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0B384" w14:textId="77777777" w:rsidR="00D65210" w:rsidRPr="00FC040C" w:rsidRDefault="00D65210" w:rsidP="00D65210">
      <w:pPr>
        <w:widowControl w:val="0"/>
        <w:autoSpaceDE w:val="0"/>
        <w:autoSpaceDN w:val="0"/>
        <w:adjustRightInd w:val="0"/>
        <w:rPr>
          <w:rFonts w:eastAsia="Calibri" w:cs="Arial"/>
          <w:b/>
          <w:sz w:val="28"/>
          <w:szCs w:val="28"/>
          <w:lang w:val="it-IT"/>
        </w:rPr>
      </w:pPr>
      <w:r w:rsidRPr="00FC040C">
        <w:rPr>
          <w:rFonts w:eastAsia="Calibri" w:cs="Arial"/>
          <w:b/>
          <w:sz w:val="28"/>
          <w:szCs w:val="28"/>
          <w:lang w:val="it-IT"/>
        </w:rPr>
        <w:t>della Commissione Costituzione e leggi</w:t>
      </w:r>
    </w:p>
    <w:p w14:paraId="0F7A3A4D" w14:textId="2D78A1B1" w:rsidR="00C23E1A" w:rsidRDefault="00ED6E80" w:rsidP="002F2937">
      <w:pPr>
        <w:suppressAutoHyphens w:val="0"/>
      </w:pPr>
      <w:r w:rsidRPr="00DC0165">
        <w:rPr>
          <w:b/>
          <w:sz w:val="28"/>
          <w:szCs w:val="28"/>
        </w:rPr>
        <w:t>sull</w:t>
      </w:r>
      <w:r w:rsidR="008F416C">
        <w:rPr>
          <w:b/>
          <w:sz w:val="28"/>
          <w:szCs w:val="28"/>
        </w:rPr>
        <w:t>'</w:t>
      </w:r>
      <w:r w:rsidRPr="00DC0165">
        <w:rPr>
          <w:b/>
          <w:sz w:val="28"/>
          <w:szCs w:val="28"/>
        </w:rPr>
        <w:t xml:space="preserve">iniziativa parlamentare </w:t>
      </w:r>
      <w:r w:rsidR="001C2A26" w:rsidRPr="00C46394">
        <w:rPr>
          <w:rFonts w:eastAsia="Times New Roman" w:cs="Arial"/>
          <w:b/>
          <w:sz w:val="28"/>
          <w:szCs w:val="20"/>
          <w:lang w:eastAsia="it-IT"/>
        </w:rPr>
        <w:t>26 gennaio 2022</w:t>
      </w:r>
      <w:r w:rsidR="001C2A26">
        <w:rPr>
          <w:rFonts w:eastAsia="Times New Roman" w:cs="Arial"/>
          <w:b/>
          <w:sz w:val="28"/>
          <w:szCs w:val="20"/>
          <w:lang w:eastAsia="it-IT"/>
        </w:rPr>
        <w:t xml:space="preserve"> </w:t>
      </w:r>
      <w:r w:rsidR="001C2A26" w:rsidRPr="00D24201">
        <w:rPr>
          <w:rFonts w:eastAsia="Times New Roman" w:cs="Arial"/>
          <w:b/>
          <w:sz w:val="28"/>
          <w:szCs w:val="20"/>
          <w:lang w:eastAsia="it-IT"/>
        </w:rPr>
        <w:t xml:space="preserve">presentata </w:t>
      </w:r>
      <w:r w:rsidR="001C2A26">
        <w:rPr>
          <w:rFonts w:eastAsia="Times New Roman" w:cs="Arial"/>
          <w:b/>
          <w:sz w:val="28"/>
          <w:szCs w:val="20"/>
          <w:lang w:eastAsia="it-IT"/>
        </w:rPr>
        <w:t xml:space="preserve">nella forma elaborata </w:t>
      </w:r>
      <w:r w:rsidR="001C2A26" w:rsidRPr="00D24201">
        <w:rPr>
          <w:rFonts w:eastAsia="Times New Roman" w:cs="Arial"/>
          <w:b/>
          <w:sz w:val="28"/>
          <w:szCs w:val="20"/>
          <w:lang w:eastAsia="it-IT"/>
        </w:rPr>
        <w:t xml:space="preserve">da </w:t>
      </w:r>
      <w:r w:rsidR="001C2A26">
        <w:rPr>
          <w:rFonts w:eastAsia="Times New Roman" w:cs="Arial"/>
          <w:b/>
          <w:sz w:val="28"/>
          <w:szCs w:val="20"/>
          <w:lang w:eastAsia="it-IT"/>
        </w:rPr>
        <w:t xml:space="preserve">Paolo Pamini </w:t>
      </w:r>
      <w:r w:rsidR="001C2A26" w:rsidRPr="00D24201">
        <w:rPr>
          <w:rFonts w:eastAsia="Times New Roman" w:cs="Arial"/>
          <w:b/>
          <w:sz w:val="28"/>
          <w:szCs w:val="20"/>
          <w:lang w:eastAsia="it-IT"/>
        </w:rPr>
        <w:t>e cofirmatari "</w:t>
      </w:r>
      <w:r w:rsidR="001C2A26" w:rsidRPr="00C46394">
        <w:rPr>
          <w:rFonts w:eastAsia="Times New Roman" w:cs="Arial"/>
          <w:b/>
          <w:sz w:val="28"/>
          <w:szCs w:val="20"/>
          <w:lang w:eastAsia="it-IT"/>
        </w:rPr>
        <w:t>Modifica dell</w:t>
      </w:r>
      <w:r w:rsidR="008F416C">
        <w:rPr>
          <w:rFonts w:eastAsia="Times New Roman" w:cs="Arial"/>
          <w:b/>
          <w:sz w:val="28"/>
          <w:szCs w:val="20"/>
          <w:lang w:eastAsia="it-IT"/>
        </w:rPr>
        <w:t>'</w:t>
      </w:r>
      <w:r w:rsidR="001C2A26" w:rsidRPr="00C46394">
        <w:rPr>
          <w:rFonts w:eastAsia="Times New Roman" w:cs="Arial"/>
          <w:b/>
          <w:sz w:val="28"/>
          <w:szCs w:val="20"/>
          <w:lang w:eastAsia="it-IT"/>
        </w:rPr>
        <w:t>art. 122 della Legge sul Gran Consiglio e sui</w:t>
      </w:r>
      <w:r w:rsidR="001C2A26">
        <w:rPr>
          <w:rFonts w:eastAsia="Times New Roman" w:cs="Arial"/>
          <w:b/>
          <w:sz w:val="28"/>
          <w:szCs w:val="20"/>
          <w:lang w:eastAsia="it-IT"/>
        </w:rPr>
        <w:t xml:space="preserve"> </w:t>
      </w:r>
      <w:r w:rsidR="001C2A26" w:rsidRPr="00C46394">
        <w:rPr>
          <w:rFonts w:eastAsia="Times New Roman" w:cs="Arial"/>
          <w:b/>
          <w:sz w:val="28"/>
          <w:szCs w:val="20"/>
          <w:lang w:eastAsia="it-IT"/>
        </w:rPr>
        <w:t>rapporti con il Consiglio di Stato: pubblicità online delle sedute di Gran</w:t>
      </w:r>
      <w:r w:rsidR="001C2A26">
        <w:rPr>
          <w:rFonts w:eastAsia="Times New Roman" w:cs="Arial"/>
          <w:b/>
          <w:sz w:val="28"/>
          <w:szCs w:val="20"/>
          <w:lang w:eastAsia="it-IT"/>
        </w:rPr>
        <w:t xml:space="preserve"> </w:t>
      </w:r>
      <w:r w:rsidR="001C2A26" w:rsidRPr="00C46394">
        <w:rPr>
          <w:rFonts w:eastAsia="Times New Roman" w:cs="Arial"/>
          <w:b/>
          <w:sz w:val="28"/>
          <w:szCs w:val="20"/>
          <w:lang w:eastAsia="it-IT"/>
        </w:rPr>
        <w:t>Consiglio</w:t>
      </w:r>
      <w:r w:rsidR="001C2A26" w:rsidRPr="00D24201">
        <w:rPr>
          <w:rFonts w:eastAsia="Times New Roman" w:cs="Arial"/>
          <w:b/>
          <w:sz w:val="28"/>
          <w:szCs w:val="20"/>
          <w:lang w:eastAsia="it-IT"/>
        </w:rPr>
        <w:t>"</w:t>
      </w:r>
    </w:p>
    <w:p w14:paraId="258502E0" w14:textId="77777777" w:rsidR="001C2A26" w:rsidRPr="00D24201" w:rsidRDefault="001C2A26" w:rsidP="001C2A26">
      <w:pPr>
        <w:rPr>
          <w:rFonts w:eastAsia="Times New Roman" w:cs="Arial"/>
          <w:sz w:val="24"/>
          <w:szCs w:val="24"/>
          <w:lang w:eastAsia="it-IT"/>
        </w:rPr>
      </w:pPr>
    </w:p>
    <w:p w14:paraId="7FEB5821" w14:textId="77777777" w:rsidR="001C2A26" w:rsidRPr="00D24201" w:rsidRDefault="001C2A26" w:rsidP="001C2A26">
      <w:pPr>
        <w:rPr>
          <w:rFonts w:eastAsia="Times New Roman" w:cs="Arial"/>
          <w:sz w:val="24"/>
          <w:szCs w:val="24"/>
          <w:lang w:eastAsia="it-IT"/>
        </w:rPr>
      </w:pPr>
    </w:p>
    <w:p w14:paraId="02A0ED0B" w14:textId="77777777" w:rsidR="001C2A26" w:rsidRPr="00D24201" w:rsidRDefault="001C2A26" w:rsidP="001C2A26">
      <w:pPr>
        <w:rPr>
          <w:rFonts w:eastAsia="Times New Roman" w:cs="Arial"/>
          <w:b/>
          <w:sz w:val="24"/>
          <w:szCs w:val="24"/>
          <w:lang w:eastAsia="it-IT"/>
        </w:rPr>
      </w:pPr>
      <w:r w:rsidRPr="00D24201">
        <w:rPr>
          <w:rFonts w:eastAsia="Times New Roman" w:cs="Arial"/>
          <w:b/>
          <w:sz w:val="26"/>
          <w:szCs w:val="26"/>
          <w:lang w:eastAsia="it-IT"/>
        </w:rPr>
        <w:t>Indice</w:t>
      </w:r>
    </w:p>
    <w:sdt>
      <w:sdtPr>
        <w:rPr>
          <w:rFonts w:asciiTheme="minorHAnsi" w:hAnsiTheme="minorHAnsi"/>
          <w:noProof w:val="0"/>
        </w:rPr>
        <w:id w:val="-947079978"/>
        <w:docPartObj>
          <w:docPartGallery w:val="Table of Contents"/>
          <w:docPartUnique/>
        </w:docPartObj>
      </w:sdtPr>
      <w:sdtEndPr>
        <w:rPr>
          <w:rFonts w:ascii="Arial" w:hAnsi="Arial"/>
          <w:b/>
          <w:bCs/>
        </w:rPr>
      </w:sdtEndPr>
      <w:sdtContent>
        <w:p w14:paraId="1F0A9AF1" w14:textId="1FC58982" w:rsidR="00C7700D" w:rsidRDefault="001C2A26">
          <w:pPr>
            <w:pStyle w:val="Sommario1"/>
            <w:rPr>
              <w:rFonts w:asciiTheme="minorHAnsi" w:eastAsiaTheme="minorEastAsia" w:hAnsiTheme="minorHAnsi"/>
              <w:lang w:eastAsia="it-CH"/>
            </w:rPr>
          </w:pPr>
          <w:r w:rsidRPr="00D24201">
            <w:rPr>
              <w:noProof w:val="0"/>
              <w:sz w:val="24"/>
              <w:szCs w:val="24"/>
            </w:rPr>
            <w:fldChar w:fldCharType="begin"/>
          </w:r>
          <w:r w:rsidRPr="00D24201">
            <w:rPr>
              <w:noProof w:val="0"/>
            </w:rPr>
            <w:instrText xml:space="preserve"> TOC \o "1-3" \h \z \u </w:instrText>
          </w:r>
          <w:r w:rsidRPr="00D24201">
            <w:rPr>
              <w:noProof w:val="0"/>
              <w:sz w:val="24"/>
              <w:szCs w:val="24"/>
            </w:rPr>
            <w:fldChar w:fldCharType="separate"/>
          </w:r>
          <w:hyperlink w:anchor="_Toc98518362" w:history="1">
            <w:r w:rsidR="00C7700D" w:rsidRPr="00473C64">
              <w:rPr>
                <w:rStyle w:val="Collegamentoipertestuale"/>
              </w:rPr>
              <w:t>1.</w:t>
            </w:r>
            <w:r w:rsidR="00C7700D">
              <w:rPr>
                <w:rFonts w:asciiTheme="minorHAnsi" w:eastAsiaTheme="minorEastAsia" w:hAnsiTheme="minorHAnsi"/>
                <w:lang w:eastAsia="it-CH"/>
              </w:rPr>
              <w:tab/>
            </w:r>
            <w:r w:rsidR="00C7700D" w:rsidRPr="00473C64">
              <w:rPr>
                <w:rStyle w:val="Collegamentoipertestuale"/>
              </w:rPr>
              <w:t>LA RICHIESTA DELL</w:t>
            </w:r>
            <w:r w:rsidR="008F416C">
              <w:rPr>
                <w:rStyle w:val="Collegamentoipertestuale"/>
              </w:rPr>
              <w:t>'</w:t>
            </w:r>
            <w:r w:rsidR="00C7700D" w:rsidRPr="00473C64">
              <w:rPr>
                <w:rStyle w:val="Collegamentoipertestuale"/>
              </w:rPr>
              <w:t>ATTO PARLAMENTARE</w:t>
            </w:r>
            <w:r w:rsidR="00C7700D">
              <w:rPr>
                <w:webHidden/>
              </w:rPr>
              <w:tab/>
            </w:r>
            <w:r w:rsidR="00C7700D">
              <w:rPr>
                <w:webHidden/>
              </w:rPr>
              <w:fldChar w:fldCharType="begin"/>
            </w:r>
            <w:r w:rsidR="00C7700D">
              <w:rPr>
                <w:webHidden/>
              </w:rPr>
              <w:instrText xml:space="preserve"> PAGEREF _Toc98518362 \h </w:instrText>
            </w:r>
            <w:r w:rsidR="00C7700D">
              <w:rPr>
                <w:webHidden/>
              </w:rPr>
            </w:r>
            <w:r w:rsidR="00C7700D">
              <w:rPr>
                <w:webHidden/>
              </w:rPr>
              <w:fldChar w:fldCharType="separate"/>
            </w:r>
            <w:r w:rsidR="00E43FB9">
              <w:rPr>
                <w:webHidden/>
              </w:rPr>
              <w:t>1</w:t>
            </w:r>
            <w:r w:rsidR="00C7700D">
              <w:rPr>
                <w:webHidden/>
              </w:rPr>
              <w:fldChar w:fldCharType="end"/>
            </w:r>
          </w:hyperlink>
        </w:p>
        <w:p w14:paraId="74E6C4BF" w14:textId="38C1997E" w:rsidR="00C7700D" w:rsidRDefault="00DD5D02">
          <w:pPr>
            <w:pStyle w:val="Sommario1"/>
            <w:rPr>
              <w:rFonts w:asciiTheme="minorHAnsi" w:eastAsiaTheme="minorEastAsia" w:hAnsiTheme="minorHAnsi"/>
              <w:lang w:eastAsia="it-CH"/>
            </w:rPr>
          </w:pPr>
          <w:hyperlink w:anchor="_Toc98518363" w:history="1">
            <w:r w:rsidR="00C7700D" w:rsidRPr="00473C64">
              <w:rPr>
                <w:rStyle w:val="Collegamentoipertestuale"/>
              </w:rPr>
              <w:t>2.</w:t>
            </w:r>
            <w:r w:rsidR="00C7700D">
              <w:rPr>
                <w:rFonts w:asciiTheme="minorHAnsi" w:eastAsiaTheme="minorEastAsia" w:hAnsiTheme="minorHAnsi"/>
                <w:lang w:eastAsia="it-CH"/>
              </w:rPr>
              <w:tab/>
            </w:r>
            <w:r w:rsidR="00C7700D" w:rsidRPr="00473C64">
              <w:rPr>
                <w:rStyle w:val="Collegamentoipertestuale"/>
              </w:rPr>
              <w:t>ANALISI PRELIMINARI</w:t>
            </w:r>
            <w:r w:rsidR="00C7700D">
              <w:rPr>
                <w:webHidden/>
              </w:rPr>
              <w:tab/>
            </w:r>
            <w:r w:rsidR="00C7700D">
              <w:rPr>
                <w:webHidden/>
              </w:rPr>
              <w:fldChar w:fldCharType="begin"/>
            </w:r>
            <w:r w:rsidR="00C7700D">
              <w:rPr>
                <w:webHidden/>
              </w:rPr>
              <w:instrText xml:space="preserve"> PAGEREF _Toc98518363 \h </w:instrText>
            </w:r>
            <w:r w:rsidR="00C7700D">
              <w:rPr>
                <w:webHidden/>
              </w:rPr>
            </w:r>
            <w:r w:rsidR="00C7700D">
              <w:rPr>
                <w:webHidden/>
              </w:rPr>
              <w:fldChar w:fldCharType="separate"/>
            </w:r>
            <w:r w:rsidR="00E43FB9">
              <w:rPr>
                <w:webHidden/>
              </w:rPr>
              <w:t>2</w:t>
            </w:r>
            <w:r w:rsidR="00C7700D">
              <w:rPr>
                <w:webHidden/>
              </w:rPr>
              <w:fldChar w:fldCharType="end"/>
            </w:r>
          </w:hyperlink>
        </w:p>
        <w:p w14:paraId="5416D23D" w14:textId="3C20D504" w:rsidR="00C7700D" w:rsidRDefault="00DD5D02">
          <w:pPr>
            <w:pStyle w:val="Sommario1"/>
            <w:rPr>
              <w:rFonts w:asciiTheme="minorHAnsi" w:eastAsiaTheme="minorEastAsia" w:hAnsiTheme="minorHAnsi"/>
              <w:lang w:eastAsia="it-CH"/>
            </w:rPr>
          </w:pPr>
          <w:hyperlink w:anchor="_Toc98518364" w:history="1">
            <w:r w:rsidR="00C7700D" w:rsidRPr="00473C64">
              <w:rPr>
                <w:rStyle w:val="Collegamentoipertestuale"/>
              </w:rPr>
              <w:t>3.</w:t>
            </w:r>
            <w:r w:rsidR="00C7700D">
              <w:rPr>
                <w:rFonts w:asciiTheme="minorHAnsi" w:eastAsiaTheme="minorEastAsia" w:hAnsiTheme="minorHAnsi"/>
                <w:lang w:eastAsia="it-CH"/>
              </w:rPr>
              <w:tab/>
            </w:r>
            <w:r w:rsidR="00C7700D" w:rsidRPr="00473C64">
              <w:rPr>
                <w:rStyle w:val="Collegamentoipertestuale"/>
              </w:rPr>
              <w:t xml:space="preserve">LE NORME SULLA VERBALIZZAZIONE: UN </w:t>
            </w:r>
            <w:r w:rsidR="00C7700D" w:rsidRPr="00473C64">
              <w:rPr>
                <w:rStyle w:val="Collegamentoipertestuale"/>
                <w:i/>
                <w:iCs/>
              </w:rPr>
              <w:t>EXCURSUS</w:t>
            </w:r>
            <w:r w:rsidR="00C7700D">
              <w:rPr>
                <w:webHidden/>
              </w:rPr>
              <w:tab/>
            </w:r>
            <w:r w:rsidR="00C7700D">
              <w:rPr>
                <w:webHidden/>
              </w:rPr>
              <w:fldChar w:fldCharType="begin"/>
            </w:r>
            <w:r w:rsidR="00C7700D">
              <w:rPr>
                <w:webHidden/>
              </w:rPr>
              <w:instrText xml:space="preserve"> PAGEREF _Toc98518364 \h </w:instrText>
            </w:r>
            <w:r w:rsidR="00C7700D">
              <w:rPr>
                <w:webHidden/>
              </w:rPr>
            </w:r>
            <w:r w:rsidR="00C7700D">
              <w:rPr>
                <w:webHidden/>
              </w:rPr>
              <w:fldChar w:fldCharType="separate"/>
            </w:r>
            <w:r w:rsidR="00E43FB9">
              <w:rPr>
                <w:webHidden/>
              </w:rPr>
              <w:t>3</w:t>
            </w:r>
            <w:r w:rsidR="00C7700D">
              <w:rPr>
                <w:webHidden/>
              </w:rPr>
              <w:fldChar w:fldCharType="end"/>
            </w:r>
          </w:hyperlink>
        </w:p>
        <w:p w14:paraId="0A8C5BEF" w14:textId="03925885" w:rsidR="00C7700D" w:rsidRDefault="00DD5D02">
          <w:pPr>
            <w:pStyle w:val="Sommario2"/>
            <w:rPr>
              <w:rFonts w:asciiTheme="minorHAnsi" w:eastAsiaTheme="minorEastAsia" w:hAnsiTheme="minorHAnsi"/>
              <w:bCs w:val="0"/>
              <w:lang w:eastAsia="it-CH"/>
            </w:rPr>
          </w:pPr>
          <w:hyperlink w:anchor="_Toc98518365" w:history="1">
            <w:r w:rsidR="00C7700D" w:rsidRPr="00473C64">
              <w:rPr>
                <w:rStyle w:val="Collegamentoipertestuale"/>
                <w:rFonts w:eastAsia="Times New Roman" w:cs="Arial"/>
                <w:lang w:eastAsia="it-IT"/>
              </w:rPr>
              <w:t>3.1</w:t>
            </w:r>
            <w:r w:rsidR="00C7700D">
              <w:rPr>
                <w:rFonts w:asciiTheme="minorHAnsi" w:eastAsiaTheme="minorEastAsia" w:hAnsiTheme="minorHAnsi"/>
                <w:bCs w:val="0"/>
                <w:lang w:eastAsia="it-CH"/>
              </w:rPr>
              <w:tab/>
            </w:r>
            <w:r w:rsidR="00C7700D" w:rsidRPr="00473C64">
              <w:rPr>
                <w:rStyle w:val="Collegamentoipertestuale"/>
                <w:rFonts w:eastAsia="Times New Roman" w:cs="Arial"/>
                <w:lang w:eastAsia="it-IT"/>
              </w:rPr>
              <w:t>La verbalizzazione delle sedute</w:t>
            </w:r>
            <w:r w:rsidR="00C7700D">
              <w:rPr>
                <w:webHidden/>
              </w:rPr>
              <w:tab/>
            </w:r>
            <w:r w:rsidR="00C7700D">
              <w:rPr>
                <w:webHidden/>
              </w:rPr>
              <w:fldChar w:fldCharType="begin"/>
            </w:r>
            <w:r w:rsidR="00C7700D">
              <w:rPr>
                <w:webHidden/>
              </w:rPr>
              <w:instrText xml:space="preserve"> PAGEREF _Toc98518365 \h </w:instrText>
            </w:r>
            <w:r w:rsidR="00C7700D">
              <w:rPr>
                <w:webHidden/>
              </w:rPr>
            </w:r>
            <w:r w:rsidR="00C7700D">
              <w:rPr>
                <w:webHidden/>
              </w:rPr>
              <w:fldChar w:fldCharType="separate"/>
            </w:r>
            <w:r w:rsidR="00E43FB9">
              <w:rPr>
                <w:webHidden/>
              </w:rPr>
              <w:t>3</w:t>
            </w:r>
            <w:r w:rsidR="00C7700D">
              <w:rPr>
                <w:webHidden/>
              </w:rPr>
              <w:fldChar w:fldCharType="end"/>
            </w:r>
          </w:hyperlink>
        </w:p>
        <w:p w14:paraId="45AF9745" w14:textId="6C1A1C08" w:rsidR="00C7700D" w:rsidRDefault="00DD5D02">
          <w:pPr>
            <w:pStyle w:val="Sommario2"/>
            <w:rPr>
              <w:rFonts w:asciiTheme="minorHAnsi" w:eastAsiaTheme="minorEastAsia" w:hAnsiTheme="minorHAnsi"/>
              <w:bCs w:val="0"/>
              <w:lang w:eastAsia="it-CH"/>
            </w:rPr>
          </w:pPr>
          <w:hyperlink w:anchor="_Toc98518366" w:history="1">
            <w:r w:rsidR="00C7700D" w:rsidRPr="00473C64">
              <w:rPr>
                <w:rStyle w:val="Collegamentoipertestuale"/>
                <w:rFonts w:eastAsia="Times New Roman" w:cs="Arial"/>
                <w:lang w:eastAsia="it-IT"/>
              </w:rPr>
              <w:t>3.2</w:t>
            </w:r>
            <w:r w:rsidR="00C7700D">
              <w:rPr>
                <w:rFonts w:asciiTheme="minorHAnsi" w:eastAsiaTheme="minorEastAsia" w:hAnsiTheme="minorHAnsi"/>
                <w:bCs w:val="0"/>
                <w:lang w:eastAsia="it-CH"/>
              </w:rPr>
              <w:tab/>
            </w:r>
            <w:r w:rsidR="00C7700D" w:rsidRPr="00473C64">
              <w:rPr>
                <w:rStyle w:val="Collegamentoipertestuale"/>
                <w:rFonts w:eastAsia="Times New Roman" w:cs="Arial"/>
                <w:lang w:eastAsia="it-IT"/>
              </w:rPr>
              <w:t>Pubblicazione dei verbali</w:t>
            </w:r>
            <w:r w:rsidR="00C7700D">
              <w:rPr>
                <w:webHidden/>
              </w:rPr>
              <w:tab/>
            </w:r>
            <w:r w:rsidR="00C7700D">
              <w:rPr>
                <w:webHidden/>
              </w:rPr>
              <w:fldChar w:fldCharType="begin"/>
            </w:r>
            <w:r w:rsidR="00C7700D">
              <w:rPr>
                <w:webHidden/>
              </w:rPr>
              <w:instrText xml:space="preserve"> PAGEREF _Toc98518366 \h </w:instrText>
            </w:r>
            <w:r w:rsidR="00C7700D">
              <w:rPr>
                <w:webHidden/>
              </w:rPr>
            </w:r>
            <w:r w:rsidR="00C7700D">
              <w:rPr>
                <w:webHidden/>
              </w:rPr>
              <w:fldChar w:fldCharType="separate"/>
            </w:r>
            <w:r w:rsidR="00E43FB9">
              <w:rPr>
                <w:webHidden/>
              </w:rPr>
              <w:t>3</w:t>
            </w:r>
            <w:r w:rsidR="00C7700D">
              <w:rPr>
                <w:webHidden/>
              </w:rPr>
              <w:fldChar w:fldCharType="end"/>
            </w:r>
          </w:hyperlink>
        </w:p>
        <w:p w14:paraId="7C4B1BC9" w14:textId="17B6C772" w:rsidR="00C7700D" w:rsidRDefault="00DD5D02">
          <w:pPr>
            <w:pStyle w:val="Sommario2"/>
            <w:rPr>
              <w:rFonts w:asciiTheme="minorHAnsi" w:eastAsiaTheme="minorEastAsia" w:hAnsiTheme="minorHAnsi"/>
              <w:bCs w:val="0"/>
              <w:lang w:eastAsia="it-CH"/>
            </w:rPr>
          </w:pPr>
          <w:hyperlink w:anchor="_Toc98518367" w:history="1">
            <w:r w:rsidR="00C7700D" w:rsidRPr="00473C64">
              <w:rPr>
                <w:rStyle w:val="Collegamentoipertestuale"/>
                <w:rFonts w:eastAsia="Times New Roman" w:cs="Arial"/>
                <w:lang w:eastAsia="it-IT"/>
              </w:rPr>
              <w:t>3.3</w:t>
            </w:r>
            <w:r w:rsidR="00C7700D">
              <w:rPr>
                <w:rFonts w:asciiTheme="minorHAnsi" w:eastAsiaTheme="minorEastAsia" w:hAnsiTheme="minorHAnsi"/>
                <w:bCs w:val="0"/>
                <w:lang w:eastAsia="it-CH"/>
              </w:rPr>
              <w:tab/>
            </w:r>
            <w:r w:rsidR="00C7700D" w:rsidRPr="00473C64">
              <w:rPr>
                <w:rStyle w:val="Collegamentoipertestuale"/>
                <w:rFonts w:eastAsia="Times New Roman" w:cs="Arial"/>
                <w:lang w:eastAsia="it-IT"/>
              </w:rPr>
              <w:t>Pubblicità dei verbali e delle registrazioni</w:t>
            </w:r>
            <w:r w:rsidR="00C7700D">
              <w:rPr>
                <w:webHidden/>
              </w:rPr>
              <w:tab/>
            </w:r>
            <w:r w:rsidR="00C7700D">
              <w:rPr>
                <w:webHidden/>
              </w:rPr>
              <w:fldChar w:fldCharType="begin"/>
            </w:r>
            <w:r w:rsidR="00C7700D">
              <w:rPr>
                <w:webHidden/>
              </w:rPr>
              <w:instrText xml:space="preserve"> PAGEREF _Toc98518367 \h </w:instrText>
            </w:r>
            <w:r w:rsidR="00C7700D">
              <w:rPr>
                <w:webHidden/>
              </w:rPr>
            </w:r>
            <w:r w:rsidR="00C7700D">
              <w:rPr>
                <w:webHidden/>
              </w:rPr>
              <w:fldChar w:fldCharType="separate"/>
            </w:r>
            <w:r w:rsidR="00E43FB9">
              <w:rPr>
                <w:webHidden/>
              </w:rPr>
              <w:t>3</w:t>
            </w:r>
            <w:r w:rsidR="00C7700D">
              <w:rPr>
                <w:webHidden/>
              </w:rPr>
              <w:fldChar w:fldCharType="end"/>
            </w:r>
          </w:hyperlink>
        </w:p>
        <w:p w14:paraId="6875F989" w14:textId="2671732F" w:rsidR="00C7700D" w:rsidRDefault="00DD5D02">
          <w:pPr>
            <w:pStyle w:val="Sommario1"/>
            <w:rPr>
              <w:rFonts w:asciiTheme="minorHAnsi" w:eastAsiaTheme="minorEastAsia" w:hAnsiTheme="minorHAnsi"/>
              <w:lang w:eastAsia="it-CH"/>
            </w:rPr>
          </w:pPr>
          <w:hyperlink w:anchor="_Toc98518368" w:history="1">
            <w:r w:rsidR="00C7700D" w:rsidRPr="00473C64">
              <w:rPr>
                <w:rStyle w:val="Collegamentoipertestuale"/>
              </w:rPr>
              <w:t>4.</w:t>
            </w:r>
            <w:r w:rsidR="00C7700D">
              <w:rPr>
                <w:rFonts w:asciiTheme="minorHAnsi" w:eastAsiaTheme="minorEastAsia" w:hAnsiTheme="minorHAnsi"/>
                <w:lang w:eastAsia="it-CH"/>
              </w:rPr>
              <w:tab/>
            </w:r>
            <w:r w:rsidR="00C7700D" w:rsidRPr="00473C64">
              <w:rPr>
                <w:rStyle w:val="Collegamentoipertestuale"/>
              </w:rPr>
              <w:t>LE RIFLESSIONI DELLA COMMISSIONE</w:t>
            </w:r>
            <w:r w:rsidR="00C7700D">
              <w:rPr>
                <w:webHidden/>
              </w:rPr>
              <w:tab/>
            </w:r>
            <w:r w:rsidR="00C7700D">
              <w:rPr>
                <w:webHidden/>
              </w:rPr>
              <w:fldChar w:fldCharType="begin"/>
            </w:r>
            <w:r w:rsidR="00C7700D">
              <w:rPr>
                <w:webHidden/>
              </w:rPr>
              <w:instrText xml:space="preserve"> PAGEREF _Toc98518368 \h </w:instrText>
            </w:r>
            <w:r w:rsidR="00C7700D">
              <w:rPr>
                <w:webHidden/>
              </w:rPr>
            </w:r>
            <w:r w:rsidR="00C7700D">
              <w:rPr>
                <w:webHidden/>
              </w:rPr>
              <w:fldChar w:fldCharType="separate"/>
            </w:r>
            <w:r w:rsidR="00E43FB9">
              <w:rPr>
                <w:webHidden/>
              </w:rPr>
              <w:t>4</w:t>
            </w:r>
            <w:r w:rsidR="00C7700D">
              <w:rPr>
                <w:webHidden/>
              </w:rPr>
              <w:fldChar w:fldCharType="end"/>
            </w:r>
          </w:hyperlink>
        </w:p>
        <w:p w14:paraId="10F2DF01" w14:textId="6E1603D7" w:rsidR="00C7700D" w:rsidRDefault="00DD5D02">
          <w:pPr>
            <w:pStyle w:val="Sommario2"/>
            <w:rPr>
              <w:rFonts w:asciiTheme="minorHAnsi" w:eastAsiaTheme="minorEastAsia" w:hAnsiTheme="minorHAnsi"/>
              <w:bCs w:val="0"/>
              <w:lang w:eastAsia="it-CH"/>
            </w:rPr>
          </w:pPr>
          <w:hyperlink w:anchor="_Toc98518369" w:history="1">
            <w:r w:rsidR="00C7700D" w:rsidRPr="00473C64">
              <w:rPr>
                <w:rStyle w:val="Collegamentoipertestuale"/>
                <w:rFonts w:eastAsia="Times New Roman" w:cs="Arial"/>
                <w:lang w:eastAsia="it-IT"/>
              </w:rPr>
              <w:t>4.1</w:t>
            </w:r>
            <w:r w:rsidR="00C7700D">
              <w:rPr>
                <w:rFonts w:asciiTheme="minorHAnsi" w:eastAsiaTheme="minorEastAsia" w:hAnsiTheme="minorHAnsi"/>
                <w:bCs w:val="0"/>
                <w:lang w:eastAsia="it-CH"/>
              </w:rPr>
              <w:tab/>
            </w:r>
            <w:r w:rsidR="00C7700D" w:rsidRPr="00473C64">
              <w:rPr>
                <w:rStyle w:val="Collegamentoipertestuale"/>
                <w:rFonts w:eastAsia="Times New Roman" w:cs="Arial"/>
                <w:lang w:eastAsia="it-IT"/>
              </w:rPr>
              <w:t>Premesse</w:t>
            </w:r>
            <w:r w:rsidR="00C7700D">
              <w:rPr>
                <w:webHidden/>
              </w:rPr>
              <w:tab/>
            </w:r>
            <w:r w:rsidR="00C7700D">
              <w:rPr>
                <w:webHidden/>
              </w:rPr>
              <w:fldChar w:fldCharType="begin"/>
            </w:r>
            <w:r w:rsidR="00C7700D">
              <w:rPr>
                <w:webHidden/>
              </w:rPr>
              <w:instrText xml:space="preserve"> PAGEREF _Toc98518369 \h </w:instrText>
            </w:r>
            <w:r w:rsidR="00C7700D">
              <w:rPr>
                <w:webHidden/>
              </w:rPr>
            </w:r>
            <w:r w:rsidR="00C7700D">
              <w:rPr>
                <w:webHidden/>
              </w:rPr>
              <w:fldChar w:fldCharType="separate"/>
            </w:r>
            <w:r w:rsidR="00E43FB9">
              <w:rPr>
                <w:webHidden/>
              </w:rPr>
              <w:t>4</w:t>
            </w:r>
            <w:r w:rsidR="00C7700D">
              <w:rPr>
                <w:webHidden/>
              </w:rPr>
              <w:fldChar w:fldCharType="end"/>
            </w:r>
          </w:hyperlink>
        </w:p>
        <w:p w14:paraId="5061E1DC" w14:textId="59943B17" w:rsidR="00C7700D" w:rsidRDefault="00DD5D02">
          <w:pPr>
            <w:pStyle w:val="Sommario2"/>
            <w:rPr>
              <w:rFonts w:asciiTheme="minorHAnsi" w:eastAsiaTheme="minorEastAsia" w:hAnsiTheme="minorHAnsi"/>
              <w:bCs w:val="0"/>
              <w:lang w:eastAsia="it-CH"/>
            </w:rPr>
          </w:pPr>
          <w:hyperlink w:anchor="_Toc98518370" w:history="1">
            <w:r w:rsidR="00C7700D" w:rsidRPr="00473C64">
              <w:rPr>
                <w:rStyle w:val="Collegamentoipertestuale"/>
                <w:rFonts w:eastAsia="Times New Roman" w:cs="Arial"/>
                <w:lang w:eastAsia="it-IT"/>
              </w:rPr>
              <w:t>4.2</w:t>
            </w:r>
            <w:r w:rsidR="00C7700D">
              <w:rPr>
                <w:rFonts w:asciiTheme="minorHAnsi" w:eastAsiaTheme="minorEastAsia" w:hAnsiTheme="minorHAnsi"/>
                <w:bCs w:val="0"/>
                <w:lang w:eastAsia="it-CH"/>
              </w:rPr>
              <w:tab/>
            </w:r>
            <w:r w:rsidR="00C7700D" w:rsidRPr="00473C64">
              <w:rPr>
                <w:rStyle w:val="Collegamentoipertestuale"/>
                <w:rFonts w:eastAsia="Times New Roman" w:cs="Arial"/>
                <w:lang w:eastAsia="it-IT"/>
              </w:rPr>
              <w:t>Analisi della norma proposta</w:t>
            </w:r>
            <w:r w:rsidR="00C7700D">
              <w:rPr>
                <w:webHidden/>
              </w:rPr>
              <w:tab/>
            </w:r>
            <w:r w:rsidR="00C7700D">
              <w:rPr>
                <w:webHidden/>
              </w:rPr>
              <w:fldChar w:fldCharType="begin"/>
            </w:r>
            <w:r w:rsidR="00C7700D">
              <w:rPr>
                <w:webHidden/>
              </w:rPr>
              <w:instrText xml:space="preserve"> PAGEREF _Toc98518370 \h </w:instrText>
            </w:r>
            <w:r w:rsidR="00C7700D">
              <w:rPr>
                <w:webHidden/>
              </w:rPr>
            </w:r>
            <w:r w:rsidR="00C7700D">
              <w:rPr>
                <w:webHidden/>
              </w:rPr>
              <w:fldChar w:fldCharType="separate"/>
            </w:r>
            <w:r w:rsidR="00E43FB9">
              <w:rPr>
                <w:webHidden/>
              </w:rPr>
              <w:t>4</w:t>
            </w:r>
            <w:r w:rsidR="00C7700D">
              <w:rPr>
                <w:webHidden/>
              </w:rPr>
              <w:fldChar w:fldCharType="end"/>
            </w:r>
          </w:hyperlink>
        </w:p>
        <w:p w14:paraId="56228D1D" w14:textId="25A2E31D" w:rsidR="00C7700D" w:rsidRDefault="00DD5D02">
          <w:pPr>
            <w:pStyle w:val="Sommario2"/>
            <w:rPr>
              <w:rFonts w:asciiTheme="minorHAnsi" w:eastAsiaTheme="minorEastAsia" w:hAnsiTheme="minorHAnsi"/>
              <w:bCs w:val="0"/>
              <w:lang w:eastAsia="it-CH"/>
            </w:rPr>
          </w:pPr>
          <w:hyperlink w:anchor="_Toc98518371" w:history="1">
            <w:r w:rsidR="00C7700D" w:rsidRPr="00473C64">
              <w:rPr>
                <w:rStyle w:val="Collegamentoipertestuale"/>
                <w:rFonts w:eastAsia="Times New Roman" w:cs="Arial"/>
                <w:lang w:eastAsia="it-IT"/>
              </w:rPr>
              <w:t>4.3</w:t>
            </w:r>
            <w:r w:rsidR="00C7700D">
              <w:rPr>
                <w:rFonts w:asciiTheme="minorHAnsi" w:eastAsiaTheme="minorEastAsia" w:hAnsiTheme="minorHAnsi"/>
                <w:bCs w:val="0"/>
                <w:lang w:eastAsia="it-CH"/>
              </w:rPr>
              <w:tab/>
            </w:r>
            <w:r w:rsidR="00C7700D" w:rsidRPr="00473C64">
              <w:rPr>
                <w:rStyle w:val="Collegamentoipertestuale"/>
                <w:rFonts w:eastAsia="Times New Roman" w:cs="Arial"/>
                <w:lang w:eastAsia="it-IT"/>
              </w:rPr>
              <w:t>Il controprogetto commissionale</w:t>
            </w:r>
            <w:r w:rsidR="00C7700D">
              <w:rPr>
                <w:webHidden/>
              </w:rPr>
              <w:tab/>
            </w:r>
            <w:r w:rsidR="00C7700D">
              <w:rPr>
                <w:webHidden/>
              </w:rPr>
              <w:fldChar w:fldCharType="begin"/>
            </w:r>
            <w:r w:rsidR="00C7700D">
              <w:rPr>
                <w:webHidden/>
              </w:rPr>
              <w:instrText xml:space="preserve"> PAGEREF _Toc98518371 \h </w:instrText>
            </w:r>
            <w:r w:rsidR="00C7700D">
              <w:rPr>
                <w:webHidden/>
              </w:rPr>
            </w:r>
            <w:r w:rsidR="00C7700D">
              <w:rPr>
                <w:webHidden/>
              </w:rPr>
              <w:fldChar w:fldCharType="separate"/>
            </w:r>
            <w:r w:rsidR="00E43FB9">
              <w:rPr>
                <w:webHidden/>
              </w:rPr>
              <w:t>5</w:t>
            </w:r>
            <w:r w:rsidR="00C7700D">
              <w:rPr>
                <w:webHidden/>
              </w:rPr>
              <w:fldChar w:fldCharType="end"/>
            </w:r>
          </w:hyperlink>
        </w:p>
        <w:p w14:paraId="068C635C" w14:textId="04DF2E1B" w:rsidR="00C7700D" w:rsidRDefault="00DD5D02">
          <w:pPr>
            <w:pStyle w:val="Sommario1"/>
            <w:rPr>
              <w:rFonts w:asciiTheme="minorHAnsi" w:eastAsiaTheme="minorEastAsia" w:hAnsiTheme="minorHAnsi"/>
              <w:lang w:eastAsia="it-CH"/>
            </w:rPr>
          </w:pPr>
          <w:hyperlink w:anchor="_Toc98518372" w:history="1">
            <w:r w:rsidR="00C7700D" w:rsidRPr="00473C64">
              <w:rPr>
                <w:rStyle w:val="Collegamentoipertestuale"/>
              </w:rPr>
              <w:t>5.</w:t>
            </w:r>
            <w:r w:rsidR="00C7700D">
              <w:rPr>
                <w:rFonts w:asciiTheme="minorHAnsi" w:eastAsiaTheme="minorEastAsia" w:hAnsiTheme="minorHAnsi"/>
                <w:lang w:eastAsia="it-CH"/>
              </w:rPr>
              <w:tab/>
            </w:r>
            <w:r w:rsidR="00C7700D" w:rsidRPr="00473C64">
              <w:rPr>
                <w:rStyle w:val="Collegamentoipertestuale"/>
              </w:rPr>
              <w:t>CONCLUSIONI</w:t>
            </w:r>
            <w:r w:rsidR="00C7700D">
              <w:rPr>
                <w:webHidden/>
              </w:rPr>
              <w:tab/>
            </w:r>
            <w:r w:rsidR="00C7700D">
              <w:rPr>
                <w:webHidden/>
              </w:rPr>
              <w:fldChar w:fldCharType="begin"/>
            </w:r>
            <w:r w:rsidR="00C7700D">
              <w:rPr>
                <w:webHidden/>
              </w:rPr>
              <w:instrText xml:space="preserve"> PAGEREF _Toc98518372 \h </w:instrText>
            </w:r>
            <w:r w:rsidR="00C7700D">
              <w:rPr>
                <w:webHidden/>
              </w:rPr>
            </w:r>
            <w:r w:rsidR="00C7700D">
              <w:rPr>
                <w:webHidden/>
              </w:rPr>
              <w:fldChar w:fldCharType="separate"/>
            </w:r>
            <w:r w:rsidR="00E43FB9">
              <w:rPr>
                <w:webHidden/>
              </w:rPr>
              <w:t>6</w:t>
            </w:r>
            <w:r w:rsidR="00C7700D">
              <w:rPr>
                <w:webHidden/>
              </w:rPr>
              <w:fldChar w:fldCharType="end"/>
            </w:r>
          </w:hyperlink>
        </w:p>
        <w:p w14:paraId="4785DC4B" w14:textId="52CC8162" w:rsidR="001C2A26" w:rsidRPr="00D24201" w:rsidRDefault="001C2A26" w:rsidP="001C2A26">
          <w:r w:rsidRPr="00D24201">
            <w:rPr>
              <w:rFonts w:cs="Arial"/>
              <w:b/>
              <w:bCs/>
            </w:rPr>
            <w:fldChar w:fldCharType="end"/>
          </w:r>
        </w:p>
      </w:sdtContent>
    </w:sdt>
    <w:p w14:paraId="7560F406" w14:textId="77777777" w:rsidR="001C2A26" w:rsidRPr="00D24201" w:rsidRDefault="001C2A26" w:rsidP="001C2A26">
      <w:pPr>
        <w:pStyle w:val="Paragrafoelenco"/>
        <w:widowControl w:val="0"/>
        <w:autoSpaceDE w:val="0"/>
        <w:autoSpaceDN w:val="0"/>
        <w:adjustRightInd w:val="0"/>
        <w:ind w:left="0"/>
        <w:contextualSpacing w:val="0"/>
        <w:rPr>
          <w:rFonts w:cs="Arial"/>
          <w:sz w:val="24"/>
          <w:szCs w:val="24"/>
        </w:rPr>
      </w:pPr>
    </w:p>
    <w:p w14:paraId="3482FE62" w14:textId="5DEBBF09" w:rsidR="001C2A26" w:rsidRPr="001C2A26" w:rsidRDefault="001C2A26" w:rsidP="001C2A26">
      <w:pPr>
        <w:pStyle w:val="Titolo1"/>
        <w:tabs>
          <w:tab w:val="left" w:pos="567"/>
        </w:tabs>
        <w:spacing w:before="0" w:after="0"/>
        <w:rPr>
          <w:sz w:val="24"/>
          <w:szCs w:val="24"/>
        </w:rPr>
      </w:pPr>
      <w:bookmarkStart w:id="0" w:name="_Toc98518362"/>
      <w:r w:rsidRPr="001C2A26">
        <w:rPr>
          <w:sz w:val="24"/>
          <w:szCs w:val="24"/>
        </w:rPr>
        <w:t>1.</w:t>
      </w:r>
      <w:r w:rsidRPr="001C2A26">
        <w:rPr>
          <w:sz w:val="24"/>
          <w:szCs w:val="24"/>
        </w:rPr>
        <w:tab/>
        <w:t>LA RICHIESTA DELL</w:t>
      </w:r>
      <w:r w:rsidR="008F416C">
        <w:rPr>
          <w:sz w:val="24"/>
          <w:szCs w:val="24"/>
        </w:rPr>
        <w:t>'</w:t>
      </w:r>
      <w:r w:rsidRPr="001C2A26">
        <w:rPr>
          <w:sz w:val="24"/>
          <w:szCs w:val="24"/>
        </w:rPr>
        <w:t>ATTO PARLAMENTARE</w:t>
      </w:r>
      <w:bookmarkEnd w:id="0"/>
    </w:p>
    <w:p w14:paraId="2065C062" w14:textId="3CE8B10B" w:rsidR="001C2A26" w:rsidRDefault="001C2A26" w:rsidP="001C2A26">
      <w:pPr>
        <w:spacing w:before="120"/>
        <w:rPr>
          <w:rFonts w:eastAsia="Times New Roman" w:cs="Arial"/>
          <w:sz w:val="24"/>
          <w:szCs w:val="24"/>
          <w:lang w:eastAsia="it-IT"/>
        </w:rPr>
      </w:pPr>
      <w:r>
        <w:rPr>
          <w:rFonts w:eastAsia="Times New Roman" w:cs="Arial"/>
          <w:sz w:val="24"/>
          <w:szCs w:val="24"/>
          <w:lang w:eastAsia="it-IT"/>
        </w:rPr>
        <w:t>Gli iniziativisti chiedono la modifica dell</w:t>
      </w:r>
      <w:r w:rsidR="008F416C">
        <w:rPr>
          <w:rFonts w:eastAsia="Times New Roman" w:cs="Arial"/>
          <w:sz w:val="24"/>
          <w:szCs w:val="24"/>
          <w:lang w:eastAsia="it-IT"/>
        </w:rPr>
        <w:t>'</w:t>
      </w:r>
      <w:r>
        <w:rPr>
          <w:rFonts w:eastAsia="Times New Roman" w:cs="Arial"/>
          <w:sz w:val="24"/>
          <w:szCs w:val="24"/>
          <w:lang w:eastAsia="it-IT"/>
        </w:rPr>
        <w:t xml:space="preserve">art. 122 della Legge sul Gran Consiglio </w:t>
      </w:r>
      <w:r w:rsidRPr="00131574">
        <w:rPr>
          <w:rFonts w:eastAsia="Times New Roman" w:cs="Arial"/>
          <w:sz w:val="24"/>
          <w:szCs w:val="24"/>
          <w:lang w:eastAsia="it-IT"/>
        </w:rPr>
        <w:t xml:space="preserve">e sui rapporti con il Consiglio di Stato </w:t>
      </w:r>
      <w:r>
        <w:rPr>
          <w:rFonts w:eastAsia="Times New Roman" w:cs="Arial"/>
          <w:sz w:val="24"/>
          <w:szCs w:val="24"/>
          <w:lang w:eastAsia="it-IT"/>
        </w:rPr>
        <w:t>(LGC), e meglio l</w:t>
      </w:r>
      <w:r w:rsidR="008F416C">
        <w:rPr>
          <w:rFonts w:eastAsia="Times New Roman" w:cs="Arial"/>
          <w:sz w:val="24"/>
          <w:szCs w:val="24"/>
          <w:lang w:eastAsia="it-IT"/>
        </w:rPr>
        <w:t>'</w:t>
      </w:r>
      <w:r>
        <w:rPr>
          <w:rFonts w:eastAsia="Times New Roman" w:cs="Arial"/>
          <w:sz w:val="24"/>
          <w:szCs w:val="24"/>
          <w:lang w:eastAsia="it-IT"/>
        </w:rPr>
        <w:t>introduzione di nuovo capoverso dal seguente tenore:</w:t>
      </w:r>
    </w:p>
    <w:p w14:paraId="7A922DB7" w14:textId="77777777" w:rsidR="001C2A26" w:rsidRPr="00BF68C6" w:rsidRDefault="001C2A26" w:rsidP="00FA2F05">
      <w:pPr>
        <w:spacing w:before="120"/>
        <w:ind w:left="284" w:right="-13"/>
        <w:rPr>
          <w:rFonts w:eastAsia="Times New Roman" w:cs="Arial"/>
          <w:sz w:val="28"/>
          <w:szCs w:val="28"/>
          <w:lang w:eastAsia="it-IT"/>
        </w:rPr>
      </w:pPr>
      <w:r>
        <w:rPr>
          <w:rFonts w:cs="Arial"/>
          <w:sz w:val="24"/>
          <w:szCs w:val="24"/>
        </w:rPr>
        <w:t>«</w:t>
      </w:r>
      <w:r w:rsidRPr="00BF68C6">
        <w:rPr>
          <w:rFonts w:cs="Arial"/>
          <w:i/>
          <w:iCs/>
          <w:sz w:val="24"/>
          <w:szCs w:val="24"/>
        </w:rPr>
        <w:t>Le sedute in Gran Consiglio sono registrate, archiviate e messe entro due giorni lavorativi a disposizione del pubblico illimitatamente</w:t>
      </w:r>
      <w:r>
        <w:rPr>
          <w:rFonts w:cs="Arial"/>
          <w:sz w:val="24"/>
          <w:szCs w:val="24"/>
        </w:rPr>
        <w:t>».</w:t>
      </w:r>
    </w:p>
    <w:p w14:paraId="5336A53B" w14:textId="77777777" w:rsidR="002F0C3C" w:rsidRDefault="002F0C3C" w:rsidP="00FA2F05">
      <w:pPr>
        <w:ind w:right="-13"/>
        <w:rPr>
          <w:rFonts w:eastAsia="Times New Roman" w:cs="Arial"/>
          <w:sz w:val="24"/>
          <w:szCs w:val="24"/>
          <w:lang w:eastAsia="it-IT"/>
        </w:rPr>
      </w:pPr>
    </w:p>
    <w:p w14:paraId="54F0B592" w14:textId="496F705E" w:rsidR="001C2A26" w:rsidRDefault="001C2A26" w:rsidP="00FA2F05">
      <w:pPr>
        <w:ind w:right="-13"/>
        <w:rPr>
          <w:rFonts w:eastAsia="Times New Roman" w:cs="Arial"/>
          <w:sz w:val="24"/>
          <w:szCs w:val="24"/>
          <w:lang w:eastAsia="it-IT"/>
        </w:rPr>
      </w:pPr>
      <w:r>
        <w:rPr>
          <w:rFonts w:eastAsia="Times New Roman" w:cs="Arial"/>
          <w:sz w:val="24"/>
          <w:szCs w:val="24"/>
          <w:lang w:eastAsia="it-IT"/>
        </w:rPr>
        <w:t>Partendo dal presupposto che:</w:t>
      </w:r>
    </w:p>
    <w:p w14:paraId="3172980D" w14:textId="7FBF779B" w:rsidR="001C2A26" w:rsidRDefault="001C2A26" w:rsidP="00FA2F05">
      <w:pPr>
        <w:spacing w:before="120"/>
        <w:ind w:left="284" w:right="-13"/>
        <w:rPr>
          <w:rFonts w:eastAsia="Times New Roman" w:cs="Arial"/>
          <w:sz w:val="24"/>
          <w:szCs w:val="24"/>
          <w:lang w:eastAsia="it-IT"/>
        </w:rPr>
      </w:pPr>
      <w:r>
        <w:rPr>
          <w:rFonts w:eastAsia="Times New Roman" w:cs="Arial"/>
          <w:sz w:val="24"/>
          <w:szCs w:val="24"/>
          <w:lang w:eastAsia="it-IT"/>
        </w:rPr>
        <w:t>«</w:t>
      </w:r>
      <w:r w:rsidRPr="00BF68C6">
        <w:rPr>
          <w:rFonts w:cs="Arial"/>
          <w:i/>
          <w:iCs/>
          <w:sz w:val="24"/>
          <w:szCs w:val="24"/>
        </w:rPr>
        <w:t>il Cantone, per mezzo dei Servizi del Gran Consiglio, dovrà in ogni caso mantenere un archivio digitale delle tracce video originali per garantire la loro pubblicazione e accesso – eventualmente attraverso future differenti soluzioni tecnologiche</w:t>
      </w:r>
      <w:r>
        <w:rPr>
          <w:rFonts w:eastAsia="Times New Roman" w:cs="Arial"/>
          <w:sz w:val="24"/>
          <w:szCs w:val="24"/>
          <w:lang w:eastAsia="it-IT"/>
        </w:rPr>
        <w:t>»,</w:t>
      </w:r>
    </w:p>
    <w:p w14:paraId="144007C9" w14:textId="77777777" w:rsidR="001C2A26" w:rsidRDefault="001C2A26" w:rsidP="00FA2F05">
      <w:pPr>
        <w:spacing w:before="120"/>
        <w:ind w:right="-13"/>
        <w:rPr>
          <w:rFonts w:eastAsia="Times New Roman" w:cs="Arial"/>
          <w:sz w:val="24"/>
          <w:szCs w:val="24"/>
          <w:lang w:eastAsia="it-IT"/>
        </w:rPr>
      </w:pPr>
      <w:r>
        <w:rPr>
          <w:rFonts w:eastAsia="Times New Roman" w:cs="Arial"/>
          <w:sz w:val="24"/>
          <w:szCs w:val="24"/>
          <w:lang w:eastAsia="it-IT"/>
        </w:rPr>
        <w:t>gli iniziativisti intendono così</w:t>
      </w:r>
    </w:p>
    <w:p w14:paraId="7777746C" w14:textId="4CF3CF5D" w:rsidR="001C2A26" w:rsidRDefault="001C2A26" w:rsidP="00FA2F05">
      <w:pPr>
        <w:spacing w:before="120"/>
        <w:ind w:left="284" w:right="-13"/>
        <w:rPr>
          <w:rFonts w:eastAsia="Times New Roman" w:cs="Arial"/>
          <w:sz w:val="24"/>
          <w:szCs w:val="24"/>
          <w:lang w:eastAsia="it-IT"/>
        </w:rPr>
      </w:pPr>
      <w:r>
        <w:rPr>
          <w:rFonts w:eastAsia="Times New Roman" w:cs="Arial"/>
          <w:sz w:val="24"/>
          <w:szCs w:val="24"/>
          <w:lang w:eastAsia="it-IT"/>
        </w:rPr>
        <w:t>«</w:t>
      </w:r>
      <w:r w:rsidRPr="00BF68C6">
        <w:rPr>
          <w:rFonts w:cs="Arial"/>
          <w:i/>
          <w:iCs/>
          <w:sz w:val="24"/>
          <w:szCs w:val="24"/>
        </w:rPr>
        <w:t>offrire a tutti gli interessati la possibilità di assistere dalla propria abitazione, nel tempo libero e anche in differita alle sedute in Gran Consiglio. Queste andrebbero registrate, archiviate e messe a disposizione della popolazione illimitatamente sul sito web del Parlamento, nel limite del possibile usufruendo di soluzioni gratuitamente disponibili</w:t>
      </w:r>
      <w:r>
        <w:rPr>
          <w:rFonts w:eastAsia="Times New Roman" w:cs="Arial"/>
          <w:sz w:val="24"/>
          <w:szCs w:val="24"/>
          <w:lang w:eastAsia="it-IT"/>
        </w:rPr>
        <w:t>».</w:t>
      </w:r>
    </w:p>
    <w:p w14:paraId="3CBA3B3C" w14:textId="77777777" w:rsidR="001C2A26" w:rsidRDefault="001C2A26" w:rsidP="001C2A26">
      <w:pPr>
        <w:spacing w:before="120"/>
        <w:rPr>
          <w:rFonts w:eastAsia="Times New Roman" w:cs="Arial"/>
          <w:sz w:val="24"/>
          <w:szCs w:val="24"/>
          <w:lang w:eastAsia="it-IT"/>
        </w:rPr>
      </w:pPr>
      <w:r>
        <w:rPr>
          <w:rFonts w:eastAsia="Times New Roman" w:cs="Arial"/>
          <w:sz w:val="24"/>
          <w:szCs w:val="24"/>
          <w:lang w:eastAsia="it-IT"/>
        </w:rPr>
        <w:lastRenderedPageBreak/>
        <w:t>Essi precisano che:</w:t>
      </w:r>
    </w:p>
    <w:p w14:paraId="4F7F4B22" w14:textId="1BF42630" w:rsidR="001C2A26" w:rsidRDefault="001C2A26" w:rsidP="00FA2F05">
      <w:pPr>
        <w:spacing w:before="120"/>
        <w:ind w:left="284" w:right="-13"/>
        <w:rPr>
          <w:rFonts w:eastAsia="Times New Roman" w:cs="Arial"/>
          <w:sz w:val="24"/>
          <w:szCs w:val="24"/>
          <w:lang w:eastAsia="it-IT"/>
        </w:rPr>
      </w:pPr>
      <w:r>
        <w:rPr>
          <w:rFonts w:eastAsia="Times New Roman" w:cs="Arial"/>
          <w:sz w:val="24"/>
          <w:szCs w:val="24"/>
          <w:lang w:eastAsia="it-IT"/>
        </w:rPr>
        <w:t>«</w:t>
      </w:r>
      <w:r w:rsidRPr="00CC46B4">
        <w:rPr>
          <w:rFonts w:cs="Arial"/>
          <w:i/>
          <w:iCs/>
          <w:sz w:val="24"/>
          <w:szCs w:val="24"/>
        </w:rPr>
        <w:t>L</w:t>
      </w:r>
      <w:r w:rsidR="008F416C">
        <w:rPr>
          <w:rFonts w:cs="Arial"/>
          <w:i/>
          <w:iCs/>
          <w:sz w:val="24"/>
          <w:szCs w:val="24"/>
        </w:rPr>
        <w:t>'</w:t>
      </w:r>
      <w:r w:rsidRPr="00CC46B4">
        <w:rPr>
          <w:rFonts w:cs="Arial"/>
          <w:i/>
          <w:iCs/>
          <w:sz w:val="24"/>
          <w:szCs w:val="24"/>
        </w:rPr>
        <w:t>articolo di legge qui proposto non entra nei dettagli delle soluzioni tecniche. Considerato che la sala del Gran Consiglio è già dotata di tutta l</w:t>
      </w:r>
      <w:r w:rsidR="008F416C">
        <w:rPr>
          <w:rFonts w:cs="Arial"/>
          <w:i/>
          <w:iCs/>
          <w:sz w:val="24"/>
          <w:szCs w:val="24"/>
        </w:rPr>
        <w:t>'</w:t>
      </w:r>
      <w:r w:rsidRPr="00CC46B4">
        <w:rPr>
          <w:rFonts w:cs="Arial"/>
          <w:i/>
          <w:iCs/>
          <w:sz w:val="24"/>
          <w:szCs w:val="24"/>
        </w:rPr>
        <w:t>infrastruttura necessaria per la registrazione audiovisuale degli interventi – inclusi quelli dal singolo scranno – e che ne fa regolare uso per la trasmissione in web live streaming, l</w:t>
      </w:r>
      <w:r w:rsidR="008F416C">
        <w:rPr>
          <w:rFonts w:cs="Arial"/>
          <w:i/>
          <w:iCs/>
          <w:sz w:val="24"/>
          <w:szCs w:val="24"/>
        </w:rPr>
        <w:t>'</w:t>
      </w:r>
      <w:r w:rsidRPr="00CC46B4">
        <w:rPr>
          <w:rFonts w:cs="Arial"/>
          <w:i/>
          <w:iCs/>
          <w:sz w:val="24"/>
          <w:szCs w:val="24"/>
        </w:rPr>
        <w:t>implementazione concreta della presente proposta necessita unicamente di una soluzione per la diffusione della videoregistrazione dei dibattiti a posteriori. Allo stato attuale dell</w:t>
      </w:r>
      <w:r w:rsidR="008F416C">
        <w:rPr>
          <w:rFonts w:cs="Arial"/>
          <w:i/>
          <w:iCs/>
          <w:sz w:val="24"/>
          <w:szCs w:val="24"/>
        </w:rPr>
        <w:t>'</w:t>
      </w:r>
      <w:r w:rsidRPr="00CC46B4">
        <w:rPr>
          <w:rFonts w:cs="Arial"/>
          <w:i/>
          <w:iCs/>
          <w:sz w:val="24"/>
          <w:szCs w:val="24"/>
        </w:rPr>
        <w:t xml:space="preserve">arte e delle possibilità disponibili, tale soluzione non dovrebbe necessariamente causare particolari costi aggiuntivi. In concreto e come già fatto dalla Confederazione, i Servizi del Gran Consiglio potrebbero segnatamente aprire un profilo ufficiale su piattaforme di streaming video come </w:t>
      </w:r>
      <w:hyperlink r:id="rId12" w:history="1">
        <w:r w:rsidRPr="00836475">
          <w:rPr>
            <w:rStyle w:val="Collegamentoipertestuale"/>
            <w:rFonts w:cs="Arial"/>
            <w:i/>
            <w:iCs/>
            <w:sz w:val="24"/>
            <w:szCs w:val="24"/>
          </w:rPr>
          <w:t>www.youtube.com</w:t>
        </w:r>
      </w:hyperlink>
      <w:r>
        <w:rPr>
          <w:rFonts w:cs="Arial"/>
          <w:i/>
          <w:iCs/>
          <w:sz w:val="24"/>
          <w:szCs w:val="24"/>
        </w:rPr>
        <w:t xml:space="preserve"> </w:t>
      </w:r>
      <w:r w:rsidRPr="00CC46B4">
        <w:rPr>
          <w:rFonts w:cs="Arial"/>
          <w:i/>
          <w:iCs/>
          <w:sz w:val="24"/>
          <w:szCs w:val="24"/>
        </w:rPr>
        <w:t xml:space="preserve">e rendere in tal modo fruibili al pubblico in qualsiasi tempo e luogo le videoregistrazioni. In alternativa e ancora più facilmente, i Servizi del Gran Consiglio potrebbero parallelamente diffondere in tempo reale la videoregistrazione attraverso un proprio profilo su </w:t>
      </w:r>
      <w:hyperlink r:id="rId13" w:history="1">
        <w:r w:rsidRPr="00836475">
          <w:rPr>
            <w:rStyle w:val="Collegamentoipertestuale"/>
            <w:rFonts w:cs="Arial"/>
            <w:i/>
            <w:iCs/>
            <w:sz w:val="24"/>
            <w:szCs w:val="24"/>
          </w:rPr>
          <w:t>www.facebook.com</w:t>
        </w:r>
      </w:hyperlink>
      <w:r>
        <w:rPr>
          <w:rFonts w:cs="Arial"/>
          <w:i/>
          <w:iCs/>
          <w:sz w:val="24"/>
          <w:szCs w:val="24"/>
        </w:rPr>
        <w:t xml:space="preserve"> </w:t>
      </w:r>
      <w:r w:rsidRPr="00CC46B4">
        <w:rPr>
          <w:rFonts w:cs="Arial"/>
          <w:i/>
          <w:iCs/>
          <w:sz w:val="24"/>
          <w:szCs w:val="24"/>
        </w:rPr>
        <w:t xml:space="preserve">tramite </w:t>
      </w:r>
      <w:proofErr w:type="spellStart"/>
      <w:r w:rsidRPr="001C2A26">
        <w:rPr>
          <w:rFonts w:cs="Arial"/>
          <w:sz w:val="24"/>
          <w:szCs w:val="24"/>
        </w:rPr>
        <w:t>facebook</w:t>
      </w:r>
      <w:proofErr w:type="spellEnd"/>
      <w:r w:rsidRPr="001C2A26">
        <w:rPr>
          <w:rFonts w:cs="Arial"/>
          <w:sz w:val="24"/>
          <w:szCs w:val="24"/>
        </w:rPr>
        <w:t xml:space="preserve"> live </w:t>
      </w:r>
      <w:proofErr w:type="spellStart"/>
      <w:r w:rsidRPr="001C2A26">
        <w:rPr>
          <w:rFonts w:cs="Arial"/>
          <w:sz w:val="24"/>
          <w:szCs w:val="24"/>
        </w:rPr>
        <w:t>stream</w:t>
      </w:r>
      <w:proofErr w:type="spellEnd"/>
      <w:r w:rsidRPr="00CC46B4">
        <w:rPr>
          <w:rFonts w:cs="Arial"/>
          <w:i/>
          <w:iCs/>
          <w:sz w:val="24"/>
          <w:szCs w:val="24"/>
        </w:rPr>
        <w:t>, rendendo in seguito automaticamente disponibile la traccia video per una consultazione in differita</w:t>
      </w:r>
      <w:r>
        <w:rPr>
          <w:rFonts w:eastAsia="Times New Roman" w:cs="Arial"/>
          <w:sz w:val="24"/>
          <w:szCs w:val="24"/>
          <w:lang w:eastAsia="it-IT"/>
        </w:rPr>
        <w:t>»,</w:t>
      </w:r>
    </w:p>
    <w:p w14:paraId="61722520" w14:textId="77777777" w:rsidR="001C2A26" w:rsidRDefault="001C2A26" w:rsidP="001C2A26">
      <w:pPr>
        <w:spacing w:before="120"/>
        <w:rPr>
          <w:rFonts w:eastAsia="Times New Roman" w:cs="Arial"/>
          <w:sz w:val="24"/>
          <w:szCs w:val="24"/>
          <w:lang w:eastAsia="it-IT"/>
        </w:rPr>
      </w:pPr>
      <w:r>
        <w:rPr>
          <w:rFonts w:eastAsia="Times New Roman" w:cs="Arial"/>
          <w:sz w:val="24"/>
          <w:szCs w:val="24"/>
          <w:lang w:eastAsia="it-IT"/>
        </w:rPr>
        <w:t>concludendo che:</w:t>
      </w:r>
    </w:p>
    <w:p w14:paraId="73072B4B" w14:textId="7399BA50" w:rsidR="001C2A26" w:rsidRPr="00D24201" w:rsidRDefault="001C2A26" w:rsidP="00FA2F05">
      <w:pPr>
        <w:spacing w:before="120"/>
        <w:ind w:left="284" w:right="-13"/>
        <w:rPr>
          <w:rFonts w:eastAsia="Times New Roman" w:cs="Arial"/>
          <w:sz w:val="24"/>
          <w:szCs w:val="24"/>
          <w:lang w:eastAsia="it-IT"/>
        </w:rPr>
      </w:pPr>
      <w:r>
        <w:rPr>
          <w:rFonts w:eastAsia="Times New Roman" w:cs="Arial"/>
          <w:sz w:val="24"/>
          <w:szCs w:val="24"/>
          <w:lang w:eastAsia="it-IT"/>
        </w:rPr>
        <w:t>«</w:t>
      </w:r>
      <w:r w:rsidRPr="00CC46B4">
        <w:rPr>
          <w:rFonts w:cs="Arial"/>
          <w:i/>
          <w:iCs/>
          <w:sz w:val="24"/>
          <w:szCs w:val="24"/>
        </w:rPr>
        <w:t>Considerato l</w:t>
      </w:r>
      <w:r w:rsidR="008F416C">
        <w:rPr>
          <w:rFonts w:cs="Arial"/>
          <w:i/>
          <w:iCs/>
          <w:sz w:val="24"/>
          <w:szCs w:val="24"/>
        </w:rPr>
        <w:t>'</w:t>
      </w:r>
      <w:r w:rsidRPr="00CC46B4">
        <w:rPr>
          <w:rFonts w:cs="Arial"/>
          <w:i/>
          <w:iCs/>
          <w:sz w:val="24"/>
          <w:szCs w:val="24"/>
        </w:rPr>
        <w:t xml:space="preserve">attuale stato della tecnologia, riteniamo che la videoregistrazione debba essere usufruibile al più tardi trascorsi due giorni lavorativi dalla fine della rispettiva riunione di Gran Consiglio. Nelle aspettative degli scriventi, non sono necessarie particolari operazioni di </w:t>
      </w:r>
      <w:r w:rsidRPr="00DD142E">
        <w:rPr>
          <w:rFonts w:cs="Arial"/>
          <w:sz w:val="24"/>
          <w:szCs w:val="24"/>
        </w:rPr>
        <w:t>video editing</w:t>
      </w:r>
      <w:r w:rsidRPr="00CC46B4">
        <w:rPr>
          <w:rFonts w:cs="Arial"/>
          <w:i/>
          <w:iCs/>
          <w:sz w:val="24"/>
          <w:szCs w:val="24"/>
        </w:rPr>
        <w:t>, bensì le tracce audiovisuali dovrebbero essere messe a disposizione per ogni riunione così come registrate, favorendo la rapidità di accesso su ulteriori elaborazioni multimediali</w:t>
      </w:r>
      <w:r>
        <w:rPr>
          <w:rFonts w:eastAsia="Times New Roman" w:cs="Arial"/>
          <w:sz w:val="24"/>
          <w:szCs w:val="24"/>
          <w:lang w:eastAsia="it-IT"/>
        </w:rPr>
        <w:t>».</w:t>
      </w:r>
    </w:p>
    <w:p w14:paraId="7514C0F2" w14:textId="0F6FA2DD" w:rsidR="001C2A26" w:rsidRDefault="001C2A26" w:rsidP="001C2A26">
      <w:pPr>
        <w:rPr>
          <w:rFonts w:eastAsia="Times New Roman" w:cs="Arial"/>
          <w:sz w:val="24"/>
          <w:szCs w:val="24"/>
          <w:lang w:eastAsia="it-IT"/>
        </w:rPr>
      </w:pPr>
    </w:p>
    <w:p w14:paraId="5C2E85CE" w14:textId="1A91C696" w:rsidR="001C2A26" w:rsidRPr="00D24201" w:rsidRDefault="001C2A26" w:rsidP="001C2A26">
      <w:pPr>
        <w:rPr>
          <w:rFonts w:eastAsia="Times New Roman" w:cs="Arial"/>
          <w:sz w:val="24"/>
          <w:szCs w:val="24"/>
          <w:lang w:eastAsia="it-IT"/>
        </w:rPr>
      </w:pPr>
    </w:p>
    <w:p w14:paraId="4BD1BC5E" w14:textId="77777777" w:rsidR="001C2A26" w:rsidRPr="001C2A26" w:rsidRDefault="001C2A26" w:rsidP="001C2A26">
      <w:pPr>
        <w:pStyle w:val="Titolo1"/>
        <w:tabs>
          <w:tab w:val="left" w:pos="567"/>
        </w:tabs>
        <w:spacing w:before="0" w:after="0"/>
        <w:rPr>
          <w:sz w:val="24"/>
          <w:szCs w:val="24"/>
        </w:rPr>
      </w:pPr>
      <w:bookmarkStart w:id="1" w:name="_Toc98518363"/>
      <w:r w:rsidRPr="001C2A26">
        <w:rPr>
          <w:sz w:val="24"/>
          <w:szCs w:val="24"/>
        </w:rPr>
        <w:t>2.</w:t>
      </w:r>
      <w:r w:rsidRPr="001C2A26">
        <w:rPr>
          <w:sz w:val="24"/>
          <w:szCs w:val="24"/>
        </w:rPr>
        <w:tab/>
        <w:t>ANALISI PRELIMINARI</w:t>
      </w:r>
      <w:bookmarkEnd w:id="1"/>
    </w:p>
    <w:p w14:paraId="4834474D" w14:textId="678A0847" w:rsidR="001C2A26" w:rsidRDefault="001C2A26" w:rsidP="001C2A26">
      <w:pPr>
        <w:spacing w:before="120"/>
        <w:ind w:right="-1"/>
        <w:rPr>
          <w:rFonts w:eastAsia="Times New Roman" w:cs="Arial"/>
          <w:sz w:val="24"/>
          <w:szCs w:val="24"/>
          <w:lang w:eastAsia="it-IT"/>
        </w:rPr>
      </w:pPr>
      <w:r>
        <w:rPr>
          <w:rFonts w:eastAsia="Times New Roman" w:cs="Arial"/>
          <w:sz w:val="24"/>
          <w:szCs w:val="24"/>
          <w:lang w:eastAsia="it-IT"/>
        </w:rPr>
        <w:t>L</w:t>
      </w:r>
      <w:r w:rsidR="008F416C">
        <w:rPr>
          <w:rFonts w:eastAsia="Times New Roman" w:cs="Arial"/>
          <w:sz w:val="24"/>
          <w:szCs w:val="24"/>
          <w:lang w:eastAsia="it-IT"/>
        </w:rPr>
        <w:t>'</w:t>
      </w:r>
      <w:r>
        <w:rPr>
          <w:rFonts w:eastAsia="Times New Roman" w:cs="Arial"/>
          <w:sz w:val="24"/>
          <w:szCs w:val="24"/>
          <w:lang w:eastAsia="it-IT"/>
        </w:rPr>
        <w:t>attuale art. 122 LGC, senza suddivisioni in capoversi, recita che «</w:t>
      </w:r>
      <w:r w:rsidRPr="004E4FB8">
        <w:rPr>
          <w:rFonts w:eastAsia="Times New Roman" w:cs="Arial"/>
          <w:i/>
          <w:iCs/>
          <w:sz w:val="24"/>
          <w:szCs w:val="24"/>
          <w:lang w:eastAsia="it-IT"/>
        </w:rPr>
        <w:t>Le sedute del Gran Consiglio sono pubbliche</w:t>
      </w:r>
      <w:r>
        <w:rPr>
          <w:rFonts w:eastAsia="Times New Roman" w:cs="Arial"/>
          <w:sz w:val="24"/>
          <w:szCs w:val="24"/>
          <w:lang w:eastAsia="it-IT"/>
        </w:rPr>
        <w:t>». Si tratta della prima norma del capitolo secondo (</w:t>
      </w:r>
      <w:r w:rsidR="006D7216">
        <w:rPr>
          <w:rFonts w:eastAsia="Times New Roman" w:cs="Arial"/>
          <w:sz w:val="24"/>
          <w:szCs w:val="24"/>
          <w:lang w:eastAsia="it-IT"/>
        </w:rPr>
        <w:t>"</w:t>
      </w:r>
      <w:r w:rsidRPr="006D7216">
        <w:rPr>
          <w:rFonts w:eastAsia="Times New Roman" w:cs="Arial"/>
          <w:bCs/>
          <w:sz w:val="24"/>
          <w:szCs w:val="24"/>
          <w:lang w:eastAsia="it-IT"/>
        </w:rPr>
        <w:t>Pubblicità e ordine delle sedute</w:t>
      </w:r>
      <w:r w:rsidR="006D7216" w:rsidRPr="006D7216">
        <w:rPr>
          <w:rFonts w:eastAsia="Times New Roman" w:cs="Arial"/>
          <w:bCs/>
          <w:sz w:val="24"/>
          <w:szCs w:val="24"/>
          <w:lang w:eastAsia="it-IT"/>
        </w:rPr>
        <w:t>"</w:t>
      </w:r>
      <w:r>
        <w:rPr>
          <w:rFonts w:eastAsia="Times New Roman" w:cs="Arial"/>
          <w:sz w:val="24"/>
          <w:szCs w:val="24"/>
          <w:lang w:eastAsia="it-IT"/>
        </w:rPr>
        <w:t>) del Titolo XI (</w:t>
      </w:r>
      <w:r w:rsidR="006D7216">
        <w:rPr>
          <w:rFonts w:eastAsia="Times New Roman" w:cs="Arial"/>
          <w:sz w:val="24"/>
          <w:szCs w:val="24"/>
          <w:lang w:eastAsia="it-IT"/>
        </w:rPr>
        <w:t>"</w:t>
      </w:r>
      <w:r w:rsidRPr="006D7216">
        <w:rPr>
          <w:rFonts w:eastAsia="Times New Roman" w:cs="Arial"/>
          <w:bCs/>
          <w:sz w:val="24"/>
          <w:szCs w:val="24"/>
          <w:lang w:eastAsia="it-IT"/>
        </w:rPr>
        <w:t>Organizzazione delle sedute</w:t>
      </w:r>
      <w:r w:rsidR="006D7216">
        <w:rPr>
          <w:rFonts w:eastAsia="Times New Roman" w:cs="Arial"/>
          <w:sz w:val="24"/>
          <w:szCs w:val="24"/>
          <w:lang w:eastAsia="it-IT"/>
        </w:rPr>
        <w:t>"</w:t>
      </w:r>
      <w:r w:rsidRPr="004E4FB8">
        <w:rPr>
          <w:rFonts w:eastAsia="Times New Roman" w:cs="Arial"/>
          <w:sz w:val="24"/>
          <w:szCs w:val="24"/>
          <w:lang w:eastAsia="it-IT"/>
        </w:rPr>
        <w:t>)</w:t>
      </w:r>
      <w:r>
        <w:rPr>
          <w:rFonts w:eastAsia="Times New Roman" w:cs="Arial"/>
          <w:sz w:val="24"/>
          <w:szCs w:val="24"/>
          <w:lang w:eastAsia="it-IT"/>
        </w:rPr>
        <w:t>. Detto capitolo, per il resto, regola la presenza del pubblico, il mantenimento dell</w:t>
      </w:r>
      <w:r w:rsidR="008F416C">
        <w:rPr>
          <w:rFonts w:eastAsia="Times New Roman" w:cs="Arial"/>
          <w:sz w:val="24"/>
          <w:szCs w:val="24"/>
          <w:lang w:eastAsia="it-IT"/>
        </w:rPr>
        <w:t>'</w:t>
      </w:r>
      <w:r>
        <w:rPr>
          <w:rFonts w:eastAsia="Times New Roman" w:cs="Arial"/>
          <w:sz w:val="24"/>
          <w:szCs w:val="24"/>
          <w:lang w:eastAsia="it-IT"/>
        </w:rPr>
        <w:t>ordine, la riservazione e l</w:t>
      </w:r>
      <w:r w:rsidR="008F416C">
        <w:rPr>
          <w:rFonts w:eastAsia="Times New Roman" w:cs="Arial"/>
          <w:sz w:val="24"/>
          <w:szCs w:val="24"/>
          <w:lang w:eastAsia="it-IT"/>
        </w:rPr>
        <w:t>'</w:t>
      </w:r>
      <w:r>
        <w:rPr>
          <w:rFonts w:eastAsia="Times New Roman" w:cs="Arial"/>
          <w:sz w:val="24"/>
          <w:szCs w:val="24"/>
          <w:lang w:eastAsia="it-IT"/>
        </w:rPr>
        <w:t>accesso alla tribuna della stampa, così come i contatti con i mezzi d</w:t>
      </w:r>
      <w:r w:rsidR="008F416C">
        <w:rPr>
          <w:rFonts w:eastAsia="Times New Roman" w:cs="Arial"/>
          <w:sz w:val="24"/>
          <w:szCs w:val="24"/>
          <w:lang w:eastAsia="it-IT"/>
        </w:rPr>
        <w:t>'</w:t>
      </w:r>
      <w:r>
        <w:rPr>
          <w:rFonts w:eastAsia="Times New Roman" w:cs="Arial"/>
          <w:sz w:val="24"/>
          <w:szCs w:val="24"/>
          <w:lang w:eastAsia="it-IT"/>
        </w:rPr>
        <w:t>informazione.</w:t>
      </w:r>
    </w:p>
    <w:p w14:paraId="18A0370E" w14:textId="2B5A79F1" w:rsidR="001C2A26" w:rsidRDefault="001C2A26" w:rsidP="001C2A26">
      <w:pPr>
        <w:spacing w:before="120"/>
        <w:ind w:right="-1"/>
        <w:rPr>
          <w:rFonts w:eastAsia="Times New Roman" w:cs="Arial"/>
          <w:sz w:val="24"/>
          <w:szCs w:val="24"/>
          <w:lang w:eastAsia="it-IT"/>
        </w:rPr>
      </w:pPr>
      <w:r>
        <w:rPr>
          <w:rFonts w:eastAsia="Times New Roman" w:cs="Arial"/>
          <w:sz w:val="24"/>
          <w:szCs w:val="24"/>
          <w:lang w:eastAsia="it-IT"/>
        </w:rPr>
        <w:t xml:space="preserve">Ne discende, per analisi sistematica, che la proposta, pur equivalendo </w:t>
      </w:r>
      <w:r>
        <w:rPr>
          <w:rFonts w:eastAsia="Times New Roman" w:cs="Arial"/>
          <w:i/>
          <w:iCs/>
          <w:sz w:val="24"/>
          <w:szCs w:val="24"/>
          <w:lang w:eastAsia="it-IT"/>
        </w:rPr>
        <w:t xml:space="preserve">de facto </w:t>
      </w:r>
      <w:r>
        <w:rPr>
          <w:rFonts w:eastAsia="Times New Roman" w:cs="Arial"/>
          <w:sz w:val="24"/>
          <w:szCs w:val="24"/>
          <w:lang w:eastAsia="it-IT"/>
        </w:rPr>
        <w:t xml:space="preserve">ad una forma di verbalizzazione, non </w:t>
      </w:r>
      <w:r w:rsidR="00BB5DB5">
        <w:rPr>
          <w:rFonts w:eastAsia="Times New Roman" w:cs="Arial"/>
          <w:sz w:val="24"/>
          <w:szCs w:val="24"/>
          <w:lang w:eastAsia="it-IT"/>
        </w:rPr>
        <w:t>concerne detto aspetto</w:t>
      </w:r>
      <w:r>
        <w:rPr>
          <w:rFonts w:eastAsia="Times New Roman" w:cs="Arial"/>
          <w:sz w:val="24"/>
          <w:szCs w:val="24"/>
          <w:lang w:eastAsia="it-IT"/>
        </w:rPr>
        <w:t xml:space="preserve">, bensì estende </w:t>
      </w:r>
      <w:r w:rsidR="00BB5DB5">
        <w:rPr>
          <w:rFonts w:eastAsia="Times New Roman" w:cs="Arial"/>
          <w:sz w:val="24"/>
          <w:szCs w:val="24"/>
          <w:lang w:eastAsia="it-IT"/>
        </w:rPr>
        <w:t>semplice</w:t>
      </w:r>
      <w:r>
        <w:rPr>
          <w:rFonts w:eastAsia="Times New Roman" w:cs="Arial"/>
          <w:sz w:val="24"/>
          <w:szCs w:val="24"/>
          <w:lang w:eastAsia="it-IT"/>
        </w:rPr>
        <w:t>mente l</w:t>
      </w:r>
      <w:r w:rsidR="008F416C">
        <w:rPr>
          <w:rFonts w:eastAsia="Times New Roman" w:cs="Arial"/>
          <w:sz w:val="24"/>
          <w:szCs w:val="24"/>
          <w:lang w:eastAsia="it-IT"/>
        </w:rPr>
        <w:t>'</w:t>
      </w:r>
      <w:r>
        <w:rPr>
          <w:rFonts w:eastAsia="Times New Roman" w:cs="Arial"/>
          <w:sz w:val="24"/>
          <w:szCs w:val="24"/>
          <w:lang w:eastAsia="it-IT"/>
        </w:rPr>
        <w:t xml:space="preserve">effetto di pubblicità delle sedute a modalità </w:t>
      </w:r>
      <w:r w:rsidRPr="00535143">
        <w:rPr>
          <w:rFonts w:eastAsia="Times New Roman" w:cs="Arial"/>
          <w:i/>
          <w:sz w:val="24"/>
          <w:szCs w:val="24"/>
          <w:lang w:eastAsia="it-IT"/>
        </w:rPr>
        <w:t>online</w:t>
      </w:r>
      <w:r>
        <w:rPr>
          <w:rFonts w:eastAsia="Times New Roman" w:cs="Arial"/>
          <w:sz w:val="24"/>
          <w:szCs w:val="24"/>
          <w:lang w:eastAsia="it-IT"/>
        </w:rPr>
        <w:t>, in aggiunta agli spazi riservati al pubblico</w:t>
      </w:r>
      <w:r w:rsidR="00BB5DB5">
        <w:rPr>
          <w:rFonts w:eastAsia="Times New Roman" w:cs="Arial"/>
          <w:sz w:val="24"/>
          <w:szCs w:val="24"/>
          <w:lang w:eastAsia="it-IT"/>
        </w:rPr>
        <w:t xml:space="preserve"> fisicamente presente negli spazi preposti</w:t>
      </w:r>
      <w:r>
        <w:rPr>
          <w:rFonts w:eastAsia="Times New Roman" w:cs="Arial"/>
          <w:sz w:val="24"/>
          <w:szCs w:val="24"/>
          <w:lang w:eastAsia="it-IT"/>
        </w:rPr>
        <w:t>.</w:t>
      </w:r>
    </w:p>
    <w:p w14:paraId="556CE502" w14:textId="77777777" w:rsidR="001C2A26" w:rsidRDefault="001C2A26" w:rsidP="001C2A26">
      <w:pPr>
        <w:spacing w:before="120"/>
        <w:ind w:right="-1"/>
        <w:rPr>
          <w:rFonts w:eastAsia="Times New Roman" w:cs="Arial"/>
          <w:sz w:val="24"/>
          <w:szCs w:val="24"/>
          <w:lang w:eastAsia="it-IT"/>
        </w:rPr>
      </w:pPr>
      <w:r>
        <w:rPr>
          <w:rFonts w:eastAsia="Times New Roman" w:cs="Arial"/>
          <w:sz w:val="24"/>
          <w:szCs w:val="24"/>
          <w:lang w:eastAsia="it-IT"/>
        </w:rPr>
        <w:t>Essa parla di registrazione delle sedute, di archiviazione delle registrazioni e di messa a disposizione del pubblico delle stesse, illimitatamente ed entro due giorni lavorativi.</w:t>
      </w:r>
    </w:p>
    <w:p w14:paraId="4D9A5E29" w14:textId="77777777" w:rsidR="001C2A26" w:rsidRPr="004E4FB8" w:rsidRDefault="001C2A26" w:rsidP="001C2A26">
      <w:pPr>
        <w:spacing w:before="120"/>
        <w:ind w:right="-1"/>
        <w:rPr>
          <w:rFonts w:eastAsia="Times New Roman" w:cs="Arial"/>
          <w:sz w:val="24"/>
          <w:szCs w:val="24"/>
          <w:lang w:eastAsia="it-IT"/>
        </w:rPr>
      </w:pPr>
      <w:r>
        <w:rPr>
          <w:rFonts w:eastAsia="Times New Roman" w:cs="Arial"/>
          <w:sz w:val="24"/>
          <w:szCs w:val="24"/>
          <w:lang w:eastAsia="it-IT"/>
        </w:rPr>
        <w:t>Essa non precisa tuttavia il fatto, a torto ritenuto implicito, che si tratti di registrazioni audiovisive, mentre rimane opportunamente generale ed astratta per quanto attiene alle modalità di registrazione, di archiviazione e di messa a disposizione del pubblico delle registrazioni.</w:t>
      </w:r>
    </w:p>
    <w:p w14:paraId="361B1BF8" w14:textId="77777777" w:rsidR="001C2A26" w:rsidRDefault="001C2A26" w:rsidP="001C2A26">
      <w:pPr>
        <w:ind w:right="566"/>
        <w:rPr>
          <w:rFonts w:eastAsia="Times New Roman" w:cs="Arial"/>
          <w:sz w:val="24"/>
          <w:szCs w:val="24"/>
          <w:lang w:eastAsia="it-IT"/>
        </w:rPr>
      </w:pPr>
    </w:p>
    <w:p w14:paraId="0958CB47" w14:textId="77777777" w:rsidR="001C2A26" w:rsidRPr="001C2A26" w:rsidRDefault="001C2A26" w:rsidP="00FA2F05">
      <w:pPr>
        <w:pStyle w:val="Titolo1"/>
        <w:tabs>
          <w:tab w:val="left" w:pos="567"/>
        </w:tabs>
        <w:spacing w:before="0"/>
        <w:rPr>
          <w:i/>
          <w:iCs/>
          <w:caps/>
          <w:sz w:val="24"/>
          <w:szCs w:val="24"/>
        </w:rPr>
      </w:pPr>
      <w:bookmarkStart w:id="2" w:name="_Toc98518364"/>
      <w:r w:rsidRPr="001C2A26">
        <w:rPr>
          <w:sz w:val="24"/>
          <w:szCs w:val="24"/>
        </w:rPr>
        <w:lastRenderedPageBreak/>
        <w:t>3.</w:t>
      </w:r>
      <w:r w:rsidRPr="001C2A26">
        <w:rPr>
          <w:sz w:val="24"/>
          <w:szCs w:val="24"/>
        </w:rPr>
        <w:tab/>
        <w:t xml:space="preserve">LE NORME SULLA VERBALIZZAZIONE: UN </w:t>
      </w:r>
      <w:r w:rsidRPr="001C2A26">
        <w:rPr>
          <w:i/>
          <w:iCs/>
          <w:sz w:val="24"/>
          <w:szCs w:val="24"/>
        </w:rPr>
        <w:t>EXCURSUS</w:t>
      </w:r>
      <w:bookmarkEnd w:id="2"/>
    </w:p>
    <w:p w14:paraId="2E7B2B8D" w14:textId="77777777" w:rsidR="001C2A26" w:rsidRPr="0033000E" w:rsidRDefault="001C2A26" w:rsidP="0033000E">
      <w:pPr>
        <w:pStyle w:val="Titolo2"/>
        <w:tabs>
          <w:tab w:val="left" w:pos="567"/>
        </w:tabs>
        <w:suppressAutoHyphens w:val="0"/>
        <w:spacing w:before="0" w:after="120"/>
        <w:jc w:val="both"/>
        <w:rPr>
          <w:rFonts w:eastAsia="Calibri" w:cs="Times New Roman"/>
          <w:sz w:val="24"/>
          <w:lang w:val="it-IT" w:eastAsia="it-IT"/>
        </w:rPr>
      </w:pPr>
      <w:bookmarkStart w:id="3" w:name="_Toc98518365"/>
      <w:r w:rsidRPr="0033000E">
        <w:rPr>
          <w:rFonts w:eastAsia="Calibri" w:cs="Times New Roman"/>
          <w:sz w:val="24"/>
          <w:lang w:val="it-IT" w:eastAsia="it-IT"/>
        </w:rPr>
        <w:t>3.1</w:t>
      </w:r>
      <w:r w:rsidRPr="0033000E">
        <w:rPr>
          <w:rFonts w:eastAsia="Calibri" w:cs="Times New Roman"/>
          <w:sz w:val="24"/>
          <w:lang w:val="it-IT" w:eastAsia="it-IT"/>
        </w:rPr>
        <w:tab/>
        <w:t>La verbalizzazione delle sedute</w:t>
      </w:r>
      <w:bookmarkEnd w:id="3"/>
    </w:p>
    <w:p w14:paraId="46428202" w14:textId="676ECA79" w:rsidR="001C2A26" w:rsidRDefault="001C2A26" w:rsidP="001C2A26">
      <w:pPr>
        <w:spacing w:before="120"/>
        <w:rPr>
          <w:rFonts w:eastAsia="Times New Roman" w:cs="Arial"/>
          <w:sz w:val="24"/>
          <w:szCs w:val="24"/>
          <w:lang w:eastAsia="it-IT"/>
        </w:rPr>
      </w:pPr>
      <w:r>
        <w:rPr>
          <w:rFonts w:eastAsia="Times New Roman" w:cs="Arial"/>
          <w:sz w:val="24"/>
          <w:szCs w:val="24"/>
          <w:lang w:eastAsia="it-IT"/>
        </w:rPr>
        <w:t>L</w:t>
      </w:r>
      <w:r w:rsidR="008F416C">
        <w:rPr>
          <w:rFonts w:eastAsia="Times New Roman" w:cs="Arial"/>
          <w:sz w:val="24"/>
          <w:szCs w:val="24"/>
          <w:lang w:eastAsia="it-IT"/>
        </w:rPr>
        <w:t>'</w:t>
      </w:r>
      <w:r>
        <w:rPr>
          <w:rFonts w:eastAsia="Times New Roman" w:cs="Arial"/>
          <w:sz w:val="24"/>
          <w:szCs w:val="24"/>
          <w:lang w:eastAsia="it-IT"/>
        </w:rPr>
        <w:t>art. 155 cpv. 1 LGC attribuisce al Segretario generale del Gran Consiglio la responsabilità della tenuta del verbale delle sedute del Gran Consiglio, precisando ch</w:t>
      </w:r>
      <w:r w:rsidR="008F416C">
        <w:rPr>
          <w:rFonts w:eastAsia="Times New Roman" w:cs="Arial"/>
          <w:sz w:val="24"/>
          <w:szCs w:val="24"/>
          <w:lang w:eastAsia="it-IT"/>
        </w:rPr>
        <w:t>'</w:t>
      </w:r>
      <w:r>
        <w:rPr>
          <w:rFonts w:eastAsia="Times New Roman" w:cs="Arial"/>
          <w:sz w:val="24"/>
          <w:szCs w:val="24"/>
          <w:lang w:eastAsia="it-IT"/>
        </w:rPr>
        <w:t>esso deve contenere l</w:t>
      </w:r>
      <w:r w:rsidR="008F416C">
        <w:rPr>
          <w:rFonts w:eastAsia="Times New Roman" w:cs="Arial"/>
          <w:sz w:val="24"/>
          <w:szCs w:val="24"/>
          <w:lang w:eastAsia="it-IT"/>
        </w:rPr>
        <w:t>'</w:t>
      </w:r>
      <w:r>
        <w:rPr>
          <w:rFonts w:eastAsia="Times New Roman" w:cs="Arial"/>
          <w:sz w:val="24"/>
          <w:szCs w:val="24"/>
          <w:lang w:eastAsia="it-IT"/>
        </w:rPr>
        <w:t xml:space="preserve">elenco dei deputati presenti e degli assenti con o senza giustificazione, </w:t>
      </w:r>
      <w:r w:rsidRPr="00AF50E5">
        <w:rPr>
          <w:rFonts w:eastAsia="Times New Roman" w:cs="Arial"/>
          <w:color w:val="000000"/>
          <w:sz w:val="24"/>
          <w:szCs w:val="24"/>
          <w:lang w:eastAsia="it-CH"/>
        </w:rPr>
        <w:t>l</w:t>
      </w:r>
      <w:r w:rsidR="008F416C">
        <w:rPr>
          <w:rFonts w:eastAsia="Times New Roman" w:cs="Arial"/>
          <w:color w:val="000000"/>
          <w:sz w:val="24"/>
          <w:szCs w:val="24"/>
          <w:lang w:eastAsia="it-CH"/>
        </w:rPr>
        <w:t>'</w:t>
      </w:r>
      <w:r w:rsidRPr="00AF50E5">
        <w:rPr>
          <w:rFonts w:eastAsia="Times New Roman" w:cs="Arial"/>
          <w:color w:val="000000"/>
          <w:sz w:val="24"/>
          <w:szCs w:val="24"/>
          <w:lang w:eastAsia="it-CH"/>
        </w:rPr>
        <w:t>elenco e il testo dei messaggi e dei rapporti del Consiglio di Stato</w:t>
      </w:r>
      <w:r>
        <w:rPr>
          <w:rFonts w:eastAsia="Times New Roman" w:cs="Arial"/>
          <w:sz w:val="24"/>
          <w:szCs w:val="24"/>
          <w:lang w:eastAsia="it-IT"/>
        </w:rPr>
        <w:t xml:space="preserve">, </w:t>
      </w:r>
      <w:r w:rsidRPr="00AF50E5">
        <w:rPr>
          <w:rFonts w:eastAsia="Times New Roman" w:cs="Arial"/>
          <w:color w:val="000000"/>
          <w:sz w:val="24"/>
          <w:szCs w:val="24"/>
          <w:lang w:eastAsia="it-CH"/>
        </w:rPr>
        <w:t>il testo delle petizioni e delle iniziative presentate al Gran Consiglio</w:t>
      </w:r>
      <w:r>
        <w:rPr>
          <w:rFonts w:eastAsia="Times New Roman" w:cs="Arial"/>
          <w:sz w:val="24"/>
          <w:szCs w:val="24"/>
          <w:lang w:eastAsia="it-IT"/>
        </w:rPr>
        <w:t>,</w:t>
      </w:r>
      <w:r w:rsidRPr="00906F45">
        <w:rPr>
          <w:rFonts w:eastAsia="Times New Roman" w:cs="Arial"/>
          <w:color w:val="000000"/>
          <w:sz w:val="24"/>
          <w:szCs w:val="24"/>
          <w:lang w:eastAsia="it-CH"/>
        </w:rPr>
        <w:t xml:space="preserve"> </w:t>
      </w:r>
      <w:r w:rsidRPr="00AF50E5">
        <w:rPr>
          <w:rFonts w:eastAsia="Times New Roman" w:cs="Arial"/>
          <w:color w:val="000000"/>
          <w:sz w:val="24"/>
          <w:szCs w:val="24"/>
          <w:lang w:eastAsia="it-CH"/>
        </w:rPr>
        <w:t>il testo dei rapporti delle Commissioni</w:t>
      </w:r>
      <w:r>
        <w:rPr>
          <w:rFonts w:eastAsia="Times New Roman" w:cs="Arial"/>
          <w:sz w:val="24"/>
          <w:szCs w:val="24"/>
          <w:lang w:eastAsia="it-IT"/>
        </w:rPr>
        <w:t xml:space="preserve">, </w:t>
      </w:r>
      <w:r w:rsidRPr="00AF50E5">
        <w:rPr>
          <w:rFonts w:eastAsia="Times New Roman" w:cs="Arial"/>
          <w:color w:val="000000"/>
          <w:sz w:val="24"/>
          <w:szCs w:val="24"/>
          <w:lang w:eastAsia="it-CH"/>
        </w:rPr>
        <w:t>le discussioni e il testo delle decisioni del Gran Consiglio</w:t>
      </w:r>
      <w:r>
        <w:rPr>
          <w:rFonts w:eastAsia="Times New Roman" w:cs="Arial"/>
          <w:sz w:val="24"/>
          <w:szCs w:val="24"/>
          <w:lang w:eastAsia="it-IT"/>
        </w:rPr>
        <w:t xml:space="preserve">, </w:t>
      </w:r>
      <w:r w:rsidRPr="00AF50E5">
        <w:rPr>
          <w:rFonts w:eastAsia="Times New Roman" w:cs="Arial"/>
          <w:color w:val="000000"/>
          <w:sz w:val="24"/>
          <w:szCs w:val="24"/>
          <w:lang w:eastAsia="it-CH"/>
        </w:rPr>
        <w:t>l</w:t>
      </w:r>
      <w:r w:rsidR="008F416C">
        <w:rPr>
          <w:rFonts w:eastAsia="Times New Roman" w:cs="Arial"/>
          <w:color w:val="000000"/>
          <w:sz w:val="24"/>
          <w:szCs w:val="24"/>
          <w:lang w:eastAsia="it-CH"/>
        </w:rPr>
        <w:t>'</w:t>
      </w:r>
      <w:r w:rsidRPr="00AF50E5">
        <w:rPr>
          <w:rFonts w:eastAsia="Times New Roman" w:cs="Arial"/>
          <w:color w:val="000000"/>
          <w:sz w:val="24"/>
          <w:szCs w:val="24"/>
          <w:lang w:eastAsia="it-CH"/>
        </w:rPr>
        <w:t>esito delle votazioni con l</w:t>
      </w:r>
      <w:r w:rsidR="008F416C">
        <w:rPr>
          <w:rFonts w:eastAsia="Times New Roman" w:cs="Arial"/>
          <w:color w:val="000000"/>
          <w:sz w:val="24"/>
          <w:szCs w:val="24"/>
          <w:lang w:eastAsia="it-CH"/>
        </w:rPr>
        <w:t>'</w:t>
      </w:r>
      <w:r w:rsidRPr="00AF50E5">
        <w:rPr>
          <w:rFonts w:eastAsia="Times New Roman" w:cs="Arial"/>
          <w:color w:val="000000"/>
          <w:sz w:val="24"/>
          <w:szCs w:val="24"/>
          <w:lang w:eastAsia="it-CH"/>
        </w:rPr>
        <w:t>indicazione dei voti favorevoli, dei contrari e degli astenuti e, in caso di votazione per appello nominale, l</w:t>
      </w:r>
      <w:r w:rsidR="008F416C">
        <w:rPr>
          <w:rFonts w:eastAsia="Times New Roman" w:cs="Arial"/>
          <w:color w:val="000000"/>
          <w:sz w:val="24"/>
          <w:szCs w:val="24"/>
          <w:lang w:eastAsia="it-CH"/>
        </w:rPr>
        <w:t>'</w:t>
      </w:r>
      <w:r w:rsidRPr="00AF50E5">
        <w:rPr>
          <w:rFonts w:eastAsia="Times New Roman" w:cs="Arial"/>
          <w:color w:val="000000"/>
          <w:sz w:val="24"/>
          <w:szCs w:val="24"/>
          <w:lang w:eastAsia="it-CH"/>
        </w:rPr>
        <w:t>indicazione del voto espresso da ogni deputato</w:t>
      </w:r>
      <w:r>
        <w:rPr>
          <w:rFonts w:eastAsia="Times New Roman" w:cs="Arial"/>
          <w:sz w:val="24"/>
          <w:szCs w:val="24"/>
          <w:lang w:eastAsia="it-IT"/>
        </w:rPr>
        <w:t xml:space="preserve">, così come </w:t>
      </w:r>
      <w:r w:rsidRPr="00AF50E5">
        <w:rPr>
          <w:rFonts w:eastAsia="Times New Roman" w:cs="Arial"/>
          <w:color w:val="000000"/>
          <w:sz w:val="24"/>
          <w:szCs w:val="24"/>
          <w:lang w:eastAsia="it-CH"/>
        </w:rPr>
        <w:t>il testo delle mozioni, delle interpellanze e delle relative risposte e discussioni</w:t>
      </w:r>
      <w:r>
        <w:rPr>
          <w:rFonts w:eastAsia="Times New Roman" w:cs="Arial"/>
          <w:color w:val="000000"/>
          <w:sz w:val="24"/>
          <w:szCs w:val="24"/>
          <w:lang w:eastAsia="it-CH"/>
        </w:rPr>
        <w:t xml:space="preserve"> </w:t>
      </w:r>
      <w:r w:rsidR="00FC0953">
        <w:rPr>
          <w:rFonts w:eastAsia="Times New Roman" w:cs="Arial"/>
          <w:color w:val="000000"/>
          <w:sz w:val="24"/>
          <w:szCs w:val="24"/>
          <w:lang w:eastAsia="it-CH"/>
        </w:rPr>
        <w:t>nonché</w:t>
      </w:r>
      <w:r>
        <w:rPr>
          <w:rFonts w:eastAsia="Times New Roman" w:cs="Arial"/>
          <w:color w:val="000000"/>
          <w:sz w:val="24"/>
          <w:szCs w:val="24"/>
          <w:lang w:eastAsia="it-CH"/>
        </w:rPr>
        <w:t xml:space="preserve"> </w:t>
      </w:r>
      <w:r w:rsidRPr="00AF50E5">
        <w:rPr>
          <w:rFonts w:eastAsia="Times New Roman" w:cs="Arial"/>
          <w:color w:val="000000"/>
          <w:sz w:val="24"/>
          <w:szCs w:val="24"/>
          <w:lang w:eastAsia="it-CH"/>
        </w:rPr>
        <w:t>l</w:t>
      </w:r>
      <w:r w:rsidR="008F416C">
        <w:rPr>
          <w:rFonts w:eastAsia="Times New Roman" w:cs="Arial"/>
          <w:color w:val="000000"/>
          <w:sz w:val="24"/>
          <w:szCs w:val="24"/>
          <w:lang w:eastAsia="it-CH"/>
        </w:rPr>
        <w:t>'</w:t>
      </w:r>
      <w:r w:rsidRPr="00AF50E5">
        <w:rPr>
          <w:rFonts w:eastAsia="Times New Roman" w:cs="Arial"/>
          <w:color w:val="000000"/>
          <w:sz w:val="24"/>
          <w:szCs w:val="24"/>
          <w:lang w:eastAsia="it-CH"/>
        </w:rPr>
        <w:t>elenco delle interrogazioni e delle relative risposte</w:t>
      </w:r>
      <w:r>
        <w:rPr>
          <w:rFonts w:eastAsia="Times New Roman" w:cs="Arial"/>
          <w:sz w:val="24"/>
          <w:szCs w:val="24"/>
          <w:lang w:eastAsia="it-IT"/>
        </w:rPr>
        <w:t>.</w:t>
      </w:r>
    </w:p>
    <w:p w14:paraId="00827301" w14:textId="76944729" w:rsidR="001C2A26" w:rsidRDefault="001C2A26" w:rsidP="001C2A26">
      <w:pPr>
        <w:spacing w:before="120"/>
        <w:rPr>
          <w:rFonts w:eastAsia="Times New Roman" w:cs="Arial"/>
          <w:sz w:val="24"/>
          <w:szCs w:val="24"/>
          <w:lang w:eastAsia="it-IT"/>
        </w:rPr>
      </w:pPr>
      <w:r>
        <w:rPr>
          <w:rFonts w:eastAsia="Times New Roman" w:cs="Arial"/>
          <w:sz w:val="24"/>
          <w:szCs w:val="24"/>
          <w:lang w:eastAsia="it-IT"/>
        </w:rPr>
        <w:t>Il cpv. 2 della norma già precisa che «</w:t>
      </w:r>
      <w:r>
        <w:rPr>
          <w:rFonts w:eastAsia="Times New Roman" w:cs="Arial"/>
          <w:i/>
          <w:iCs/>
          <w:sz w:val="24"/>
          <w:szCs w:val="24"/>
          <w:lang w:eastAsia="it-IT"/>
        </w:rPr>
        <w:t xml:space="preserve">Le discussioni del Gran Consiglio sono </w:t>
      </w:r>
      <w:r>
        <w:rPr>
          <w:rFonts w:eastAsia="Times New Roman" w:cs="Arial"/>
          <w:i/>
          <w:iCs/>
          <w:sz w:val="24"/>
          <w:szCs w:val="24"/>
          <w:u w:val="single"/>
          <w:lang w:eastAsia="it-IT"/>
        </w:rPr>
        <w:t>registrate</w:t>
      </w:r>
      <w:r>
        <w:rPr>
          <w:rFonts w:eastAsia="Times New Roman" w:cs="Arial"/>
          <w:i/>
          <w:iCs/>
          <w:sz w:val="24"/>
          <w:szCs w:val="24"/>
          <w:lang w:eastAsia="it-IT"/>
        </w:rPr>
        <w:t xml:space="preserve"> e riportate nel verbale</w:t>
      </w:r>
      <w:r>
        <w:rPr>
          <w:rFonts w:eastAsia="Times New Roman" w:cs="Arial"/>
          <w:sz w:val="24"/>
          <w:szCs w:val="24"/>
          <w:lang w:eastAsia="it-IT"/>
        </w:rPr>
        <w:t>» (ns. sottolineatura).</w:t>
      </w:r>
    </w:p>
    <w:p w14:paraId="27828C89" w14:textId="0BD4295D" w:rsidR="001C2A26" w:rsidRDefault="001C2A26" w:rsidP="001C2A26">
      <w:pPr>
        <w:spacing w:before="120"/>
        <w:rPr>
          <w:rFonts w:eastAsia="Times New Roman" w:cs="Arial"/>
          <w:sz w:val="24"/>
          <w:szCs w:val="24"/>
          <w:lang w:eastAsia="it-IT"/>
        </w:rPr>
      </w:pPr>
      <w:r>
        <w:rPr>
          <w:rFonts w:eastAsia="Times New Roman" w:cs="Arial"/>
          <w:sz w:val="24"/>
          <w:szCs w:val="24"/>
          <w:lang w:eastAsia="it-IT"/>
        </w:rPr>
        <w:t>Ne discende che, se letta in conformità con l</w:t>
      </w:r>
      <w:r w:rsidR="008F416C">
        <w:rPr>
          <w:rFonts w:eastAsia="Times New Roman" w:cs="Arial"/>
          <w:sz w:val="24"/>
          <w:szCs w:val="24"/>
          <w:lang w:eastAsia="it-IT"/>
        </w:rPr>
        <w:t>'</w:t>
      </w:r>
      <w:r>
        <w:rPr>
          <w:rFonts w:eastAsia="Times New Roman" w:cs="Arial"/>
          <w:sz w:val="24"/>
          <w:szCs w:val="24"/>
          <w:lang w:eastAsia="it-IT"/>
        </w:rPr>
        <w:t xml:space="preserve">art. 155 cpv. 2 LGC, la norma </w:t>
      </w:r>
      <w:r w:rsidR="00FC0953">
        <w:rPr>
          <w:rFonts w:eastAsia="Times New Roman" w:cs="Arial"/>
          <w:sz w:val="24"/>
          <w:szCs w:val="24"/>
          <w:lang w:eastAsia="it-IT"/>
        </w:rPr>
        <w:t xml:space="preserve">che qui ci occupa, </w:t>
      </w:r>
      <w:r>
        <w:rPr>
          <w:rFonts w:eastAsia="Times New Roman" w:cs="Arial"/>
          <w:sz w:val="24"/>
          <w:szCs w:val="24"/>
          <w:lang w:eastAsia="it-IT"/>
        </w:rPr>
        <w:t>proposta in forma elaborata</w:t>
      </w:r>
      <w:r w:rsidR="00FC0953">
        <w:rPr>
          <w:rFonts w:eastAsia="Times New Roman" w:cs="Arial"/>
          <w:sz w:val="24"/>
          <w:szCs w:val="24"/>
          <w:lang w:eastAsia="it-IT"/>
        </w:rPr>
        <w:t>,</w:t>
      </w:r>
      <w:r>
        <w:rPr>
          <w:rFonts w:eastAsia="Times New Roman" w:cs="Arial"/>
          <w:sz w:val="24"/>
          <w:szCs w:val="24"/>
          <w:lang w:eastAsia="it-IT"/>
        </w:rPr>
        <w:t xml:space="preserve"> non si estenderebbe oltre alla registrazione che già avviene a cura dei Servizi del Gran Consiglio, la quale, tuttavia, non occorre necessariamente che sia audiovisiva – il suono potendo bastare per la verbalizzazione e l</w:t>
      </w:r>
      <w:r w:rsidR="008F416C">
        <w:rPr>
          <w:rFonts w:eastAsia="Times New Roman" w:cs="Arial"/>
          <w:sz w:val="24"/>
          <w:szCs w:val="24"/>
          <w:lang w:eastAsia="it-IT"/>
        </w:rPr>
        <w:t>'</w:t>
      </w:r>
      <w:r>
        <w:rPr>
          <w:rFonts w:eastAsia="Times New Roman" w:cs="Arial"/>
          <w:sz w:val="24"/>
          <w:szCs w:val="24"/>
          <w:lang w:eastAsia="it-IT"/>
        </w:rPr>
        <w:t>identificazione del parlante, la cui facoltà di intervento viene espressamente annunciata dal Presidente</w:t>
      </w:r>
      <w:r>
        <w:rPr>
          <w:rFonts w:eastAsia="Times New Roman" w:cs="Arial"/>
          <w:i/>
          <w:iCs/>
          <w:sz w:val="24"/>
          <w:szCs w:val="24"/>
          <w:lang w:eastAsia="it-IT"/>
        </w:rPr>
        <w:t xml:space="preserve"> </w:t>
      </w:r>
      <w:r>
        <w:rPr>
          <w:rFonts w:eastAsia="Times New Roman" w:cs="Arial"/>
          <w:sz w:val="24"/>
          <w:szCs w:val="24"/>
          <w:lang w:eastAsia="it-IT"/>
        </w:rPr>
        <w:t>– e in formato non necessariamente fruibile dal pubblico, men che meno illimitatamente.</w:t>
      </w:r>
    </w:p>
    <w:p w14:paraId="019F3C6B" w14:textId="16ECDE2D" w:rsidR="001C2A26" w:rsidRDefault="001C2A26" w:rsidP="001C2A26">
      <w:pPr>
        <w:rPr>
          <w:rFonts w:eastAsia="Times New Roman" w:cs="Arial"/>
          <w:sz w:val="24"/>
          <w:szCs w:val="24"/>
          <w:lang w:eastAsia="it-IT"/>
        </w:rPr>
      </w:pPr>
    </w:p>
    <w:p w14:paraId="430283D0" w14:textId="77777777" w:rsidR="001C2A26" w:rsidRPr="0033000E" w:rsidRDefault="001C2A26" w:rsidP="0033000E">
      <w:pPr>
        <w:pStyle w:val="Titolo2"/>
        <w:tabs>
          <w:tab w:val="left" w:pos="567"/>
        </w:tabs>
        <w:suppressAutoHyphens w:val="0"/>
        <w:spacing w:before="0" w:after="120"/>
        <w:jc w:val="both"/>
        <w:rPr>
          <w:rFonts w:eastAsia="Calibri" w:cs="Times New Roman"/>
          <w:sz w:val="24"/>
          <w:lang w:val="it-IT" w:eastAsia="it-IT"/>
        </w:rPr>
      </w:pPr>
      <w:bookmarkStart w:id="4" w:name="_Toc98518366"/>
      <w:r w:rsidRPr="0033000E">
        <w:rPr>
          <w:rFonts w:eastAsia="Calibri" w:cs="Times New Roman"/>
          <w:sz w:val="24"/>
          <w:lang w:val="it-IT" w:eastAsia="it-IT"/>
        </w:rPr>
        <w:t>3.2</w:t>
      </w:r>
      <w:r w:rsidRPr="0033000E">
        <w:rPr>
          <w:rFonts w:eastAsia="Calibri" w:cs="Times New Roman"/>
          <w:sz w:val="24"/>
          <w:lang w:val="it-IT" w:eastAsia="it-IT"/>
        </w:rPr>
        <w:tab/>
        <w:t>Pubblicazione dei verbali</w:t>
      </w:r>
      <w:bookmarkEnd w:id="4"/>
    </w:p>
    <w:p w14:paraId="5287ACF6" w14:textId="0F70F59D" w:rsidR="001C2A26" w:rsidRDefault="001C2A26" w:rsidP="001C2A26">
      <w:pPr>
        <w:spacing w:before="120"/>
        <w:rPr>
          <w:rFonts w:eastAsia="Times New Roman" w:cs="Arial"/>
          <w:sz w:val="24"/>
          <w:szCs w:val="24"/>
          <w:lang w:eastAsia="it-IT"/>
        </w:rPr>
      </w:pPr>
      <w:r>
        <w:rPr>
          <w:rFonts w:eastAsia="Times New Roman" w:cs="Arial"/>
          <w:sz w:val="24"/>
          <w:szCs w:val="24"/>
          <w:lang w:eastAsia="it-IT"/>
        </w:rPr>
        <w:t>L</w:t>
      </w:r>
      <w:r w:rsidR="008F416C">
        <w:rPr>
          <w:rFonts w:eastAsia="Times New Roman" w:cs="Arial"/>
          <w:sz w:val="24"/>
          <w:szCs w:val="24"/>
          <w:lang w:eastAsia="it-IT"/>
        </w:rPr>
        <w:t>'</w:t>
      </w:r>
      <w:r>
        <w:rPr>
          <w:rFonts w:eastAsia="Times New Roman" w:cs="Arial"/>
          <w:sz w:val="24"/>
          <w:szCs w:val="24"/>
          <w:lang w:eastAsia="it-IT"/>
        </w:rPr>
        <w:t>art. 156 cpv. 1 LGC, con termine palesemente d</w:t>
      </w:r>
      <w:r w:rsidR="008F416C">
        <w:rPr>
          <w:rFonts w:eastAsia="Times New Roman" w:cs="Arial"/>
          <w:sz w:val="24"/>
          <w:szCs w:val="24"/>
          <w:lang w:eastAsia="it-IT"/>
        </w:rPr>
        <w:t>'</w:t>
      </w:r>
      <w:r>
        <w:rPr>
          <w:rFonts w:eastAsia="Times New Roman" w:cs="Arial"/>
          <w:sz w:val="24"/>
          <w:szCs w:val="24"/>
          <w:lang w:eastAsia="it-IT"/>
        </w:rPr>
        <w:t>ordine, dispone che il verbale venga trasmesso dai Servizi del Gran Consiglio ai deputati entro 6 mesi dalla chiusura della seduta.</w:t>
      </w:r>
    </w:p>
    <w:p w14:paraId="2768CE95" w14:textId="4DD87669" w:rsidR="001C2A26" w:rsidRDefault="001C2A26" w:rsidP="001C2A26">
      <w:pPr>
        <w:spacing w:before="120"/>
        <w:rPr>
          <w:rFonts w:eastAsia="Times New Roman" w:cs="Arial"/>
          <w:sz w:val="24"/>
          <w:szCs w:val="24"/>
          <w:lang w:eastAsia="it-IT"/>
        </w:rPr>
      </w:pPr>
      <w:r>
        <w:rPr>
          <w:rFonts w:eastAsia="Times New Roman" w:cs="Arial"/>
          <w:sz w:val="24"/>
          <w:szCs w:val="24"/>
          <w:lang w:eastAsia="it-IT"/>
        </w:rPr>
        <w:t>Entro 1 mese dalla trasmissione, i deputati possono presentare reclamo contro il contenuto del verbale all</w:t>
      </w:r>
      <w:r w:rsidR="008F416C">
        <w:rPr>
          <w:rFonts w:eastAsia="Times New Roman" w:cs="Arial"/>
          <w:sz w:val="24"/>
          <w:szCs w:val="24"/>
          <w:lang w:eastAsia="it-IT"/>
        </w:rPr>
        <w:t>'</w:t>
      </w:r>
      <w:r>
        <w:rPr>
          <w:rFonts w:eastAsia="Times New Roman" w:cs="Arial"/>
          <w:sz w:val="24"/>
          <w:szCs w:val="24"/>
          <w:lang w:eastAsia="it-IT"/>
        </w:rPr>
        <w:t>Ufficio presidenziale del Gran Consiglio, con decisione su reclamo del Gran Consiglio qualora esso non venisse ammesso dall</w:t>
      </w:r>
      <w:r w:rsidR="008F416C">
        <w:rPr>
          <w:rFonts w:eastAsia="Times New Roman" w:cs="Arial"/>
          <w:sz w:val="24"/>
          <w:szCs w:val="24"/>
          <w:lang w:eastAsia="it-IT"/>
        </w:rPr>
        <w:t>'</w:t>
      </w:r>
      <w:r>
        <w:rPr>
          <w:rFonts w:eastAsia="Times New Roman" w:cs="Arial"/>
          <w:sz w:val="24"/>
          <w:szCs w:val="24"/>
          <w:lang w:eastAsia="it-IT"/>
        </w:rPr>
        <w:t>Ufficio presidenziale (art. 156 cpv. 2 e 3 LGC).</w:t>
      </w:r>
      <w:r w:rsidR="00775B03">
        <w:rPr>
          <w:rFonts w:eastAsia="Times New Roman" w:cs="Arial"/>
          <w:sz w:val="24"/>
          <w:szCs w:val="24"/>
          <w:lang w:eastAsia="it-IT"/>
        </w:rPr>
        <w:t xml:space="preserve"> </w:t>
      </w:r>
      <w:r>
        <w:rPr>
          <w:rFonts w:eastAsia="Times New Roman" w:cs="Arial"/>
          <w:sz w:val="24"/>
          <w:szCs w:val="24"/>
          <w:lang w:eastAsia="it-IT"/>
        </w:rPr>
        <w:t>Evidentemente il reclamo non può vertere su decisioni del Gran Consiglio, bensì in rettifica di errori od omissioni nella trascrizione (art. 15</w:t>
      </w:r>
      <w:r w:rsidRPr="00950190">
        <w:rPr>
          <w:rFonts w:eastAsia="Times New Roman" w:cs="Arial"/>
          <w:sz w:val="24"/>
          <w:szCs w:val="24"/>
          <w:lang w:eastAsia="it-IT"/>
        </w:rPr>
        <w:t>6</w:t>
      </w:r>
      <w:r>
        <w:rPr>
          <w:rFonts w:eastAsia="Times New Roman" w:cs="Arial"/>
          <w:sz w:val="24"/>
          <w:szCs w:val="24"/>
          <w:lang w:eastAsia="it-IT"/>
        </w:rPr>
        <w:t xml:space="preserve"> cpv. 4 LGC).</w:t>
      </w:r>
    </w:p>
    <w:p w14:paraId="7AC9FE6C" w14:textId="3B686515" w:rsidR="001C2A26" w:rsidRDefault="001C2A26" w:rsidP="001C2A26">
      <w:pPr>
        <w:spacing w:before="120"/>
        <w:rPr>
          <w:rFonts w:eastAsia="Times New Roman" w:cs="Arial"/>
          <w:sz w:val="24"/>
          <w:szCs w:val="24"/>
          <w:lang w:eastAsia="it-IT"/>
        </w:rPr>
      </w:pPr>
      <w:r>
        <w:rPr>
          <w:rFonts w:eastAsia="Times New Roman" w:cs="Arial"/>
          <w:sz w:val="24"/>
          <w:szCs w:val="24"/>
          <w:lang w:eastAsia="it-IT"/>
        </w:rPr>
        <w:t>Bizzarramente né l</w:t>
      </w:r>
      <w:r w:rsidR="008F416C">
        <w:rPr>
          <w:rFonts w:eastAsia="Times New Roman" w:cs="Arial"/>
          <w:sz w:val="24"/>
          <w:szCs w:val="24"/>
          <w:lang w:eastAsia="it-IT"/>
        </w:rPr>
        <w:t>'</w:t>
      </w:r>
      <w:r>
        <w:rPr>
          <w:rFonts w:eastAsia="Times New Roman" w:cs="Arial"/>
          <w:sz w:val="24"/>
          <w:szCs w:val="24"/>
          <w:lang w:eastAsia="it-IT"/>
        </w:rPr>
        <w:t>art. 156 LGC, la cui marginale non si limita ai reclami ed alle rettificazioni, bensì proprio anche alla pubblicazione (s</w:t>
      </w:r>
      <w:r w:rsidR="008F416C">
        <w:rPr>
          <w:rFonts w:eastAsia="Times New Roman" w:cs="Arial"/>
          <w:sz w:val="24"/>
          <w:szCs w:val="24"/>
          <w:lang w:eastAsia="it-IT"/>
        </w:rPr>
        <w:t>'</w:t>
      </w:r>
      <w:r>
        <w:rPr>
          <w:rFonts w:eastAsia="Times New Roman" w:cs="Arial"/>
          <w:sz w:val="24"/>
          <w:szCs w:val="24"/>
          <w:lang w:eastAsia="it-IT"/>
        </w:rPr>
        <w:t xml:space="preserve">immagina) del verbale, né il successivo art. 157 LGC normano la pubblicazione dei verbali delle sedute di Gran Consiglio, limitandosi a precisare che, decorso il termine di reclamo (o, per effetto </w:t>
      </w:r>
      <w:r w:rsidR="00775B03">
        <w:rPr>
          <w:rFonts w:eastAsia="Times New Roman" w:cs="Arial"/>
          <w:sz w:val="24"/>
          <w:szCs w:val="24"/>
          <w:lang w:eastAsia="it-IT"/>
        </w:rPr>
        <w:br/>
      </w:r>
      <w:r>
        <w:rPr>
          <w:rFonts w:eastAsia="Times New Roman" w:cs="Arial"/>
          <w:sz w:val="24"/>
          <w:szCs w:val="24"/>
          <w:lang w:eastAsia="it-IT"/>
        </w:rPr>
        <w:t>d</w:t>
      </w:r>
      <w:r w:rsidR="00980AE7">
        <w:rPr>
          <w:rFonts w:eastAsia="Times New Roman" w:cs="Arial"/>
          <w:sz w:val="24"/>
          <w:szCs w:val="24"/>
          <w:lang w:eastAsia="it-IT"/>
        </w:rPr>
        <w:t>e</w:t>
      </w:r>
      <w:r>
        <w:rPr>
          <w:rFonts w:eastAsia="Times New Roman" w:cs="Arial"/>
          <w:sz w:val="24"/>
          <w:szCs w:val="24"/>
          <w:lang w:eastAsia="it-IT"/>
        </w:rPr>
        <w:t>ll</w:t>
      </w:r>
      <w:r w:rsidR="008F416C">
        <w:rPr>
          <w:rFonts w:eastAsia="Times New Roman" w:cs="Arial"/>
          <w:sz w:val="24"/>
          <w:szCs w:val="24"/>
          <w:lang w:eastAsia="it-IT"/>
        </w:rPr>
        <w:t>'</w:t>
      </w:r>
      <w:r>
        <w:rPr>
          <w:rFonts w:eastAsia="Times New Roman" w:cs="Arial"/>
          <w:sz w:val="24"/>
          <w:szCs w:val="24"/>
          <w:lang w:eastAsia="it-IT"/>
        </w:rPr>
        <w:t>art. 156 LGC, dopo accoglimento degli eventuali reclami), dovendosi ritenere il verbale senz</w:t>
      </w:r>
      <w:r w:rsidR="008F416C">
        <w:rPr>
          <w:rFonts w:eastAsia="Times New Roman" w:cs="Arial"/>
          <w:sz w:val="24"/>
          <w:szCs w:val="24"/>
          <w:lang w:eastAsia="it-IT"/>
        </w:rPr>
        <w:t>'</w:t>
      </w:r>
      <w:r>
        <w:rPr>
          <w:rFonts w:eastAsia="Times New Roman" w:cs="Arial"/>
          <w:sz w:val="24"/>
          <w:szCs w:val="24"/>
          <w:lang w:eastAsia="it-IT"/>
        </w:rPr>
        <w:t>altro approvato, esso viene firmato dal Presidente e dal Segretario generale (art. 157 cpv. 1 LGC).</w:t>
      </w:r>
    </w:p>
    <w:p w14:paraId="4D156647" w14:textId="7BD6B3FE" w:rsidR="001C2A26" w:rsidRDefault="001C2A26" w:rsidP="001C2A26">
      <w:pPr>
        <w:rPr>
          <w:rFonts w:eastAsia="Times New Roman" w:cs="Arial"/>
          <w:sz w:val="24"/>
          <w:szCs w:val="24"/>
          <w:lang w:eastAsia="it-IT"/>
        </w:rPr>
      </w:pPr>
    </w:p>
    <w:p w14:paraId="32325C56" w14:textId="77777777" w:rsidR="001C2A26" w:rsidRPr="0033000E" w:rsidRDefault="001C2A26" w:rsidP="0033000E">
      <w:pPr>
        <w:pStyle w:val="Titolo2"/>
        <w:tabs>
          <w:tab w:val="left" w:pos="567"/>
        </w:tabs>
        <w:suppressAutoHyphens w:val="0"/>
        <w:spacing w:before="0" w:after="120"/>
        <w:jc w:val="both"/>
        <w:rPr>
          <w:rFonts w:eastAsia="Calibri" w:cs="Times New Roman"/>
          <w:sz w:val="24"/>
          <w:lang w:val="it-IT" w:eastAsia="it-IT"/>
        </w:rPr>
      </w:pPr>
      <w:bookmarkStart w:id="5" w:name="_Toc98518367"/>
      <w:r w:rsidRPr="0033000E">
        <w:rPr>
          <w:rFonts w:eastAsia="Calibri" w:cs="Times New Roman"/>
          <w:sz w:val="24"/>
          <w:lang w:val="it-IT" w:eastAsia="it-IT"/>
        </w:rPr>
        <w:t>3.3</w:t>
      </w:r>
      <w:r w:rsidRPr="0033000E">
        <w:rPr>
          <w:rFonts w:eastAsia="Calibri" w:cs="Times New Roman"/>
          <w:sz w:val="24"/>
          <w:lang w:val="it-IT" w:eastAsia="it-IT"/>
        </w:rPr>
        <w:tab/>
        <w:t>Pubblicità dei verbali e delle registrazioni</w:t>
      </w:r>
      <w:bookmarkEnd w:id="5"/>
    </w:p>
    <w:p w14:paraId="510D26AF" w14:textId="6308B4FD" w:rsidR="001C2A26" w:rsidRDefault="001C2A26" w:rsidP="001C2A26">
      <w:pPr>
        <w:spacing w:before="120"/>
        <w:rPr>
          <w:rFonts w:eastAsia="Times New Roman" w:cs="Arial"/>
          <w:sz w:val="24"/>
          <w:szCs w:val="24"/>
          <w:lang w:eastAsia="it-IT"/>
        </w:rPr>
      </w:pPr>
      <w:r>
        <w:rPr>
          <w:rFonts w:eastAsia="Times New Roman" w:cs="Arial"/>
          <w:sz w:val="24"/>
          <w:szCs w:val="24"/>
          <w:lang w:eastAsia="it-IT"/>
        </w:rPr>
        <w:t>Senza specificare le modalità di pubblicazione, l</w:t>
      </w:r>
      <w:r w:rsidR="008F416C">
        <w:rPr>
          <w:rFonts w:eastAsia="Times New Roman" w:cs="Arial"/>
          <w:sz w:val="24"/>
          <w:szCs w:val="24"/>
          <w:lang w:eastAsia="it-IT"/>
        </w:rPr>
        <w:t>'</w:t>
      </w:r>
      <w:r>
        <w:rPr>
          <w:rFonts w:eastAsia="Times New Roman" w:cs="Arial"/>
          <w:sz w:val="24"/>
          <w:szCs w:val="24"/>
          <w:lang w:eastAsia="it-IT"/>
        </w:rPr>
        <w:t>art. 157 cpv. 3 LGC si limita ad affermare che «</w:t>
      </w:r>
      <w:r>
        <w:rPr>
          <w:rFonts w:eastAsia="Times New Roman" w:cs="Arial"/>
          <w:i/>
          <w:iCs/>
          <w:sz w:val="24"/>
          <w:szCs w:val="24"/>
          <w:lang w:eastAsia="it-IT"/>
        </w:rPr>
        <w:t>I verbali del Gran Consiglio sono pubblici</w:t>
      </w:r>
      <w:r>
        <w:rPr>
          <w:rFonts w:eastAsia="Times New Roman" w:cs="Arial"/>
          <w:sz w:val="24"/>
          <w:szCs w:val="24"/>
          <w:lang w:eastAsia="it-IT"/>
        </w:rPr>
        <w:t>».</w:t>
      </w:r>
    </w:p>
    <w:p w14:paraId="0091E072" w14:textId="73BAB5BC" w:rsidR="001C2A26" w:rsidRDefault="001C2A26" w:rsidP="001C2A26">
      <w:pPr>
        <w:spacing w:before="120"/>
        <w:rPr>
          <w:rFonts w:eastAsia="Times New Roman" w:cs="Arial"/>
          <w:sz w:val="24"/>
          <w:szCs w:val="24"/>
          <w:lang w:eastAsia="it-IT"/>
        </w:rPr>
      </w:pPr>
      <w:r>
        <w:rPr>
          <w:rFonts w:eastAsia="Times New Roman" w:cs="Arial"/>
          <w:sz w:val="24"/>
          <w:szCs w:val="24"/>
          <w:lang w:eastAsia="it-IT"/>
        </w:rPr>
        <w:t>Trattandosi delle registrazioni di cui ad art. 155 cpv. 2 LGC, l</w:t>
      </w:r>
      <w:r w:rsidR="008F416C">
        <w:rPr>
          <w:rFonts w:eastAsia="Times New Roman" w:cs="Arial"/>
          <w:sz w:val="24"/>
          <w:szCs w:val="24"/>
          <w:lang w:eastAsia="it-IT"/>
        </w:rPr>
        <w:t>'</w:t>
      </w:r>
      <w:r>
        <w:rPr>
          <w:rFonts w:eastAsia="Times New Roman" w:cs="Arial"/>
          <w:sz w:val="24"/>
          <w:szCs w:val="24"/>
          <w:lang w:eastAsia="it-IT"/>
        </w:rPr>
        <w:t>art. 157 cpv. 2 LGC prevede che dopo 5 anni dall</w:t>
      </w:r>
      <w:r w:rsidR="008F416C">
        <w:rPr>
          <w:rFonts w:eastAsia="Times New Roman" w:cs="Arial"/>
          <w:sz w:val="24"/>
          <w:szCs w:val="24"/>
          <w:lang w:eastAsia="it-IT"/>
        </w:rPr>
        <w:t>'</w:t>
      </w:r>
      <w:r>
        <w:rPr>
          <w:rFonts w:eastAsia="Times New Roman" w:cs="Arial"/>
          <w:sz w:val="24"/>
          <w:szCs w:val="24"/>
          <w:lang w:eastAsia="it-IT"/>
        </w:rPr>
        <w:t>approvazione del verbale la registrazione è offerta all</w:t>
      </w:r>
      <w:r w:rsidR="008F416C">
        <w:rPr>
          <w:rFonts w:eastAsia="Times New Roman" w:cs="Arial"/>
          <w:sz w:val="24"/>
          <w:szCs w:val="24"/>
          <w:lang w:eastAsia="it-IT"/>
        </w:rPr>
        <w:t>'</w:t>
      </w:r>
      <w:r>
        <w:rPr>
          <w:rFonts w:eastAsia="Times New Roman" w:cs="Arial"/>
          <w:sz w:val="24"/>
          <w:szCs w:val="24"/>
          <w:lang w:eastAsia="it-IT"/>
        </w:rPr>
        <w:t xml:space="preserve">Archivio di Stato, ciò che, a non dubitarne, è ben lungi da una messa a disposizione del pubblico illimitata </w:t>
      </w:r>
      <w:r w:rsidR="00FA2F05">
        <w:rPr>
          <w:rFonts w:eastAsia="Times New Roman" w:cs="Arial"/>
          <w:sz w:val="24"/>
          <w:szCs w:val="24"/>
          <w:lang w:eastAsia="it-IT"/>
        </w:rPr>
        <w:t>e</w:t>
      </w:r>
      <w:r>
        <w:rPr>
          <w:rFonts w:eastAsia="Times New Roman" w:cs="Arial"/>
          <w:sz w:val="24"/>
          <w:szCs w:val="24"/>
          <w:lang w:eastAsia="it-IT"/>
        </w:rPr>
        <w:t xml:space="preserve"> </w:t>
      </w:r>
      <w:r>
        <w:rPr>
          <w:rFonts w:eastAsia="Times New Roman" w:cs="Arial"/>
          <w:sz w:val="24"/>
          <w:szCs w:val="24"/>
          <w:lang w:eastAsia="it-IT"/>
        </w:rPr>
        <w:lastRenderedPageBreak/>
        <w:t>ancor meno quasi immediata (due giorni lavorativi, come propongono gli iniziativisti, contro almeno 5 anni e 7 mesi in ossequio alle norme vigenti).</w:t>
      </w:r>
    </w:p>
    <w:p w14:paraId="775C12DC" w14:textId="67DE7257" w:rsidR="001C2A26" w:rsidRPr="004B6E9A" w:rsidRDefault="001C2A26" w:rsidP="001C2A26">
      <w:pPr>
        <w:spacing w:before="120"/>
        <w:rPr>
          <w:rFonts w:eastAsia="Times New Roman" w:cs="Arial"/>
          <w:sz w:val="24"/>
          <w:szCs w:val="24"/>
          <w:lang w:eastAsia="it-IT"/>
        </w:rPr>
      </w:pPr>
      <w:r>
        <w:rPr>
          <w:rFonts w:eastAsia="Times New Roman" w:cs="Arial"/>
          <w:sz w:val="24"/>
          <w:szCs w:val="24"/>
          <w:lang w:eastAsia="it-IT"/>
        </w:rPr>
        <w:t>La proposta che qui ci occupa ha dunque il pregio di migliorare l</w:t>
      </w:r>
      <w:r w:rsidR="008F416C">
        <w:rPr>
          <w:rFonts w:eastAsia="Times New Roman" w:cs="Arial"/>
          <w:sz w:val="24"/>
          <w:szCs w:val="24"/>
          <w:lang w:eastAsia="it-IT"/>
        </w:rPr>
        <w:t>'</w:t>
      </w:r>
      <w:r>
        <w:rPr>
          <w:rFonts w:eastAsia="Times New Roman" w:cs="Arial"/>
          <w:sz w:val="24"/>
          <w:szCs w:val="24"/>
          <w:lang w:eastAsia="it-IT"/>
        </w:rPr>
        <w:t>accessibilità al pubblico di una parte del contenuto dei verbali di Gran Consiglio, ovvero le discussioni, l</w:t>
      </w:r>
      <w:r w:rsidR="008F416C">
        <w:rPr>
          <w:rFonts w:eastAsia="Times New Roman" w:cs="Arial"/>
          <w:sz w:val="24"/>
          <w:szCs w:val="24"/>
          <w:lang w:eastAsia="it-IT"/>
        </w:rPr>
        <w:t>'</w:t>
      </w:r>
      <w:r>
        <w:rPr>
          <w:rFonts w:eastAsia="Times New Roman" w:cs="Arial"/>
          <w:sz w:val="24"/>
          <w:szCs w:val="24"/>
          <w:lang w:eastAsia="it-IT"/>
        </w:rPr>
        <w:t>esito delle votazioni e una prima indicazione delle decisioni del Gran Consiglio, così come le risposte e le eventuali discussioni a seguito di interpellanze.</w:t>
      </w:r>
    </w:p>
    <w:p w14:paraId="224C6A86" w14:textId="4828E5C0" w:rsidR="001C2A26" w:rsidRDefault="001C2A26" w:rsidP="001C2A26">
      <w:pPr>
        <w:rPr>
          <w:rFonts w:eastAsia="Times New Roman" w:cs="Arial"/>
          <w:sz w:val="24"/>
          <w:szCs w:val="24"/>
          <w:lang w:eastAsia="it-IT"/>
        </w:rPr>
      </w:pPr>
    </w:p>
    <w:p w14:paraId="689F6B92" w14:textId="77777777" w:rsidR="001C2A26" w:rsidRPr="00D24201" w:rsidRDefault="001C2A26" w:rsidP="001C2A26">
      <w:pPr>
        <w:ind w:right="-1"/>
        <w:rPr>
          <w:rFonts w:eastAsia="Times New Roman" w:cs="Arial"/>
          <w:sz w:val="24"/>
          <w:szCs w:val="24"/>
          <w:lang w:eastAsia="it-IT"/>
        </w:rPr>
      </w:pPr>
    </w:p>
    <w:p w14:paraId="46EEB886" w14:textId="77777777" w:rsidR="001C2A26" w:rsidRPr="001C2A26" w:rsidRDefault="001C2A26" w:rsidP="00FA2F05">
      <w:pPr>
        <w:pStyle w:val="Titolo1"/>
        <w:tabs>
          <w:tab w:val="left" w:pos="567"/>
        </w:tabs>
        <w:spacing w:before="0"/>
        <w:rPr>
          <w:sz w:val="24"/>
          <w:szCs w:val="24"/>
        </w:rPr>
      </w:pPr>
      <w:bookmarkStart w:id="6" w:name="_Toc98518368"/>
      <w:r w:rsidRPr="001C2A26">
        <w:rPr>
          <w:sz w:val="24"/>
          <w:szCs w:val="24"/>
        </w:rPr>
        <w:t>4.</w:t>
      </w:r>
      <w:r w:rsidRPr="001C2A26">
        <w:rPr>
          <w:sz w:val="24"/>
          <w:szCs w:val="24"/>
        </w:rPr>
        <w:tab/>
        <w:t>LE RIFLESSIONI DELLA COMMISSIONE</w:t>
      </w:r>
      <w:bookmarkEnd w:id="6"/>
    </w:p>
    <w:p w14:paraId="4F29C984" w14:textId="77777777" w:rsidR="001C2A26" w:rsidRPr="0033000E" w:rsidRDefault="001C2A26" w:rsidP="0033000E">
      <w:pPr>
        <w:pStyle w:val="Titolo2"/>
        <w:tabs>
          <w:tab w:val="left" w:pos="567"/>
        </w:tabs>
        <w:suppressAutoHyphens w:val="0"/>
        <w:spacing w:before="0" w:after="120"/>
        <w:jc w:val="both"/>
        <w:rPr>
          <w:rFonts w:eastAsia="Calibri" w:cs="Times New Roman"/>
          <w:sz w:val="24"/>
          <w:lang w:val="it-IT" w:eastAsia="it-IT"/>
        </w:rPr>
      </w:pPr>
      <w:bookmarkStart w:id="7" w:name="_Toc98518369"/>
      <w:r w:rsidRPr="0033000E">
        <w:rPr>
          <w:rFonts w:eastAsia="Calibri" w:cs="Times New Roman"/>
          <w:sz w:val="24"/>
          <w:lang w:val="it-IT" w:eastAsia="it-IT"/>
        </w:rPr>
        <w:t>4.1</w:t>
      </w:r>
      <w:r w:rsidRPr="0033000E">
        <w:rPr>
          <w:rFonts w:eastAsia="Calibri" w:cs="Times New Roman"/>
          <w:sz w:val="24"/>
          <w:lang w:val="it-IT" w:eastAsia="it-IT"/>
        </w:rPr>
        <w:tab/>
        <w:t>Premesse</w:t>
      </w:r>
      <w:bookmarkEnd w:id="7"/>
    </w:p>
    <w:p w14:paraId="1124A8D2" w14:textId="70799EE0" w:rsidR="001C2A26" w:rsidRDefault="001C2A26" w:rsidP="001C2A26">
      <w:pPr>
        <w:spacing w:before="120"/>
        <w:rPr>
          <w:rFonts w:eastAsia="Times New Roman" w:cs="Arial"/>
          <w:sz w:val="24"/>
          <w:szCs w:val="24"/>
          <w:lang w:eastAsia="it-IT"/>
        </w:rPr>
      </w:pPr>
      <w:r>
        <w:rPr>
          <w:rFonts w:eastAsia="Times New Roman" w:cs="Arial"/>
          <w:sz w:val="24"/>
          <w:szCs w:val="24"/>
          <w:lang w:eastAsia="it-IT"/>
        </w:rPr>
        <w:t>Durante la seduta dell</w:t>
      </w:r>
      <w:r w:rsidR="008F416C">
        <w:rPr>
          <w:rFonts w:eastAsia="Times New Roman" w:cs="Arial"/>
          <w:sz w:val="24"/>
          <w:szCs w:val="24"/>
          <w:lang w:eastAsia="it-IT"/>
        </w:rPr>
        <w:t>'</w:t>
      </w:r>
      <w:r>
        <w:rPr>
          <w:rFonts w:eastAsia="Times New Roman" w:cs="Arial"/>
          <w:sz w:val="24"/>
          <w:szCs w:val="24"/>
          <w:lang w:eastAsia="it-IT"/>
        </w:rPr>
        <w:t>8 marzo 2022 la Commissione, designando il suo Presidente quale relatore, si è per l</w:t>
      </w:r>
      <w:r w:rsidR="008F416C">
        <w:rPr>
          <w:rFonts w:eastAsia="Times New Roman" w:cs="Arial"/>
          <w:sz w:val="24"/>
          <w:szCs w:val="24"/>
          <w:lang w:eastAsia="it-IT"/>
        </w:rPr>
        <w:t>'</w:t>
      </w:r>
      <w:r>
        <w:rPr>
          <w:rFonts w:eastAsia="Times New Roman" w:cs="Arial"/>
          <w:sz w:val="24"/>
          <w:szCs w:val="24"/>
          <w:lang w:eastAsia="it-IT"/>
        </w:rPr>
        <w:t>appunto posta il quesito a sapere dell</w:t>
      </w:r>
      <w:r w:rsidR="008F416C">
        <w:rPr>
          <w:rFonts w:eastAsia="Times New Roman" w:cs="Arial"/>
          <w:sz w:val="24"/>
          <w:szCs w:val="24"/>
          <w:lang w:eastAsia="it-IT"/>
        </w:rPr>
        <w:t>'</w:t>
      </w:r>
      <w:r>
        <w:rPr>
          <w:rFonts w:eastAsia="Times New Roman" w:cs="Arial"/>
          <w:sz w:val="24"/>
          <w:szCs w:val="24"/>
          <w:lang w:eastAsia="it-IT"/>
        </w:rPr>
        <w:t>incidenza della proposta che qui ci occupa rispetto al lavoro di verbalizzazione delle sedute</w:t>
      </w:r>
      <w:r w:rsidR="0015793D">
        <w:rPr>
          <w:rFonts w:eastAsia="Times New Roman" w:cs="Arial"/>
          <w:sz w:val="24"/>
          <w:szCs w:val="24"/>
          <w:lang w:eastAsia="it-IT"/>
        </w:rPr>
        <w:t xml:space="preserve">, sulla pubblicazione ormai a singhiozzo da parte della RSI dello </w:t>
      </w:r>
      <w:r w:rsidR="0015793D" w:rsidRPr="00775B03">
        <w:rPr>
          <w:rFonts w:eastAsia="Times New Roman" w:cs="Arial"/>
          <w:i/>
          <w:sz w:val="24"/>
          <w:szCs w:val="24"/>
          <w:lang w:eastAsia="it-IT"/>
        </w:rPr>
        <w:t>streaming</w:t>
      </w:r>
      <w:r w:rsidR="0015793D">
        <w:rPr>
          <w:rFonts w:eastAsia="Times New Roman" w:cs="Arial"/>
          <w:sz w:val="24"/>
          <w:szCs w:val="24"/>
          <w:lang w:eastAsia="it-IT"/>
        </w:rPr>
        <w:t xml:space="preserve"> via Facebook e sul fatto che sia difficile reperire registrazioni dello </w:t>
      </w:r>
      <w:r w:rsidR="0015793D" w:rsidRPr="00775B03">
        <w:rPr>
          <w:rFonts w:eastAsia="Times New Roman" w:cs="Arial"/>
          <w:i/>
          <w:sz w:val="24"/>
          <w:szCs w:val="24"/>
          <w:lang w:eastAsia="it-IT"/>
        </w:rPr>
        <w:t>streaming</w:t>
      </w:r>
      <w:r w:rsidR="0015793D">
        <w:rPr>
          <w:rFonts w:eastAsia="Times New Roman" w:cs="Arial"/>
          <w:sz w:val="24"/>
          <w:szCs w:val="24"/>
          <w:lang w:eastAsia="it-IT"/>
        </w:rPr>
        <w:t xml:space="preserve"> per visualizzazioni dopo la diretta</w:t>
      </w:r>
      <w:r>
        <w:rPr>
          <w:rFonts w:eastAsia="Times New Roman" w:cs="Arial"/>
          <w:sz w:val="24"/>
          <w:szCs w:val="24"/>
          <w:lang w:eastAsia="it-IT"/>
        </w:rPr>
        <w:t>.</w:t>
      </w:r>
    </w:p>
    <w:p w14:paraId="64A18C4E" w14:textId="12962B88" w:rsidR="001C2A26" w:rsidRDefault="001C2A26" w:rsidP="001C2A26">
      <w:pPr>
        <w:spacing w:before="120"/>
        <w:rPr>
          <w:rFonts w:eastAsia="Times New Roman" w:cs="Arial"/>
          <w:sz w:val="24"/>
          <w:szCs w:val="24"/>
          <w:lang w:eastAsia="it-IT"/>
        </w:rPr>
      </w:pPr>
      <w:r>
        <w:rPr>
          <w:rFonts w:eastAsia="Times New Roman" w:cs="Arial"/>
          <w:sz w:val="24"/>
          <w:szCs w:val="24"/>
          <w:lang w:eastAsia="it-IT"/>
        </w:rPr>
        <w:t>La Commissione riconosce l</w:t>
      </w:r>
      <w:r w:rsidR="008F416C">
        <w:rPr>
          <w:rFonts w:eastAsia="Times New Roman" w:cs="Arial"/>
          <w:sz w:val="24"/>
          <w:szCs w:val="24"/>
          <w:lang w:eastAsia="it-IT"/>
        </w:rPr>
        <w:t>'</w:t>
      </w:r>
      <w:r>
        <w:rPr>
          <w:rFonts w:eastAsia="Times New Roman" w:cs="Arial"/>
          <w:sz w:val="24"/>
          <w:szCs w:val="24"/>
          <w:lang w:eastAsia="it-IT"/>
        </w:rPr>
        <w:t>alto valore aggiunto delle trascrizioni, non solo per migliore fruibilità e comprensione degli interventi nel corso delle sedute di Gran Consiglio, ma anche per l</w:t>
      </w:r>
      <w:r w:rsidR="008F416C">
        <w:rPr>
          <w:rFonts w:eastAsia="Times New Roman" w:cs="Arial"/>
          <w:sz w:val="24"/>
          <w:szCs w:val="24"/>
          <w:lang w:eastAsia="it-IT"/>
        </w:rPr>
        <w:t>'</w:t>
      </w:r>
      <w:r>
        <w:rPr>
          <w:rFonts w:eastAsia="Times New Roman" w:cs="Arial"/>
          <w:sz w:val="24"/>
          <w:szCs w:val="24"/>
          <w:lang w:eastAsia="it-IT"/>
        </w:rPr>
        <w:t xml:space="preserve">attività di </w:t>
      </w:r>
      <w:proofErr w:type="spellStart"/>
      <w:r w:rsidRPr="002736A6">
        <w:rPr>
          <w:rFonts w:eastAsia="Times New Roman" w:cs="Arial"/>
          <w:i/>
          <w:sz w:val="24"/>
          <w:szCs w:val="24"/>
          <w:lang w:eastAsia="it-IT"/>
        </w:rPr>
        <w:t>fact-checking</w:t>
      </w:r>
      <w:proofErr w:type="spellEnd"/>
      <w:r>
        <w:rPr>
          <w:rFonts w:eastAsia="Times New Roman" w:cs="Arial"/>
          <w:sz w:val="24"/>
          <w:szCs w:val="24"/>
          <w:lang w:eastAsia="it-IT"/>
        </w:rPr>
        <w:t xml:space="preserve"> di alcune asserzioni, rispettivamente per le annotazioni e precisazioni del quadro fattuale, normativo o culturale (si pensi in particolare alla verifica delle citazioni) dei vari interventi.</w:t>
      </w:r>
    </w:p>
    <w:p w14:paraId="24908B0B" w14:textId="47CC5153" w:rsidR="001C2A26" w:rsidRDefault="001C2A26" w:rsidP="001C2A26">
      <w:pPr>
        <w:spacing w:before="120"/>
        <w:rPr>
          <w:rFonts w:eastAsia="Times New Roman" w:cs="Arial"/>
          <w:sz w:val="24"/>
          <w:szCs w:val="24"/>
          <w:lang w:eastAsia="it-IT"/>
        </w:rPr>
      </w:pPr>
      <w:r>
        <w:rPr>
          <w:rFonts w:eastAsia="Times New Roman" w:cs="Arial"/>
          <w:sz w:val="24"/>
          <w:szCs w:val="24"/>
          <w:lang w:eastAsia="it-IT"/>
        </w:rPr>
        <w:t>Più in generale, le verbalizzazioni sono uno strumento imprescindibile per l</w:t>
      </w:r>
      <w:r w:rsidR="008F416C">
        <w:rPr>
          <w:rFonts w:eastAsia="Times New Roman" w:cs="Arial"/>
          <w:sz w:val="24"/>
          <w:szCs w:val="24"/>
          <w:lang w:eastAsia="it-IT"/>
        </w:rPr>
        <w:t>'</w:t>
      </w:r>
      <w:r>
        <w:rPr>
          <w:rFonts w:eastAsia="Times New Roman" w:cs="Arial"/>
          <w:sz w:val="24"/>
          <w:szCs w:val="24"/>
          <w:lang w:eastAsia="it-IT"/>
        </w:rPr>
        <w:t>analisi storica soggettiva delle norme adottate dal Gran Consiglio, ovvero permettono di comprendere quale fosse l</w:t>
      </w:r>
      <w:r w:rsidR="008F416C">
        <w:rPr>
          <w:rFonts w:eastAsia="Times New Roman" w:cs="Arial"/>
          <w:sz w:val="24"/>
          <w:szCs w:val="24"/>
          <w:lang w:eastAsia="it-IT"/>
        </w:rPr>
        <w:t>'</w:t>
      </w:r>
      <w:r>
        <w:rPr>
          <w:rFonts w:eastAsia="Times New Roman" w:cs="Arial"/>
          <w:sz w:val="24"/>
          <w:szCs w:val="24"/>
          <w:lang w:eastAsia="it-IT"/>
        </w:rPr>
        <w:t>intenzione del legislatore al momento dell</w:t>
      </w:r>
      <w:r w:rsidR="008F416C">
        <w:rPr>
          <w:rFonts w:eastAsia="Times New Roman" w:cs="Arial"/>
          <w:sz w:val="24"/>
          <w:szCs w:val="24"/>
          <w:lang w:eastAsia="it-IT"/>
        </w:rPr>
        <w:t>'</w:t>
      </w:r>
      <w:r>
        <w:rPr>
          <w:rFonts w:eastAsia="Times New Roman" w:cs="Arial"/>
          <w:sz w:val="24"/>
          <w:szCs w:val="24"/>
          <w:lang w:eastAsia="it-IT"/>
        </w:rPr>
        <w:t xml:space="preserve">adozione di norme dalla formulazione ambigua o poco chiara: ciò risulta ancora più importante in caso di modifica di Disegni di Legge attraverso emendamenti proposti, discussi ed approvati in seduta di Gran Consiglio, senza dunque </w:t>
      </w:r>
      <w:r w:rsidR="002736A6">
        <w:rPr>
          <w:rFonts w:eastAsia="Times New Roman" w:cs="Arial"/>
          <w:sz w:val="24"/>
          <w:szCs w:val="24"/>
          <w:lang w:eastAsia="it-IT"/>
        </w:rPr>
        <w:t>r</w:t>
      </w:r>
      <w:r>
        <w:rPr>
          <w:rFonts w:eastAsia="Times New Roman" w:cs="Arial"/>
          <w:sz w:val="24"/>
          <w:szCs w:val="24"/>
          <w:lang w:eastAsia="it-IT"/>
        </w:rPr>
        <w:t>apporti o particolari approfondimenti.</w:t>
      </w:r>
    </w:p>
    <w:p w14:paraId="7CA4E24F" w14:textId="77777777" w:rsidR="0033000E" w:rsidRDefault="001C2A26" w:rsidP="00775B03">
      <w:pPr>
        <w:spacing w:before="120"/>
        <w:rPr>
          <w:rFonts w:eastAsia="Times New Roman" w:cs="Arial"/>
          <w:sz w:val="24"/>
          <w:szCs w:val="24"/>
          <w:lang w:eastAsia="it-IT"/>
        </w:rPr>
      </w:pPr>
      <w:r>
        <w:rPr>
          <w:rFonts w:eastAsia="Times New Roman" w:cs="Arial"/>
          <w:sz w:val="24"/>
          <w:szCs w:val="24"/>
          <w:lang w:eastAsia="it-IT"/>
        </w:rPr>
        <w:t>In nessun modo dunque – come peraltro neppure è l</w:t>
      </w:r>
      <w:r w:rsidR="008F416C">
        <w:rPr>
          <w:rFonts w:eastAsia="Times New Roman" w:cs="Arial"/>
          <w:sz w:val="24"/>
          <w:szCs w:val="24"/>
          <w:lang w:eastAsia="it-IT"/>
        </w:rPr>
        <w:t>'</w:t>
      </w:r>
      <w:r>
        <w:rPr>
          <w:rFonts w:eastAsia="Times New Roman" w:cs="Arial"/>
          <w:sz w:val="24"/>
          <w:szCs w:val="24"/>
          <w:lang w:eastAsia="it-IT"/>
        </w:rPr>
        <w:t xml:space="preserve">intenzione esplicita o implicita degli iniziativisti, </w:t>
      </w:r>
      <w:r w:rsidRPr="00C7700D">
        <w:rPr>
          <w:rFonts w:eastAsia="Times New Roman" w:cs="Arial"/>
          <w:sz w:val="24"/>
          <w:szCs w:val="24"/>
          <w:lang w:eastAsia="it-IT"/>
        </w:rPr>
        <w:t xml:space="preserve">come il relatore ha avuto modo di verificare </w:t>
      </w:r>
      <w:r w:rsidR="00C7700D" w:rsidRPr="00C7700D">
        <w:rPr>
          <w:rFonts w:eastAsia="Times New Roman" w:cs="Arial"/>
          <w:sz w:val="24"/>
          <w:szCs w:val="24"/>
          <w:lang w:eastAsia="it-IT"/>
        </w:rPr>
        <w:t xml:space="preserve">sentendo </w:t>
      </w:r>
      <w:r w:rsidRPr="00C7700D">
        <w:rPr>
          <w:rFonts w:eastAsia="Times New Roman" w:cs="Arial"/>
          <w:sz w:val="24"/>
          <w:szCs w:val="24"/>
          <w:lang w:eastAsia="it-IT"/>
        </w:rPr>
        <w:t>il primo firmatario</w:t>
      </w:r>
      <w:r w:rsidR="00C7700D">
        <w:rPr>
          <w:rFonts w:eastAsia="Times New Roman" w:cs="Arial"/>
          <w:sz w:val="24"/>
          <w:szCs w:val="24"/>
          <w:lang w:eastAsia="it-IT"/>
        </w:rPr>
        <w:t xml:space="preserve"> in data 18</w:t>
      </w:r>
      <w:r w:rsidR="004C3E23">
        <w:rPr>
          <w:rFonts w:eastAsia="Times New Roman" w:cs="Arial"/>
          <w:sz w:val="24"/>
          <w:szCs w:val="24"/>
          <w:lang w:eastAsia="it-IT"/>
        </w:rPr>
        <w:t xml:space="preserve"> marzo </w:t>
      </w:r>
      <w:r w:rsidR="00C7700D">
        <w:rPr>
          <w:rFonts w:eastAsia="Times New Roman" w:cs="Arial"/>
          <w:sz w:val="24"/>
          <w:szCs w:val="24"/>
          <w:lang w:eastAsia="it-IT"/>
        </w:rPr>
        <w:t>20</w:t>
      </w:r>
      <w:r w:rsidR="004C3E23">
        <w:rPr>
          <w:rFonts w:eastAsia="Times New Roman" w:cs="Arial"/>
          <w:sz w:val="24"/>
          <w:szCs w:val="24"/>
          <w:lang w:eastAsia="it-IT"/>
        </w:rPr>
        <w:t>2</w:t>
      </w:r>
      <w:r w:rsidR="00C7700D">
        <w:rPr>
          <w:rFonts w:eastAsia="Times New Roman" w:cs="Arial"/>
          <w:sz w:val="24"/>
          <w:szCs w:val="24"/>
          <w:lang w:eastAsia="it-IT"/>
        </w:rPr>
        <w:t>2</w:t>
      </w:r>
      <w:r>
        <w:rPr>
          <w:rFonts w:eastAsia="Times New Roman" w:cs="Arial"/>
          <w:sz w:val="24"/>
          <w:szCs w:val="24"/>
          <w:lang w:eastAsia="it-IT"/>
        </w:rPr>
        <w:t xml:space="preserve"> – la proposta che qui ci occupa tende direttamente o indirettamente a sostituire, sminuire o ridurre attività e modalità di verbalizzazione delle sedute di Gran Consiglio. La proposta è e rimane volta a garantire nei migliori tempi la pubblicità delle sedute e proprio per questo non ritiene necessarie </w:t>
      </w:r>
      <w:r w:rsidR="002736A6">
        <w:rPr>
          <w:rFonts w:eastAsia="Times New Roman" w:cs="Arial"/>
          <w:sz w:val="24"/>
          <w:szCs w:val="24"/>
          <w:lang w:eastAsia="it-IT"/>
        </w:rPr>
        <w:t>«</w:t>
      </w:r>
      <w:r w:rsidRPr="00CC196F">
        <w:rPr>
          <w:rFonts w:eastAsia="Times New Roman" w:cs="Arial"/>
          <w:i/>
          <w:iCs/>
          <w:sz w:val="24"/>
          <w:szCs w:val="24"/>
          <w:lang w:eastAsia="it-IT"/>
        </w:rPr>
        <w:t>operazioni di</w:t>
      </w:r>
      <w:r w:rsidR="002736A6">
        <w:rPr>
          <w:rFonts w:eastAsia="Times New Roman" w:cs="Arial"/>
          <w:sz w:val="24"/>
          <w:szCs w:val="24"/>
          <w:lang w:eastAsia="it-IT"/>
        </w:rPr>
        <w:t xml:space="preserve"> video editing»</w:t>
      </w:r>
      <w:r>
        <w:rPr>
          <w:rFonts w:eastAsia="Times New Roman" w:cs="Arial"/>
          <w:sz w:val="24"/>
          <w:szCs w:val="24"/>
          <w:lang w:eastAsia="it-IT"/>
        </w:rPr>
        <w:t xml:space="preserve">, </w:t>
      </w:r>
      <w:r w:rsidR="002736A6">
        <w:rPr>
          <w:rFonts w:eastAsia="Times New Roman" w:cs="Arial"/>
          <w:sz w:val="24"/>
          <w:szCs w:val="24"/>
          <w:lang w:eastAsia="it-IT"/>
        </w:rPr>
        <w:t>«</w:t>
      </w:r>
      <w:r w:rsidRPr="00CC196F">
        <w:rPr>
          <w:rFonts w:eastAsia="Times New Roman" w:cs="Arial"/>
          <w:i/>
          <w:iCs/>
          <w:sz w:val="24"/>
          <w:szCs w:val="24"/>
          <w:lang w:eastAsia="it-IT"/>
        </w:rPr>
        <w:t xml:space="preserve">le tracce audiovisuali </w:t>
      </w:r>
      <w:r w:rsidRPr="004D4EED">
        <w:rPr>
          <w:rFonts w:eastAsia="Times New Roman" w:cs="Arial"/>
          <w:sz w:val="24"/>
          <w:szCs w:val="24"/>
          <w:lang w:eastAsia="it-IT"/>
        </w:rPr>
        <w:t>[andando]</w:t>
      </w:r>
      <w:r w:rsidRPr="00CC196F">
        <w:rPr>
          <w:rFonts w:eastAsia="Times New Roman" w:cs="Arial"/>
          <w:i/>
          <w:iCs/>
          <w:sz w:val="24"/>
          <w:szCs w:val="24"/>
          <w:lang w:eastAsia="it-IT"/>
        </w:rPr>
        <w:t xml:space="preserve"> messe a disposizione per ogni riunione così come registrate</w:t>
      </w:r>
      <w:r w:rsidR="002736A6">
        <w:rPr>
          <w:rFonts w:eastAsia="Times New Roman" w:cs="Arial"/>
          <w:sz w:val="24"/>
          <w:szCs w:val="24"/>
          <w:lang w:eastAsia="it-IT"/>
        </w:rPr>
        <w:t>»</w:t>
      </w:r>
      <w:r>
        <w:rPr>
          <w:rFonts w:eastAsia="Times New Roman" w:cs="Arial"/>
          <w:sz w:val="24"/>
          <w:szCs w:val="24"/>
          <w:lang w:eastAsia="it-IT"/>
        </w:rPr>
        <w:t>.</w:t>
      </w:r>
    </w:p>
    <w:p w14:paraId="4680D052" w14:textId="6FD300BE" w:rsidR="0033000E" w:rsidRDefault="0033000E" w:rsidP="0033000E">
      <w:pPr>
        <w:rPr>
          <w:rFonts w:eastAsia="Times New Roman" w:cs="Arial"/>
          <w:sz w:val="24"/>
          <w:szCs w:val="24"/>
          <w:lang w:eastAsia="it-IT"/>
        </w:rPr>
      </w:pPr>
    </w:p>
    <w:p w14:paraId="6491BDFB" w14:textId="77777777" w:rsidR="001C2A26" w:rsidRPr="0033000E" w:rsidRDefault="001C2A26" w:rsidP="0033000E">
      <w:pPr>
        <w:pStyle w:val="Titolo2"/>
        <w:tabs>
          <w:tab w:val="left" w:pos="567"/>
        </w:tabs>
        <w:suppressAutoHyphens w:val="0"/>
        <w:spacing w:before="0" w:after="120"/>
        <w:jc w:val="both"/>
        <w:rPr>
          <w:rFonts w:eastAsia="Calibri" w:cs="Times New Roman"/>
          <w:sz w:val="24"/>
          <w:lang w:val="it-IT" w:eastAsia="it-IT"/>
        </w:rPr>
      </w:pPr>
      <w:bookmarkStart w:id="8" w:name="_Toc98518370"/>
      <w:r w:rsidRPr="0033000E">
        <w:rPr>
          <w:rFonts w:eastAsia="Calibri" w:cs="Times New Roman"/>
          <w:sz w:val="24"/>
          <w:lang w:val="it-IT" w:eastAsia="it-IT"/>
        </w:rPr>
        <w:t>4.2</w:t>
      </w:r>
      <w:r w:rsidRPr="0033000E">
        <w:rPr>
          <w:rFonts w:eastAsia="Calibri" w:cs="Times New Roman"/>
          <w:sz w:val="24"/>
          <w:lang w:val="it-IT" w:eastAsia="it-IT"/>
        </w:rPr>
        <w:tab/>
        <w:t>Analisi della norma proposta</w:t>
      </w:r>
      <w:bookmarkEnd w:id="8"/>
    </w:p>
    <w:p w14:paraId="46322EA2" w14:textId="0DC46F3A" w:rsidR="001C2A26" w:rsidRDefault="001C2A26" w:rsidP="001C2A26">
      <w:pPr>
        <w:tabs>
          <w:tab w:val="left" w:pos="426"/>
        </w:tabs>
        <w:spacing w:before="120"/>
        <w:rPr>
          <w:rFonts w:eastAsia="Times New Roman" w:cs="Arial"/>
          <w:sz w:val="24"/>
          <w:szCs w:val="24"/>
          <w:lang w:eastAsia="it-IT"/>
        </w:rPr>
      </w:pPr>
      <w:r>
        <w:rPr>
          <w:rFonts w:eastAsia="Times New Roman" w:cs="Arial"/>
          <w:sz w:val="24"/>
          <w:szCs w:val="24"/>
          <w:lang w:eastAsia="it-IT"/>
        </w:rPr>
        <w:t>La Commissione ha ravvisato alcune criticità nel testo di norma presentato in forma elaborata, ritenendo in particolare problematica la mancata specifica per cui le registrazioni debbano intendersi audiovisive. Del pari, stante la natura forzatamente d</w:t>
      </w:r>
      <w:r w:rsidR="008F416C">
        <w:rPr>
          <w:rFonts w:eastAsia="Times New Roman" w:cs="Arial"/>
          <w:sz w:val="24"/>
          <w:szCs w:val="24"/>
          <w:lang w:eastAsia="it-IT"/>
        </w:rPr>
        <w:t>'</w:t>
      </w:r>
      <w:r>
        <w:rPr>
          <w:rFonts w:eastAsia="Times New Roman" w:cs="Arial"/>
          <w:sz w:val="24"/>
          <w:szCs w:val="24"/>
          <w:lang w:eastAsia="it-IT"/>
        </w:rPr>
        <w:t>ordine e, pertanto, più declamatoria che realmente esigibile, ritiene inopportuno imporre un termine entro due giorni lavorativi (dalla seduta? dalla giornata? dalla porzione di seduta?) per la pubblicazione di registrazioni (già archiviate?).</w:t>
      </w:r>
    </w:p>
    <w:p w14:paraId="0E33DEA3" w14:textId="2161AFCA" w:rsidR="001C2A26" w:rsidRDefault="001C2A26" w:rsidP="001C2A26">
      <w:pPr>
        <w:tabs>
          <w:tab w:val="left" w:pos="426"/>
        </w:tabs>
        <w:spacing w:before="120"/>
        <w:rPr>
          <w:rFonts w:eastAsia="Times New Roman" w:cs="Arial"/>
          <w:sz w:val="24"/>
          <w:szCs w:val="24"/>
          <w:lang w:eastAsia="it-IT"/>
        </w:rPr>
      </w:pPr>
      <w:r>
        <w:rPr>
          <w:rFonts w:eastAsia="Times New Roman" w:cs="Arial"/>
          <w:sz w:val="24"/>
          <w:szCs w:val="24"/>
          <w:lang w:eastAsia="it-IT"/>
        </w:rPr>
        <w:t>Considerando per contro il fatto che la RSI in passato ha effettivamente messo a disposizione del pubblico, senza alcuna limitazione o restrizione d</w:t>
      </w:r>
      <w:r w:rsidR="008F416C">
        <w:rPr>
          <w:rFonts w:eastAsia="Times New Roman" w:cs="Arial"/>
          <w:sz w:val="24"/>
          <w:szCs w:val="24"/>
          <w:lang w:eastAsia="it-IT"/>
        </w:rPr>
        <w:t>'</w:t>
      </w:r>
      <w:r>
        <w:rPr>
          <w:rFonts w:eastAsia="Times New Roman" w:cs="Arial"/>
          <w:sz w:val="24"/>
          <w:szCs w:val="24"/>
          <w:lang w:eastAsia="it-IT"/>
        </w:rPr>
        <w:t xml:space="preserve">accesso, peraltro attraverso Facebook, lo </w:t>
      </w:r>
      <w:r w:rsidRPr="00775B03">
        <w:rPr>
          <w:rFonts w:eastAsia="Times New Roman" w:cs="Arial"/>
          <w:i/>
          <w:sz w:val="24"/>
          <w:szCs w:val="24"/>
          <w:lang w:eastAsia="it-IT"/>
        </w:rPr>
        <w:t>streaming</w:t>
      </w:r>
      <w:r>
        <w:rPr>
          <w:rFonts w:eastAsia="Times New Roman" w:cs="Arial"/>
          <w:sz w:val="24"/>
          <w:szCs w:val="24"/>
          <w:lang w:eastAsia="it-IT"/>
        </w:rPr>
        <w:t xml:space="preserve"> di sedute di Gran Consiglio consentendo quindi all</w:t>
      </w:r>
      <w:r w:rsidR="008F416C">
        <w:rPr>
          <w:rFonts w:eastAsia="Times New Roman" w:cs="Arial"/>
          <w:sz w:val="24"/>
          <w:szCs w:val="24"/>
          <w:lang w:eastAsia="it-IT"/>
        </w:rPr>
        <w:t>'</w:t>
      </w:r>
      <w:r>
        <w:rPr>
          <w:rFonts w:eastAsia="Times New Roman" w:cs="Arial"/>
          <w:sz w:val="24"/>
          <w:szCs w:val="24"/>
          <w:lang w:eastAsia="it-IT"/>
        </w:rPr>
        <w:t xml:space="preserve">utenza </w:t>
      </w:r>
      <w:r w:rsidRPr="00775B03">
        <w:rPr>
          <w:rFonts w:eastAsia="Times New Roman" w:cs="Arial"/>
          <w:i/>
          <w:sz w:val="24"/>
          <w:szCs w:val="24"/>
          <w:lang w:eastAsia="it-IT"/>
        </w:rPr>
        <w:t>online</w:t>
      </w:r>
      <w:r>
        <w:rPr>
          <w:rFonts w:eastAsia="Times New Roman" w:cs="Arial"/>
          <w:sz w:val="24"/>
          <w:szCs w:val="24"/>
          <w:lang w:eastAsia="it-IT"/>
        </w:rPr>
        <w:t xml:space="preserve"> di rivedere e, con qualche accorgimento, salvare, editare, mettere ulteriormente a disposizione di terzi le registrazioni audiovisive dei lavori </w:t>
      </w:r>
      <w:proofErr w:type="spellStart"/>
      <w:r>
        <w:rPr>
          <w:rFonts w:eastAsia="Times New Roman" w:cs="Arial"/>
          <w:sz w:val="24"/>
          <w:szCs w:val="24"/>
          <w:lang w:eastAsia="it-IT"/>
        </w:rPr>
        <w:t>granconsiliari</w:t>
      </w:r>
      <w:proofErr w:type="spellEnd"/>
      <w:r>
        <w:rPr>
          <w:rFonts w:eastAsia="Times New Roman" w:cs="Arial"/>
          <w:sz w:val="24"/>
          <w:szCs w:val="24"/>
          <w:lang w:eastAsia="it-IT"/>
        </w:rPr>
        <w:t xml:space="preserve">, </w:t>
      </w:r>
      <w:r>
        <w:rPr>
          <w:rFonts w:eastAsia="Times New Roman" w:cs="Arial"/>
          <w:sz w:val="24"/>
          <w:szCs w:val="24"/>
          <w:lang w:eastAsia="it-IT"/>
        </w:rPr>
        <w:lastRenderedPageBreak/>
        <w:t>non ha suscitato grandi discussioni la proposta di messa a disposizione illimitata delle registrazioni al pubblico.</w:t>
      </w:r>
    </w:p>
    <w:p w14:paraId="76F0C843" w14:textId="2AC67C35" w:rsidR="001C2A26" w:rsidRPr="00D24201" w:rsidRDefault="001C2A26" w:rsidP="001C2A26">
      <w:pPr>
        <w:tabs>
          <w:tab w:val="left" w:pos="426"/>
        </w:tabs>
        <w:spacing w:before="120"/>
        <w:rPr>
          <w:rFonts w:eastAsia="Times New Roman" w:cs="Arial"/>
          <w:sz w:val="24"/>
          <w:szCs w:val="24"/>
          <w:lang w:eastAsia="it-IT"/>
        </w:rPr>
      </w:pPr>
      <w:r>
        <w:rPr>
          <w:rFonts w:eastAsia="Times New Roman" w:cs="Arial"/>
          <w:sz w:val="24"/>
          <w:szCs w:val="24"/>
          <w:lang w:eastAsia="it-IT"/>
        </w:rPr>
        <w:t>Resta il fatto che, così come proposta, la norma, condivisa nella sostanza, non ha convinto nella forma, ragion per cui l</w:t>
      </w:r>
      <w:r w:rsidR="008F416C">
        <w:rPr>
          <w:rFonts w:eastAsia="Times New Roman" w:cs="Arial"/>
          <w:sz w:val="24"/>
          <w:szCs w:val="24"/>
          <w:lang w:eastAsia="it-IT"/>
        </w:rPr>
        <w:t>'</w:t>
      </w:r>
      <w:r>
        <w:rPr>
          <w:rFonts w:eastAsia="Times New Roman" w:cs="Arial"/>
          <w:sz w:val="24"/>
          <w:szCs w:val="24"/>
          <w:lang w:eastAsia="it-IT"/>
        </w:rPr>
        <w:t>attenzione si è focalizzata sull</w:t>
      </w:r>
      <w:r w:rsidR="008F416C">
        <w:rPr>
          <w:rFonts w:eastAsia="Times New Roman" w:cs="Arial"/>
          <w:sz w:val="24"/>
          <w:szCs w:val="24"/>
          <w:lang w:eastAsia="it-IT"/>
        </w:rPr>
        <w:t>'</w:t>
      </w:r>
      <w:r>
        <w:rPr>
          <w:rFonts w:eastAsia="Times New Roman" w:cs="Arial"/>
          <w:sz w:val="24"/>
          <w:szCs w:val="24"/>
          <w:lang w:eastAsia="it-IT"/>
        </w:rPr>
        <w:t>elaborazione di un controprogetto.</w:t>
      </w:r>
    </w:p>
    <w:p w14:paraId="3A66EAA0" w14:textId="6C506D86" w:rsidR="001C2A26" w:rsidRDefault="001C2A26" w:rsidP="001C2A26">
      <w:pPr>
        <w:rPr>
          <w:rFonts w:eastAsia="Times New Roman" w:cs="Arial"/>
          <w:sz w:val="24"/>
          <w:szCs w:val="24"/>
          <w:lang w:eastAsia="it-IT"/>
        </w:rPr>
      </w:pPr>
    </w:p>
    <w:p w14:paraId="1943D930" w14:textId="77777777" w:rsidR="001C2A26" w:rsidRPr="0033000E" w:rsidRDefault="001C2A26" w:rsidP="0033000E">
      <w:pPr>
        <w:pStyle w:val="Titolo2"/>
        <w:tabs>
          <w:tab w:val="left" w:pos="567"/>
        </w:tabs>
        <w:suppressAutoHyphens w:val="0"/>
        <w:spacing w:before="0" w:after="120"/>
        <w:jc w:val="both"/>
        <w:rPr>
          <w:rFonts w:eastAsia="Calibri" w:cs="Times New Roman"/>
          <w:sz w:val="24"/>
          <w:lang w:val="it-IT" w:eastAsia="it-IT"/>
        </w:rPr>
      </w:pPr>
      <w:bookmarkStart w:id="9" w:name="_Toc98518371"/>
      <w:r w:rsidRPr="0033000E">
        <w:rPr>
          <w:rFonts w:eastAsia="Calibri" w:cs="Times New Roman"/>
          <w:sz w:val="24"/>
          <w:lang w:val="it-IT" w:eastAsia="it-IT"/>
        </w:rPr>
        <w:t>4.3</w:t>
      </w:r>
      <w:r w:rsidRPr="0033000E">
        <w:rPr>
          <w:rFonts w:eastAsia="Calibri" w:cs="Times New Roman"/>
          <w:sz w:val="24"/>
          <w:lang w:val="it-IT" w:eastAsia="it-IT"/>
        </w:rPr>
        <w:tab/>
        <w:t>Il controprogetto commissionale</w:t>
      </w:r>
      <w:bookmarkEnd w:id="9"/>
    </w:p>
    <w:p w14:paraId="5AEFD0D7" w14:textId="60793692" w:rsidR="001C2A26" w:rsidRDefault="001C2A26" w:rsidP="001C2A26">
      <w:pPr>
        <w:autoSpaceDE w:val="0"/>
        <w:autoSpaceDN w:val="0"/>
        <w:adjustRightInd w:val="0"/>
        <w:spacing w:before="120"/>
        <w:rPr>
          <w:rFonts w:eastAsia="Times New Roman" w:cs="Arial"/>
          <w:sz w:val="24"/>
          <w:szCs w:val="24"/>
          <w:lang w:eastAsia="it-IT"/>
        </w:rPr>
      </w:pPr>
      <w:r>
        <w:rPr>
          <w:rFonts w:eastAsia="Times New Roman" w:cs="Arial"/>
          <w:sz w:val="24"/>
          <w:szCs w:val="24"/>
          <w:lang w:eastAsia="it-IT"/>
        </w:rPr>
        <w:t>La Commissione concorda sull</w:t>
      </w:r>
      <w:r w:rsidR="008F416C">
        <w:rPr>
          <w:rFonts w:eastAsia="Times New Roman" w:cs="Arial"/>
          <w:sz w:val="24"/>
          <w:szCs w:val="24"/>
          <w:lang w:eastAsia="it-IT"/>
        </w:rPr>
        <w:t>'</w:t>
      </w:r>
      <w:r>
        <w:rPr>
          <w:rFonts w:eastAsia="Times New Roman" w:cs="Arial"/>
          <w:sz w:val="24"/>
          <w:szCs w:val="24"/>
          <w:lang w:eastAsia="it-IT"/>
        </w:rPr>
        <w:t>opportunità di trasformare l</w:t>
      </w:r>
      <w:r w:rsidR="008F416C">
        <w:rPr>
          <w:rFonts w:eastAsia="Times New Roman" w:cs="Arial"/>
          <w:sz w:val="24"/>
          <w:szCs w:val="24"/>
          <w:lang w:eastAsia="it-IT"/>
        </w:rPr>
        <w:t>'</w:t>
      </w:r>
      <w:r>
        <w:rPr>
          <w:rFonts w:eastAsia="Times New Roman" w:cs="Arial"/>
          <w:sz w:val="24"/>
          <w:szCs w:val="24"/>
          <w:lang w:eastAsia="it-IT"/>
        </w:rPr>
        <w:t>attuale testo dell</w:t>
      </w:r>
      <w:r w:rsidR="008F416C">
        <w:rPr>
          <w:rFonts w:eastAsia="Times New Roman" w:cs="Arial"/>
          <w:sz w:val="24"/>
          <w:szCs w:val="24"/>
          <w:lang w:eastAsia="it-IT"/>
        </w:rPr>
        <w:t>'</w:t>
      </w:r>
      <w:r>
        <w:rPr>
          <w:rFonts w:eastAsia="Times New Roman" w:cs="Arial"/>
          <w:sz w:val="24"/>
          <w:szCs w:val="24"/>
          <w:lang w:eastAsia="it-IT"/>
        </w:rPr>
        <w:t>art. 122 LGC in cpv. 1, al quale aggiungere un nuovo cpv. 2.</w:t>
      </w:r>
    </w:p>
    <w:p w14:paraId="3D2BB01B" w14:textId="781C2912" w:rsidR="001C2A26" w:rsidRDefault="001C2A26" w:rsidP="001C2A26">
      <w:pPr>
        <w:autoSpaceDE w:val="0"/>
        <w:autoSpaceDN w:val="0"/>
        <w:adjustRightInd w:val="0"/>
        <w:spacing w:before="120"/>
        <w:rPr>
          <w:rFonts w:eastAsia="Times New Roman" w:cs="Arial"/>
          <w:sz w:val="24"/>
          <w:szCs w:val="24"/>
          <w:lang w:eastAsia="it-IT"/>
        </w:rPr>
      </w:pPr>
      <w:r>
        <w:rPr>
          <w:rFonts w:eastAsia="Times New Roman" w:cs="Arial"/>
          <w:sz w:val="24"/>
          <w:szCs w:val="24"/>
          <w:lang w:eastAsia="it-IT"/>
        </w:rPr>
        <w:t xml:space="preserve">La nuova norma deve però specificare la natura audiovisiva delle registrazioni, stabilire una correlazione fra la messa in onda </w:t>
      </w:r>
      <w:r w:rsidRPr="00775B03">
        <w:rPr>
          <w:rFonts w:eastAsia="Times New Roman" w:cs="Arial"/>
          <w:i/>
          <w:sz w:val="24"/>
          <w:szCs w:val="24"/>
          <w:lang w:eastAsia="it-IT"/>
        </w:rPr>
        <w:t>online</w:t>
      </w:r>
      <w:r>
        <w:rPr>
          <w:rFonts w:eastAsia="Times New Roman" w:cs="Arial"/>
          <w:sz w:val="24"/>
          <w:szCs w:val="24"/>
          <w:lang w:eastAsia="it-IT"/>
        </w:rPr>
        <w:t xml:space="preserve"> dello </w:t>
      </w:r>
      <w:r w:rsidRPr="00775B03">
        <w:rPr>
          <w:rFonts w:eastAsia="Times New Roman" w:cs="Arial"/>
          <w:i/>
          <w:sz w:val="24"/>
          <w:szCs w:val="24"/>
          <w:lang w:eastAsia="it-IT"/>
        </w:rPr>
        <w:t>streaming</w:t>
      </w:r>
      <w:r>
        <w:rPr>
          <w:rFonts w:eastAsia="Times New Roman" w:cs="Arial"/>
          <w:sz w:val="24"/>
          <w:szCs w:val="24"/>
          <w:lang w:eastAsia="it-IT"/>
        </w:rPr>
        <w:t xml:space="preserve"> e la sua registrazione, ovvero che il flusso </w:t>
      </w:r>
      <w:r w:rsidRPr="00775B03">
        <w:rPr>
          <w:rFonts w:eastAsia="Times New Roman" w:cs="Arial"/>
          <w:i/>
          <w:sz w:val="24"/>
          <w:szCs w:val="24"/>
          <w:lang w:eastAsia="it-IT"/>
        </w:rPr>
        <w:t>streaming</w:t>
      </w:r>
      <w:r>
        <w:rPr>
          <w:rFonts w:eastAsia="Times New Roman" w:cs="Arial"/>
          <w:sz w:val="24"/>
          <w:szCs w:val="24"/>
          <w:lang w:eastAsia="it-IT"/>
        </w:rPr>
        <w:t xml:space="preserve"> viene registrato, con onere di archiviazione delle registrazioni, il tutto con messa a libera disposizione del pubblico di tali dati. La nuova norma non deve imporre la gestione esclusiva dei nuovi compiti da parte dei Servizi del Gran Consiglio, ma il corretto assolvimento dei nuovi compiti rientra sotto il novero delle competenze dell</w:t>
      </w:r>
      <w:r w:rsidR="008F416C">
        <w:rPr>
          <w:rFonts w:eastAsia="Times New Roman" w:cs="Arial"/>
          <w:sz w:val="24"/>
          <w:szCs w:val="24"/>
          <w:lang w:eastAsia="it-IT"/>
        </w:rPr>
        <w:t>'</w:t>
      </w:r>
      <w:r>
        <w:rPr>
          <w:rFonts w:eastAsia="Times New Roman" w:cs="Arial"/>
          <w:sz w:val="24"/>
          <w:szCs w:val="24"/>
          <w:lang w:eastAsia="it-IT"/>
        </w:rPr>
        <w:t>Ufficio presidenziale (art. 17 LGC), in ciò per l</w:t>
      </w:r>
      <w:r w:rsidR="008F416C">
        <w:rPr>
          <w:rFonts w:eastAsia="Times New Roman" w:cs="Arial"/>
          <w:sz w:val="24"/>
          <w:szCs w:val="24"/>
          <w:lang w:eastAsia="it-IT"/>
        </w:rPr>
        <w:t>'</w:t>
      </w:r>
      <w:r>
        <w:rPr>
          <w:rFonts w:eastAsia="Times New Roman" w:cs="Arial"/>
          <w:sz w:val="24"/>
          <w:szCs w:val="24"/>
          <w:lang w:eastAsia="it-IT"/>
        </w:rPr>
        <w:t>appunto coadiuvato dai Servizi del Gran Consiglio (art. 148 cpv. 2 LGC).</w:t>
      </w:r>
    </w:p>
    <w:p w14:paraId="5C5BA309" w14:textId="79D08979" w:rsidR="00711C3F" w:rsidRDefault="00BB5DB5" w:rsidP="001C2A26">
      <w:pPr>
        <w:autoSpaceDE w:val="0"/>
        <w:autoSpaceDN w:val="0"/>
        <w:adjustRightInd w:val="0"/>
        <w:spacing w:before="120"/>
        <w:rPr>
          <w:rFonts w:eastAsia="Times New Roman" w:cs="Arial"/>
          <w:sz w:val="24"/>
          <w:szCs w:val="24"/>
          <w:lang w:eastAsia="it-IT"/>
        </w:rPr>
      </w:pPr>
      <w:r>
        <w:rPr>
          <w:rFonts w:eastAsia="Times New Roman" w:cs="Arial"/>
          <w:sz w:val="24"/>
          <w:szCs w:val="24"/>
          <w:lang w:eastAsia="it-IT"/>
        </w:rPr>
        <w:t>L</w:t>
      </w:r>
      <w:r w:rsidR="006D7216">
        <w:rPr>
          <w:rFonts w:eastAsia="Times New Roman" w:cs="Arial"/>
          <w:sz w:val="24"/>
          <w:szCs w:val="24"/>
          <w:lang w:eastAsia="it-IT"/>
        </w:rPr>
        <w:t>'</w:t>
      </w:r>
      <w:r>
        <w:rPr>
          <w:rFonts w:eastAsia="Times New Roman" w:cs="Arial"/>
          <w:sz w:val="24"/>
          <w:szCs w:val="24"/>
          <w:lang w:eastAsia="it-IT"/>
        </w:rPr>
        <w:t xml:space="preserve">anglicismo </w:t>
      </w:r>
      <w:r>
        <w:rPr>
          <w:rFonts w:eastAsia="Times New Roman" w:cs="Arial"/>
          <w:i/>
          <w:iCs/>
          <w:sz w:val="24"/>
          <w:szCs w:val="24"/>
          <w:lang w:eastAsia="it-IT"/>
        </w:rPr>
        <w:t>streaming</w:t>
      </w:r>
      <w:r>
        <w:rPr>
          <w:rFonts w:eastAsia="Times New Roman" w:cs="Arial"/>
          <w:sz w:val="24"/>
          <w:szCs w:val="24"/>
          <w:lang w:eastAsia="it-IT"/>
        </w:rPr>
        <w:t xml:space="preserve"> è già stato sdoganato nel nostro </w:t>
      </w:r>
      <w:r w:rsidRPr="008F416C">
        <w:rPr>
          <w:rFonts w:eastAsia="Times New Roman" w:cs="Arial"/>
          <w:i/>
          <w:sz w:val="24"/>
          <w:szCs w:val="24"/>
          <w:lang w:eastAsia="it-IT"/>
        </w:rPr>
        <w:t>corpus</w:t>
      </w:r>
      <w:r>
        <w:rPr>
          <w:rFonts w:eastAsia="Times New Roman" w:cs="Arial"/>
          <w:sz w:val="24"/>
          <w:szCs w:val="24"/>
          <w:lang w:eastAsia="it-IT"/>
        </w:rPr>
        <w:t xml:space="preserve"> legislativo, ancorché con </w:t>
      </w:r>
      <w:r w:rsidR="00711C3F">
        <w:rPr>
          <w:rFonts w:eastAsia="Times New Roman" w:cs="Arial"/>
          <w:sz w:val="24"/>
          <w:szCs w:val="24"/>
          <w:lang w:eastAsia="it-IT"/>
        </w:rPr>
        <w:t xml:space="preserve">Decreto </w:t>
      </w:r>
      <w:r w:rsidR="00256D95">
        <w:rPr>
          <w:rFonts w:eastAsia="Times New Roman" w:cs="Arial"/>
          <w:sz w:val="24"/>
          <w:szCs w:val="24"/>
          <w:lang w:eastAsia="it-IT"/>
        </w:rPr>
        <w:t>esecutivo</w:t>
      </w:r>
      <w:r w:rsidR="00711C3F">
        <w:rPr>
          <w:rFonts w:eastAsia="Times New Roman" w:cs="Arial"/>
          <w:sz w:val="24"/>
          <w:szCs w:val="24"/>
          <w:lang w:eastAsia="it-IT"/>
        </w:rPr>
        <w:t xml:space="preserve"> di durata limitata al 30</w:t>
      </w:r>
      <w:r w:rsidR="004C3E23">
        <w:rPr>
          <w:rFonts w:eastAsia="Times New Roman" w:cs="Arial"/>
          <w:sz w:val="24"/>
          <w:szCs w:val="24"/>
          <w:lang w:eastAsia="it-IT"/>
        </w:rPr>
        <w:t xml:space="preserve"> giugno </w:t>
      </w:r>
      <w:r w:rsidR="00711C3F">
        <w:rPr>
          <w:rFonts w:eastAsia="Times New Roman" w:cs="Arial"/>
          <w:sz w:val="24"/>
          <w:szCs w:val="24"/>
          <w:lang w:eastAsia="it-IT"/>
        </w:rPr>
        <w:t>2022 (v. art. 1e cpv. 2 RL 189.150</w:t>
      </w:r>
      <w:r w:rsidR="00980AE7">
        <w:rPr>
          <w:rStyle w:val="Rimandonotaapidipagina"/>
          <w:rFonts w:eastAsia="Times New Roman" w:cs="Arial"/>
          <w:sz w:val="24"/>
          <w:szCs w:val="24"/>
          <w:lang w:eastAsia="it-IT"/>
        </w:rPr>
        <w:footnoteReference w:id="1"/>
      </w:r>
      <w:r w:rsidR="00711C3F">
        <w:rPr>
          <w:rFonts w:eastAsia="Times New Roman" w:cs="Arial"/>
          <w:sz w:val="24"/>
          <w:szCs w:val="24"/>
          <w:lang w:eastAsia="it-IT"/>
        </w:rPr>
        <w:t>) ed il termine figura espressamente nella pagina già messa a disposizione degli utenti su sito del Cantone</w:t>
      </w:r>
      <w:r w:rsidR="00711C3F">
        <w:rPr>
          <w:rStyle w:val="Rimandonotaapidipagina"/>
          <w:rFonts w:eastAsia="Times New Roman" w:cs="Arial"/>
          <w:sz w:val="24"/>
          <w:szCs w:val="24"/>
          <w:lang w:eastAsia="it-IT"/>
        </w:rPr>
        <w:footnoteReference w:id="2"/>
      </w:r>
      <w:r w:rsidR="00711C3F">
        <w:rPr>
          <w:rFonts w:eastAsia="Times New Roman" w:cs="Arial"/>
          <w:sz w:val="24"/>
          <w:szCs w:val="24"/>
          <w:lang w:eastAsia="it-IT"/>
        </w:rPr>
        <w:t>.</w:t>
      </w:r>
      <w:r w:rsidR="00395C03">
        <w:rPr>
          <w:rFonts w:eastAsia="Times New Roman" w:cs="Arial"/>
          <w:sz w:val="24"/>
          <w:szCs w:val="24"/>
          <w:lang w:eastAsia="it-IT"/>
        </w:rPr>
        <w:t xml:space="preserve"> </w:t>
      </w:r>
      <w:r w:rsidR="00711C3F">
        <w:rPr>
          <w:rFonts w:eastAsia="Times New Roman" w:cs="Arial"/>
          <w:sz w:val="24"/>
          <w:szCs w:val="24"/>
          <w:lang w:eastAsia="it-IT"/>
        </w:rPr>
        <w:t xml:space="preserve">In luogo del termine proposto dagli iniziativisti, si propone </w:t>
      </w:r>
      <w:r w:rsidR="00395C03">
        <w:rPr>
          <w:rFonts w:eastAsia="Times New Roman" w:cs="Arial"/>
          <w:sz w:val="24"/>
          <w:szCs w:val="24"/>
          <w:lang w:eastAsia="it-IT"/>
        </w:rPr>
        <w:t xml:space="preserve">inoltre </w:t>
      </w:r>
      <w:r w:rsidR="00F74F21">
        <w:rPr>
          <w:rFonts w:eastAsia="Times New Roman" w:cs="Arial"/>
          <w:sz w:val="24"/>
          <w:szCs w:val="24"/>
          <w:lang w:eastAsia="it-IT"/>
        </w:rPr>
        <w:t>la locuzione "</w:t>
      </w:r>
      <w:r w:rsidR="008A2CBF">
        <w:rPr>
          <w:rFonts w:eastAsia="Times New Roman" w:cs="Arial"/>
          <w:sz w:val="24"/>
          <w:szCs w:val="24"/>
          <w:lang w:eastAsia="it-IT"/>
        </w:rPr>
        <w:t>senza indugio</w:t>
      </w:r>
      <w:r w:rsidR="00F74F21">
        <w:rPr>
          <w:rFonts w:eastAsia="Times New Roman" w:cs="Arial"/>
          <w:sz w:val="24"/>
          <w:szCs w:val="24"/>
          <w:lang w:eastAsia="it-IT"/>
        </w:rPr>
        <w:t>"</w:t>
      </w:r>
      <w:r w:rsidR="008A2CBF">
        <w:rPr>
          <w:rStyle w:val="Rimandonotaapidipagina"/>
          <w:rFonts w:eastAsia="Times New Roman" w:cs="Arial"/>
          <w:sz w:val="24"/>
          <w:szCs w:val="24"/>
          <w:lang w:eastAsia="it-IT"/>
        </w:rPr>
        <w:footnoteReference w:id="3"/>
      </w:r>
      <w:r w:rsidR="008A2CBF">
        <w:rPr>
          <w:rFonts w:eastAsia="Times New Roman" w:cs="Arial"/>
          <w:sz w:val="24"/>
          <w:szCs w:val="24"/>
          <w:lang w:eastAsia="it-IT"/>
        </w:rPr>
        <w:t>, intesa in diritto come breve lasso di tempo trascorso il quale nulla osti ragionevolmente al compimento dell</w:t>
      </w:r>
      <w:r w:rsidR="008F416C">
        <w:rPr>
          <w:rFonts w:eastAsia="Times New Roman" w:cs="Arial"/>
          <w:sz w:val="24"/>
          <w:szCs w:val="24"/>
          <w:lang w:eastAsia="it-IT"/>
        </w:rPr>
        <w:t>'</w:t>
      </w:r>
      <w:r w:rsidR="008A2CBF">
        <w:rPr>
          <w:rFonts w:eastAsia="Times New Roman" w:cs="Arial"/>
          <w:sz w:val="24"/>
          <w:szCs w:val="24"/>
          <w:lang w:eastAsia="it-IT"/>
        </w:rPr>
        <w:t>atto</w:t>
      </w:r>
      <w:r w:rsidR="00395C03">
        <w:rPr>
          <w:rFonts w:eastAsia="Times New Roman" w:cs="Arial"/>
          <w:sz w:val="24"/>
          <w:szCs w:val="24"/>
          <w:lang w:eastAsia="it-IT"/>
        </w:rPr>
        <w:t xml:space="preserve"> prescritto</w:t>
      </w:r>
      <w:r w:rsidR="008A2CBF">
        <w:rPr>
          <w:rFonts w:eastAsia="Times New Roman" w:cs="Arial"/>
          <w:sz w:val="24"/>
          <w:szCs w:val="24"/>
          <w:lang w:eastAsia="it-IT"/>
        </w:rPr>
        <w:t>, sì da consentire un minimo di elasticità e far fronte, ad es</w:t>
      </w:r>
      <w:r w:rsidR="00395C03">
        <w:rPr>
          <w:rFonts w:eastAsia="Times New Roman" w:cs="Arial"/>
          <w:sz w:val="24"/>
          <w:szCs w:val="24"/>
          <w:lang w:eastAsia="it-IT"/>
        </w:rPr>
        <w:t>empio,</w:t>
      </w:r>
      <w:r w:rsidR="008A2CBF">
        <w:rPr>
          <w:rFonts w:eastAsia="Times New Roman" w:cs="Arial"/>
          <w:sz w:val="24"/>
          <w:szCs w:val="24"/>
          <w:lang w:eastAsia="it-IT"/>
        </w:rPr>
        <w:t xml:space="preserve"> a panne </w:t>
      </w:r>
      <w:r w:rsidR="008A2CBF" w:rsidRPr="00F74F21">
        <w:rPr>
          <w:rFonts w:eastAsia="Times New Roman" w:cs="Arial"/>
          <w:i/>
          <w:sz w:val="24"/>
          <w:szCs w:val="24"/>
          <w:lang w:eastAsia="it-IT"/>
        </w:rPr>
        <w:t>tecniche</w:t>
      </w:r>
      <w:r w:rsidR="008A2CBF">
        <w:rPr>
          <w:rFonts w:eastAsia="Times New Roman" w:cs="Arial"/>
          <w:sz w:val="24"/>
          <w:szCs w:val="24"/>
          <w:lang w:eastAsia="it-IT"/>
        </w:rPr>
        <w:t xml:space="preserve"> o problemi informatici.</w:t>
      </w:r>
    </w:p>
    <w:p w14:paraId="4AB363E6" w14:textId="777B4D3C" w:rsidR="00FC0953" w:rsidRDefault="00FC0953" w:rsidP="008F416C">
      <w:pPr>
        <w:autoSpaceDE w:val="0"/>
        <w:autoSpaceDN w:val="0"/>
        <w:adjustRightInd w:val="0"/>
        <w:spacing w:before="120"/>
        <w:rPr>
          <w:rFonts w:eastAsia="Times New Roman" w:cs="Arial"/>
          <w:sz w:val="24"/>
          <w:szCs w:val="24"/>
          <w:lang w:eastAsia="it-IT"/>
        </w:rPr>
      </w:pPr>
      <w:r>
        <w:rPr>
          <w:rFonts w:eastAsia="Times New Roman" w:cs="Arial"/>
          <w:sz w:val="24"/>
          <w:szCs w:val="24"/>
          <w:lang w:eastAsia="it-IT"/>
        </w:rPr>
        <w:t xml:space="preserve">Di seguito, dunque, il testo proposto quale controprogetto </w:t>
      </w:r>
      <w:r w:rsidR="00386D3B">
        <w:rPr>
          <w:rFonts w:eastAsia="Times New Roman" w:cs="Arial"/>
          <w:sz w:val="24"/>
          <w:szCs w:val="24"/>
          <w:lang w:eastAsia="it-IT"/>
        </w:rPr>
        <w:t xml:space="preserve">commissionale </w:t>
      </w:r>
      <w:r>
        <w:rPr>
          <w:rFonts w:eastAsia="Times New Roman" w:cs="Arial"/>
          <w:sz w:val="24"/>
          <w:szCs w:val="24"/>
          <w:lang w:eastAsia="it-IT"/>
        </w:rPr>
        <w:t>a</w:t>
      </w:r>
      <w:r w:rsidR="00386D3B">
        <w:rPr>
          <w:rFonts w:eastAsia="Times New Roman" w:cs="Arial"/>
          <w:sz w:val="24"/>
          <w:szCs w:val="24"/>
          <w:lang w:eastAsia="it-IT"/>
        </w:rPr>
        <w:t xml:space="preserve"> quello proposto con </w:t>
      </w:r>
      <w:r>
        <w:rPr>
          <w:rFonts w:eastAsia="Times New Roman" w:cs="Arial"/>
          <w:sz w:val="24"/>
          <w:szCs w:val="24"/>
          <w:lang w:eastAsia="it-IT"/>
        </w:rPr>
        <w:t xml:space="preserve">iniziativa </w:t>
      </w:r>
      <w:r w:rsidR="00386D3B">
        <w:rPr>
          <w:rFonts w:eastAsia="Times New Roman" w:cs="Arial"/>
          <w:sz w:val="24"/>
          <w:szCs w:val="24"/>
          <w:lang w:eastAsia="it-IT"/>
        </w:rPr>
        <w:t xml:space="preserve">parlamentare in forma </w:t>
      </w:r>
      <w:r>
        <w:rPr>
          <w:rFonts w:eastAsia="Times New Roman" w:cs="Arial"/>
          <w:sz w:val="24"/>
          <w:szCs w:val="24"/>
          <w:lang w:eastAsia="it-IT"/>
        </w:rPr>
        <w:t>elaborata:</w:t>
      </w:r>
    </w:p>
    <w:p w14:paraId="6059ABA6" w14:textId="686F4719" w:rsidR="001C2A26" w:rsidRDefault="00535143" w:rsidP="00FA2F05">
      <w:pPr>
        <w:spacing w:before="120"/>
        <w:ind w:left="284" w:right="-13"/>
        <w:rPr>
          <w:rFonts w:eastAsia="Arial" w:cs="Arial"/>
          <w:sz w:val="24"/>
          <w:szCs w:val="24"/>
          <w:lang w:val="it-IT"/>
        </w:rPr>
      </w:pPr>
      <w:r w:rsidRPr="00F74F21">
        <w:rPr>
          <w:rFonts w:eastAsia="Arial" w:cs="Arial"/>
          <w:sz w:val="24"/>
          <w:szCs w:val="24"/>
          <w:vertAlign w:val="superscript"/>
          <w:lang w:val="it-IT"/>
        </w:rPr>
        <w:t>2</w:t>
      </w:r>
      <w:r w:rsidR="00395C03" w:rsidRPr="00F74F21">
        <w:rPr>
          <w:rFonts w:eastAsia="Arial" w:cs="Arial"/>
          <w:sz w:val="24"/>
          <w:szCs w:val="24"/>
          <w:lang w:val="it-IT"/>
        </w:rPr>
        <w:t>La pubblicità delle sedute</w:t>
      </w:r>
      <w:r w:rsidR="00395C03" w:rsidRPr="00F74F21">
        <w:rPr>
          <w:rFonts w:eastAsia="Times New Roman" w:cs="Arial"/>
          <w:sz w:val="24"/>
          <w:szCs w:val="24"/>
          <w:lang w:eastAsia="it-IT"/>
        </w:rPr>
        <w:t xml:space="preserve"> è garantita anche mediante streaming audio</w:t>
      </w:r>
      <w:r w:rsidR="00FC0953" w:rsidRPr="00F74F21">
        <w:rPr>
          <w:rFonts w:eastAsia="Times New Roman" w:cs="Arial"/>
          <w:sz w:val="24"/>
          <w:szCs w:val="24"/>
          <w:lang w:eastAsia="it-IT"/>
        </w:rPr>
        <w:t xml:space="preserve"> e video</w:t>
      </w:r>
      <w:r w:rsidR="00395C03" w:rsidRPr="00F74F21">
        <w:rPr>
          <w:rFonts w:eastAsia="Times New Roman" w:cs="Arial"/>
          <w:sz w:val="24"/>
          <w:szCs w:val="24"/>
          <w:lang w:eastAsia="it-IT"/>
        </w:rPr>
        <w:t>, con registrazioni audiovisive archiviate e rese senza indugio di libero accesso</w:t>
      </w:r>
      <w:r w:rsidRPr="00F74F21">
        <w:rPr>
          <w:rFonts w:eastAsia="Arial" w:cs="Arial"/>
          <w:sz w:val="24"/>
          <w:szCs w:val="24"/>
          <w:lang w:val="it-IT"/>
        </w:rPr>
        <w:t>.</w:t>
      </w:r>
    </w:p>
    <w:p w14:paraId="71A81D63" w14:textId="77777777" w:rsidR="00386D3B" w:rsidRPr="00D24201" w:rsidRDefault="00386D3B" w:rsidP="00386D3B">
      <w:pPr>
        <w:rPr>
          <w:rFonts w:eastAsia="Times New Roman" w:cs="Arial"/>
          <w:sz w:val="24"/>
          <w:szCs w:val="24"/>
          <w:lang w:eastAsia="it-IT"/>
        </w:rPr>
      </w:pPr>
    </w:p>
    <w:p w14:paraId="597C65C2" w14:textId="684E5CA7" w:rsidR="00386D3B" w:rsidRDefault="00C7700D" w:rsidP="00386D3B">
      <w:pPr>
        <w:rPr>
          <w:rFonts w:eastAsia="Times New Roman" w:cs="Arial"/>
          <w:sz w:val="24"/>
          <w:szCs w:val="24"/>
          <w:lang w:eastAsia="it-IT"/>
        </w:rPr>
      </w:pPr>
      <w:r>
        <w:rPr>
          <w:rFonts w:eastAsia="Times New Roman" w:cs="Arial"/>
          <w:sz w:val="24"/>
          <w:szCs w:val="24"/>
          <w:lang w:eastAsia="it-IT"/>
        </w:rPr>
        <w:t>Sempre nel corso dell</w:t>
      </w:r>
      <w:r w:rsidR="008F416C">
        <w:rPr>
          <w:rFonts w:eastAsia="Times New Roman" w:cs="Arial"/>
          <w:sz w:val="24"/>
          <w:szCs w:val="24"/>
          <w:lang w:eastAsia="it-IT"/>
        </w:rPr>
        <w:t>'</w:t>
      </w:r>
      <w:r>
        <w:rPr>
          <w:rFonts w:eastAsia="Times New Roman" w:cs="Arial"/>
          <w:sz w:val="24"/>
          <w:szCs w:val="24"/>
          <w:lang w:eastAsia="it-IT"/>
        </w:rPr>
        <w:t xml:space="preserve">audizione </w:t>
      </w:r>
      <w:r w:rsidR="004B28E0">
        <w:rPr>
          <w:rFonts w:eastAsia="Times New Roman" w:cs="Arial"/>
          <w:sz w:val="24"/>
          <w:szCs w:val="24"/>
          <w:lang w:eastAsia="it-IT"/>
        </w:rPr>
        <w:t xml:space="preserve">con il relatore </w:t>
      </w:r>
      <w:r>
        <w:rPr>
          <w:rFonts w:eastAsia="Times New Roman" w:cs="Arial"/>
          <w:sz w:val="24"/>
          <w:szCs w:val="24"/>
          <w:lang w:eastAsia="it-IT"/>
        </w:rPr>
        <w:t>di data 18</w:t>
      </w:r>
      <w:r w:rsidR="004C3E23">
        <w:rPr>
          <w:rFonts w:eastAsia="Times New Roman" w:cs="Arial"/>
          <w:sz w:val="24"/>
          <w:szCs w:val="24"/>
          <w:lang w:eastAsia="it-IT"/>
        </w:rPr>
        <w:t xml:space="preserve"> marzo </w:t>
      </w:r>
      <w:r>
        <w:rPr>
          <w:rFonts w:eastAsia="Times New Roman" w:cs="Arial"/>
          <w:sz w:val="24"/>
          <w:szCs w:val="24"/>
          <w:lang w:eastAsia="it-IT"/>
        </w:rPr>
        <w:t>2022</w:t>
      </w:r>
      <w:r w:rsidR="008F416C">
        <w:rPr>
          <w:rFonts w:eastAsia="Times New Roman" w:cs="Arial"/>
          <w:sz w:val="24"/>
          <w:szCs w:val="24"/>
          <w:lang w:eastAsia="it-IT"/>
        </w:rPr>
        <w:t>,</w:t>
      </w:r>
      <w:r>
        <w:rPr>
          <w:rFonts w:eastAsia="Times New Roman" w:cs="Arial"/>
          <w:sz w:val="24"/>
          <w:szCs w:val="24"/>
          <w:lang w:eastAsia="it-IT"/>
        </w:rPr>
        <w:t xml:space="preserve"> il primo firmatario, a cui è stata </w:t>
      </w:r>
      <w:r w:rsidR="004B28E0">
        <w:rPr>
          <w:rFonts w:eastAsia="Times New Roman" w:cs="Arial"/>
          <w:sz w:val="24"/>
          <w:szCs w:val="24"/>
          <w:lang w:eastAsia="it-IT"/>
        </w:rPr>
        <w:t>sottopost</w:t>
      </w:r>
      <w:r w:rsidR="00FB5B33">
        <w:rPr>
          <w:rFonts w:eastAsia="Times New Roman" w:cs="Arial"/>
          <w:sz w:val="24"/>
          <w:szCs w:val="24"/>
          <w:lang w:eastAsia="it-IT"/>
        </w:rPr>
        <w:t xml:space="preserve">a in bozza </w:t>
      </w:r>
      <w:r w:rsidR="004B28E0">
        <w:rPr>
          <w:rFonts w:eastAsia="Times New Roman" w:cs="Arial"/>
          <w:sz w:val="24"/>
          <w:szCs w:val="24"/>
          <w:lang w:eastAsia="it-IT"/>
        </w:rPr>
        <w:t>questa</w:t>
      </w:r>
      <w:r>
        <w:rPr>
          <w:rFonts w:eastAsia="Times New Roman" w:cs="Arial"/>
          <w:sz w:val="24"/>
          <w:szCs w:val="24"/>
          <w:lang w:eastAsia="it-IT"/>
        </w:rPr>
        <w:t xml:space="preserve"> proposta di controprogetto, </w:t>
      </w:r>
      <w:r w:rsidR="004B28E0">
        <w:rPr>
          <w:rFonts w:eastAsia="Times New Roman" w:cs="Arial"/>
          <w:sz w:val="24"/>
          <w:szCs w:val="24"/>
          <w:lang w:eastAsia="it-IT"/>
        </w:rPr>
        <w:t>riconosciuta</w:t>
      </w:r>
      <w:r>
        <w:rPr>
          <w:rFonts w:eastAsia="Times New Roman" w:cs="Arial"/>
          <w:sz w:val="24"/>
          <w:szCs w:val="24"/>
          <w:lang w:eastAsia="it-IT"/>
        </w:rPr>
        <w:t xml:space="preserve"> l</w:t>
      </w:r>
      <w:r w:rsidR="008F416C">
        <w:rPr>
          <w:rFonts w:eastAsia="Times New Roman" w:cs="Arial"/>
          <w:sz w:val="24"/>
          <w:szCs w:val="24"/>
          <w:lang w:eastAsia="it-IT"/>
        </w:rPr>
        <w:t>'</w:t>
      </w:r>
      <w:r>
        <w:rPr>
          <w:rFonts w:eastAsia="Times New Roman" w:cs="Arial"/>
          <w:sz w:val="24"/>
          <w:szCs w:val="24"/>
          <w:lang w:eastAsia="it-IT"/>
        </w:rPr>
        <w:t>opportunità di evitare confusioni con l</w:t>
      </w:r>
      <w:r w:rsidR="008F416C">
        <w:rPr>
          <w:rFonts w:eastAsia="Times New Roman" w:cs="Arial"/>
          <w:sz w:val="24"/>
          <w:szCs w:val="24"/>
          <w:lang w:eastAsia="it-IT"/>
        </w:rPr>
        <w:t>'</w:t>
      </w:r>
      <w:r>
        <w:rPr>
          <w:rFonts w:eastAsia="Times New Roman" w:cs="Arial"/>
          <w:sz w:val="24"/>
          <w:szCs w:val="24"/>
          <w:lang w:eastAsia="it-IT"/>
        </w:rPr>
        <w:t>art. 155 cpv. 2 LGC, concordando sull</w:t>
      </w:r>
      <w:r w:rsidR="008F416C">
        <w:rPr>
          <w:rFonts w:eastAsia="Times New Roman" w:cs="Arial"/>
          <w:sz w:val="24"/>
          <w:szCs w:val="24"/>
          <w:lang w:eastAsia="it-IT"/>
        </w:rPr>
        <w:t>'</w:t>
      </w:r>
      <w:r>
        <w:rPr>
          <w:rFonts w:eastAsia="Times New Roman" w:cs="Arial"/>
          <w:sz w:val="24"/>
          <w:szCs w:val="24"/>
          <w:lang w:eastAsia="it-IT"/>
        </w:rPr>
        <w:t xml:space="preserve">opportunità di fornire base legale anche per la messa a disposizione – </w:t>
      </w:r>
      <w:r w:rsidR="004B28E0">
        <w:rPr>
          <w:rFonts w:eastAsia="Times New Roman" w:cs="Arial"/>
          <w:sz w:val="24"/>
          <w:szCs w:val="24"/>
          <w:lang w:eastAsia="it-IT"/>
        </w:rPr>
        <w:t>come</w:t>
      </w:r>
      <w:r>
        <w:rPr>
          <w:rFonts w:eastAsia="Times New Roman" w:cs="Arial"/>
          <w:sz w:val="24"/>
          <w:szCs w:val="24"/>
          <w:lang w:eastAsia="it-IT"/>
        </w:rPr>
        <w:t xml:space="preserve"> già avviene – dello </w:t>
      </w:r>
      <w:r w:rsidRPr="008F416C">
        <w:rPr>
          <w:rFonts w:eastAsia="Times New Roman" w:cs="Arial"/>
          <w:i/>
          <w:sz w:val="24"/>
          <w:szCs w:val="24"/>
          <w:lang w:eastAsia="it-IT"/>
        </w:rPr>
        <w:t>streaming</w:t>
      </w:r>
      <w:r>
        <w:rPr>
          <w:rFonts w:eastAsia="Times New Roman" w:cs="Arial"/>
          <w:sz w:val="24"/>
          <w:szCs w:val="24"/>
          <w:lang w:eastAsia="it-IT"/>
        </w:rPr>
        <w:t xml:space="preserve"> delle sedute attraverso </w:t>
      </w:r>
      <w:r w:rsidRPr="008F416C">
        <w:rPr>
          <w:rFonts w:eastAsia="Times New Roman" w:cs="Arial"/>
          <w:i/>
          <w:sz w:val="24"/>
          <w:szCs w:val="24"/>
          <w:lang w:eastAsia="it-IT"/>
        </w:rPr>
        <w:t>link</w:t>
      </w:r>
      <w:r>
        <w:rPr>
          <w:rFonts w:eastAsia="Times New Roman" w:cs="Arial"/>
          <w:sz w:val="24"/>
          <w:szCs w:val="24"/>
          <w:lang w:eastAsia="it-IT"/>
        </w:rPr>
        <w:t xml:space="preserve"> del sito cantonale </w:t>
      </w:r>
      <w:hyperlink r:id="rId14" w:history="1">
        <w:r w:rsidRPr="00282FA4">
          <w:rPr>
            <w:rStyle w:val="Collegamentoipertestuale"/>
            <w:rFonts w:eastAsia="Times New Roman" w:cs="Arial"/>
            <w:sz w:val="24"/>
            <w:szCs w:val="24"/>
            <w:lang w:eastAsia="it-IT"/>
          </w:rPr>
          <w:t>www.ti.ch</w:t>
        </w:r>
      </w:hyperlink>
      <w:r>
        <w:rPr>
          <w:rFonts w:eastAsia="Times New Roman" w:cs="Arial"/>
          <w:sz w:val="24"/>
          <w:szCs w:val="24"/>
          <w:lang w:eastAsia="it-IT"/>
        </w:rPr>
        <w:t xml:space="preserve">, </w:t>
      </w:r>
      <w:r w:rsidR="004B28E0">
        <w:rPr>
          <w:rFonts w:eastAsia="Times New Roman" w:cs="Arial"/>
          <w:sz w:val="24"/>
          <w:szCs w:val="24"/>
          <w:lang w:eastAsia="it-IT"/>
        </w:rPr>
        <w:t>annotato senso e po</w:t>
      </w:r>
      <w:r w:rsidR="008F416C">
        <w:rPr>
          <w:rFonts w:eastAsia="Times New Roman" w:cs="Arial"/>
          <w:sz w:val="24"/>
          <w:szCs w:val="24"/>
          <w:lang w:eastAsia="it-IT"/>
        </w:rPr>
        <w:t>rtata della scelta di indicare "</w:t>
      </w:r>
      <w:r w:rsidR="004B28E0">
        <w:rPr>
          <w:rFonts w:eastAsia="Times New Roman" w:cs="Arial"/>
          <w:sz w:val="24"/>
          <w:szCs w:val="24"/>
          <w:lang w:eastAsia="it-IT"/>
        </w:rPr>
        <w:t>senza indugio</w:t>
      </w:r>
      <w:r w:rsidR="008F416C">
        <w:rPr>
          <w:rFonts w:eastAsia="Times New Roman" w:cs="Arial"/>
          <w:sz w:val="24"/>
          <w:szCs w:val="24"/>
          <w:lang w:eastAsia="it-IT"/>
        </w:rPr>
        <w:t>"</w:t>
      </w:r>
      <w:r w:rsidR="00F74F21">
        <w:rPr>
          <w:rFonts w:eastAsia="Times New Roman" w:cs="Arial"/>
          <w:sz w:val="24"/>
          <w:szCs w:val="24"/>
          <w:lang w:eastAsia="it-IT"/>
        </w:rPr>
        <w:t xml:space="preserve"> in luogo di un termine di</w:t>
      </w:r>
      <w:r w:rsidR="004B28E0">
        <w:rPr>
          <w:rFonts w:eastAsia="Times New Roman" w:cs="Arial"/>
          <w:sz w:val="24"/>
          <w:szCs w:val="24"/>
          <w:lang w:eastAsia="it-IT"/>
        </w:rPr>
        <w:t xml:space="preserve"> due giorni lavorativi, ritiene la riformulazione una valida alternativa al testo proposto con iniziativa parlamentare </w:t>
      </w:r>
      <w:r w:rsidR="004B28E0">
        <w:rPr>
          <w:rFonts w:eastAsia="Times New Roman" w:cs="Arial"/>
          <w:sz w:val="24"/>
          <w:szCs w:val="24"/>
          <w:lang w:eastAsia="it-IT"/>
        </w:rPr>
        <w:lastRenderedPageBreak/>
        <w:t>elaborata, l</w:t>
      </w:r>
      <w:r w:rsidR="008F416C">
        <w:rPr>
          <w:rFonts w:eastAsia="Times New Roman" w:cs="Arial"/>
          <w:sz w:val="24"/>
          <w:szCs w:val="24"/>
          <w:lang w:eastAsia="it-IT"/>
        </w:rPr>
        <w:t>'</w:t>
      </w:r>
      <w:r w:rsidR="004B28E0">
        <w:rPr>
          <w:rFonts w:eastAsia="Times New Roman" w:cs="Arial"/>
          <w:sz w:val="24"/>
          <w:szCs w:val="24"/>
          <w:lang w:eastAsia="it-IT"/>
        </w:rPr>
        <w:t>adozione del controprogetto sapendo dunque evadere compiutamente l</w:t>
      </w:r>
      <w:r w:rsidR="008F416C">
        <w:rPr>
          <w:rFonts w:eastAsia="Times New Roman" w:cs="Arial"/>
          <w:sz w:val="24"/>
          <w:szCs w:val="24"/>
          <w:lang w:eastAsia="it-IT"/>
        </w:rPr>
        <w:t>'</w:t>
      </w:r>
      <w:r w:rsidR="004B28E0">
        <w:rPr>
          <w:rFonts w:eastAsia="Times New Roman" w:cs="Arial"/>
          <w:sz w:val="24"/>
          <w:szCs w:val="24"/>
          <w:lang w:eastAsia="it-IT"/>
        </w:rPr>
        <w:t>atto parlamentare che ne ha suscitato la proposta.</w:t>
      </w:r>
    </w:p>
    <w:p w14:paraId="1458BAFD" w14:textId="70720085" w:rsidR="00386D3B" w:rsidRDefault="00386D3B" w:rsidP="00386D3B">
      <w:pPr>
        <w:rPr>
          <w:rFonts w:eastAsia="Times New Roman" w:cs="Arial"/>
          <w:sz w:val="24"/>
          <w:szCs w:val="24"/>
          <w:lang w:eastAsia="it-IT"/>
        </w:rPr>
      </w:pPr>
    </w:p>
    <w:p w14:paraId="608AEC6B" w14:textId="77777777" w:rsidR="0033000E" w:rsidRDefault="0033000E" w:rsidP="00386D3B">
      <w:pPr>
        <w:rPr>
          <w:rFonts w:eastAsia="Times New Roman" w:cs="Arial"/>
          <w:sz w:val="24"/>
          <w:szCs w:val="24"/>
          <w:lang w:eastAsia="it-IT"/>
        </w:rPr>
      </w:pPr>
    </w:p>
    <w:p w14:paraId="71B65625" w14:textId="77777777" w:rsidR="001C2A26" w:rsidRPr="002736A6" w:rsidRDefault="001C2A26" w:rsidP="002736A6">
      <w:pPr>
        <w:pStyle w:val="Titolo1"/>
        <w:tabs>
          <w:tab w:val="left" w:pos="567"/>
        </w:tabs>
        <w:spacing w:before="0" w:after="0"/>
        <w:rPr>
          <w:sz w:val="24"/>
          <w:szCs w:val="24"/>
        </w:rPr>
      </w:pPr>
      <w:bookmarkStart w:id="10" w:name="_Toc98518372"/>
      <w:r w:rsidRPr="002736A6">
        <w:rPr>
          <w:sz w:val="24"/>
          <w:szCs w:val="24"/>
        </w:rPr>
        <w:t>5.</w:t>
      </w:r>
      <w:r w:rsidRPr="002736A6">
        <w:rPr>
          <w:sz w:val="24"/>
          <w:szCs w:val="24"/>
        </w:rPr>
        <w:tab/>
        <w:t>CONCLUSIONI</w:t>
      </w:r>
      <w:bookmarkEnd w:id="10"/>
    </w:p>
    <w:p w14:paraId="7B13AE98" w14:textId="0B0E7E82" w:rsidR="001C2A26" w:rsidRDefault="001C2A26" w:rsidP="001C2A26">
      <w:pPr>
        <w:tabs>
          <w:tab w:val="left" w:pos="426"/>
          <w:tab w:val="left" w:pos="709"/>
        </w:tabs>
        <w:autoSpaceDE w:val="0"/>
        <w:autoSpaceDN w:val="0"/>
        <w:adjustRightInd w:val="0"/>
        <w:spacing w:before="120"/>
        <w:rPr>
          <w:rFonts w:eastAsia="Times New Roman" w:cs="Arial"/>
          <w:sz w:val="24"/>
          <w:szCs w:val="24"/>
          <w:lang w:eastAsia="it-IT"/>
        </w:rPr>
      </w:pPr>
      <w:r w:rsidRPr="00D24201">
        <w:rPr>
          <w:rFonts w:eastAsia="Times New Roman" w:cs="Arial"/>
          <w:sz w:val="24"/>
          <w:szCs w:val="24"/>
          <w:lang w:eastAsia="it-IT"/>
        </w:rPr>
        <w:t xml:space="preserve">Alla luce di quanto suesposto, la Commissione Costituzione e leggi </w:t>
      </w:r>
      <w:r>
        <w:rPr>
          <w:rFonts w:eastAsia="Times New Roman" w:cs="Arial"/>
          <w:sz w:val="24"/>
          <w:szCs w:val="24"/>
          <w:lang w:eastAsia="it-IT"/>
        </w:rPr>
        <w:t>invita il Gran Consiglio a respingere l</w:t>
      </w:r>
      <w:r w:rsidR="008F416C">
        <w:rPr>
          <w:rFonts w:eastAsia="Times New Roman" w:cs="Arial"/>
          <w:sz w:val="24"/>
          <w:szCs w:val="24"/>
          <w:lang w:eastAsia="it-IT"/>
        </w:rPr>
        <w:t>'</w:t>
      </w:r>
      <w:r>
        <w:rPr>
          <w:rFonts w:eastAsia="Times New Roman" w:cs="Arial"/>
          <w:sz w:val="24"/>
          <w:szCs w:val="24"/>
          <w:lang w:eastAsia="it-IT"/>
        </w:rPr>
        <w:t>iniziativa elaborata presentata da Paolo Pamini e cofirmatari e ad accogliere il controprog</w:t>
      </w:r>
      <w:r w:rsidR="0033000E">
        <w:rPr>
          <w:rFonts w:eastAsia="Times New Roman" w:cs="Arial"/>
          <w:sz w:val="24"/>
          <w:szCs w:val="24"/>
          <w:lang w:eastAsia="it-IT"/>
        </w:rPr>
        <w:t>etto, e meglio come da annesso d</w:t>
      </w:r>
      <w:r>
        <w:rPr>
          <w:rFonts w:eastAsia="Times New Roman" w:cs="Arial"/>
          <w:sz w:val="24"/>
          <w:szCs w:val="24"/>
          <w:lang w:eastAsia="it-IT"/>
        </w:rPr>
        <w:t>isegno di Legge</w:t>
      </w:r>
      <w:r w:rsidR="002736A6">
        <w:rPr>
          <w:rFonts w:eastAsia="Times New Roman" w:cs="Arial"/>
          <w:sz w:val="24"/>
          <w:szCs w:val="24"/>
          <w:lang w:eastAsia="it-IT"/>
        </w:rPr>
        <w:t>.</w:t>
      </w:r>
    </w:p>
    <w:p w14:paraId="3D1DEAD7" w14:textId="77777777" w:rsidR="001C2A26" w:rsidRPr="00D24201" w:rsidRDefault="001C2A26" w:rsidP="001C2A26">
      <w:pPr>
        <w:rPr>
          <w:rFonts w:eastAsia="Times New Roman" w:cs="Arial"/>
          <w:sz w:val="24"/>
          <w:szCs w:val="24"/>
          <w:lang w:eastAsia="it-IT"/>
        </w:rPr>
      </w:pPr>
    </w:p>
    <w:p w14:paraId="3FC70A0E" w14:textId="77777777" w:rsidR="001C2A26" w:rsidRDefault="001C2A26" w:rsidP="001C2A26">
      <w:pPr>
        <w:rPr>
          <w:rFonts w:eastAsia="Times New Roman" w:cs="Arial"/>
          <w:sz w:val="24"/>
          <w:szCs w:val="24"/>
          <w:lang w:eastAsia="it-IT"/>
        </w:rPr>
      </w:pPr>
    </w:p>
    <w:p w14:paraId="221C4651" w14:textId="77777777" w:rsidR="001C2A26" w:rsidRPr="00D24201" w:rsidRDefault="001C2A26" w:rsidP="001C2A26">
      <w:pPr>
        <w:rPr>
          <w:rFonts w:eastAsia="Times New Roman" w:cs="Arial"/>
          <w:sz w:val="24"/>
          <w:szCs w:val="24"/>
          <w:lang w:eastAsia="it-IT"/>
        </w:rPr>
      </w:pPr>
      <w:r w:rsidRPr="00D24201">
        <w:rPr>
          <w:rFonts w:eastAsia="Times New Roman" w:cs="Arial"/>
          <w:sz w:val="24"/>
          <w:szCs w:val="24"/>
          <w:lang w:eastAsia="it-IT"/>
        </w:rPr>
        <w:t>Per la Commissione Costituzione e leggi:</w:t>
      </w:r>
    </w:p>
    <w:p w14:paraId="589A43BA" w14:textId="1B8E6F49" w:rsidR="006D7216" w:rsidRDefault="0090228A" w:rsidP="006D7216">
      <w:pPr>
        <w:spacing w:before="120"/>
        <w:rPr>
          <w:rFonts w:eastAsia="Times New Roman" w:cs="Arial"/>
          <w:sz w:val="24"/>
          <w:szCs w:val="24"/>
          <w:lang w:eastAsia="it-IT"/>
        </w:rPr>
      </w:pPr>
      <w:r>
        <w:rPr>
          <w:rFonts w:eastAsia="Times New Roman" w:cs="Arial"/>
          <w:sz w:val="24"/>
          <w:szCs w:val="24"/>
          <w:lang w:eastAsia="it-IT"/>
        </w:rPr>
        <w:t>Nicola</w:t>
      </w:r>
      <w:r w:rsidR="00DD5D02">
        <w:rPr>
          <w:rFonts w:eastAsia="Times New Roman" w:cs="Arial"/>
          <w:sz w:val="24"/>
          <w:szCs w:val="24"/>
          <w:lang w:eastAsia="it-IT"/>
        </w:rPr>
        <w:t xml:space="preserve"> Corti</w:t>
      </w:r>
      <w:bookmarkStart w:id="11" w:name="_GoBack"/>
      <w:bookmarkEnd w:id="11"/>
      <w:r w:rsidR="001C2A26">
        <w:rPr>
          <w:rFonts w:eastAsia="Times New Roman" w:cs="Arial"/>
          <w:sz w:val="24"/>
          <w:szCs w:val="24"/>
          <w:lang w:eastAsia="it-IT"/>
        </w:rPr>
        <w:t>,</w:t>
      </w:r>
      <w:r w:rsidR="001C2A26" w:rsidRPr="00D24201">
        <w:rPr>
          <w:rFonts w:eastAsia="Times New Roman" w:cs="Arial"/>
          <w:sz w:val="24"/>
          <w:szCs w:val="24"/>
          <w:lang w:eastAsia="it-IT"/>
        </w:rPr>
        <w:t xml:space="preserve"> relator</w:t>
      </w:r>
      <w:r w:rsidR="001C2A26">
        <w:rPr>
          <w:rFonts w:eastAsia="Times New Roman" w:cs="Arial"/>
          <w:sz w:val="24"/>
          <w:szCs w:val="24"/>
          <w:lang w:eastAsia="it-IT"/>
        </w:rPr>
        <w:t>e</w:t>
      </w:r>
    </w:p>
    <w:p w14:paraId="6215ECD0" w14:textId="77777777" w:rsidR="00BB6C07" w:rsidRDefault="00BB6C07" w:rsidP="00BB6C07">
      <w:pPr>
        <w:rPr>
          <w:rFonts w:eastAsia="Times New Roman" w:cs="Arial"/>
          <w:sz w:val="24"/>
          <w:szCs w:val="24"/>
          <w:lang w:eastAsia="it-IT"/>
        </w:rPr>
      </w:pPr>
      <w:r>
        <w:rPr>
          <w:rFonts w:eastAsia="Times New Roman" w:cs="Arial"/>
          <w:sz w:val="24"/>
          <w:szCs w:val="24"/>
          <w:lang w:eastAsia="it-IT"/>
        </w:rPr>
        <w:t xml:space="preserve">Censi - Filippini - </w:t>
      </w:r>
      <w:r w:rsidR="006D7216" w:rsidRPr="006D7216">
        <w:rPr>
          <w:rFonts w:eastAsia="Times New Roman" w:cs="Arial"/>
          <w:sz w:val="24"/>
          <w:szCs w:val="24"/>
          <w:lang w:eastAsia="it-IT"/>
        </w:rPr>
        <w:t>Gendotti</w:t>
      </w:r>
      <w:r>
        <w:rPr>
          <w:rFonts w:eastAsia="Times New Roman" w:cs="Arial"/>
          <w:sz w:val="24"/>
          <w:szCs w:val="24"/>
          <w:lang w:eastAsia="it-IT"/>
        </w:rPr>
        <w:t xml:space="preserve"> - Genini -</w:t>
      </w:r>
      <w:r w:rsidR="006D7216" w:rsidRPr="006D7216">
        <w:rPr>
          <w:rFonts w:eastAsia="Times New Roman" w:cs="Arial"/>
          <w:sz w:val="24"/>
          <w:szCs w:val="24"/>
          <w:lang w:eastAsia="it-IT"/>
        </w:rPr>
        <w:t xml:space="preserve"> Ghisolfi</w:t>
      </w:r>
      <w:r>
        <w:rPr>
          <w:rFonts w:eastAsia="Times New Roman" w:cs="Arial"/>
          <w:sz w:val="24"/>
          <w:szCs w:val="24"/>
          <w:lang w:eastAsia="it-IT"/>
        </w:rPr>
        <w:t xml:space="preserve"> - </w:t>
      </w:r>
    </w:p>
    <w:p w14:paraId="6226CA1E" w14:textId="77777777" w:rsidR="00BB6C07" w:rsidRDefault="00BB6C07" w:rsidP="00BB6C07">
      <w:pPr>
        <w:rPr>
          <w:rFonts w:eastAsia="Times New Roman" w:cs="Arial"/>
          <w:sz w:val="24"/>
          <w:szCs w:val="24"/>
          <w:lang w:eastAsia="it-IT"/>
        </w:rPr>
      </w:pPr>
      <w:r>
        <w:rPr>
          <w:rFonts w:eastAsia="Times New Roman" w:cs="Arial"/>
          <w:sz w:val="24"/>
          <w:szCs w:val="24"/>
          <w:lang w:eastAsia="it-IT"/>
        </w:rPr>
        <w:t>Imelli -</w:t>
      </w:r>
      <w:r w:rsidR="006D7216" w:rsidRPr="006D7216">
        <w:rPr>
          <w:rFonts w:eastAsia="Times New Roman" w:cs="Arial"/>
          <w:sz w:val="24"/>
          <w:szCs w:val="24"/>
          <w:lang w:eastAsia="it-IT"/>
        </w:rPr>
        <w:t xml:space="preserve"> </w:t>
      </w:r>
      <w:r>
        <w:rPr>
          <w:rFonts w:eastAsia="Times New Roman" w:cs="Arial"/>
          <w:sz w:val="24"/>
          <w:szCs w:val="24"/>
          <w:lang w:eastAsia="it-IT"/>
        </w:rPr>
        <w:t>Käppeli - Lepori D. - Passardi - Ris -</w:t>
      </w:r>
    </w:p>
    <w:p w14:paraId="0732E891" w14:textId="7B83CD59" w:rsidR="001C2A26" w:rsidRDefault="006D7216" w:rsidP="00BB6C07">
      <w:pPr>
        <w:rPr>
          <w:rFonts w:eastAsia="Times New Roman" w:cs="Arial"/>
          <w:sz w:val="24"/>
          <w:szCs w:val="24"/>
          <w:lang w:eastAsia="it-IT"/>
        </w:rPr>
      </w:pPr>
      <w:r w:rsidRPr="006D7216">
        <w:rPr>
          <w:rFonts w:eastAsia="Times New Roman" w:cs="Arial"/>
          <w:sz w:val="24"/>
          <w:szCs w:val="24"/>
          <w:lang w:eastAsia="it-IT"/>
        </w:rPr>
        <w:t>Stephani</w:t>
      </w:r>
      <w:r w:rsidR="00BB6C07">
        <w:rPr>
          <w:rFonts w:eastAsia="Times New Roman" w:cs="Arial"/>
          <w:sz w:val="24"/>
          <w:szCs w:val="24"/>
          <w:lang w:eastAsia="it-IT"/>
        </w:rPr>
        <w:t xml:space="preserve"> - Terraneo </w:t>
      </w:r>
      <w:r w:rsidR="00FA2F05">
        <w:rPr>
          <w:rFonts w:eastAsia="Times New Roman" w:cs="Arial"/>
          <w:sz w:val="24"/>
          <w:szCs w:val="24"/>
          <w:lang w:eastAsia="it-IT"/>
        </w:rPr>
        <w:t>-</w:t>
      </w:r>
      <w:r w:rsidR="00BB6C07">
        <w:rPr>
          <w:rFonts w:eastAsia="Times New Roman" w:cs="Arial"/>
          <w:sz w:val="24"/>
          <w:szCs w:val="24"/>
          <w:lang w:eastAsia="it-IT"/>
        </w:rPr>
        <w:t xml:space="preserve"> </w:t>
      </w:r>
      <w:r w:rsidRPr="006D7216">
        <w:rPr>
          <w:rFonts w:eastAsia="Times New Roman" w:cs="Arial"/>
          <w:sz w:val="24"/>
          <w:szCs w:val="24"/>
          <w:lang w:eastAsia="it-IT"/>
        </w:rPr>
        <w:t>Viscardi</w:t>
      </w:r>
    </w:p>
    <w:p w14:paraId="696E7B47" w14:textId="77777777" w:rsidR="00FA2F05" w:rsidRDefault="00FA2F05" w:rsidP="00BB6C07">
      <w:pPr>
        <w:rPr>
          <w:rFonts w:eastAsia="Times New Roman" w:cs="Arial"/>
          <w:sz w:val="24"/>
          <w:szCs w:val="24"/>
          <w:lang w:eastAsia="it-IT"/>
        </w:rPr>
      </w:pPr>
    </w:p>
    <w:p w14:paraId="4710A465" w14:textId="77777777" w:rsidR="001C2A26" w:rsidRDefault="001C2A26" w:rsidP="001C2A26">
      <w:pPr>
        <w:rPr>
          <w:rFonts w:eastAsia="Times New Roman" w:cs="Arial"/>
          <w:sz w:val="24"/>
          <w:szCs w:val="24"/>
          <w:lang w:eastAsia="it-IT"/>
        </w:rPr>
      </w:pPr>
      <w:r>
        <w:rPr>
          <w:rFonts w:eastAsia="Times New Roman" w:cs="Arial"/>
          <w:sz w:val="24"/>
          <w:szCs w:val="24"/>
          <w:lang w:eastAsia="it-IT"/>
        </w:rPr>
        <w:br w:type="page"/>
      </w:r>
    </w:p>
    <w:p w14:paraId="647F867D" w14:textId="77777777" w:rsidR="001C2A26" w:rsidRDefault="001C2A26" w:rsidP="001C2A26">
      <w:pPr>
        <w:rPr>
          <w:rFonts w:cs="Arial"/>
          <w:sz w:val="24"/>
          <w:szCs w:val="24"/>
          <w:lang w:val="it-IT"/>
        </w:rPr>
      </w:pPr>
      <w:r>
        <w:rPr>
          <w:rFonts w:cs="Arial"/>
          <w:sz w:val="24"/>
          <w:szCs w:val="24"/>
          <w:lang w:val="it-IT"/>
        </w:rPr>
        <w:lastRenderedPageBreak/>
        <w:t>Disegno di</w:t>
      </w:r>
    </w:p>
    <w:p w14:paraId="0B575469" w14:textId="77777777" w:rsidR="001C2A26" w:rsidRDefault="001C2A26" w:rsidP="001C2A26">
      <w:pPr>
        <w:rPr>
          <w:rFonts w:cs="Arial"/>
          <w:sz w:val="24"/>
          <w:szCs w:val="24"/>
          <w:lang w:val="it-IT"/>
        </w:rPr>
      </w:pPr>
    </w:p>
    <w:p w14:paraId="304E024F" w14:textId="77777777" w:rsidR="001C2A26" w:rsidRDefault="001C2A26" w:rsidP="001C2A26">
      <w:pPr>
        <w:rPr>
          <w:rFonts w:cs="Arial"/>
          <w:b/>
          <w:sz w:val="24"/>
          <w:szCs w:val="24"/>
          <w:lang w:val="it-IT"/>
        </w:rPr>
      </w:pPr>
      <w:r>
        <w:rPr>
          <w:rFonts w:cs="Arial"/>
          <w:b/>
          <w:sz w:val="24"/>
          <w:szCs w:val="24"/>
          <w:lang w:val="it-IT"/>
        </w:rPr>
        <w:t>LEGGE</w:t>
      </w:r>
    </w:p>
    <w:p w14:paraId="3BBB5316" w14:textId="4A69D9F6" w:rsidR="001C2A26" w:rsidRDefault="001C2A26" w:rsidP="001C2A26">
      <w:pPr>
        <w:rPr>
          <w:rFonts w:cs="Arial"/>
          <w:b/>
          <w:sz w:val="24"/>
          <w:szCs w:val="24"/>
          <w:lang w:val="it-IT"/>
        </w:rPr>
      </w:pPr>
      <w:r>
        <w:rPr>
          <w:rFonts w:cs="Arial"/>
          <w:b/>
          <w:sz w:val="24"/>
          <w:szCs w:val="24"/>
          <w:lang w:val="it-IT"/>
        </w:rPr>
        <w:t xml:space="preserve">sul Gran Consiglio e sui rapporti con il Consiglio di Stato del 24 febbraio 2015 (LGC) </w:t>
      </w:r>
      <w:r w:rsidRPr="00F54066">
        <w:rPr>
          <w:rFonts w:cs="Arial"/>
          <w:sz w:val="24"/>
          <w:szCs w:val="24"/>
          <w:lang w:val="it-IT"/>
        </w:rPr>
        <w:t>modifica</w:t>
      </w:r>
      <w:r w:rsidR="00F54066">
        <w:rPr>
          <w:rFonts w:cs="Arial"/>
          <w:sz w:val="24"/>
          <w:szCs w:val="24"/>
          <w:lang w:val="it-IT"/>
        </w:rPr>
        <w:t xml:space="preserve"> del </w:t>
      </w:r>
      <w:r w:rsidR="00FA2F05">
        <w:rPr>
          <w:rFonts w:cs="Arial"/>
          <w:sz w:val="24"/>
          <w:szCs w:val="24"/>
          <w:lang w:val="it-IT"/>
        </w:rPr>
        <w:t>……</w:t>
      </w:r>
    </w:p>
    <w:p w14:paraId="1C6F4A49" w14:textId="77777777" w:rsidR="001C2A26" w:rsidRDefault="001C2A26" w:rsidP="001C2A26">
      <w:pPr>
        <w:rPr>
          <w:rFonts w:cs="Arial"/>
          <w:sz w:val="24"/>
          <w:szCs w:val="24"/>
          <w:lang w:val="it-IT"/>
        </w:rPr>
      </w:pPr>
    </w:p>
    <w:p w14:paraId="74819D72" w14:textId="77777777" w:rsidR="001C2A26" w:rsidRDefault="001C2A26" w:rsidP="001C2A26">
      <w:pPr>
        <w:rPr>
          <w:rFonts w:cs="Arial"/>
          <w:sz w:val="24"/>
          <w:szCs w:val="24"/>
          <w:lang w:val="it-IT"/>
        </w:rPr>
      </w:pPr>
    </w:p>
    <w:p w14:paraId="2B8210D5" w14:textId="77777777" w:rsidR="001C2A26" w:rsidRDefault="001C2A26" w:rsidP="001C2A26">
      <w:pPr>
        <w:rPr>
          <w:rFonts w:cs="Arial"/>
          <w:sz w:val="24"/>
          <w:szCs w:val="24"/>
          <w:lang w:val="it-IT"/>
        </w:rPr>
      </w:pPr>
      <w:r>
        <w:rPr>
          <w:rFonts w:cs="Arial"/>
          <w:sz w:val="24"/>
          <w:szCs w:val="24"/>
          <w:lang w:val="it-IT"/>
        </w:rPr>
        <w:t>Il GRAN CONSIGLIO</w:t>
      </w:r>
    </w:p>
    <w:p w14:paraId="37CC7CF1" w14:textId="77777777" w:rsidR="001C2A26" w:rsidRDefault="001C2A26" w:rsidP="001C2A26">
      <w:pPr>
        <w:rPr>
          <w:rFonts w:cs="Arial"/>
          <w:sz w:val="24"/>
          <w:szCs w:val="24"/>
          <w:lang w:val="it-IT"/>
        </w:rPr>
      </w:pPr>
      <w:r>
        <w:rPr>
          <w:rFonts w:cs="Arial"/>
          <w:sz w:val="24"/>
          <w:szCs w:val="24"/>
          <w:lang w:val="it-IT"/>
        </w:rPr>
        <w:t>DELLA REPUBBLICA E CANTONE TICINO</w:t>
      </w:r>
    </w:p>
    <w:p w14:paraId="3AE200EB" w14:textId="77777777" w:rsidR="001C2A26" w:rsidRDefault="001C2A26" w:rsidP="001C2A26">
      <w:pPr>
        <w:rPr>
          <w:rFonts w:cs="Arial"/>
          <w:sz w:val="24"/>
          <w:szCs w:val="24"/>
          <w:lang w:val="it-IT"/>
        </w:rPr>
      </w:pPr>
    </w:p>
    <w:p w14:paraId="0B4A0945" w14:textId="2A7D9E34" w:rsidR="001C2A26" w:rsidRDefault="001C2A26" w:rsidP="001C2A26">
      <w:pPr>
        <w:tabs>
          <w:tab w:val="left" w:pos="284"/>
        </w:tabs>
        <w:spacing w:after="120"/>
        <w:ind w:left="284" w:hanging="284"/>
        <w:rPr>
          <w:rFonts w:cs="Arial"/>
          <w:sz w:val="24"/>
          <w:szCs w:val="24"/>
          <w:lang w:val="it-IT"/>
        </w:rPr>
      </w:pPr>
      <w:r>
        <w:rPr>
          <w:rFonts w:cs="Arial"/>
          <w:sz w:val="24"/>
          <w:szCs w:val="24"/>
          <w:lang w:val="it-IT"/>
        </w:rPr>
        <w:t>-</w:t>
      </w:r>
      <w:r>
        <w:rPr>
          <w:rFonts w:cs="Arial"/>
          <w:sz w:val="24"/>
          <w:szCs w:val="24"/>
          <w:lang w:val="it-IT"/>
        </w:rPr>
        <w:tab/>
        <w:t>vista l</w:t>
      </w:r>
      <w:r w:rsidR="008F416C">
        <w:rPr>
          <w:rFonts w:cs="Arial"/>
          <w:sz w:val="24"/>
          <w:szCs w:val="24"/>
          <w:lang w:val="it-IT"/>
        </w:rPr>
        <w:t>'</w:t>
      </w:r>
      <w:r>
        <w:rPr>
          <w:rFonts w:cs="Arial"/>
          <w:sz w:val="24"/>
          <w:szCs w:val="24"/>
          <w:lang w:val="it-IT"/>
        </w:rPr>
        <w:t>iniziativa parlamentare</w:t>
      </w:r>
      <w:r w:rsidR="00F54066">
        <w:rPr>
          <w:rFonts w:cs="Arial"/>
          <w:sz w:val="24"/>
          <w:szCs w:val="24"/>
          <w:lang w:val="it-IT"/>
        </w:rPr>
        <w:t xml:space="preserve"> elaborata</w:t>
      </w:r>
      <w:r>
        <w:rPr>
          <w:rFonts w:cs="Arial"/>
          <w:sz w:val="24"/>
          <w:szCs w:val="24"/>
          <w:lang w:val="it-IT"/>
        </w:rPr>
        <w:t xml:space="preserve"> </w:t>
      </w:r>
      <w:r w:rsidR="00FA2F05">
        <w:rPr>
          <w:rFonts w:cs="Arial"/>
          <w:sz w:val="24"/>
          <w:szCs w:val="24"/>
          <w:lang w:val="it-IT"/>
        </w:rPr>
        <w:t>del</w:t>
      </w:r>
      <w:r w:rsidR="00FA2F05" w:rsidRPr="00F54066">
        <w:rPr>
          <w:rFonts w:cs="Arial"/>
          <w:sz w:val="24"/>
          <w:szCs w:val="24"/>
          <w:lang w:val="it-IT"/>
        </w:rPr>
        <w:t xml:space="preserve"> </w:t>
      </w:r>
      <w:r w:rsidR="00FA2F05">
        <w:rPr>
          <w:rFonts w:cs="Arial"/>
          <w:sz w:val="24"/>
          <w:szCs w:val="24"/>
          <w:lang w:val="it-IT"/>
        </w:rPr>
        <w:t xml:space="preserve">26 gennaio 2022 </w:t>
      </w:r>
      <w:r w:rsidR="00F54066">
        <w:rPr>
          <w:rFonts w:cs="Arial"/>
          <w:sz w:val="24"/>
          <w:szCs w:val="24"/>
          <w:lang w:val="it-IT"/>
        </w:rPr>
        <w:t>"</w:t>
      </w:r>
      <w:r w:rsidR="00F54066" w:rsidRPr="00F54066">
        <w:rPr>
          <w:rFonts w:cs="Arial"/>
          <w:sz w:val="24"/>
          <w:szCs w:val="24"/>
          <w:lang w:val="it-IT"/>
        </w:rPr>
        <w:t>Modifica dell</w:t>
      </w:r>
      <w:r w:rsidR="008F416C">
        <w:rPr>
          <w:rFonts w:cs="Arial"/>
          <w:sz w:val="24"/>
          <w:szCs w:val="24"/>
          <w:lang w:val="it-IT"/>
        </w:rPr>
        <w:t>'</w:t>
      </w:r>
      <w:r w:rsidR="00F54066" w:rsidRPr="00F54066">
        <w:rPr>
          <w:rFonts w:cs="Arial"/>
          <w:sz w:val="24"/>
          <w:szCs w:val="24"/>
          <w:lang w:val="it-IT"/>
        </w:rPr>
        <w:t>art. 122 della Legge sul Gran Consiglio e sui rapporti con il Consiglio di Stato: pubblicità online delle sedute di Gran Consiglio</w:t>
      </w:r>
      <w:r w:rsidR="00F54066">
        <w:rPr>
          <w:rFonts w:cs="Arial"/>
          <w:sz w:val="24"/>
          <w:szCs w:val="24"/>
          <w:lang w:val="it-IT"/>
        </w:rPr>
        <w:t>"</w:t>
      </w:r>
      <w:r>
        <w:rPr>
          <w:rFonts w:cs="Arial"/>
          <w:sz w:val="24"/>
          <w:szCs w:val="24"/>
          <w:lang w:val="it-IT"/>
        </w:rPr>
        <w:t>;</w:t>
      </w:r>
    </w:p>
    <w:p w14:paraId="32526400" w14:textId="2A9B70AE" w:rsidR="001C2A26" w:rsidRDefault="001C2A26" w:rsidP="001C2A26">
      <w:pPr>
        <w:tabs>
          <w:tab w:val="left" w:pos="284"/>
        </w:tabs>
        <w:ind w:left="284" w:hanging="284"/>
        <w:rPr>
          <w:rFonts w:cs="Arial"/>
          <w:sz w:val="24"/>
          <w:szCs w:val="24"/>
          <w:lang w:val="it-IT"/>
        </w:rPr>
      </w:pPr>
      <w:r>
        <w:rPr>
          <w:rFonts w:cs="Arial"/>
          <w:sz w:val="24"/>
          <w:szCs w:val="24"/>
          <w:lang w:val="it-IT"/>
        </w:rPr>
        <w:t>-</w:t>
      </w:r>
      <w:r>
        <w:rPr>
          <w:rFonts w:cs="Arial"/>
          <w:sz w:val="24"/>
          <w:szCs w:val="24"/>
          <w:lang w:val="it-IT"/>
        </w:rPr>
        <w:tab/>
        <w:t>visto il rapp</w:t>
      </w:r>
      <w:r w:rsidR="00F74F21">
        <w:rPr>
          <w:rFonts w:cs="Arial"/>
          <w:sz w:val="24"/>
          <w:szCs w:val="24"/>
          <w:lang w:val="it-IT"/>
        </w:rPr>
        <w:t>orto della Commissione C</w:t>
      </w:r>
      <w:r>
        <w:rPr>
          <w:rFonts w:cs="Arial"/>
          <w:sz w:val="24"/>
          <w:szCs w:val="24"/>
          <w:lang w:val="it-IT"/>
        </w:rPr>
        <w:t>ostituzione e leggi</w:t>
      </w:r>
      <w:r w:rsidR="00F54066">
        <w:rPr>
          <w:rFonts w:cs="Arial"/>
          <w:sz w:val="24"/>
          <w:szCs w:val="24"/>
          <w:lang w:val="it-IT"/>
        </w:rPr>
        <w:t xml:space="preserve"> del </w:t>
      </w:r>
      <w:r w:rsidR="006D7216">
        <w:rPr>
          <w:rFonts w:cs="Arial"/>
          <w:sz w:val="24"/>
          <w:szCs w:val="24"/>
          <w:lang w:val="it-IT"/>
        </w:rPr>
        <w:t>29 marzo</w:t>
      </w:r>
      <w:r w:rsidR="00F54066">
        <w:rPr>
          <w:rFonts w:cs="Arial"/>
          <w:sz w:val="24"/>
          <w:szCs w:val="24"/>
          <w:lang w:val="it-IT"/>
        </w:rPr>
        <w:t xml:space="preserve"> 2022</w:t>
      </w:r>
      <w:r>
        <w:rPr>
          <w:rFonts w:cs="Arial"/>
          <w:sz w:val="24"/>
          <w:szCs w:val="24"/>
          <w:lang w:val="it-IT"/>
        </w:rPr>
        <w:t>,</w:t>
      </w:r>
    </w:p>
    <w:p w14:paraId="1DD315DD" w14:textId="77777777" w:rsidR="001C2A26" w:rsidRDefault="001C2A26" w:rsidP="001C2A26">
      <w:pPr>
        <w:rPr>
          <w:rFonts w:cs="Arial"/>
          <w:sz w:val="24"/>
          <w:szCs w:val="24"/>
          <w:lang w:val="it-IT"/>
        </w:rPr>
      </w:pPr>
    </w:p>
    <w:p w14:paraId="45FA8C29" w14:textId="77777777" w:rsidR="001C2A26" w:rsidRPr="000F7317" w:rsidRDefault="001C2A26" w:rsidP="001C2A26">
      <w:pPr>
        <w:rPr>
          <w:rFonts w:cs="Arial"/>
          <w:b/>
          <w:bCs/>
          <w:sz w:val="24"/>
          <w:szCs w:val="24"/>
          <w:lang w:val="it-IT"/>
        </w:rPr>
      </w:pPr>
      <w:r w:rsidRPr="000F7317">
        <w:rPr>
          <w:rFonts w:cs="Arial"/>
          <w:b/>
          <w:bCs/>
          <w:sz w:val="24"/>
          <w:szCs w:val="24"/>
          <w:lang w:val="it-IT"/>
        </w:rPr>
        <w:t xml:space="preserve">d e c r e t </w:t>
      </w:r>
      <w:proofErr w:type="gramStart"/>
      <w:r w:rsidRPr="000F7317">
        <w:rPr>
          <w:rFonts w:cs="Arial"/>
          <w:b/>
          <w:bCs/>
          <w:sz w:val="24"/>
          <w:szCs w:val="24"/>
          <w:lang w:val="it-IT"/>
        </w:rPr>
        <w:t>a :</w:t>
      </w:r>
      <w:proofErr w:type="gramEnd"/>
    </w:p>
    <w:p w14:paraId="37DFE8AC" w14:textId="77777777" w:rsidR="001C2A26" w:rsidRDefault="001C2A26" w:rsidP="001C2A26">
      <w:pPr>
        <w:rPr>
          <w:rFonts w:cs="Arial"/>
          <w:sz w:val="24"/>
          <w:szCs w:val="24"/>
          <w:lang w:val="it-IT"/>
        </w:rPr>
      </w:pPr>
    </w:p>
    <w:p w14:paraId="23EDD7EB" w14:textId="77777777" w:rsidR="001C2A26" w:rsidRDefault="001C2A26" w:rsidP="001C2A26">
      <w:pPr>
        <w:rPr>
          <w:rFonts w:cs="Arial"/>
          <w:b/>
          <w:sz w:val="24"/>
          <w:szCs w:val="24"/>
          <w:lang w:val="it-IT"/>
        </w:rPr>
      </w:pPr>
      <w:r>
        <w:rPr>
          <w:rFonts w:cs="Arial"/>
          <w:b/>
          <w:sz w:val="24"/>
          <w:szCs w:val="24"/>
          <w:lang w:val="it-IT"/>
        </w:rPr>
        <w:t>I.</w:t>
      </w:r>
    </w:p>
    <w:p w14:paraId="76810625" w14:textId="77777777" w:rsidR="001C2A26" w:rsidRDefault="001C2A26" w:rsidP="001C2A26">
      <w:pPr>
        <w:rPr>
          <w:rFonts w:cs="Arial"/>
          <w:sz w:val="24"/>
          <w:szCs w:val="24"/>
          <w:lang w:val="it-IT"/>
        </w:rPr>
      </w:pPr>
      <w:r>
        <w:rPr>
          <w:rFonts w:cs="Arial"/>
          <w:sz w:val="24"/>
          <w:szCs w:val="24"/>
          <w:lang w:val="it-IT"/>
        </w:rPr>
        <w:t>La Legge sul Gran Consiglio e sui rapporti con il Consiglio di Stato (LGC) del 24 febbraio 2015 è modificata come segue:</w:t>
      </w:r>
    </w:p>
    <w:p w14:paraId="4ED5A6FC" w14:textId="77777777" w:rsidR="001C2A26" w:rsidRDefault="001C2A26" w:rsidP="001C2A26">
      <w:pPr>
        <w:rPr>
          <w:rFonts w:cs="Arial"/>
          <w:sz w:val="24"/>
          <w:szCs w:val="24"/>
          <w:lang w:val="it-IT"/>
        </w:rPr>
      </w:pPr>
    </w:p>
    <w:p w14:paraId="757400F6" w14:textId="5D0C24CA" w:rsidR="001C2A26" w:rsidRDefault="001C2A26" w:rsidP="001C2A26">
      <w:pPr>
        <w:tabs>
          <w:tab w:val="left" w:pos="1985"/>
          <w:tab w:val="left" w:pos="4933"/>
        </w:tabs>
        <w:ind w:left="709" w:right="566"/>
        <w:rPr>
          <w:rFonts w:eastAsia="Arial" w:cs="Arial"/>
          <w:b/>
          <w:sz w:val="24"/>
          <w:szCs w:val="24"/>
          <w:lang w:val="it-IT"/>
        </w:rPr>
      </w:pPr>
      <w:r>
        <w:rPr>
          <w:rFonts w:eastAsia="Arial" w:cs="Arial"/>
          <w:b/>
          <w:sz w:val="24"/>
          <w:szCs w:val="24"/>
          <w:lang w:val="it-IT"/>
        </w:rPr>
        <w:t>Art. 122</w:t>
      </w:r>
      <w:r w:rsidR="006D7216">
        <w:rPr>
          <w:rFonts w:eastAsia="Arial" w:cs="Arial"/>
          <w:b/>
          <w:sz w:val="24"/>
          <w:szCs w:val="24"/>
          <w:lang w:val="it-IT"/>
        </w:rPr>
        <w:t xml:space="preserve"> cpv. 2</w:t>
      </w:r>
      <w:r w:rsidR="00E226D6">
        <w:rPr>
          <w:rFonts w:eastAsia="Arial" w:cs="Arial"/>
          <w:b/>
          <w:sz w:val="24"/>
          <w:szCs w:val="24"/>
          <w:lang w:val="it-IT"/>
        </w:rPr>
        <w:t xml:space="preserve"> </w:t>
      </w:r>
    </w:p>
    <w:p w14:paraId="0DCF26C0" w14:textId="5AA1E1FA" w:rsidR="001C2A26" w:rsidRDefault="006D7216" w:rsidP="001C2A26">
      <w:pPr>
        <w:ind w:left="709"/>
        <w:rPr>
          <w:rFonts w:cs="Arial"/>
          <w:sz w:val="24"/>
          <w:szCs w:val="24"/>
          <w:lang w:val="it-IT"/>
        </w:rPr>
      </w:pPr>
      <w:r w:rsidRPr="00535143">
        <w:rPr>
          <w:rFonts w:eastAsia="Arial" w:cs="Arial"/>
          <w:sz w:val="24"/>
          <w:szCs w:val="24"/>
          <w:vertAlign w:val="superscript"/>
          <w:lang w:val="it-IT"/>
        </w:rPr>
        <w:t>2</w:t>
      </w:r>
      <w:r w:rsidR="006E6FC6" w:rsidRPr="00535143">
        <w:rPr>
          <w:rFonts w:eastAsia="Arial" w:cs="Arial"/>
          <w:sz w:val="24"/>
          <w:szCs w:val="24"/>
          <w:lang w:val="it-IT"/>
        </w:rPr>
        <w:t>La pubblicità delle sedute</w:t>
      </w:r>
      <w:r w:rsidR="006E6FC6" w:rsidRPr="00535143">
        <w:rPr>
          <w:rFonts w:eastAsia="Times New Roman" w:cs="Arial"/>
          <w:sz w:val="24"/>
          <w:szCs w:val="24"/>
          <w:lang w:eastAsia="it-IT"/>
        </w:rPr>
        <w:t xml:space="preserve"> è garantita anche mediante streaming audio</w:t>
      </w:r>
      <w:r w:rsidR="00FC0953" w:rsidRPr="00535143">
        <w:rPr>
          <w:rFonts w:eastAsia="Times New Roman" w:cs="Arial"/>
          <w:sz w:val="24"/>
          <w:szCs w:val="24"/>
          <w:lang w:eastAsia="it-IT"/>
        </w:rPr>
        <w:t xml:space="preserve"> e video</w:t>
      </w:r>
      <w:r w:rsidR="006E6FC6" w:rsidRPr="00535143">
        <w:rPr>
          <w:rFonts w:eastAsia="Times New Roman" w:cs="Arial"/>
          <w:sz w:val="24"/>
          <w:szCs w:val="24"/>
          <w:lang w:eastAsia="it-IT"/>
        </w:rPr>
        <w:t xml:space="preserve">, </w:t>
      </w:r>
      <w:r w:rsidR="001C2A26" w:rsidRPr="00535143">
        <w:rPr>
          <w:rFonts w:eastAsia="Times New Roman" w:cs="Arial"/>
          <w:sz w:val="24"/>
          <w:szCs w:val="24"/>
          <w:lang w:eastAsia="it-IT"/>
        </w:rPr>
        <w:t>con registrazioni audiovisive archiviate</w:t>
      </w:r>
      <w:r w:rsidR="006E6FC6" w:rsidRPr="00535143">
        <w:rPr>
          <w:rFonts w:eastAsia="Times New Roman" w:cs="Arial"/>
          <w:sz w:val="24"/>
          <w:szCs w:val="24"/>
          <w:lang w:eastAsia="it-IT"/>
        </w:rPr>
        <w:t xml:space="preserve"> </w:t>
      </w:r>
      <w:r w:rsidR="001C2A26" w:rsidRPr="00535143">
        <w:rPr>
          <w:rFonts w:eastAsia="Times New Roman" w:cs="Arial"/>
          <w:sz w:val="24"/>
          <w:szCs w:val="24"/>
          <w:lang w:eastAsia="it-IT"/>
        </w:rPr>
        <w:t xml:space="preserve">e rese </w:t>
      </w:r>
      <w:r w:rsidR="00395C03" w:rsidRPr="00535143">
        <w:rPr>
          <w:rFonts w:eastAsia="Times New Roman" w:cs="Arial"/>
          <w:sz w:val="24"/>
          <w:szCs w:val="24"/>
          <w:lang w:eastAsia="it-IT"/>
        </w:rPr>
        <w:t xml:space="preserve">senza indugio </w:t>
      </w:r>
      <w:r w:rsidR="001C2A26" w:rsidRPr="00535143">
        <w:rPr>
          <w:rFonts w:eastAsia="Times New Roman" w:cs="Arial"/>
          <w:sz w:val="24"/>
          <w:szCs w:val="24"/>
          <w:lang w:eastAsia="it-IT"/>
        </w:rPr>
        <w:t>di libero accesso</w:t>
      </w:r>
      <w:r w:rsidRPr="00535143">
        <w:rPr>
          <w:rFonts w:eastAsia="Arial" w:cs="Arial"/>
          <w:sz w:val="24"/>
          <w:szCs w:val="24"/>
          <w:lang w:val="it-IT"/>
        </w:rPr>
        <w:t>.</w:t>
      </w:r>
    </w:p>
    <w:p w14:paraId="5F0E4D71" w14:textId="77777777" w:rsidR="001C2A26" w:rsidRDefault="001C2A26" w:rsidP="001C2A26">
      <w:pPr>
        <w:rPr>
          <w:rFonts w:cs="Arial"/>
          <w:sz w:val="24"/>
          <w:szCs w:val="24"/>
          <w:lang w:val="it-IT"/>
        </w:rPr>
      </w:pPr>
    </w:p>
    <w:p w14:paraId="42BDE302" w14:textId="77777777" w:rsidR="001C2A26" w:rsidRDefault="001C2A26" w:rsidP="001C2A26">
      <w:pPr>
        <w:rPr>
          <w:rFonts w:cs="Arial"/>
          <w:b/>
          <w:sz w:val="24"/>
          <w:szCs w:val="24"/>
          <w:lang w:val="it-IT"/>
        </w:rPr>
      </w:pPr>
      <w:r>
        <w:rPr>
          <w:rFonts w:cs="Arial"/>
          <w:b/>
          <w:sz w:val="24"/>
          <w:szCs w:val="24"/>
          <w:lang w:val="it-IT"/>
        </w:rPr>
        <w:t>II.</w:t>
      </w:r>
    </w:p>
    <w:p w14:paraId="6D53068C" w14:textId="59A03B5A" w:rsidR="005935F4" w:rsidRDefault="00F54066" w:rsidP="00F54066">
      <w:pPr>
        <w:rPr>
          <w:rFonts w:cs="Arial"/>
          <w:sz w:val="24"/>
          <w:szCs w:val="24"/>
          <w:lang w:val="it-IT"/>
        </w:rPr>
      </w:pPr>
      <w:r w:rsidRPr="00F54066">
        <w:rPr>
          <w:rFonts w:cs="Arial"/>
          <w:sz w:val="24"/>
          <w:szCs w:val="24"/>
          <w:vertAlign w:val="superscript"/>
          <w:lang w:val="it-IT"/>
        </w:rPr>
        <w:t>1</w:t>
      </w:r>
      <w:r w:rsidRPr="00F54066">
        <w:rPr>
          <w:rFonts w:cs="Arial"/>
          <w:sz w:val="24"/>
          <w:szCs w:val="24"/>
          <w:lang w:val="it-IT"/>
        </w:rPr>
        <w:t>La presente modifica di legge sottostà a referendum facoltativo.</w:t>
      </w:r>
    </w:p>
    <w:p w14:paraId="7311C036" w14:textId="382759E4" w:rsidR="00F54066" w:rsidRPr="00F54066" w:rsidRDefault="00F54066" w:rsidP="00F54066">
      <w:pPr>
        <w:rPr>
          <w:rFonts w:cs="Arial"/>
          <w:sz w:val="24"/>
          <w:szCs w:val="24"/>
        </w:rPr>
      </w:pPr>
      <w:r>
        <w:rPr>
          <w:rFonts w:cs="Arial"/>
          <w:sz w:val="24"/>
          <w:szCs w:val="24"/>
          <w:vertAlign w:val="superscript"/>
          <w:lang w:val="it-IT"/>
        </w:rPr>
        <w:t>2</w:t>
      </w:r>
      <w:r w:rsidRPr="00F54066">
        <w:rPr>
          <w:rFonts w:cs="Arial"/>
          <w:sz w:val="24"/>
          <w:szCs w:val="24"/>
          <w:lang w:val="it-IT"/>
        </w:rPr>
        <w:t>Essa entra immediatamente in vigore.</w:t>
      </w:r>
    </w:p>
    <w:sectPr w:rsidR="00F54066" w:rsidRPr="00F54066" w:rsidSect="00AA465F">
      <w:headerReference w:type="default" r:id="rId15"/>
      <w:footerReference w:type="default" r:id="rId16"/>
      <w:headerReference w:type="first" r:id="rId17"/>
      <w:footerReference w:type="first" r:id="rId18"/>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6F140" w14:textId="77777777" w:rsidR="008C2C98" w:rsidRDefault="008C2C98" w:rsidP="00F657BF">
      <w:r>
        <w:separator/>
      </w:r>
    </w:p>
  </w:endnote>
  <w:endnote w:type="continuationSeparator" w:id="0">
    <w:p w14:paraId="5D7E5306" w14:textId="77777777" w:rsidR="008C2C98" w:rsidRDefault="008C2C98"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AA465F" w:rsidRPr="003D1008" w14:paraId="6BD97FB1" w14:textId="77777777" w:rsidTr="00AA465F">
      <w:trPr>
        <w:trHeight w:hRule="exact" w:val="737"/>
      </w:trPr>
      <w:tc>
        <w:tcPr>
          <w:tcW w:w="4695" w:type="dxa"/>
        </w:tcPr>
        <w:p w14:paraId="0E7E747C" w14:textId="77777777" w:rsidR="00AA465F" w:rsidRPr="003D1008" w:rsidRDefault="00AA465F" w:rsidP="00AA465F">
          <w:pPr>
            <w:tabs>
              <w:tab w:val="center" w:pos="2382"/>
            </w:tabs>
          </w:pPr>
        </w:p>
      </w:tc>
      <w:tc>
        <w:tcPr>
          <w:tcW w:w="721" w:type="dxa"/>
        </w:tcPr>
        <w:p w14:paraId="24476E8C" w14:textId="77777777" w:rsidR="00AA465F" w:rsidRPr="003D1008" w:rsidRDefault="00AA465F" w:rsidP="00AA465F">
          <w:pPr>
            <w:jc w:val="center"/>
          </w:pPr>
          <w:r w:rsidRPr="003D1008">
            <w:rPr>
              <w:noProof/>
              <w:lang w:eastAsia="it-CH"/>
            </w:rPr>
            <w:drawing>
              <wp:anchor distT="0" distB="0" distL="114300" distR="114300" simplePos="0" relativeHeight="251669504" behindDoc="0" locked="1" layoutInCell="1" allowOverlap="1" wp14:anchorId="0F07C29A" wp14:editId="37C1379B">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14:paraId="6368BEDC" w14:textId="77777777" w:rsidR="00AA465F" w:rsidRPr="003D1008" w:rsidRDefault="00AA465F" w:rsidP="00AA465F">
          <w:pPr>
            <w:jc w:val="center"/>
          </w:pPr>
          <w:r w:rsidRPr="003D1008">
            <w:rPr>
              <w:noProof/>
              <w:lang w:eastAsia="it-CH"/>
            </w:rPr>
            <w:drawing>
              <wp:anchor distT="0" distB="0" distL="114300" distR="114300" simplePos="0" relativeHeight="251670528" behindDoc="0" locked="1" layoutInCell="1" allowOverlap="1" wp14:anchorId="0A7F0EDA" wp14:editId="476976FE">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14:paraId="446EDB22" w14:textId="77777777" w:rsidR="00AA465F" w:rsidRPr="003D1008" w:rsidRDefault="00AA465F" w:rsidP="00AA465F"/>
      </w:tc>
    </w:tr>
  </w:tbl>
  <w:p w14:paraId="12048910" w14:textId="77777777" w:rsidR="00AA465F" w:rsidRDefault="00AA465F" w:rsidP="00AA465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7271B" w14:textId="77777777" w:rsidR="00AA465F" w:rsidRDefault="00AA465F">
    <w:pPr>
      <w:pStyle w:val="Pidipagina"/>
      <w:jc w:val="center"/>
    </w:pPr>
  </w:p>
  <w:p w14:paraId="6854009C" w14:textId="77777777" w:rsidR="00AA465F" w:rsidRPr="008C6C46" w:rsidRDefault="00AA465F" w:rsidP="00AA465F">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9EE1E" w14:textId="77777777" w:rsidR="008C2C98" w:rsidRDefault="008C2C98" w:rsidP="00F657BF">
      <w:r>
        <w:separator/>
      </w:r>
    </w:p>
  </w:footnote>
  <w:footnote w:type="continuationSeparator" w:id="0">
    <w:p w14:paraId="2FCA6C8E" w14:textId="77777777" w:rsidR="008C2C98" w:rsidRDefault="008C2C98" w:rsidP="00F657BF">
      <w:r>
        <w:continuationSeparator/>
      </w:r>
    </w:p>
  </w:footnote>
  <w:footnote w:id="1">
    <w:p w14:paraId="043B7C2F" w14:textId="2515FFB9" w:rsidR="00980AE7" w:rsidRPr="00775B03" w:rsidRDefault="00980AE7" w:rsidP="00980AE7">
      <w:pPr>
        <w:pStyle w:val="Testonotaapidipagina"/>
        <w:jc w:val="both"/>
        <w:rPr>
          <w:sz w:val="20"/>
          <w:lang w:val="it-CH"/>
        </w:rPr>
      </w:pPr>
      <w:r w:rsidRPr="00775B03">
        <w:rPr>
          <w:rStyle w:val="Rimandonotaapidipagina"/>
          <w:sz w:val="20"/>
          <w:lang w:val="it-CH"/>
        </w:rPr>
        <w:footnoteRef/>
      </w:r>
      <w:r w:rsidRPr="00775B03">
        <w:rPr>
          <w:sz w:val="20"/>
          <w:lang w:val="it-CH"/>
        </w:rPr>
        <w:t xml:space="preserve"> </w:t>
      </w:r>
      <w:r w:rsidR="00F74F21">
        <w:rPr>
          <w:rFonts w:cstheme="minorHAnsi"/>
          <w:sz w:val="20"/>
          <w:lang w:val="it-CH"/>
        </w:rPr>
        <w:t>«</w:t>
      </w:r>
      <w:r w:rsidRPr="00F74F21">
        <w:rPr>
          <w:rFonts w:ascii="Arial" w:hAnsi="Arial" w:cs="Arial"/>
          <w:i/>
          <w:color w:val="000000"/>
          <w:sz w:val="20"/>
          <w:shd w:val="clear" w:color="auto" w:fill="FFFFFF"/>
          <w:lang w:val="it-CH"/>
        </w:rPr>
        <w:t xml:space="preserve">Se per le disposizioni del capoverso 1 deve essere esclusa la presenza del pubblico giusta gli articoli 26 e 55 LOC, la pubblicità delle sedute può essere garantita tramite la pubblicazione sul sito internet di registrazioni audio o video durante il periodo di ricorso e di referendum, oppure tramite </w:t>
      </w:r>
      <w:r w:rsidRPr="00F74F21">
        <w:rPr>
          <w:rFonts w:ascii="Arial" w:hAnsi="Arial" w:cs="Arial"/>
          <w:color w:val="000000"/>
          <w:sz w:val="20"/>
          <w:shd w:val="clear" w:color="auto" w:fill="FFFFFF"/>
          <w:lang w:val="it-CH"/>
        </w:rPr>
        <w:t>streaming</w:t>
      </w:r>
      <w:r w:rsidRPr="00F74F21">
        <w:rPr>
          <w:rFonts w:ascii="Arial" w:hAnsi="Arial" w:cs="Arial"/>
          <w:i/>
          <w:color w:val="000000"/>
          <w:sz w:val="20"/>
          <w:shd w:val="clear" w:color="auto" w:fill="FFFFFF"/>
          <w:lang w:val="it-CH"/>
        </w:rPr>
        <w:t xml:space="preserve"> audio o video in diretta</w:t>
      </w:r>
      <w:r w:rsidR="00F74F21">
        <w:rPr>
          <w:rFonts w:cstheme="minorHAnsi"/>
          <w:sz w:val="20"/>
          <w:lang w:val="it-CH"/>
        </w:rPr>
        <w:t>»</w:t>
      </w:r>
      <w:r w:rsidRPr="00775B03">
        <w:rPr>
          <w:sz w:val="20"/>
          <w:lang w:val="it-CH"/>
        </w:rPr>
        <w:t>.</w:t>
      </w:r>
    </w:p>
  </w:footnote>
  <w:footnote w:id="2">
    <w:p w14:paraId="6FD976E2" w14:textId="068FBA8F" w:rsidR="00711C3F" w:rsidRPr="00775B03" w:rsidRDefault="00711C3F" w:rsidP="00395C03">
      <w:pPr>
        <w:pStyle w:val="Testonotaapidipagina"/>
        <w:jc w:val="both"/>
        <w:rPr>
          <w:sz w:val="20"/>
          <w:lang w:val="it-CH"/>
        </w:rPr>
      </w:pPr>
      <w:r w:rsidRPr="00775B03">
        <w:rPr>
          <w:rStyle w:val="Rimandonotaapidipagina"/>
          <w:sz w:val="20"/>
        </w:rPr>
        <w:footnoteRef/>
      </w:r>
      <w:r w:rsidRPr="00775B03">
        <w:rPr>
          <w:sz w:val="20"/>
        </w:rPr>
        <w:t xml:space="preserve"> </w:t>
      </w:r>
      <w:hyperlink r:id="rId1" w:history="1">
        <w:r w:rsidRPr="00775B03">
          <w:rPr>
            <w:rStyle w:val="Collegamentoipertestuale"/>
            <w:sz w:val="20"/>
          </w:rPr>
          <w:t>https://www4.ti.ch/poteri/gc/attivita/seduta-in-streaming/</w:t>
        </w:r>
      </w:hyperlink>
      <w:r w:rsidRPr="00775B03">
        <w:rPr>
          <w:sz w:val="20"/>
        </w:rPr>
        <w:t>.</w:t>
      </w:r>
      <w:r w:rsidR="004D5E57" w:rsidRPr="00775B03">
        <w:rPr>
          <w:sz w:val="20"/>
        </w:rPr>
        <w:tab/>
      </w:r>
      <w:r w:rsidR="004D5E57" w:rsidRPr="00775B03">
        <w:rPr>
          <w:sz w:val="20"/>
        </w:rPr>
        <w:br/>
      </w:r>
      <w:r w:rsidR="004D5E57" w:rsidRPr="00775B03">
        <w:rPr>
          <w:sz w:val="20"/>
          <w:lang w:val="it-CH"/>
        </w:rPr>
        <w:t>Secondo lo Zingarelli 2020, il lemma, attestato nella lingua italiana scritta dal 1996, designa ogni «</w:t>
      </w:r>
      <w:r w:rsidR="004D5E57" w:rsidRPr="00775B03">
        <w:rPr>
          <w:i/>
          <w:sz w:val="20"/>
          <w:lang w:val="it-CH"/>
        </w:rPr>
        <w:t>accesso a file audiovisivi direttamente dalla rete</w:t>
      </w:r>
      <w:r w:rsidR="004D5E57" w:rsidRPr="00775B03">
        <w:rPr>
          <w:sz w:val="20"/>
          <w:lang w:val="it-CH"/>
        </w:rPr>
        <w:t>».</w:t>
      </w:r>
    </w:p>
  </w:footnote>
  <w:footnote w:id="3">
    <w:p w14:paraId="5AD32D88" w14:textId="7D5F264F" w:rsidR="008A2CBF" w:rsidRPr="008A2CBF" w:rsidRDefault="008A2CBF" w:rsidP="00395C03">
      <w:pPr>
        <w:pStyle w:val="Testonotaapidipagina"/>
        <w:jc w:val="both"/>
        <w:rPr>
          <w:lang w:val="it-CH"/>
        </w:rPr>
      </w:pPr>
      <w:r w:rsidRPr="00775B03">
        <w:rPr>
          <w:rStyle w:val="Rimandonotaapidipagina"/>
          <w:sz w:val="20"/>
        </w:rPr>
        <w:footnoteRef/>
      </w:r>
      <w:r w:rsidRPr="00775B03">
        <w:rPr>
          <w:sz w:val="20"/>
        </w:rPr>
        <w:t xml:space="preserve"> </w:t>
      </w:r>
      <w:r w:rsidRPr="00775B03">
        <w:rPr>
          <w:sz w:val="20"/>
          <w:lang w:val="it-CH"/>
        </w:rPr>
        <w:t xml:space="preserve">Su senso e portata della locuzione in diritto federale e cantonale, si veda l’ottimo contributo di Giovanni Bruno, </w:t>
      </w:r>
      <w:r w:rsidRPr="00775B03">
        <w:rPr>
          <w:i/>
          <w:iCs/>
          <w:sz w:val="20"/>
          <w:lang w:val="it-CH"/>
        </w:rPr>
        <w:t>Pericolo nel ritardo: agire immediatamente o senza indugio?</w:t>
      </w:r>
      <w:r w:rsidRPr="00775B03">
        <w:rPr>
          <w:sz w:val="20"/>
          <w:lang w:val="it-CH"/>
        </w:rPr>
        <w:t xml:space="preserve">, in: </w:t>
      </w:r>
      <w:proofErr w:type="spellStart"/>
      <w:r w:rsidRPr="00775B03">
        <w:rPr>
          <w:sz w:val="20"/>
          <w:lang w:val="it-CH"/>
        </w:rPr>
        <w:t>LeGes</w:t>
      </w:r>
      <w:proofErr w:type="spellEnd"/>
      <w:r w:rsidRPr="00775B03">
        <w:rPr>
          <w:sz w:val="20"/>
          <w:lang w:val="it-CH"/>
        </w:rPr>
        <w:t xml:space="preserve"> </w:t>
      </w:r>
      <w:r w:rsidR="00395C03" w:rsidRPr="00775B03">
        <w:rPr>
          <w:sz w:val="20"/>
          <w:lang w:val="it-CH"/>
        </w:rPr>
        <w:t xml:space="preserve">31 (2020) 3 (reperibile online all’indirizzo: </w:t>
      </w:r>
      <w:hyperlink r:id="rId2" w:history="1">
        <w:r w:rsidR="00395C03" w:rsidRPr="00775B03">
          <w:rPr>
            <w:rStyle w:val="Collegamentoipertestuale"/>
            <w:sz w:val="20"/>
          </w:rPr>
          <w:t>https://leges.weblaw.ch/fr/legesissues/2020/3/pericolo-nel-ritardo_45221794d7.html</w:t>
        </w:r>
      </w:hyperlink>
      <w:r w:rsidR="00395C03" w:rsidRPr="00775B03">
        <w:rPr>
          <w:sz w:val="20"/>
          <w:lang w:val="it-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AA465F" w:rsidRPr="002747E7" w14:paraId="44C30F6F" w14:textId="77777777" w:rsidTr="00AA465F">
      <w:trPr>
        <w:trHeight w:val="562"/>
      </w:trPr>
      <w:sdt>
        <w:sdtPr>
          <w:rPr>
            <w:rFonts w:ascii="Gill Alt One MT Light" w:hAnsi="Gill Alt One MT Light"/>
            <w:sz w:val="16"/>
            <w:szCs w:val="16"/>
          </w:rPr>
          <w:alias w:val="CustomElements.Fields.Dipartimenti"/>
          <w:id w:val="1567676091"/>
          <w:dataBinding w:xpath="//Text[@id='CustomElements.Fields.Dipartimenti']" w:storeItemID="{A32AA9F1-9DFD-4022-9F17-C0D577C82060}"/>
          <w:text w:multiLine="1"/>
        </w:sdtPr>
        <w:sdtEndPr/>
        <w:sdtContent>
          <w:tc>
            <w:tcPr>
              <w:tcW w:w="8383" w:type="dxa"/>
              <w:tcBorders>
                <w:left w:val="single" w:sz="4" w:space="0" w:color="auto"/>
                <w:bottom w:val="single" w:sz="4" w:space="0" w:color="auto"/>
              </w:tcBorders>
              <w:tcMar>
                <w:left w:w="142" w:type="dxa"/>
              </w:tcMar>
              <w:vAlign w:val="bottom"/>
            </w:tcPr>
            <w:p w14:paraId="532BB1C0" w14:textId="4B4AD3BF" w:rsidR="00AA465F" w:rsidRPr="00E8185F" w:rsidRDefault="002F2937" w:rsidP="00AA465F">
              <w:pPr>
                <w:pStyle w:val="Page"/>
                <w:rPr>
                  <w:rFonts w:ascii="Gill Alt One MT Light" w:hAnsi="Gill Alt One MT Light"/>
                  <w:sz w:val="16"/>
                  <w:szCs w:val="16"/>
                </w:rPr>
              </w:pPr>
              <w:r>
                <w:rPr>
                  <w:rFonts w:ascii="Gill Alt One MT Light" w:hAnsi="Gill Alt One MT Light"/>
                  <w:sz w:val="16"/>
                  <w:szCs w:val="16"/>
                </w:rPr>
                <w:t>GRAN CONSIGLIO</w:t>
              </w:r>
            </w:p>
          </w:tc>
        </w:sdtContent>
      </w:sdt>
      <w:tc>
        <w:tcPr>
          <w:tcW w:w="1710" w:type="dxa"/>
          <w:tcBorders>
            <w:bottom w:val="single" w:sz="4" w:space="0" w:color="auto"/>
          </w:tcBorders>
          <w:vAlign w:val="bottom"/>
        </w:tcPr>
        <w:p w14:paraId="4E4EEC10" w14:textId="7D259230" w:rsidR="00AA465F" w:rsidRPr="004204CB" w:rsidRDefault="00AA465F" w:rsidP="00AA465F">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DD5D02">
            <w:rPr>
              <w:noProof/>
              <w:sz w:val="24"/>
            </w:rPr>
            <w:t>6</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DD5D02">
            <w:rPr>
              <w:noProof/>
              <w:sz w:val="24"/>
            </w:rPr>
            <w:t>7</w:t>
          </w:r>
          <w:r w:rsidRPr="004204CB">
            <w:rPr>
              <w:noProof/>
              <w:sz w:val="24"/>
            </w:rPr>
            <w:fldChar w:fldCharType="end"/>
          </w:r>
        </w:p>
      </w:tc>
    </w:tr>
    <w:tr w:rsidR="00AA465F" w:rsidRPr="009E444B" w14:paraId="27EE5365" w14:textId="77777777" w:rsidTr="00AA465F">
      <w:trPr>
        <w:trHeight w:val="334"/>
      </w:trPr>
      <w:sdt>
        <w:sdtPr>
          <w:rPr>
            <w:rFonts w:ascii="Gill Sans Display MT Pro BdCn" w:hAnsi="Gill Sans Display MT Pro BdCn"/>
            <w:sz w:val="18"/>
            <w:szCs w:val="18"/>
          </w:rPr>
          <w:alias w:val="CustomElements.Fields.Titolo2"/>
          <w:id w:val="48588533"/>
          <w:dataBinding w:xpath="//Text[@id='CustomElements.Fields.Titolo2']" w:storeItemID="{A32AA9F1-9DFD-4022-9F17-C0D577C82060}"/>
          <w:text w:multiLine="1"/>
        </w:sdtPr>
        <w:sdtEndPr/>
        <w:sdtContent>
          <w:tc>
            <w:tcPr>
              <w:tcW w:w="8383" w:type="dxa"/>
              <w:tcBorders>
                <w:left w:val="single" w:sz="4" w:space="0" w:color="auto"/>
              </w:tcBorders>
              <w:tcMar>
                <w:top w:w="0" w:type="dxa"/>
                <w:left w:w="142" w:type="dxa"/>
              </w:tcMar>
            </w:tcPr>
            <w:p w14:paraId="0A33E534" w14:textId="6963BA96" w:rsidR="00AA465F" w:rsidRPr="00240CBF" w:rsidRDefault="001C2A26" w:rsidP="006D7216">
              <w:pPr>
                <w:pStyle w:val="Information"/>
                <w:rPr>
                  <w:rFonts w:ascii="Gill Sans Display MT Pro BdCn" w:hAnsi="Gill Sans Display MT Pro BdCn"/>
                  <w:sz w:val="18"/>
                  <w:szCs w:val="18"/>
                </w:rPr>
              </w:pPr>
              <w:r>
                <w:rPr>
                  <w:rFonts w:ascii="Gill Sans Display MT Pro BdCn" w:hAnsi="Gill Sans Display MT Pro BdCn"/>
                  <w:sz w:val="18"/>
                  <w:szCs w:val="18"/>
                </w:rPr>
                <w:t xml:space="preserve">Rapporto </w:t>
              </w:r>
              <w:r w:rsidR="00240CBF" w:rsidRPr="00240CBF">
                <w:rPr>
                  <w:rFonts w:ascii="Gill Sans Display MT Pro BdCn" w:hAnsi="Gill Sans Display MT Pro BdCn"/>
                  <w:sz w:val="18"/>
                  <w:szCs w:val="18"/>
                </w:rPr>
                <w:t xml:space="preserve">del </w:t>
              </w:r>
              <w:r w:rsidR="006D7216">
                <w:rPr>
                  <w:rFonts w:ascii="Gill Sans Display MT Pro BdCn" w:hAnsi="Gill Sans Display MT Pro BdCn"/>
                  <w:sz w:val="18"/>
                  <w:szCs w:val="18"/>
                </w:rPr>
                <w:t>29</w:t>
              </w:r>
              <w:r w:rsidR="00240CBF">
                <w:rPr>
                  <w:rFonts w:ascii="Gill Sans Display MT Pro BdCn" w:hAnsi="Gill Sans Display MT Pro BdCn"/>
                  <w:sz w:val="18"/>
                  <w:szCs w:val="18"/>
                </w:rPr>
                <w:t xml:space="preserve"> marzo </w:t>
              </w:r>
              <w:r w:rsidR="00240CBF" w:rsidRPr="00240CBF">
                <w:rPr>
                  <w:rFonts w:ascii="Gill Sans Display MT Pro BdCn" w:hAnsi="Gill Sans Display MT Pro BdCn"/>
                  <w:sz w:val="18"/>
                  <w:szCs w:val="18"/>
                </w:rPr>
                <w:t>2022</w:t>
              </w:r>
            </w:p>
          </w:tc>
        </w:sdtContent>
      </w:sdt>
      <w:tc>
        <w:tcPr>
          <w:tcW w:w="1710" w:type="dxa"/>
          <w:tcBorders>
            <w:top w:val="single" w:sz="4" w:space="0" w:color="auto"/>
          </w:tcBorders>
        </w:tcPr>
        <w:p w14:paraId="03ECA122" w14:textId="77777777" w:rsidR="00AA465F" w:rsidRPr="00240CBF" w:rsidRDefault="00AA465F" w:rsidP="00AA465F">
          <w:pPr>
            <w:pStyle w:val="InvisibleLine"/>
            <w:rPr>
              <w:lang w:val="it-CH"/>
            </w:rPr>
          </w:pPr>
        </w:p>
      </w:tc>
    </w:tr>
  </w:tbl>
  <w:p w14:paraId="7D020C73" w14:textId="77777777" w:rsidR="00AA465F" w:rsidRPr="00980362" w:rsidRDefault="00AA465F" w:rsidP="00AA465F">
    <w:pPr>
      <w:pStyle w:val="Intestazione"/>
    </w:pPr>
    <w:r>
      <w:rPr>
        <w:noProof/>
        <w:lang w:val="it-CH" w:eastAsia="it-CH"/>
      </w:rPr>
      <mc:AlternateContent>
        <mc:Choice Requires="wps">
          <w:drawing>
            <wp:anchor distT="0" distB="0" distL="114300" distR="114300" simplePos="0" relativeHeight="251665408" behindDoc="1" locked="1" layoutInCell="1" allowOverlap="1" wp14:anchorId="4BDA3386" wp14:editId="0CF78721">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A32AA9F1-9DFD-4022-9F17-C0D577C82060}"/>
                            <w:text w:multiLine="1"/>
                          </w:sdtPr>
                          <w:sdtEndPr/>
                          <w:sdtContent>
                            <w:p w14:paraId="39FB3093" w14:textId="77777777" w:rsidR="00AA465F" w:rsidRPr="00411371" w:rsidRDefault="00AA465F" w:rsidP="00AA465F">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DA3386" id="_x0000_t202" coordsize="21600,21600" o:spt="202" path="m,l,21600r21600,l21600,xe">
              <v:stroke joinstyle="miter"/>
              <v:path gradientshapeok="t" o:connecttype="rect"/>
            </v:shapetype>
            <v:shape id="###DraftMode###4" o:spid="_x0000_s1026" type="#_x0000_t202" alt="off" style="position:absolute;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" filled="f" stroked="f" strokeweight=".5pt">
              <v:textbox inset="0,0,0,0">
                <w:txbxContent>
                  <w:sdt>
                    <w:sdtPr>
                      <w:rPr>
                        <w:lang w:val="it-CH"/>
                      </w:rPr>
                      <w:alias w:val="CustomElements.Texts.Draft"/>
                      <w:id w:val="1849289353"/>
                      <w:dataBinding w:xpath="//Text[@id='CustomElements.Texts.Draft']" w:storeItemID="{A32AA9F1-9DFD-4022-9F17-C0D577C82060}"/>
                      <w:text w:multiLine="1"/>
                    </w:sdtPr>
                    <w:sdtEndPr/>
                    <w:sdtContent>
                      <w:p w14:paraId="39FB3093" w14:textId="77777777" w:rsidR="00AA465F" w:rsidRPr="00411371" w:rsidRDefault="00AA465F" w:rsidP="00AA465F">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AA465F" w:rsidRPr="00D65210" w14:paraId="76B8E8C6" w14:textId="77777777" w:rsidTr="00AA465F">
      <w:trPr>
        <w:trHeight w:val="586"/>
      </w:trPr>
      <w:tc>
        <w:tcPr>
          <w:tcW w:w="2440" w:type="pct"/>
          <w:gridSpan w:val="3"/>
          <w:tcBorders>
            <w:top w:val="nil"/>
            <w:left w:val="nil"/>
            <w:bottom w:val="single" w:sz="4" w:space="0" w:color="auto"/>
          </w:tcBorders>
          <w:vAlign w:val="bottom"/>
        </w:tcPr>
        <w:p w14:paraId="63CD853E" w14:textId="77777777" w:rsidR="00AA465F" w:rsidRPr="003108C0" w:rsidRDefault="00AA465F" w:rsidP="00AA465F">
          <w:pPr>
            <w:pStyle w:val="InvisibleLine"/>
            <w:ind w:left="150"/>
            <w:rPr>
              <w:sz w:val="16"/>
            </w:rPr>
          </w:pPr>
        </w:p>
      </w:tc>
      <w:tc>
        <w:tcPr>
          <w:tcW w:w="373" w:type="pct"/>
          <w:tcBorders>
            <w:top w:val="nil"/>
            <w:bottom w:val="single" w:sz="4" w:space="0" w:color="auto"/>
          </w:tcBorders>
          <w:vAlign w:val="bottom"/>
        </w:tcPr>
        <w:p w14:paraId="5E7D7F1A" w14:textId="77777777" w:rsidR="00AA465F" w:rsidRPr="003108C0" w:rsidRDefault="00AA465F" w:rsidP="00AA465F">
          <w:pPr>
            <w:pStyle w:val="Level"/>
            <w:ind w:left="150"/>
            <w:rPr>
              <w:sz w:val="16"/>
            </w:rPr>
          </w:pPr>
        </w:p>
      </w:tc>
      <w:tc>
        <w:tcPr>
          <w:tcW w:w="209" w:type="pct"/>
          <w:tcBorders>
            <w:top w:val="nil"/>
            <w:bottom w:val="single" w:sz="4" w:space="0" w:color="auto"/>
          </w:tcBorders>
        </w:tcPr>
        <w:p w14:paraId="0F81F1A6" w14:textId="77777777" w:rsidR="00AA465F" w:rsidRDefault="00AA465F" w:rsidP="00AA465F">
          <w:pPr>
            <w:pStyle w:val="InvisibleLine"/>
            <w:ind w:left="150"/>
          </w:pPr>
          <w:r>
            <w:rPr>
              <w:noProof/>
              <w:lang w:val="it-CH" w:eastAsia="it-CH"/>
            </w:rPr>
            <w:drawing>
              <wp:anchor distT="0" distB="0" distL="114300" distR="114300" simplePos="0" relativeHeight="251667456" behindDoc="1" locked="1" layoutInCell="1" allowOverlap="1" wp14:anchorId="3406D826" wp14:editId="059EF689">
                <wp:simplePos x="0" y="0"/>
                <wp:positionH relativeFrom="column">
                  <wp:posOffset>-92710</wp:posOffset>
                </wp:positionH>
                <wp:positionV relativeFrom="page">
                  <wp:posOffset>-119380</wp:posOffset>
                </wp:positionV>
                <wp:extent cx="275590" cy="467995"/>
                <wp:effectExtent l="0" t="0" r="0" b="8255"/>
                <wp:wrapNone/>
                <wp:docPr id="6" name="ooImg_1334982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590"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14:paraId="072021AF" w14:textId="6121B382" w:rsidR="00AA465F" w:rsidRPr="00D65210" w:rsidRDefault="00AA465F" w:rsidP="00AA465F">
          <w:pPr>
            <w:pStyle w:val="HeaderDecisione"/>
            <w:spacing w:after="60"/>
            <w:ind w:left="150"/>
            <w:jc w:val="right"/>
            <w:rPr>
              <w:rFonts w:asciiTheme="minorHAnsi" w:hAnsiTheme="minorHAnsi" w:cstheme="minorHAnsi"/>
              <w:sz w:val="24"/>
            </w:rPr>
          </w:pPr>
          <w:r w:rsidRPr="00D65210">
            <w:rPr>
              <w:rFonts w:asciiTheme="minorHAnsi" w:hAnsiTheme="minorHAnsi" w:cstheme="minorHAnsi"/>
              <w:sz w:val="24"/>
            </w:rPr>
            <w:fldChar w:fldCharType="begin"/>
          </w:r>
          <w:r w:rsidRPr="00D65210">
            <w:rPr>
              <w:rFonts w:asciiTheme="minorHAnsi" w:hAnsiTheme="minorHAnsi" w:cstheme="minorHAnsi"/>
              <w:sz w:val="24"/>
            </w:rPr>
            <w:instrText xml:space="preserve"> PAGE   \* MERGEFORMAT </w:instrText>
          </w:r>
          <w:r w:rsidRPr="00D65210">
            <w:rPr>
              <w:rFonts w:asciiTheme="minorHAnsi" w:hAnsiTheme="minorHAnsi" w:cstheme="minorHAnsi"/>
              <w:sz w:val="24"/>
            </w:rPr>
            <w:fldChar w:fldCharType="separate"/>
          </w:r>
          <w:r w:rsidR="00DD5D02">
            <w:rPr>
              <w:rFonts w:asciiTheme="minorHAnsi" w:hAnsiTheme="minorHAnsi" w:cstheme="minorHAnsi"/>
              <w:noProof/>
              <w:sz w:val="24"/>
            </w:rPr>
            <w:t>1</w:t>
          </w:r>
          <w:r w:rsidRPr="00D65210">
            <w:rPr>
              <w:rFonts w:asciiTheme="minorHAnsi" w:hAnsiTheme="minorHAnsi" w:cstheme="minorHAnsi"/>
              <w:sz w:val="24"/>
            </w:rPr>
            <w:fldChar w:fldCharType="end"/>
          </w:r>
          <w:r w:rsidRPr="00D65210">
            <w:rPr>
              <w:rFonts w:asciiTheme="minorHAnsi" w:hAnsiTheme="minorHAnsi" w:cstheme="minorHAnsi"/>
              <w:sz w:val="24"/>
            </w:rPr>
            <w:t xml:space="preserve"> di </w:t>
          </w:r>
          <w:r w:rsidRPr="00D65210">
            <w:rPr>
              <w:rFonts w:asciiTheme="minorHAnsi" w:hAnsiTheme="minorHAnsi" w:cstheme="minorHAnsi"/>
              <w:sz w:val="24"/>
            </w:rPr>
            <w:fldChar w:fldCharType="begin"/>
          </w:r>
          <w:r w:rsidRPr="00D65210">
            <w:rPr>
              <w:rFonts w:asciiTheme="minorHAnsi" w:hAnsiTheme="minorHAnsi" w:cstheme="minorHAnsi"/>
              <w:sz w:val="24"/>
            </w:rPr>
            <w:instrText xml:space="preserve"> NUMPAGES   \* MERGEFORMAT </w:instrText>
          </w:r>
          <w:r w:rsidRPr="00D65210">
            <w:rPr>
              <w:rFonts w:asciiTheme="minorHAnsi" w:hAnsiTheme="minorHAnsi" w:cstheme="minorHAnsi"/>
              <w:sz w:val="24"/>
            </w:rPr>
            <w:fldChar w:fldCharType="separate"/>
          </w:r>
          <w:r w:rsidR="00DD5D02">
            <w:rPr>
              <w:rFonts w:asciiTheme="minorHAnsi" w:hAnsiTheme="minorHAnsi" w:cstheme="minorHAnsi"/>
              <w:noProof/>
              <w:sz w:val="24"/>
            </w:rPr>
            <w:t>7</w:t>
          </w:r>
          <w:r w:rsidRPr="00D65210">
            <w:rPr>
              <w:rFonts w:asciiTheme="minorHAnsi" w:hAnsiTheme="minorHAnsi" w:cstheme="minorHAnsi"/>
              <w:noProof/>
              <w:sz w:val="24"/>
            </w:rPr>
            <w:fldChar w:fldCharType="end"/>
          </w:r>
        </w:p>
      </w:tc>
    </w:tr>
    <w:tr w:rsidR="00AA465F" w:rsidRPr="0004624C" w14:paraId="1FD5E204" w14:textId="77777777" w:rsidTr="00AA465F">
      <w:trPr>
        <w:trHeight w:val="1097"/>
      </w:trPr>
      <w:tc>
        <w:tcPr>
          <w:tcW w:w="5000" w:type="pct"/>
          <w:gridSpan w:val="6"/>
          <w:tcBorders>
            <w:left w:val="nil"/>
            <w:right w:val="nil"/>
          </w:tcBorders>
          <w:noWrap/>
          <w:tcMar>
            <w:top w:w="0" w:type="dxa"/>
          </w:tcMar>
          <w:vAlign w:val="bottom"/>
        </w:tcPr>
        <w:p w14:paraId="2EC6E898" w14:textId="7BB32968" w:rsidR="00AA465F" w:rsidRPr="00ED6E80" w:rsidRDefault="00DD5D02" w:rsidP="002F2937">
          <w:pPr>
            <w:pStyle w:val="HeaderDecisione"/>
            <w:tabs>
              <w:tab w:val="left" w:pos="1459"/>
            </w:tabs>
            <w:spacing w:after="160" w:line="640" w:lineRule="exact"/>
            <w:rPr>
              <w:rFonts w:ascii="Gill Sans Display MT Pro BdCn" w:hAnsi="Gill Sans Display MT Pro BdCn"/>
              <w:sz w:val="44"/>
              <w:szCs w:val="44"/>
            </w:rPr>
          </w:pPr>
          <w:sdt>
            <w:sdtPr>
              <w:rPr>
                <w:rFonts w:ascii="Gill Sans Display MT Pro BdCn" w:hAnsi="Gill Sans Display MT Pro BdCn"/>
                <w:sz w:val="44"/>
                <w:szCs w:val="44"/>
              </w:rPr>
              <w:alias w:val="CustomElements.Fields.Titolo1"/>
              <w:id w:val="1596973270"/>
              <w:dataBinding w:xpath="//Text[@id='CustomElements.Fields.Titolo1']" w:storeItemID="{A32AA9F1-9DFD-4022-9F17-C0D577C82060}"/>
              <w:text w:multiLine="1"/>
            </w:sdtPr>
            <w:sdtEndPr/>
            <w:sdtContent>
              <w:r w:rsidR="00AA465F">
                <w:rPr>
                  <w:rFonts w:ascii="Gill Sans Display MT Pro BdCn" w:hAnsi="Gill Sans Display MT Pro BdCn"/>
                  <w:sz w:val="44"/>
                  <w:szCs w:val="44"/>
                </w:rPr>
                <w:t>Rapporto</w:t>
              </w:r>
            </w:sdtContent>
          </w:sdt>
        </w:p>
      </w:tc>
    </w:tr>
    <w:tr w:rsidR="00AA465F" w:rsidRPr="0004624C" w14:paraId="62139582" w14:textId="77777777" w:rsidTr="00AA465F">
      <w:trPr>
        <w:trHeight w:hRule="exact" w:val="306"/>
      </w:trPr>
      <w:tc>
        <w:tcPr>
          <w:tcW w:w="670" w:type="pct"/>
          <w:tcBorders>
            <w:left w:val="nil"/>
            <w:bottom w:val="nil"/>
          </w:tcBorders>
          <w:noWrap/>
          <w:tcMar>
            <w:top w:w="57" w:type="dxa"/>
            <w:left w:w="142" w:type="dxa"/>
          </w:tcMar>
        </w:tcPr>
        <w:p w14:paraId="6B4C8246" w14:textId="77777777" w:rsidR="00AA465F" w:rsidRPr="00C7320A" w:rsidRDefault="00AA465F" w:rsidP="00AA465F">
          <w:pPr>
            <w:pStyle w:val="Level"/>
            <w:spacing w:before="60"/>
            <w:rPr>
              <w:rFonts w:ascii="Gill Alt One MT Light" w:hAnsi="Gill Alt One MT Light"/>
              <w:sz w:val="16"/>
            </w:rPr>
          </w:pPr>
          <w:r w:rsidRPr="00C7320A">
            <w:rPr>
              <w:rFonts w:ascii="Gill Alt One MT Light" w:hAnsi="Gill Alt One MT Light"/>
              <w:sz w:val="16"/>
            </w:rPr>
            <w:t>numero</w:t>
          </w:r>
        </w:p>
        <w:p w14:paraId="712EBAED" w14:textId="77777777" w:rsidR="00AA465F" w:rsidRPr="00C7320A" w:rsidRDefault="00AA465F" w:rsidP="00AA465F">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14:paraId="28C60DE9" w14:textId="77777777" w:rsidR="00AA465F" w:rsidRPr="00C7320A" w:rsidRDefault="00AA465F" w:rsidP="00AA465F">
          <w:pPr>
            <w:pStyle w:val="Level"/>
            <w:spacing w:before="60"/>
            <w:rPr>
              <w:rFonts w:ascii="Gill Alt One MT Light" w:hAnsi="Gill Alt One MT Light"/>
              <w:sz w:val="16"/>
            </w:rPr>
          </w:pPr>
          <w:r w:rsidRPr="00C7320A">
            <w:rPr>
              <w:rFonts w:ascii="Gill Alt One MT Light" w:hAnsi="Gill Alt One MT Light"/>
              <w:sz w:val="16"/>
            </w:rPr>
            <w:t>data</w:t>
          </w:r>
        </w:p>
        <w:p w14:paraId="51106834" w14:textId="77777777" w:rsidR="00AA465F" w:rsidRPr="00C7320A" w:rsidRDefault="00AA465F" w:rsidP="00AA465F">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14:paraId="7D7A7472" w14:textId="77777777" w:rsidR="00AA465F" w:rsidRPr="00C7320A" w:rsidRDefault="00AA465F" w:rsidP="00AA465F">
          <w:pPr>
            <w:pStyle w:val="Level"/>
            <w:spacing w:before="60"/>
            <w:rPr>
              <w:rFonts w:ascii="Gill Alt One MT Light" w:hAnsi="Gill Alt One MT Light"/>
              <w:sz w:val="16"/>
            </w:rPr>
          </w:pPr>
          <w:r>
            <w:rPr>
              <w:rFonts w:ascii="Gill Alt One MT Light" w:hAnsi="Gill Alt One MT Light"/>
              <w:sz w:val="16"/>
            </w:rPr>
            <w:t>competenza</w:t>
          </w:r>
        </w:p>
        <w:p w14:paraId="5DD22649" w14:textId="77777777" w:rsidR="00AA465F" w:rsidRPr="008C03B5" w:rsidRDefault="00AA465F" w:rsidP="00AA465F">
          <w:pPr>
            <w:pStyle w:val="Level"/>
            <w:spacing w:before="60" w:line="240" w:lineRule="auto"/>
            <w:rPr>
              <w:rFonts w:ascii="Gill Alt One MT Light" w:hAnsi="Gill Alt One MT Light"/>
              <w:sz w:val="16"/>
            </w:rPr>
          </w:pPr>
        </w:p>
      </w:tc>
    </w:tr>
    <w:tr w:rsidR="00AA465F" w:rsidRPr="0004624C" w14:paraId="7240BDC8" w14:textId="77777777" w:rsidTr="00AA465F">
      <w:trPr>
        <w:trHeight w:hRule="exact" w:val="699"/>
      </w:trPr>
      <w:tc>
        <w:tcPr>
          <w:tcW w:w="670" w:type="pct"/>
          <w:tcBorders>
            <w:top w:val="nil"/>
            <w:left w:val="nil"/>
            <w:bottom w:val="single" w:sz="4" w:space="0" w:color="auto"/>
            <w:right w:val="nil"/>
          </w:tcBorders>
          <w:noWrap/>
          <w:tcMar>
            <w:top w:w="0" w:type="dxa"/>
          </w:tcMar>
        </w:tcPr>
        <w:p w14:paraId="245B9803" w14:textId="53EF459E" w:rsidR="00AA465F" w:rsidRPr="00FC19D4" w:rsidRDefault="00AA465F" w:rsidP="00ED6E80">
          <w:pPr>
            <w:pStyle w:val="InvisibleLine"/>
            <w:spacing w:line="280" w:lineRule="exact"/>
            <w:rPr>
              <w:rFonts w:cs="Calibri"/>
              <w:b/>
              <w:sz w:val="24"/>
              <w:szCs w:val="24"/>
            </w:rPr>
          </w:pPr>
        </w:p>
      </w:tc>
      <w:sdt>
        <w:sdtPr>
          <w:rPr>
            <w:sz w:val="24"/>
          </w:rPr>
          <w:alias w:val="DocParam.Date"/>
          <w:id w:val="-464426178"/>
          <w:dataBinding w:xpath="//DateTime[@id='DocParam.Date']" w:storeItemID="{A32AA9F1-9DFD-4022-9F17-C0D577C82060}"/>
          <w:date w:fullDate="2022-03-29T00: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14:paraId="68E36143" w14:textId="62188696" w:rsidR="00AA465F" w:rsidRPr="002A0371" w:rsidRDefault="006D7216" w:rsidP="006D7216">
              <w:pPr>
                <w:pStyle w:val="Data"/>
              </w:pPr>
              <w:r>
                <w:rPr>
                  <w:sz w:val="24"/>
                </w:rPr>
                <w:t>29 marzo</w:t>
              </w:r>
              <w:r w:rsidR="002F2937">
                <w:rPr>
                  <w:sz w:val="24"/>
                </w:rPr>
                <w:t xml:space="preserve"> 2022</w:t>
              </w:r>
            </w:p>
          </w:tc>
        </w:sdtContent>
      </w:sdt>
      <w:tc>
        <w:tcPr>
          <w:tcW w:w="3218" w:type="pct"/>
          <w:gridSpan w:val="4"/>
          <w:tcBorders>
            <w:top w:val="nil"/>
            <w:left w:val="nil"/>
            <w:bottom w:val="nil"/>
            <w:right w:val="nil"/>
          </w:tcBorders>
        </w:tcPr>
        <w:p w14:paraId="76172DB0" w14:textId="1410613D" w:rsidR="00AA465F" w:rsidRPr="00FC19D4" w:rsidRDefault="00DD5D02" w:rsidP="002F2937">
          <w:pPr>
            <w:pStyle w:val="Data"/>
            <w:rPr>
              <w:rFonts w:ascii="Calibri" w:hAnsi="Calibri" w:cs="Calibri"/>
              <w:sz w:val="23"/>
              <w:szCs w:val="23"/>
            </w:rPr>
          </w:pPr>
          <w:sdt>
            <w:sdtPr>
              <w:rPr>
                <w:smallCaps/>
                <w:sz w:val="24"/>
                <w:szCs w:val="24"/>
              </w:rPr>
              <w:alias w:val="CustomElements.Fields.Dipartimenti"/>
              <w:id w:val="-1138097914"/>
              <w:dataBinding w:xpath="//Text[@id='CustomElements.Fields.Dipartimenti']" w:storeItemID="{A32AA9F1-9DFD-4022-9F17-C0D577C82060}"/>
              <w:text w:multiLine="1"/>
            </w:sdtPr>
            <w:sdtEndPr/>
            <w:sdtContent>
              <w:r w:rsidR="002F2937">
                <w:rPr>
                  <w:smallCaps/>
                  <w:sz w:val="24"/>
                  <w:szCs w:val="24"/>
                </w:rPr>
                <w:t>GRAN CONSIGLIO</w:t>
              </w:r>
            </w:sdtContent>
          </w:sdt>
        </w:p>
      </w:tc>
    </w:tr>
    <w:tr w:rsidR="00AA465F" w:rsidRPr="00C63927" w14:paraId="5E42034E" w14:textId="77777777" w:rsidTr="00AA465F">
      <w:trPr>
        <w:trHeight w:hRule="exact" w:val="198"/>
      </w:trPr>
      <w:tc>
        <w:tcPr>
          <w:tcW w:w="5000" w:type="pct"/>
          <w:gridSpan w:val="6"/>
          <w:tcBorders>
            <w:left w:val="nil"/>
            <w:bottom w:val="nil"/>
            <w:right w:val="nil"/>
          </w:tcBorders>
          <w:noWrap/>
          <w:tcMar>
            <w:top w:w="57" w:type="dxa"/>
            <w:left w:w="85" w:type="dxa"/>
            <w:bottom w:w="170" w:type="dxa"/>
          </w:tcMar>
        </w:tcPr>
        <w:p w14:paraId="38BDA3CF" w14:textId="77777777" w:rsidR="00AA465F" w:rsidRPr="00C7320A" w:rsidRDefault="00AA465F" w:rsidP="00AA465F">
          <w:pPr>
            <w:pStyle w:val="Level"/>
            <w:ind w:left="150"/>
            <w:rPr>
              <w:rFonts w:ascii="Gill Alt One MT Light" w:hAnsi="Gill Alt One MT Light"/>
              <w:sz w:val="16"/>
              <w:szCs w:val="16"/>
            </w:rPr>
          </w:pPr>
        </w:p>
      </w:tc>
    </w:tr>
  </w:tbl>
  <w:p w14:paraId="2585AFA3" w14:textId="77777777" w:rsidR="00AA465F" w:rsidRPr="00DA2879" w:rsidRDefault="00AA465F" w:rsidP="00AA465F">
    <w:pPr>
      <w:pStyle w:val="Nessunaspaziatura"/>
      <w:spacing w:line="40" w:lineRule="exact"/>
    </w:pPr>
    <w:r>
      <w:rPr>
        <w:noProof/>
        <w:lang w:val="it-CH" w:eastAsia="it-CH"/>
      </w:rPr>
      <w:drawing>
        <wp:anchor distT="0" distB="0" distL="114300" distR="114300" simplePos="0" relativeHeight="251659264" behindDoc="1" locked="1" layoutInCell="1" allowOverlap="1" wp14:anchorId="3E64993F" wp14:editId="3457D78F">
          <wp:simplePos x="0" y="0"/>
          <wp:positionH relativeFrom="column">
            <wp:posOffset>3042920</wp:posOffset>
          </wp:positionH>
          <wp:positionV relativeFrom="page">
            <wp:posOffset>215265</wp:posOffset>
          </wp:positionV>
          <wp:extent cx="458470" cy="467995"/>
          <wp:effectExtent l="0" t="0" r="0" b="8255"/>
          <wp:wrapNone/>
          <wp:docPr id="7" name="ooImg_993988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8470"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8F56257" wp14:editId="68CA71D4">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A32AA9F1-9DFD-4022-9F17-C0D577C82060}"/>
                            <w:text w:multiLine="1"/>
                          </w:sdtPr>
                          <w:sdtEndPr/>
                          <w:sdtContent>
                            <w:p w14:paraId="6C2F906F" w14:textId="77777777" w:rsidR="00AA465F" w:rsidRPr="00411371" w:rsidRDefault="00AA465F" w:rsidP="00AA465F">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56257" id="_x0000_t202" coordsize="21600,21600" o:spt="202" path="m,l,21600r21600,l21600,xe">
              <v:stroke joinstyle="miter"/>
              <v:path gradientshapeok="t" o:connecttype="rect"/>
            </v:shapetype>
            <v:shape id="_x0000_s1027" type="#_x0000_t202" alt="off" style="position:absolute;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" filled="f" stroked="f" strokeweight=".5pt">
              <v:textbox inset="0,0,0,0">
                <w:txbxContent>
                  <w:sdt>
                    <w:sdtPr>
                      <w:rPr>
                        <w:lang w:val="it-CH"/>
                      </w:rPr>
                      <w:alias w:val="CustomElements.Texts.Draft"/>
                      <w:id w:val="1582408335"/>
                      <w:dataBinding w:xpath="//Text[@id='CustomElements.Texts.Draft']" w:storeItemID="{A32AA9F1-9DFD-4022-9F17-C0D577C82060}"/>
                      <w:text w:multiLine="1"/>
                    </w:sdtPr>
                    <w:sdtEndPr/>
                    <w:sdtContent>
                      <w:p w14:paraId="6C2F906F" w14:textId="77777777" w:rsidR="00AA465F" w:rsidRPr="00411371" w:rsidRDefault="00AA465F" w:rsidP="00AA465F">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426C9"/>
    <w:multiLevelType w:val="hybridMultilevel"/>
    <w:tmpl w:val="1702F2F2"/>
    <w:numStyleLink w:val="Numerato"/>
  </w:abstractNum>
  <w:abstractNum w:abstractNumId="11" w15:restartNumberingAfterBreak="0">
    <w:nsid w:val="08166C60"/>
    <w:multiLevelType w:val="hybridMultilevel"/>
    <w:tmpl w:val="B0F436CC"/>
    <w:lvl w:ilvl="0" w:tplc="DD86E3C6">
      <w:numFmt w:val="bullet"/>
      <w:lvlText w:val="-"/>
      <w:lvlJc w:val="left"/>
      <w:pPr>
        <w:ind w:left="720" w:hanging="360"/>
      </w:pPr>
      <w:rPr>
        <w:rFonts w:ascii="Helvetica" w:eastAsia="Arial Unicode MS" w:hAnsi="Helvetica" w:cs="Helvetica"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2"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17F420BC"/>
    <w:multiLevelType w:val="hybridMultilevel"/>
    <w:tmpl w:val="1702F2F2"/>
    <w:styleLink w:val="Numerato"/>
    <w:lvl w:ilvl="0" w:tplc="D3420D6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A6835D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FFA4D7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768B26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7679A6">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922200">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A12F85A">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086974">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830539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207427D4"/>
    <w:multiLevelType w:val="hybridMultilevel"/>
    <w:tmpl w:val="D620027E"/>
    <w:lvl w:ilvl="0" w:tplc="35F0CB24">
      <w:start w:val="1"/>
      <w:numFmt w:val="bullet"/>
      <w:lvlText w:val="-"/>
      <w:lvlJc w:val="left"/>
      <w:pPr>
        <w:ind w:left="720" w:hanging="360"/>
      </w:pPr>
      <w:rPr>
        <w:rFonts w:ascii="Arial" w:eastAsia="Calibr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7" w15:restartNumberingAfterBreak="0">
    <w:nsid w:val="27011AFA"/>
    <w:multiLevelType w:val="hybridMultilevel"/>
    <w:tmpl w:val="31A847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7581A73"/>
    <w:multiLevelType w:val="hybridMultilevel"/>
    <w:tmpl w:val="EBBE574E"/>
    <w:lvl w:ilvl="0" w:tplc="2D0C8EFA">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9"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0" w15:restartNumberingAfterBreak="0">
    <w:nsid w:val="3605173E"/>
    <w:multiLevelType w:val="hybridMultilevel"/>
    <w:tmpl w:val="1FB8463A"/>
    <w:lvl w:ilvl="0" w:tplc="0810000F">
      <w:start w:val="5"/>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1"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2" w15:restartNumberingAfterBreak="0">
    <w:nsid w:val="38166FB1"/>
    <w:multiLevelType w:val="hybridMultilevel"/>
    <w:tmpl w:val="2CA66216"/>
    <w:lvl w:ilvl="0" w:tplc="08100017">
      <w:start w:val="1"/>
      <w:numFmt w:val="lowerLetter"/>
      <w:lvlText w:val="%1)"/>
      <w:lvlJc w:val="left"/>
      <w:pPr>
        <w:ind w:left="1080" w:hanging="360"/>
      </w:pPr>
      <w:rPr>
        <w:rFonts w:hint="default"/>
      </w:rPr>
    </w:lvl>
    <w:lvl w:ilvl="1" w:tplc="08100019" w:tentative="1">
      <w:start w:val="1"/>
      <w:numFmt w:val="lowerLetter"/>
      <w:lvlText w:val="%2."/>
      <w:lvlJc w:val="left"/>
      <w:pPr>
        <w:ind w:left="1800" w:hanging="360"/>
      </w:pPr>
    </w:lvl>
    <w:lvl w:ilvl="2" w:tplc="0810001B" w:tentative="1">
      <w:start w:val="1"/>
      <w:numFmt w:val="lowerRoman"/>
      <w:lvlText w:val="%3."/>
      <w:lvlJc w:val="right"/>
      <w:pPr>
        <w:ind w:left="2520" w:hanging="180"/>
      </w:pPr>
    </w:lvl>
    <w:lvl w:ilvl="3" w:tplc="0810000F" w:tentative="1">
      <w:start w:val="1"/>
      <w:numFmt w:val="decimal"/>
      <w:lvlText w:val="%4."/>
      <w:lvlJc w:val="left"/>
      <w:pPr>
        <w:ind w:left="3240" w:hanging="360"/>
      </w:pPr>
    </w:lvl>
    <w:lvl w:ilvl="4" w:tplc="08100019" w:tentative="1">
      <w:start w:val="1"/>
      <w:numFmt w:val="lowerLetter"/>
      <w:lvlText w:val="%5."/>
      <w:lvlJc w:val="left"/>
      <w:pPr>
        <w:ind w:left="3960" w:hanging="360"/>
      </w:pPr>
    </w:lvl>
    <w:lvl w:ilvl="5" w:tplc="0810001B" w:tentative="1">
      <w:start w:val="1"/>
      <w:numFmt w:val="lowerRoman"/>
      <w:lvlText w:val="%6."/>
      <w:lvlJc w:val="right"/>
      <w:pPr>
        <w:ind w:left="4680" w:hanging="180"/>
      </w:pPr>
    </w:lvl>
    <w:lvl w:ilvl="6" w:tplc="0810000F" w:tentative="1">
      <w:start w:val="1"/>
      <w:numFmt w:val="decimal"/>
      <w:lvlText w:val="%7."/>
      <w:lvlJc w:val="left"/>
      <w:pPr>
        <w:ind w:left="5400" w:hanging="360"/>
      </w:pPr>
    </w:lvl>
    <w:lvl w:ilvl="7" w:tplc="08100019" w:tentative="1">
      <w:start w:val="1"/>
      <w:numFmt w:val="lowerLetter"/>
      <w:lvlText w:val="%8."/>
      <w:lvlJc w:val="left"/>
      <w:pPr>
        <w:ind w:left="6120" w:hanging="360"/>
      </w:pPr>
    </w:lvl>
    <w:lvl w:ilvl="8" w:tplc="0810001B" w:tentative="1">
      <w:start w:val="1"/>
      <w:numFmt w:val="lowerRoman"/>
      <w:lvlText w:val="%9."/>
      <w:lvlJc w:val="right"/>
      <w:pPr>
        <w:ind w:left="6840" w:hanging="180"/>
      </w:pPr>
    </w:lvl>
  </w:abstractNum>
  <w:abstractNum w:abstractNumId="23" w15:restartNumberingAfterBreak="0">
    <w:nsid w:val="3BBB2D3D"/>
    <w:multiLevelType w:val="hybridMultilevel"/>
    <w:tmpl w:val="FF945A74"/>
    <w:lvl w:ilvl="0" w:tplc="3E969470">
      <w:start w:val="1"/>
      <w:numFmt w:val="lowerLetter"/>
      <w:lvlText w:val="%1)"/>
      <w:lvlJc w:val="left"/>
      <w:pPr>
        <w:ind w:left="1080" w:hanging="360"/>
      </w:pPr>
      <w:rPr>
        <w:rFonts w:hint="default"/>
      </w:rPr>
    </w:lvl>
    <w:lvl w:ilvl="1" w:tplc="08100019" w:tentative="1">
      <w:start w:val="1"/>
      <w:numFmt w:val="lowerLetter"/>
      <w:lvlText w:val="%2."/>
      <w:lvlJc w:val="left"/>
      <w:pPr>
        <w:ind w:left="1800" w:hanging="360"/>
      </w:pPr>
    </w:lvl>
    <w:lvl w:ilvl="2" w:tplc="0810001B" w:tentative="1">
      <w:start w:val="1"/>
      <w:numFmt w:val="lowerRoman"/>
      <w:lvlText w:val="%3."/>
      <w:lvlJc w:val="right"/>
      <w:pPr>
        <w:ind w:left="2520" w:hanging="180"/>
      </w:pPr>
    </w:lvl>
    <w:lvl w:ilvl="3" w:tplc="0810000F" w:tentative="1">
      <w:start w:val="1"/>
      <w:numFmt w:val="decimal"/>
      <w:lvlText w:val="%4."/>
      <w:lvlJc w:val="left"/>
      <w:pPr>
        <w:ind w:left="3240" w:hanging="360"/>
      </w:pPr>
    </w:lvl>
    <w:lvl w:ilvl="4" w:tplc="08100019" w:tentative="1">
      <w:start w:val="1"/>
      <w:numFmt w:val="lowerLetter"/>
      <w:lvlText w:val="%5."/>
      <w:lvlJc w:val="left"/>
      <w:pPr>
        <w:ind w:left="3960" w:hanging="360"/>
      </w:pPr>
    </w:lvl>
    <w:lvl w:ilvl="5" w:tplc="0810001B" w:tentative="1">
      <w:start w:val="1"/>
      <w:numFmt w:val="lowerRoman"/>
      <w:lvlText w:val="%6."/>
      <w:lvlJc w:val="right"/>
      <w:pPr>
        <w:ind w:left="4680" w:hanging="180"/>
      </w:pPr>
    </w:lvl>
    <w:lvl w:ilvl="6" w:tplc="0810000F" w:tentative="1">
      <w:start w:val="1"/>
      <w:numFmt w:val="decimal"/>
      <w:lvlText w:val="%7."/>
      <w:lvlJc w:val="left"/>
      <w:pPr>
        <w:ind w:left="5400" w:hanging="360"/>
      </w:pPr>
    </w:lvl>
    <w:lvl w:ilvl="7" w:tplc="08100019" w:tentative="1">
      <w:start w:val="1"/>
      <w:numFmt w:val="lowerLetter"/>
      <w:lvlText w:val="%8."/>
      <w:lvlJc w:val="left"/>
      <w:pPr>
        <w:ind w:left="6120" w:hanging="360"/>
      </w:pPr>
    </w:lvl>
    <w:lvl w:ilvl="8" w:tplc="0810001B" w:tentative="1">
      <w:start w:val="1"/>
      <w:numFmt w:val="lowerRoman"/>
      <w:lvlText w:val="%9."/>
      <w:lvlJc w:val="right"/>
      <w:pPr>
        <w:ind w:left="6840" w:hanging="180"/>
      </w:pPr>
    </w:lvl>
  </w:abstractNum>
  <w:abstractNum w:abstractNumId="24"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5" w15:restartNumberingAfterBreak="0">
    <w:nsid w:val="49D524CC"/>
    <w:multiLevelType w:val="multilevel"/>
    <w:tmpl w:val="953CA1B2"/>
    <w:numStyleLink w:val="HeadingList"/>
  </w:abstractNum>
  <w:abstractNum w:abstractNumId="26" w15:restartNumberingAfterBreak="0">
    <w:nsid w:val="4AA31ECC"/>
    <w:multiLevelType w:val="hybridMultilevel"/>
    <w:tmpl w:val="8BD26C8E"/>
    <w:lvl w:ilvl="0" w:tplc="080E7298">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7" w15:restartNumberingAfterBreak="0">
    <w:nsid w:val="53344866"/>
    <w:multiLevelType w:val="hybridMultilevel"/>
    <w:tmpl w:val="C6008884"/>
    <w:lvl w:ilvl="0" w:tplc="0810000F">
      <w:start w:val="4"/>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8" w15:restartNumberingAfterBreak="0">
    <w:nsid w:val="53E40EAF"/>
    <w:multiLevelType w:val="hybridMultilevel"/>
    <w:tmpl w:val="26BA01B6"/>
    <w:lvl w:ilvl="0" w:tplc="0810000B">
      <w:start w:val="1"/>
      <w:numFmt w:val="bullet"/>
      <w:lvlText w:val=""/>
      <w:lvlJc w:val="left"/>
      <w:pPr>
        <w:ind w:left="720" w:hanging="360"/>
      </w:pPr>
      <w:rPr>
        <w:rFonts w:ascii="Wingdings" w:hAnsi="Wingding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9" w15:restartNumberingAfterBreak="0">
    <w:nsid w:val="550A294D"/>
    <w:multiLevelType w:val="hybridMultilevel"/>
    <w:tmpl w:val="60A8A06C"/>
    <w:lvl w:ilvl="0" w:tplc="2D0C8EFA">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14"/>
  </w:num>
  <w:num w:numId="2">
    <w:abstractNumId w:val="25"/>
    <w:lvlOverride w:ilvl="0">
      <w:lvl w:ilvl="0">
        <w:start w:val="1"/>
        <w:numFmt w:val="decimal"/>
        <w:lvlText w:val="%1"/>
        <w:lvlJc w:val="left"/>
        <w:pPr>
          <w:ind w:left="363" w:hanging="363"/>
        </w:pPr>
        <w:rPr>
          <w:rFonts w:ascii="Arial" w:hAnsi="Arial" w:cs="Arial" w:hint="default"/>
        </w:rPr>
      </w:lvl>
    </w:lvlOverride>
  </w:num>
  <w:num w:numId="3">
    <w:abstractNumId w:val="12"/>
  </w:num>
  <w:num w:numId="4">
    <w:abstractNumId w:val="24"/>
  </w:num>
  <w:num w:numId="5">
    <w:abstractNumId w:val="21"/>
  </w:num>
  <w:num w:numId="6">
    <w:abstractNumId w:val="15"/>
  </w:num>
  <w:num w:numId="7">
    <w:abstractNumId w:val="19"/>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7"/>
  </w:num>
  <w:num w:numId="19">
    <w:abstractNumId w:val="23"/>
  </w:num>
  <w:num w:numId="20">
    <w:abstractNumId w:val="16"/>
  </w:num>
  <w:num w:numId="21">
    <w:abstractNumId w:val="22"/>
  </w:num>
  <w:num w:numId="22">
    <w:abstractNumId w:val="18"/>
  </w:num>
  <w:num w:numId="23">
    <w:abstractNumId w:val="29"/>
  </w:num>
  <w:num w:numId="24">
    <w:abstractNumId w:val="28"/>
  </w:num>
  <w:num w:numId="25">
    <w:abstractNumId w:val="11"/>
  </w:num>
  <w:num w:numId="26">
    <w:abstractNumId w:val="13"/>
  </w:num>
  <w:num w:numId="27">
    <w:abstractNumId w:val="10"/>
  </w:num>
  <w:num w:numId="28">
    <w:abstractNumId w:val="27"/>
  </w:num>
  <w:num w:numId="29">
    <w:abstractNumId w:val="20"/>
  </w:num>
  <w:num w:numId="30">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D4"/>
    <w:rsid w:val="00010F4E"/>
    <w:rsid w:val="00014796"/>
    <w:rsid w:val="00053519"/>
    <w:rsid w:val="0008024C"/>
    <w:rsid w:val="000C41FD"/>
    <w:rsid w:val="000E25E3"/>
    <w:rsid w:val="000F142C"/>
    <w:rsid w:val="00120770"/>
    <w:rsid w:val="0012323A"/>
    <w:rsid w:val="00157141"/>
    <w:rsid w:val="0015793D"/>
    <w:rsid w:val="00195F22"/>
    <w:rsid w:val="001A0CA3"/>
    <w:rsid w:val="001A40CA"/>
    <w:rsid w:val="001C2A26"/>
    <w:rsid w:val="001E344F"/>
    <w:rsid w:val="001F22FF"/>
    <w:rsid w:val="0021535E"/>
    <w:rsid w:val="0022657B"/>
    <w:rsid w:val="00240CBF"/>
    <w:rsid w:val="00242BE1"/>
    <w:rsid w:val="00245565"/>
    <w:rsid w:val="00256D95"/>
    <w:rsid w:val="002736A6"/>
    <w:rsid w:val="00290FE5"/>
    <w:rsid w:val="002913EE"/>
    <w:rsid w:val="00292A3C"/>
    <w:rsid w:val="002B5D9F"/>
    <w:rsid w:val="002B6E71"/>
    <w:rsid w:val="002C3AC5"/>
    <w:rsid w:val="002C48C4"/>
    <w:rsid w:val="002C74DB"/>
    <w:rsid w:val="002E6499"/>
    <w:rsid w:val="002F0C3C"/>
    <w:rsid w:val="002F2937"/>
    <w:rsid w:val="002F3091"/>
    <w:rsid w:val="0033000E"/>
    <w:rsid w:val="0034061F"/>
    <w:rsid w:val="00344BF1"/>
    <w:rsid w:val="00374D67"/>
    <w:rsid w:val="0038038C"/>
    <w:rsid w:val="00385FB1"/>
    <w:rsid w:val="00386D3B"/>
    <w:rsid w:val="00395C03"/>
    <w:rsid w:val="003965A9"/>
    <w:rsid w:val="003B756D"/>
    <w:rsid w:val="003E198E"/>
    <w:rsid w:val="00401126"/>
    <w:rsid w:val="00403ADB"/>
    <w:rsid w:val="00416899"/>
    <w:rsid w:val="00434C36"/>
    <w:rsid w:val="00443F29"/>
    <w:rsid w:val="0047510E"/>
    <w:rsid w:val="00493DD1"/>
    <w:rsid w:val="004B0D99"/>
    <w:rsid w:val="004B28E0"/>
    <w:rsid w:val="004C3E23"/>
    <w:rsid w:val="004C5CFB"/>
    <w:rsid w:val="004D5E57"/>
    <w:rsid w:val="00501951"/>
    <w:rsid w:val="00507E15"/>
    <w:rsid w:val="00511B8D"/>
    <w:rsid w:val="005157B6"/>
    <w:rsid w:val="00535143"/>
    <w:rsid w:val="00542189"/>
    <w:rsid w:val="00552D3B"/>
    <w:rsid w:val="0057087E"/>
    <w:rsid w:val="00572FD3"/>
    <w:rsid w:val="00582469"/>
    <w:rsid w:val="00582C72"/>
    <w:rsid w:val="005935F4"/>
    <w:rsid w:val="005C2C72"/>
    <w:rsid w:val="005D2465"/>
    <w:rsid w:val="006554F8"/>
    <w:rsid w:val="00683967"/>
    <w:rsid w:val="00683D79"/>
    <w:rsid w:val="00684F55"/>
    <w:rsid w:val="006C794C"/>
    <w:rsid w:val="006D7216"/>
    <w:rsid w:val="006D78BA"/>
    <w:rsid w:val="006E4258"/>
    <w:rsid w:val="006E6FC6"/>
    <w:rsid w:val="006F4BCD"/>
    <w:rsid w:val="00711C3F"/>
    <w:rsid w:val="00716509"/>
    <w:rsid w:val="00736B2D"/>
    <w:rsid w:val="007640EC"/>
    <w:rsid w:val="00775B03"/>
    <w:rsid w:val="00795A8E"/>
    <w:rsid w:val="007E67E9"/>
    <w:rsid w:val="00856448"/>
    <w:rsid w:val="00857EB6"/>
    <w:rsid w:val="008720C4"/>
    <w:rsid w:val="00873EC3"/>
    <w:rsid w:val="00877494"/>
    <w:rsid w:val="008A2CBF"/>
    <w:rsid w:val="008B3670"/>
    <w:rsid w:val="008B71D7"/>
    <w:rsid w:val="008C2C98"/>
    <w:rsid w:val="008D3D87"/>
    <w:rsid w:val="008E790B"/>
    <w:rsid w:val="008F416C"/>
    <w:rsid w:val="008F52AF"/>
    <w:rsid w:val="0090228A"/>
    <w:rsid w:val="0092656E"/>
    <w:rsid w:val="00927A95"/>
    <w:rsid w:val="00932672"/>
    <w:rsid w:val="009766A8"/>
    <w:rsid w:val="00980AE7"/>
    <w:rsid w:val="00981A09"/>
    <w:rsid w:val="00990F8E"/>
    <w:rsid w:val="0099259F"/>
    <w:rsid w:val="009938FC"/>
    <w:rsid w:val="009967C6"/>
    <w:rsid w:val="009C5E5A"/>
    <w:rsid w:val="009E2A01"/>
    <w:rsid w:val="00A01B7A"/>
    <w:rsid w:val="00A11EDD"/>
    <w:rsid w:val="00A130B5"/>
    <w:rsid w:val="00A85861"/>
    <w:rsid w:val="00A96412"/>
    <w:rsid w:val="00A96A46"/>
    <w:rsid w:val="00AA465F"/>
    <w:rsid w:val="00AE7565"/>
    <w:rsid w:val="00AF0268"/>
    <w:rsid w:val="00AF34A4"/>
    <w:rsid w:val="00AF4392"/>
    <w:rsid w:val="00B111F3"/>
    <w:rsid w:val="00B223B7"/>
    <w:rsid w:val="00B25BCF"/>
    <w:rsid w:val="00B36277"/>
    <w:rsid w:val="00B42564"/>
    <w:rsid w:val="00B86C36"/>
    <w:rsid w:val="00B86CCB"/>
    <w:rsid w:val="00BB5DB5"/>
    <w:rsid w:val="00BB6C07"/>
    <w:rsid w:val="00BF0A1F"/>
    <w:rsid w:val="00BF2D54"/>
    <w:rsid w:val="00BF44AC"/>
    <w:rsid w:val="00BF48A8"/>
    <w:rsid w:val="00BF6641"/>
    <w:rsid w:val="00C23E1A"/>
    <w:rsid w:val="00C347C1"/>
    <w:rsid w:val="00C37207"/>
    <w:rsid w:val="00C7700D"/>
    <w:rsid w:val="00C85C79"/>
    <w:rsid w:val="00CB2FFC"/>
    <w:rsid w:val="00CC1E8F"/>
    <w:rsid w:val="00CC787C"/>
    <w:rsid w:val="00CF1323"/>
    <w:rsid w:val="00CF2067"/>
    <w:rsid w:val="00D16B94"/>
    <w:rsid w:val="00D33940"/>
    <w:rsid w:val="00D4478B"/>
    <w:rsid w:val="00D600FD"/>
    <w:rsid w:val="00D649A8"/>
    <w:rsid w:val="00D65210"/>
    <w:rsid w:val="00DB3A60"/>
    <w:rsid w:val="00DC0165"/>
    <w:rsid w:val="00DC05CA"/>
    <w:rsid w:val="00DC7813"/>
    <w:rsid w:val="00DD5D02"/>
    <w:rsid w:val="00DF2824"/>
    <w:rsid w:val="00E21EB6"/>
    <w:rsid w:val="00E226D6"/>
    <w:rsid w:val="00E35003"/>
    <w:rsid w:val="00E431F6"/>
    <w:rsid w:val="00E43FB9"/>
    <w:rsid w:val="00E61966"/>
    <w:rsid w:val="00E6480D"/>
    <w:rsid w:val="00EA6141"/>
    <w:rsid w:val="00EB088A"/>
    <w:rsid w:val="00EC2800"/>
    <w:rsid w:val="00EC3142"/>
    <w:rsid w:val="00EC5651"/>
    <w:rsid w:val="00ED0515"/>
    <w:rsid w:val="00ED6E80"/>
    <w:rsid w:val="00F46B72"/>
    <w:rsid w:val="00F54066"/>
    <w:rsid w:val="00F6266F"/>
    <w:rsid w:val="00F657BF"/>
    <w:rsid w:val="00F70129"/>
    <w:rsid w:val="00F74F21"/>
    <w:rsid w:val="00F81231"/>
    <w:rsid w:val="00F8661D"/>
    <w:rsid w:val="00F955D9"/>
    <w:rsid w:val="00FA2F05"/>
    <w:rsid w:val="00FA4AB8"/>
    <w:rsid w:val="00FB5B33"/>
    <w:rsid w:val="00FC0953"/>
    <w:rsid w:val="00FC19D4"/>
    <w:rsid w:val="00FC3658"/>
    <w:rsid w:val="00FC59AD"/>
    <w:rsid w:val="00FD35B7"/>
    <w:rsid w:val="00FF4ED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8B77B"/>
  <w15:docId w15:val="{FFCA485A-BF78-4523-90ED-A12DD312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pPr>
      <w:suppressAutoHyphens/>
      <w:spacing w:after="0"/>
      <w:jc w:val="both"/>
    </w:pPr>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aliases w:val="List Paragraph 1"/>
    <w:basedOn w:val="Normale"/>
    <w:link w:val="ParagrafoelencoCarattere"/>
    <w:uiPriority w:val="34"/>
    <w:qFormat/>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683967"/>
    <w:pPr>
      <w:tabs>
        <w:tab w:val="left" w:pos="567"/>
        <w:tab w:val="right" w:leader="dot" w:pos="9072"/>
      </w:tabs>
      <w:spacing w:before="120"/>
      <w:ind w:left="567" w:right="567" w:hanging="567"/>
      <w:jc w:val="left"/>
    </w:pPr>
    <w:rPr>
      <w:noProof/>
    </w:rPr>
  </w:style>
  <w:style w:type="paragraph" w:styleId="Sommario2">
    <w:name w:val="toc 2"/>
    <w:aliases w:val="NotYetCustomized3819"/>
    <w:basedOn w:val="Sommario1"/>
    <w:next w:val="Normale"/>
    <w:autoRedefine/>
    <w:uiPriority w:val="39"/>
    <w:unhideWhenUsed/>
    <w:rsid w:val="00493DD1"/>
    <w:pPr>
      <w:spacing w:before="60"/>
    </w:pPr>
    <w:rPr>
      <w:bCs/>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after="0"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spacing w:after="0"/>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styleId="Testofumetto">
    <w:name w:val="Balloon Text"/>
    <w:basedOn w:val="Normale"/>
    <w:link w:val="TestofumettoCarattere"/>
    <w:uiPriority w:val="99"/>
    <w:semiHidden/>
    <w:unhideWhenUsed/>
    <w:rsid w:val="00683D7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83D79"/>
    <w:rPr>
      <w:rFonts w:ascii="Segoe UI" w:hAnsi="Segoe UI" w:cs="Segoe UI"/>
      <w:sz w:val="18"/>
      <w:szCs w:val="18"/>
      <w:lang w:val="it-CH"/>
    </w:rPr>
  </w:style>
  <w:style w:type="paragraph" w:customStyle="1" w:styleId="Corpo">
    <w:name w:val="Corpo"/>
    <w:rsid w:val="00D65210"/>
    <w:pPr>
      <w:spacing w:after="0"/>
    </w:pPr>
    <w:rPr>
      <w:rFonts w:ascii="Helvetica Neue" w:eastAsia="Arial Unicode MS" w:hAnsi="Helvetica Neue" w:cs="Arial Unicode MS"/>
      <w:color w:val="000000"/>
      <w:lang w:val="fr-FR" w:eastAsia="it-CH"/>
    </w:rPr>
  </w:style>
  <w:style w:type="character" w:customStyle="1" w:styleId="ParagrafoelencoCarattere">
    <w:name w:val="Paragrafo elenco Carattere"/>
    <w:aliases w:val="List Paragraph 1 Carattere"/>
    <w:link w:val="Paragrafoelenco"/>
    <w:uiPriority w:val="99"/>
    <w:locked/>
    <w:rsid w:val="00C23E1A"/>
    <w:rPr>
      <w:rFonts w:ascii="Arial" w:hAnsi="Arial"/>
      <w:lang w:val="it-CH"/>
    </w:rPr>
  </w:style>
  <w:style w:type="table" w:styleId="Grigliatabella">
    <w:name w:val="Table Grid"/>
    <w:basedOn w:val="Tabellanormale"/>
    <w:uiPriority w:val="39"/>
    <w:rsid w:val="00C23E1A"/>
    <w:pPr>
      <w:spacing w:after="0"/>
    </w:pPr>
    <w:rPr>
      <w:lang w:val="it-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C23E1A"/>
    <w:rPr>
      <w:color w:val="0000FF"/>
      <w:u w:val="single"/>
    </w:rPr>
  </w:style>
  <w:style w:type="paragraph" w:styleId="NormaleWeb">
    <w:name w:val="Normal (Web)"/>
    <w:basedOn w:val="Normale"/>
    <w:uiPriority w:val="99"/>
    <w:unhideWhenUsed/>
    <w:rsid w:val="00C23E1A"/>
    <w:pPr>
      <w:suppressAutoHyphens w:val="0"/>
      <w:jc w:val="left"/>
    </w:pPr>
    <w:rPr>
      <w:rFonts w:ascii="Times New Roman" w:hAnsi="Times New Roman" w:cs="Times New Roman"/>
      <w:sz w:val="24"/>
      <w:szCs w:val="24"/>
      <w:lang w:eastAsia="it-CH"/>
    </w:rPr>
  </w:style>
  <w:style w:type="character" w:customStyle="1" w:styleId="Menzionenonrisolta1">
    <w:name w:val="Menzione non risolta1"/>
    <w:basedOn w:val="Carpredefinitoparagrafo"/>
    <w:uiPriority w:val="99"/>
    <w:semiHidden/>
    <w:unhideWhenUsed/>
    <w:rsid w:val="00A96A46"/>
    <w:rPr>
      <w:color w:val="605E5C"/>
      <w:shd w:val="clear" w:color="auto" w:fill="E1DFDD"/>
    </w:rPr>
  </w:style>
  <w:style w:type="numbering" w:customStyle="1" w:styleId="Numerato">
    <w:name w:val="Numerato"/>
    <w:rsid w:val="000C41FD"/>
    <w:pPr>
      <w:numPr>
        <w:numId w:val="26"/>
      </w:numPr>
    </w:pPr>
  </w:style>
  <w:style w:type="character" w:customStyle="1" w:styleId="Nessuno">
    <w:name w:val="Nessuno"/>
    <w:rsid w:val="002F2937"/>
  </w:style>
  <w:style w:type="character" w:customStyle="1" w:styleId="UnresolvedMention">
    <w:name w:val="Unresolved Mention"/>
    <w:basedOn w:val="Carpredefinitoparagrafo"/>
    <w:uiPriority w:val="99"/>
    <w:semiHidden/>
    <w:unhideWhenUsed/>
    <w:rsid w:val="00711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acebook.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youtube.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i.ch"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leges.weblaw.ch/fr/legesissues/2020/3/pericolo-nel-ritardo_45221794d7.html" TargetMode="External"/><Relationship Id="rId1" Type="http://schemas.openxmlformats.org/officeDocument/2006/relationships/hyperlink" Target="https://www4.ti.ch/poteri/gc/attivita/seduta-in-streamin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f868681b-ac75-44b7-9279-e43f19d46616.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c7fbb08f0a33672f3bdb4c56f6819a65</ImageHash>
    </ImageSizeDefinition>
    <ImageSizeDefinition>
      <Id>1334982032</Id>
      <Width>0</Width>
      <Height>0</Height>
      <XPath>//Image[@id='Profile.Org.WappenSW']</XPath>
      <ImageHash>175a27f480afd6acc77c371c027287b9</ImageHash>
    </ImageSizeDefinition>
  </ImageDefinitions>
</OneOffixxImageDefinition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i = " h t t p : / / w w w . w 3 . o r g / 2 0 0 1 / X M L S c h e m a - i n s t a n c e "   x m l n s : x s d = " h t t p : / / w w w . w 3 . o r g / 2 0 0 1 / X M L S c h e m a "   i d = " f d b 7 f 6 f e - 4 3 8 d - 4 6 e 4 - 9 d 7 6 - b d 7 b 7 a 4 9 f 0 6 c "   t I d = " a 3 6 2 a 5 d 4 - 9 5 8 9 - 4 1 b f - a 4 e 6 - 4 f 8 7 c 4 e 4 1 2 3 9 "   i n t e r n a l T I d = " 9 0 6 4 c c 7 f - 3 1 6 d - 4 6 b 1 - a 4 a c - 7 4 8 6 0 c 3 f 8 a 5 b "   m t I d = " 2 7 5 a f 3 2 e - b c 4 0 - 4 5 c 2 - 8 5 b 7 - a f b 1 c 0 3 8 2 6 5 3 "   r e v i s i o n = " 0 "   c r e a t e d m a j o r v e r s i o n = " 0 "   c r e a t e d m i n o r v e r s i o n = " 0 "   c r e a t e d = " 2 0 2 2 - 0 1 - 1 0 T 1 5 : 4 2 : 1 1 . 3 4 7 5 6 8 8 Z "   m o d i f i e d m a j o r v e r s i o n = " 0 "   m o d i f i e d m i n o r v e r s i o n = " 0 "   m o d i f i e d = " 0 0 0 1 - 0 1 - 0 1 T 0 0 : 0 0 : 0 0 "   p r o f i l e = " 6 8 0 1 a d 3 e - 7 c c d - 4 d d 4 - a b e 3 - 5 8 7 f 4 7 3 6 f 2 b 7 "   m o d e = " S a v e d D o c u m e n t "   c o l o r m o d e = " C o l o r "   l c i d = " 2 0 6 4 "   x m l n s = " h t t p : / / s c h e m a . o n e o f f i x x . c o m / O n e O f f i x x D o c u m e n t P a r t / 1 " >  
     < C o n t e n t >  
         < D a t a M o d e l   x m l n s = " " >  
             < P r o f i l e >  
                 < T e x t   i d = " P r o f i l e . I d "   l a b e l = " P r o f i l e . I d " > < ! [ C D A T A [ 6 8 0 1 a d 3 e - 7 c c d - 4 d d 4 - a b e 3 - 5 8 7 f 4 7 3 6 f 2 b 7 ] ] > < / 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 2 0 2 2 - 0 3 - 2 9 T 0 0 : 0 0 : 0 0 < / D a t e T i m e >  
                 < T e x t   i d = " D o c P a r a m . N u m b e r " > < ! [ C D A T A [ 8 0 9 3   R ] ] > < / T e x t >  
                 < T e x t   i d = " D o c P a r a m . D o c u m e n t o " > < ! [ C D A T A [ R a p p o r t o ] ] > < / T e x t >  
                 < T e x t   i d = " D o c P a r a m . A g g i u n t a D o c "   t o o l t i p = " ( e s .   b i s ,   a g g i u n t i v o ,   a g g i u n t i v o   b i s ,   1 ,   2   e c c . ) " > < ! [ C D A T A [   ] ] > < / T e x t >  
                 < T e x t   i d = " D o c P a r a m . D i p a r t i m e n t i " > < ! [ C D A T A [ D i p a r t i m e n t o   d e l l a   s a n i t �   e   d e l l a   s o c i a l i t � ] ] > < / T e x t >  
                 < T e x t   i d = " D o c P a r a m . A l t r i D i p a r t i m e n t i " > < ! [ C D A T A [   ] ] > < / T e x t >  
             < / P a r a m e t e r >  
             < S c r i p t i n g >  
                 < T e x t   i d = " C u s t o m E l e m e n t s . T e x t s . D r a f t "   l a b e l = " C u s t o m E l e m e n t s . T e x t s . D r a f t " > < ! [ C D A T A [ B o z z a ] ] > < / T e x t >  
                 < T e x t   i d = " C u s t o m E l e m e n t s . F i e l d s . D i p a r t i m e n t i "   l a b e l = " C u s t o m E l e m e n t s . F i e l d s . D i p a r t i m e n t i " > G R A N   C O N S I G L I O < / T e x t >  
                 < T e x t   i d = " C u s t o m E l e m e n t s . F i e l d s . T i t o l o 1 "   l a b e l = " C u s t o m E l e m e n t s . F i e l d s . T i t o l o 1 " > < ! [ C D A T A [ R a p p o r t o ] ] > < / T e x t >  
                 < T e x t   i d = " C u s t o m E l e m e n t s . F i e l d s . T i t o l o 2 "   l a b e l = " C u s t o m E l e m e n t s . F i e l d s . T i t o l o 2 " > R a p p o r t o   d e l   2 9   m a r z o   2 0 2 2 < / 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A115FEEB-7EA7-46BE-9B08-E763B2C29E07}">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A32AA9F1-9DFD-4022-9F17-C0D577C82060}">
  <ds:schemaRefs>
    <ds:schemaRef ds:uri="http://www.w3.org/2001/XMLSchema"/>
    <ds:schemaRef ds:uri="http://schema.oneoffixx.com/OneOffixxDocumentPart/1"/>
    <ds:schemaRef ds:uri=""/>
  </ds:schemaRefs>
</ds:datastoreItem>
</file>

<file path=customXml/itemProps5.xml><?xml version="1.0" encoding="utf-8"?>
<ds:datastoreItem xmlns:ds="http://schemas.openxmlformats.org/officeDocument/2006/customXml" ds:itemID="{B9F44ED1-03AD-4785-BF94-310D779CF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f868681b-ac75-44b7-9279-e43f19d46616.dotx</Template>
  <TotalTime>13</TotalTime>
  <Pages>7</Pages>
  <Words>2462</Words>
  <Characters>14034</Characters>
  <Application>Microsoft Office Word</Application>
  <DocSecurity>0</DocSecurity>
  <Lines>116</Lines>
  <Paragraphs>32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Venturi Luca / T128124</dc:creator>
  <cp:lastModifiedBy>Varini Diego</cp:lastModifiedBy>
  <cp:revision>11</cp:revision>
  <cp:lastPrinted>2022-03-21T00:16:00Z</cp:lastPrinted>
  <dcterms:created xsi:type="dcterms:W3CDTF">2022-03-29T16:00:00Z</dcterms:created>
  <dcterms:modified xsi:type="dcterms:W3CDTF">2022-03-30T13:14:00Z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