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35D" w:rsidRPr="00701BA3" w:rsidRDefault="004D635D" w:rsidP="004D635D">
      <w:pPr>
        <w:pStyle w:val="StandardRisoluzionedelConsigliodiStato"/>
        <w:ind w:right="-1"/>
        <w:rPr>
          <w:sz w:val="28"/>
          <w:szCs w:val="28"/>
        </w:rPr>
      </w:pPr>
      <w:r w:rsidRPr="00701BA3">
        <w:rPr>
          <w:rFonts w:eastAsia="Calibri" w:cs="Arial"/>
          <w:b/>
          <w:sz w:val="28"/>
          <w:szCs w:val="28"/>
          <w:lang w:val="it-IT"/>
        </w:rPr>
        <w:t xml:space="preserve">della Commissione </w:t>
      </w:r>
      <w:r w:rsidR="007256E3" w:rsidRPr="00701BA3">
        <w:rPr>
          <w:rFonts w:eastAsia="Calibri" w:cs="Arial"/>
          <w:b/>
          <w:sz w:val="28"/>
          <w:szCs w:val="28"/>
          <w:lang w:val="it-IT"/>
        </w:rPr>
        <w:t>e</w:t>
      </w:r>
      <w:r w:rsidRPr="00701BA3">
        <w:rPr>
          <w:rFonts w:eastAsia="Calibri" w:cs="Arial"/>
          <w:b/>
          <w:sz w:val="28"/>
          <w:szCs w:val="28"/>
          <w:lang w:val="it-IT"/>
        </w:rPr>
        <w:t xml:space="preserve">conomia e lavoro </w:t>
      </w:r>
    </w:p>
    <w:p w:rsidR="004D635D" w:rsidRPr="00701BA3" w:rsidRDefault="004D635D" w:rsidP="004D635D">
      <w:pPr>
        <w:widowControl w:val="0"/>
        <w:autoSpaceDE w:val="0"/>
        <w:autoSpaceDN w:val="0"/>
        <w:adjustRightInd w:val="0"/>
        <w:rPr>
          <w:rFonts w:eastAsia="Calibri" w:cs="Arial"/>
          <w:b/>
          <w:sz w:val="28"/>
          <w:szCs w:val="28"/>
          <w:lang w:val="it-IT"/>
        </w:rPr>
      </w:pPr>
      <w:r w:rsidRPr="00701BA3">
        <w:rPr>
          <w:rFonts w:eastAsia="Calibri" w:cs="Arial"/>
          <w:b/>
          <w:sz w:val="28"/>
          <w:szCs w:val="28"/>
          <w:lang w:val="it-IT"/>
        </w:rPr>
        <w:t>sulla mozione 16 ottobre 2017 presentata da Massimiliano Ay "Limitare il periodo d’urgenza nei mandati diretti"</w:t>
      </w:r>
    </w:p>
    <w:p w:rsidR="004D635D" w:rsidRPr="004D635D" w:rsidRDefault="003478AE" w:rsidP="003478AE">
      <w:pPr>
        <w:widowControl w:val="0"/>
        <w:autoSpaceDE w:val="0"/>
        <w:autoSpaceDN w:val="0"/>
        <w:adjustRightInd w:val="0"/>
        <w:spacing w:before="120"/>
        <w:rPr>
          <w:rFonts w:eastAsia="Calibri" w:cs="Arial"/>
          <w:b/>
          <w:sz w:val="26"/>
          <w:szCs w:val="26"/>
          <w:lang w:val="it-IT"/>
        </w:rPr>
      </w:pPr>
      <w:r>
        <w:rPr>
          <w:rFonts w:eastAsia="Calibri" w:cs="Arial"/>
          <w:b/>
          <w:sz w:val="26"/>
          <w:szCs w:val="26"/>
          <w:lang w:val="it-IT"/>
        </w:rPr>
        <w:t>(vedi m</w:t>
      </w:r>
      <w:r w:rsidR="004D635D" w:rsidRPr="004D635D">
        <w:rPr>
          <w:rFonts w:eastAsia="Calibri" w:cs="Arial"/>
          <w:b/>
          <w:sz w:val="26"/>
          <w:szCs w:val="26"/>
          <w:lang w:val="it-IT"/>
        </w:rPr>
        <w:t xml:space="preserve">essaggio </w:t>
      </w:r>
      <w:r w:rsidRPr="004D635D">
        <w:rPr>
          <w:rFonts w:eastAsia="Calibri" w:cs="Arial"/>
          <w:b/>
          <w:sz w:val="26"/>
          <w:szCs w:val="26"/>
          <w:lang w:val="it-IT"/>
        </w:rPr>
        <w:t>9 marzo 2022</w:t>
      </w:r>
      <w:r>
        <w:rPr>
          <w:rFonts w:eastAsia="Calibri" w:cs="Arial"/>
          <w:b/>
          <w:sz w:val="26"/>
          <w:szCs w:val="26"/>
          <w:lang w:val="it-IT"/>
        </w:rPr>
        <w:t xml:space="preserve"> n. 8126</w:t>
      </w:r>
      <w:r w:rsidR="004D635D" w:rsidRPr="004D635D">
        <w:rPr>
          <w:rFonts w:eastAsia="Calibri" w:cs="Arial"/>
          <w:b/>
          <w:sz w:val="26"/>
          <w:szCs w:val="26"/>
          <w:lang w:val="it-IT"/>
        </w:rPr>
        <w:t xml:space="preserve">) </w:t>
      </w:r>
    </w:p>
    <w:p w:rsidR="004D635D" w:rsidRPr="00701BA3" w:rsidRDefault="004D635D" w:rsidP="00701BA3">
      <w:pPr>
        <w:widowControl w:val="0"/>
        <w:autoSpaceDE w:val="0"/>
        <w:autoSpaceDN w:val="0"/>
        <w:adjustRightInd w:val="0"/>
        <w:rPr>
          <w:rFonts w:eastAsia="Calibri" w:cs="Arial"/>
          <w:sz w:val="24"/>
          <w:szCs w:val="24"/>
          <w:lang w:val="it-IT"/>
        </w:rPr>
      </w:pPr>
    </w:p>
    <w:p w:rsidR="004D635D" w:rsidRPr="00701BA3" w:rsidRDefault="004D635D" w:rsidP="00701BA3">
      <w:pPr>
        <w:spacing w:line="0" w:lineRule="atLeast"/>
        <w:rPr>
          <w:rFonts w:eastAsia="Calibri" w:cs="Arial"/>
          <w:bCs/>
          <w:sz w:val="24"/>
          <w:szCs w:val="24"/>
        </w:rPr>
      </w:pPr>
    </w:p>
    <w:p w:rsidR="004D635D" w:rsidRPr="004D635D" w:rsidRDefault="004D635D" w:rsidP="003478AE">
      <w:pPr>
        <w:pStyle w:val="Titolo1"/>
        <w:tabs>
          <w:tab w:val="left" w:pos="567"/>
        </w:tabs>
        <w:spacing w:before="0"/>
        <w:ind w:left="567" w:hanging="567"/>
        <w:jc w:val="both"/>
        <w:rPr>
          <w:rFonts w:eastAsia="Calibri" w:cs="Times New Roman"/>
          <w:caps/>
          <w:sz w:val="24"/>
          <w:szCs w:val="24"/>
          <w:lang w:val="it-IT" w:eastAsia="it-IT"/>
        </w:rPr>
      </w:pPr>
      <w:r w:rsidRPr="004D635D">
        <w:rPr>
          <w:rFonts w:eastAsia="Calibri" w:cs="Times New Roman"/>
          <w:caps/>
          <w:sz w:val="24"/>
          <w:szCs w:val="24"/>
          <w:lang w:val="it-IT" w:eastAsia="it-IT"/>
        </w:rPr>
        <w:t>PREMESSA</w:t>
      </w:r>
    </w:p>
    <w:p w:rsidR="004D635D" w:rsidRPr="004D635D" w:rsidRDefault="004D635D" w:rsidP="004D635D">
      <w:pPr>
        <w:spacing w:line="0" w:lineRule="atLeast"/>
        <w:rPr>
          <w:rFonts w:eastAsia="Calibri" w:cs="Arial"/>
          <w:sz w:val="24"/>
          <w:szCs w:val="24"/>
        </w:rPr>
      </w:pPr>
      <w:r w:rsidRPr="004D635D">
        <w:rPr>
          <w:rFonts w:eastAsia="Calibri" w:cs="Arial"/>
          <w:sz w:val="24"/>
          <w:szCs w:val="24"/>
        </w:rPr>
        <w:t xml:space="preserve">Come è possibile rilevare dalla data della mozione in esame, essa nasce in un momento politico delicato in cui la questione della reiterazione dei mandati, in una logica di decreto d’urgenza, era assurta alla cronaca politica. Un tema che la contingenza aveva fatto emergere come delicato, tanto da confluire nell'atto parlamentare in oggetto. </w:t>
      </w:r>
    </w:p>
    <w:p w:rsidR="004D635D" w:rsidRPr="004D635D" w:rsidRDefault="004D635D" w:rsidP="004D635D">
      <w:pPr>
        <w:spacing w:line="0" w:lineRule="atLeast"/>
        <w:rPr>
          <w:rFonts w:eastAsia="Calibri" w:cs="Arial"/>
          <w:sz w:val="24"/>
          <w:szCs w:val="24"/>
        </w:rPr>
      </w:pPr>
    </w:p>
    <w:p w:rsidR="003478AE" w:rsidRDefault="004D635D" w:rsidP="003478AE">
      <w:pPr>
        <w:spacing w:line="0" w:lineRule="atLeast"/>
        <w:rPr>
          <w:rFonts w:eastAsia="Calibri" w:cs="Arial"/>
          <w:sz w:val="24"/>
          <w:szCs w:val="24"/>
        </w:rPr>
      </w:pPr>
      <w:r w:rsidRPr="004D635D">
        <w:rPr>
          <w:rFonts w:eastAsia="Calibri" w:cs="Arial"/>
          <w:sz w:val="24"/>
          <w:szCs w:val="24"/>
        </w:rPr>
        <w:t xml:space="preserve">Il tempo trascorso e l'introduzione della nuova Legge sulle commesse pubbliche (LCPubb), che tra le altre cose, non vede più nel suo impianto legislativo il tema trattato all'art. 13, ha spinto la Commissione a chiedere al </w:t>
      </w:r>
      <w:proofErr w:type="spellStart"/>
      <w:r w:rsidRPr="004D635D">
        <w:rPr>
          <w:rFonts w:eastAsia="Calibri" w:cs="Arial"/>
          <w:sz w:val="24"/>
          <w:szCs w:val="24"/>
        </w:rPr>
        <w:t>mozionante</w:t>
      </w:r>
      <w:proofErr w:type="spellEnd"/>
      <w:r w:rsidRPr="004D635D">
        <w:rPr>
          <w:rFonts w:eastAsia="Calibri" w:cs="Arial"/>
          <w:sz w:val="24"/>
          <w:szCs w:val="24"/>
        </w:rPr>
        <w:t xml:space="preserve">, se non fosse il caso di ritirare la mozione. Invito non colto, nel pieno diritto del </w:t>
      </w:r>
      <w:proofErr w:type="spellStart"/>
      <w:r w:rsidRPr="004D635D">
        <w:rPr>
          <w:rFonts w:eastAsia="Calibri" w:cs="Arial"/>
          <w:sz w:val="24"/>
          <w:szCs w:val="24"/>
        </w:rPr>
        <w:t>mozionate</w:t>
      </w:r>
      <w:proofErr w:type="spellEnd"/>
      <w:r w:rsidRPr="004D635D">
        <w:rPr>
          <w:rFonts w:eastAsia="Calibri" w:cs="Arial"/>
          <w:sz w:val="24"/>
          <w:szCs w:val="24"/>
        </w:rPr>
        <w:t xml:space="preserve">, che ritiene che la delicatezza del tema meriti ancora una articolata trattazione da parte della Commissione. </w:t>
      </w:r>
    </w:p>
    <w:p w:rsidR="003478AE" w:rsidRDefault="003478AE" w:rsidP="003478AE">
      <w:pPr>
        <w:spacing w:line="0" w:lineRule="atLeast"/>
        <w:rPr>
          <w:rFonts w:eastAsia="Calibri" w:cs="Arial"/>
          <w:sz w:val="24"/>
          <w:szCs w:val="24"/>
        </w:rPr>
      </w:pPr>
    </w:p>
    <w:p w:rsidR="003478AE" w:rsidRDefault="003478AE" w:rsidP="003478AE">
      <w:pPr>
        <w:spacing w:line="0" w:lineRule="atLeast"/>
        <w:rPr>
          <w:rFonts w:eastAsia="Calibri" w:cs="Arial"/>
          <w:sz w:val="24"/>
          <w:szCs w:val="24"/>
        </w:rPr>
      </w:pPr>
    </w:p>
    <w:p w:rsidR="004D635D" w:rsidRPr="004D635D" w:rsidRDefault="003478AE" w:rsidP="003478AE">
      <w:pPr>
        <w:pStyle w:val="Titolo1"/>
        <w:tabs>
          <w:tab w:val="left" w:pos="567"/>
        </w:tabs>
        <w:spacing w:before="0"/>
        <w:ind w:left="567" w:hanging="567"/>
        <w:jc w:val="both"/>
        <w:rPr>
          <w:rFonts w:eastAsia="Calibri" w:cs="Times New Roman"/>
          <w:caps/>
          <w:sz w:val="24"/>
          <w:szCs w:val="24"/>
          <w:lang w:val="it-IT" w:eastAsia="it-IT"/>
        </w:rPr>
      </w:pPr>
      <w:r w:rsidRPr="003478AE">
        <w:rPr>
          <w:rFonts w:eastAsia="Calibri" w:cs="Times New Roman"/>
          <w:caps/>
          <w:sz w:val="24"/>
          <w:szCs w:val="24"/>
          <w:lang w:val="it-IT" w:eastAsia="it-IT"/>
        </w:rPr>
        <w:t>1.</w:t>
      </w:r>
      <w:r w:rsidRPr="003478AE">
        <w:rPr>
          <w:rFonts w:eastAsia="Calibri" w:cs="Times New Roman"/>
          <w:caps/>
          <w:sz w:val="24"/>
          <w:szCs w:val="24"/>
          <w:lang w:val="it-IT" w:eastAsia="it-IT"/>
        </w:rPr>
        <w:tab/>
      </w:r>
      <w:r w:rsidR="004D635D" w:rsidRPr="004D635D">
        <w:rPr>
          <w:rFonts w:eastAsia="Calibri" w:cs="Times New Roman"/>
          <w:caps/>
          <w:sz w:val="24"/>
          <w:szCs w:val="24"/>
          <w:lang w:val="it-IT" w:eastAsia="it-IT"/>
        </w:rPr>
        <w:t>LA Modifica Richiesta all'interno del nuovo impianto legislativo</w:t>
      </w:r>
    </w:p>
    <w:p w:rsidR="004D635D" w:rsidRPr="004D635D" w:rsidRDefault="004D635D" w:rsidP="004D635D">
      <w:pPr>
        <w:rPr>
          <w:rFonts w:eastAsia="Calibri" w:cs="Arial"/>
          <w:sz w:val="24"/>
          <w:szCs w:val="24"/>
        </w:rPr>
      </w:pPr>
      <w:r w:rsidRPr="004D635D">
        <w:rPr>
          <w:rFonts w:eastAsia="Calibri" w:cs="Arial"/>
          <w:sz w:val="24"/>
          <w:szCs w:val="24"/>
        </w:rPr>
        <w:t>Nel nuovo impianto legislativo il tema legato alla possibilità di assegnazione di un mandato diretto trova nuova collocazione nell'art. 7 cpv. 3 lettera e), qui di seguito integralmente riportato. Per contro, contrariamente alle versioni passate, il tema non trova più spazio nel relativo regolamento di applicazione (</w:t>
      </w:r>
      <w:proofErr w:type="spellStart"/>
      <w:r w:rsidRPr="004D635D">
        <w:rPr>
          <w:rFonts w:eastAsia="Calibri" w:cs="Arial"/>
          <w:sz w:val="24"/>
          <w:szCs w:val="24"/>
        </w:rPr>
        <w:t>RLCPubb</w:t>
      </w:r>
      <w:proofErr w:type="spellEnd"/>
      <w:r w:rsidRPr="004D635D">
        <w:rPr>
          <w:rFonts w:eastAsia="Calibri" w:cs="Arial"/>
          <w:sz w:val="24"/>
          <w:szCs w:val="24"/>
        </w:rPr>
        <w:t xml:space="preserve">). </w:t>
      </w:r>
    </w:p>
    <w:p w:rsidR="004D635D" w:rsidRPr="004D635D" w:rsidRDefault="004D635D" w:rsidP="004D635D">
      <w:pPr>
        <w:autoSpaceDE w:val="0"/>
        <w:autoSpaceDN w:val="0"/>
        <w:adjustRightInd w:val="0"/>
        <w:rPr>
          <w:rFonts w:eastAsia="Calibri" w:cs="Arial"/>
          <w:sz w:val="24"/>
          <w:szCs w:val="24"/>
        </w:rPr>
      </w:pPr>
    </w:p>
    <w:p w:rsidR="00701BA3" w:rsidRDefault="004D635D" w:rsidP="00701BA3">
      <w:pPr>
        <w:spacing w:after="120"/>
        <w:ind w:right="187"/>
        <w:rPr>
          <w:rFonts w:eastAsia="Times New Roman" w:cs="Arial"/>
          <w:b/>
          <w:bCs/>
          <w:i/>
          <w:iCs/>
          <w:sz w:val="24"/>
          <w:szCs w:val="24"/>
          <w:lang w:eastAsia="it-IT"/>
        </w:rPr>
      </w:pPr>
      <w:r w:rsidRPr="004D635D">
        <w:rPr>
          <w:rFonts w:eastAsia="Times New Roman" w:cs="Arial"/>
          <w:b/>
          <w:bCs/>
          <w:i/>
          <w:iCs/>
          <w:sz w:val="24"/>
          <w:szCs w:val="24"/>
          <w:lang w:eastAsia="it-IT"/>
        </w:rPr>
        <w:t>Art. 7</w:t>
      </w:r>
      <w:bookmarkStart w:id="0" w:name="_ftnref11"/>
      <w:bookmarkEnd w:id="0"/>
      <w:r w:rsidR="00701BA3">
        <w:rPr>
          <w:rFonts w:eastAsia="Times New Roman" w:cs="Arial"/>
          <w:b/>
          <w:bCs/>
          <w:i/>
          <w:iCs/>
          <w:sz w:val="24"/>
          <w:szCs w:val="24"/>
          <w:lang w:eastAsia="it-IT"/>
        </w:rPr>
        <w:t xml:space="preserve"> -</w:t>
      </w:r>
      <w:r w:rsidR="00701BA3" w:rsidRPr="00701BA3">
        <w:rPr>
          <w:rFonts w:eastAsia="Times New Roman" w:cs="Arial"/>
          <w:b/>
          <w:bCs/>
          <w:i/>
          <w:iCs/>
          <w:sz w:val="24"/>
          <w:szCs w:val="24"/>
          <w:lang w:eastAsia="it-IT"/>
        </w:rPr>
        <w:t xml:space="preserve"> </w:t>
      </w:r>
      <w:r w:rsidR="00701BA3" w:rsidRPr="004D635D">
        <w:rPr>
          <w:rFonts w:eastAsia="Times New Roman" w:cs="Arial"/>
          <w:b/>
          <w:bCs/>
          <w:i/>
          <w:iCs/>
          <w:sz w:val="24"/>
          <w:szCs w:val="24"/>
          <w:lang w:eastAsia="it-IT"/>
        </w:rPr>
        <w:t>Scelta della procedura</w:t>
      </w:r>
    </w:p>
    <w:p w:rsidR="004D635D" w:rsidRPr="004D635D" w:rsidRDefault="004D635D" w:rsidP="00701BA3">
      <w:pPr>
        <w:spacing w:after="120"/>
        <w:ind w:right="187"/>
        <w:rPr>
          <w:rFonts w:eastAsia="Times New Roman" w:cs="Arial"/>
          <w:i/>
          <w:iCs/>
          <w:sz w:val="24"/>
          <w:szCs w:val="24"/>
          <w:lang w:eastAsia="it-IT"/>
        </w:rPr>
      </w:pPr>
      <w:r w:rsidRPr="00701BA3">
        <w:rPr>
          <w:rFonts w:eastAsia="Times New Roman" w:cs="Arial"/>
          <w:i/>
          <w:iCs/>
          <w:position w:val="4"/>
          <w:sz w:val="24"/>
          <w:szCs w:val="24"/>
          <w:vertAlign w:val="superscript"/>
          <w:lang w:eastAsia="it-IT"/>
        </w:rPr>
        <w:t>1</w:t>
      </w:r>
      <w:r w:rsidRPr="004D635D">
        <w:rPr>
          <w:rFonts w:eastAsia="Times New Roman" w:cs="Arial"/>
          <w:i/>
          <w:iCs/>
          <w:sz w:val="24"/>
          <w:szCs w:val="24"/>
          <w:lang w:eastAsia="it-IT"/>
        </w:rPr>
        <w:t xml:space="preserve">Le procedure di pubblico concorso o selettiva sono la regola. </w:t>
      </w:r>
    </w:p>
    <w:p w:rsidR="004D635D" w:rsidRPr="004D635D" w:rsidRDefault="004D635D" w:rsidP="004D635D">
      <w:pPr>
        <w:ind w:right="187"/>
        <w:rPr>
          <w:rFonts w:eastAsia="Times New Roman" w:cs="Arial"/>
          <w:i/>
          <w:iCs/>
          <w:sz w:val="24"/>
          <w:szCs w:val="24"/>
          <w:lang w:eastAsia="it-IT"/>
        </w:rPr>
      </w:pPr>
      <w:r w:rsidRPr="004D635D">
        <w:rPr>
          <w:rFonts w:eastAsia="Times New Roman" w:cs="Arial"/>
          <w:i/>
          <w:iCs/>
          <w:position w:val="4"/>
          <w:sz w:val="24"/>
          <w:szCs w:val="24"/>
          <w:vertAlign w:val="superscript"/>
          <w:lang w:eastAsia="it-IT"/>
        </w:rPr>
        <w:t>2</w:t>
      </w:r>
      <w:r w:rsidRPr="004D635D">
        <w:rPr>
          <w:rFonts w:eastAsia="Times New Roman" w:cs="Arial"/>
          <w:i/>
          <w:iCs/>
          <w:sz w:val="24"/>
          <w:szCs w:val="24"/>
          <w:lang w:eastAsia="it-IT"/>
        </w:rPr>
        <w:t>È ammessa la procedura su invito se il valore della commessa, senza computo del</w:t>
      </w:r>
      <w:r w:rsidRPr="004D635D">
        <w:rPr>
          <w:rFonts w:eastAsia="Times New Roman" w:cs="Arial"/>
          <w:i/>
          <w:iCs/>
          <w:sz w:val="24"/>
          <w:szCs w:val="24"/>
          <w:lang w:eastAsia="it-IT"/>
        </w:rPr>
        <w:softHyphen/>
        <w:t xml:space="preserve">l’imposta sul valore aggiunto, è inferiore a: </w:t>
      </w:r>
    </w:p>
    <w:p w:rsidR="004D635D" w:rsidRPr="003478AE" w:rsidRDefault="003478AE" w:rsidP="003478AE">
      <w:pPr>
        <w:pStyle w:val="Paragrafoelenco"/>
        <w:numPr>
          <w:ilvl w:val="0"/>
          <w:numId w:val="21"/>
        </w:numPr>
        <w:spacing w:before="60"/>
        <w:ind w:left="284" w:right="187" w:hanging="284"/>
        <w:contextualSpacing w:val="0"/>
        <w:rPr>
          <w:rFonts w:eastAsia="Times New Roman" w:cs="Arial"/>
          <w:i/>
          <w:iCs/>
          <w:sz w:val="24"/>
          <w:szCs w:val="24"/>
          <w:lang w:eastAsia="it-IT"/>
        </w:rPr>
      </w:pPr>
      <w:r>
        <w:rPr>
          <w:rFonts w:eastAsia="Times New Roman" w:cs="Arial"/>
          <w:i/>
          <w:iCs/>
          <w:sz w:val="24"/>
          <w:szCs w:val="24"/>
          <w:lang w:eastAsia="it-IT"/>
        </w:rPr>
        <w:t xml:space="preserve">fr. </w:t>
      </w:r>
      <w:r w:rsidR="004D635D" w:rsidRPr="003478AE">
        <w:rPr>
          <w:rFonts w:eastAsia="Times New Roman" w:cs="Arial"/>
          <w:i/>
          <w:iCs/>
          <w:sz w:val="24"/>
          <w:szCs w:val="24"/>
          <w:lang w:eastAsia="it-IT"/>
        </w:rPr>
        <w:t>350’</w:t>
      </w:r>
      <w:proofErr w:type="gramStart"/>
      <w:r w:rsidR="004D635D" w:rsidRPr="003478AE">
        <w:rPr>
          <w:rFonts w:eastAsia="Times New Roman" w:cs="Arial"/>
          <w:i/>
          <w:iCs/>
          <w:sz w:val="24"/>
          <w:szCs w:val="24"/>
          <w:lang w:eastAsia="it-IT"/>
        </w:rPr>
        <w:t>000.</w:t>
      </w:r>
      <w:r w:rsidR="00701BA3">
        <w:rPr>
          <w:rFonts w:eastAsia="Times New Roman" w:cs="Arial"/>
          <w:i/>
          <w:iCs/>
          <w:sz w:val="24"/>
          <w:szCs w:val="24"/>
          <w:lang w:eastAsia="it-IT"/>
        </w:rPr>
        <w:t>-</w:t>
      </w:r>
      <w:proofErr w:type="gramEnd"/>
      <w:r w:rsidR="004D635D" w:rsidRPr="003478AE">
        <w:rPr>
          <w:rFonts w:eastAsia="Times New Roman" w:cs="Arial"/>
          <w:i/>
          <w:iCs/>
          <w:sz w:val="24"/>
          <w:szCs w:val="24"/>
          <w:lang w:eastAsia="it-IT"/>
        </w:rPr>
        <w:t xml:space="preserve"> per commesse edili di impresario costruttore o di pavimentazione stradale; </w:t>
      </w:r>
    </w:p>
    <w:p w:rsidR="004D635D" w:rsidRPr="003478AE" w:rsidRDefault="004D635D" w:rsidP="003478AE">
      <w:pPr>
        <w:pStyle w:val="Paragrafoelenco"/>
        <w:numPr>
          <w:ilvl w:val="0"/>
          <w:numId w:val="21"/>
        </w:numPr>
        <w:spacing w:before="60"/>
        <w:ind w:left="284" w:right="187" w:hanging="284"/>
        <w:contextualSpacing w:val="0"/>
        <w:rPr>
          <w:rFonts w:eastAsia="Times New Roman" w:cs="Arial"/>
          <w:i/>
          <w:iCs/>
          <w:sz w:val="24"/>
          <w:szCs w:val="24"/>
          <w:lang w:eastAsia="it-IT"/>
        </w:rPr>
      </w:pPr>
      <w:r w:rsidRPr="003478AE">
        <w:rPr>
          <w:rFonts w:eastAsia="Times New Roman" w:cs="Arial"/>
          <w:i/>
          <w:iCs/>
          <w:sz w:val="24"/>
          <w:szCs w:val="24"/>
          <w:lang w:eastAsia="it-IT"/>
        </w:rPr>
        <w:t>fr. 100’</w:t>
      </w:r>
      <w:proofErr w:type="gramStart"/>
      <w:r w:rsidRPr="003478AE">
        <w:rPr>
          <w:rFonts w:eastAsia="Times New Roman" w:cs="Arial"/>
          <w:i/>
          <w:iCs/>
          <w:sz w:val="24"/>
          <w:szCs w:val="24"/>
          <w:lang w:eastAsia="it-IT"/>
        </w:rPr>
        <w:t>000.</w:t>
      </w:r>
      <w:r w:rsidR="00701BA3">
        <w:rPr>
          <w:rFonts w:eastAsia="Times New Roman" w:cs="Arial"/>
          <w:i/>
          <w:iCs/>
          <w:sz w:val="24"/>
          <w:szCs w:val="24"/>
          <w:lang w:eastAsia="it-IT"/>
        </w:rPr>
        <w:t>-</w:t>
      </w:r>
      <w:proofErr w:type="gramEnd"/>
      <w:r w:rsidRPr="003478AE">
        <w:rPr>
          <w:rFonts w:eastAsia="Times New Roman" w:cs="Arial"/>
          <w:i/>
          <w:iCs/>
          <w:sz w:val="24"/>
          <w:szCs w:val="24"/>
          <w:lang w:eastAsia="it-IT"/>
        </w:rPr>
        <w:t xml:space="preserve"> per commesse edili di altro genere e artigianali; </w:t>
      </w:r>
    </w:p>
    <w:p w:rsidR="004D635D" w:rsidRPr="003478AE" w:rsidRDefault="004D635D" w:rsidP="003478AE">
      <w:pPr>
        <w:pStyle w:val="Paragrafoelenco"/>
        <w:numPr>
          <w:ilvl w:val="0"/>
          <w:numId w:val="21"/>
        </w:numPr>
        <w:spacing w:before="60"/>
        <w:ind w:left="284" w:right="187" w:hanging="284"/>
        <w:contextualSpacing w:val="0"/>
        <w:rPr>
          <w:rFonts w:eastAsia="Times New Roman" w:cs="Arial"/>
          <w:i/>
          <w:iCs/>
          <w:sz w:val="24"/>
          <w:szCs w:val="24"/>
          <w:lang w:eastAsia="it-IT"/>
        </w:rPr>
      </w:pPr>
      <w:r w:rsidRPr="003478AE">
        <w:rPr>
          <w:rFonts w:eastAsia="Times New Roman" w:cs="Arial"/>
          <w:i/>
          <w:iCs/>
          <w:sz w:val="24"/>
          <w:szCs w:val="24"/>
          <w:lang w:eastAsia="it-IT"/>
        </w:rPr>
        <w:t>fr. 200’</w:t>
      </w:r>
      <w:proofErr w:type="gramStart"/>
      <w:r w:rsidRPr="003478AE">
        <w:rPr>
          <w:rFonts w:eastAsia="Times New Roman" w:cs="Arial"/>
          <w:i/>
          <w:iCs/>
          <w:sz w:val="24"/>
          <w:szCs w:val="24"/>
          <w:lang w:eastAsia="it-IT"/>
        </w:rPr>
        <w:t>000.</w:t>
      </w:r>
      <w:r w:rsidR="00701BA3">
        <w:rPr>
          <w:rFonts w:eastAsia="Times New Roman" w:cs="Arial"/>
          <w:i/>
          <w:iCs/>
          <w:sz w:val="24"/>
          <w:szCs w:val="24"/>
          <w:lang w:eastAsia="it-IT"/>
        </w:rPr>
        <w:t>-</w:t>
      </w:r>
      <w:proofErr w:type="gramEnd"/>
      <w:r w:rsidRPr="003478AE">
        <w:rPr>
          <w:rFonts w:eastAsia="Times New Roman" w:cs="Arial"/>
          <w:i/>
          <w:iCs/>
          <w:sz w:val="24"/>
          <w:szCs w:val="24"/>
          <w:lang w:eastAsia="it-IT"/>
        </w:rPr>
        <w:t xml:space="preserve"> per commesse di fornitura; </w:t>
      </w:r>
    </w:p>
    <w:p w:rsidR="004D635D" w:rsidRDefault="004D635D" w:rsidP="00701BA3">
      <w:pPr>
        <w:pStyle w:val="Paragrafoelenco"/>
        <w:numPr>
          <w:ilvl w:val="0"/>
          <w:numId w:val="21"/>
        </w:numPr>
        <w:spacing w:before="60" w:after="120"/>
        <w:ind w:left="284" w:right="187" w:hanging="284"/>
        <w:contextualSpacing w:val="0"/>
        <w:rPr>
          <w:rFonts w:eastAsia="Times New Roman" w:cs="Arial"/>
          <w:i/>
          <w:iCs/>
          <w:sz w:val="24"/>
          <w:szCs w:val="24"/>
          <w:lang w:eastAsia="it-IT"/>
        </w:rPr>
      </w:pPr>
      <w:r w:rsidRPr="003478AE">
        <w:rPr>
          <w:rFonts w:eastAsia="Times New Roman" w:cs="Arial"/>
          <w:i/>
          <w:iCs/>
          <w:sz w:val="24"/>
          <w:szCs w:val="24"/>
          <w:lang w:eastAsia="it-IT"/>
        </w:rPr>
        <w:t>fr. 250’</w:t>
      </w:r>
      <w:proofErr w:type="gramStart"/>
      <w:r w:rsidRPr="003478AE">
        <w:rPr>
          <w:rFonts w:eastAsia="Times New Roman" w:cs="Arial"/>
          <w:i/>
          <w:iCs/>
          <w:sz w:val="24"/>
          <w:szCs w:val="24"/>
          <w:lang w:eastAsia="it-IT"/>
        </w:rPr>
        <w:t>000.</w:t>
      </w:r>
      <w:r w:rsidR="00701BA3">
        <w:rPr>
          <w:rFonts w:eastAsia="Times New Roman" w:cs="Arial"/>
          <w:i/>
          <w:iCs/>
          <w:sz w:val="24"/>
          <w:szCs w:val="24"/>
          <w:lang w:eastAsia="it-IT"/>
        </w:rPr>
        <w:t>-</w:t>
      </w:r>
      <w:proofErr w:type="gramEnd"/>
      <w:r w:rsidRPr="003478AE">
        <w:rPr>
          <w:rFonts w:eastAsia="Times New Roman" w:cs="Arial"/>
          <w:i/>
          <w:iCs/>
          <w:sz w:val="24"/>
          <w:szCs w:val="24"/>
          <w:lang w:eastAsia="it-IT"/>
        </w:rPr>
        <w:t xml:space="preserve"> per prestazioni di servizio. </w:t>
      </w:r>
    </w:p>
    <w:p w:rsidR="004D635D" w:rsidRPr="004D635D" w:rsidRDefault="004D635D" w:rsidP="004D635D">
      <w:pPr>
        <w:ind w:right="187"/>
        <w:rPr>
          <w:rFonts w:eastAsia="Times New Roman" w:cs="Arial"/>
          <w:i/>
          <w:iCs/>
          <w:sz w:val="24"/>
          <w:szCs w:val="24"/>
          <w:lang w:eastAsia="it-IT"/>
        </w:rPr>
      </w:pPr>
      <w:r w:rsidRPr="004D635D">
        <w:rPr>
          <w:rFonts w:eastAsia="Times New Roman" w:cs="Arial"/>
          <w:i/>
          <w:iCs/>
          <w:position w:val="4"/>
          <w:sz w:val="24"/>
          <w:szCs w:val="24"/>
          <w:vertAlign w:val="superscript"/>
          <w:lang w:eastAsia="it-IT"/>
        </w:rPr>
        <w:t>3</w:t>
      </w:r>
      <w:r w:rsidRPr="004D635D">
        <w:rPr>
          <w:rFonts w:eastAsia="Times New Roman" w:cs="Arial"/>
          <w:i/>
          <w:iCs/>
          <w:sz w:val="24"/>
          <w:szCs w:val="24"/>
          <w:lang w:eastAsia="it-IT"/>
        </w:rPr>
        <w:t xml:space="preserve">La procedura d’incarico diretto è possibile se (requisiti alternativi oltre alle soglie e non cumulativi): </w:t>
      </w:r>
    </w:p>
    <w:p w:rsidR="004D635D" w:rsidRPr="003478AE" w:rsidRDefault="004D635D" w:rsidP="003478AE">
      <w:pPr>
        <w:pStyle w:val="Paragrafoelenco"/>
        <w:numPr>
          <w:ilvl w:val="0"/>
          <w:numId w:val="22"/>
        </w:numPr>
        <w:spacing w:before="60"/>
        <w:ind w:left="284" w:right="187" w:hanging="284"/>
        <w:contextualSpacing w:val="0"/>
        <w:rPr>
          <w:rFonts w:eastAsia="Times New Roman" w:cs="Arial"/>
          <w:i/>
          <w:iCs/>
          <w:sz w:val="24"/>
          <w:szCs w:val="24"/>
          <w:lang w:eastAsia="it-IT"/>
        </w:rPr>
      </w:pPr>
      <w:r w:rsidRPr="003478AE">
        <w:rPr>
          <w:rFonts w:eastAsia="Times New Roman" w:cs="Arial"/>
          <w:i/>
          <w:iCs/>
          <w:sz w:val="24"/>
          <w:szCs w:val="24"/>
          <w:lang w:eastAsia="it-IT"/>
        </w:rPr>
        <w:t xml:space="preserve">in una procedura di pubblico concorso o selettiva non sono pervenute offerte accettabili oppure se nessun offerente adempie i requisiti di idoneità richiesti; </w:t>
      </w:r>
    </w:p>
    <w:p w:rsidR="004D635D" w:rsidRPr="003478AE" w:rsidRDefault="004D635D" w:rsidP="003478AE">
      <w:pPr>
        <w:pStyle w:val="Paragrafoelenco"/>
        <w:numPr>
          <w:ilvl w:val="0"/>
          <w:numId w:val="22"/>
        </w:numPr>
        <w:spacing w:before="60"/>
        <w:ind w:left="284" w:right="187" w:hanging="284"/>
        <w:contextualSpacing w:val="0"/>
        <w:rPr>
          <w:rFonts w:eastAsia="Times New Roman" w:cs="Arial"/>
          <w:i/>
          <w:iCs/>
          <w:sz w:val="24"/>
          <w:szCs w:val="24"/>
          <w:lang w:eastAsia="it-IT"/>
        </w:rPr>
      </w:pPr>
      <w:r w:rsidRPr="003478AE">
        <w:rPr>
          <w:rFonts w:eastAsia="Times New Roman" w:cs="Arial"/>
          <w:i/>
          <w:iCs/>
          <w:sz w:val="24"/>
          <w:szCs w:val="24"/>
          <w:lang w:eastAsia="it-IT"/>
        </w:rPr>
        <w:lastRenderedPageBreak/>
        <w:t xml:space="preserve">le peculiarità tecniche o artistiche della commessa o per motivi di protezione della proprietà intellettuale, determinano che un solo offerente entri in linea di conto e non vi siano adeguate alternative; </w:t>
      </w:r>
    </w:p>
    <w:p w:rsidR="004D635D" w:rsidRPr="003478AE" w:rsidRDefault="004D635D" w:rsidP="003478AE">
      <w:pPr>
        <w:pStyle w:val="Paragrafoelenco"/>
        <w:numPr>
          <w:ilvl w:val="0"/>
          <w:numId w:val="22"/>
        </w:numPr>
        <w:spacing w:before="60"/>
        <w:ind w:left="284" w:right="187" w:hanging="284"/>
        <w:contextualSpacing w:val="0"/>
        <w:rPr>
          <w:rFonts w:eastAsia="Times New Roman" w:cs="Arial"/>
          <w:i/>
          <w:iCs/>
          <w:sz w:val="24"/>
          <w:szCs w:val="24"/>
          <w:lang w:eastAsia="it-IT"/>
        </w:rPr>
      </w:pPr>
      <w:r w:rsidRPr="003478AE">
        <w:rPr>
          <w:rFonts w:eastAsia="Times New Roman" w:cs="Arial"/>
          <w:i/>
          <w:iCs/>
          <w:sz w:val="24"/>
          <w:szCs w:val="24"/>
          <w:lang w:eastAsia="it-IT"/>
        </w:rPr>
        <w:t xml:space="preserve">all’offerente originario devono essere aggiudicate prestazioni di sostituzione, completamento o ampliamento di forniture, prestazioni edili o prestazioni di servizio già fornite, perché il cambiamento di offerente non è possibile per motivi economici o tecnici, comporta notevoli difficoltà o determinerebbe costi supplementari sostanziali; </w:t>
      </w:r>
    </w:p>
    <w:p w:rsidR="004D635D" w:rsidRPr="003478AE" w:rsidRDefault="004D635D" w:rsidP="003478AE">
      <w:pPr>
        <w:pStyle w:val="Paragrafoelenco"/>
        <w:numPr>
          <w:ilvl w:val="0"/>
          <w:numId w:val="22"/>
        </w:numPr>
        <w:spacing w:before="60"/>
        <w:ind w:left="284" w:right="187" w:hanging="284"/>
        <w:contextualSpacing w:val="0"/>
        <w:rPr>
          <w:rFonts w:eastAsia="Times New Roman" w:cs="Arial"/>
          <w:i/>
          <w:iCs/>
          <w:sz w:val="24"/>
          <w:szCs w:val="24"/>
          <w:lang w:eastAsia="it-IT"/>
        </w:rPr>
      </w:pPr>
      <w:r w:rsidRPr="003478AE">
        <w:rPr>
          <w:rFonts w:eastAsia="Times New Roman" w:cs="Arial"/>
          <w:i/>
          <w:iCs/>
          <w:sz w:val="24"/>
          <w:szCs w:val="24"/>
          <w:lang w:eastAsia="it-IT"/>
        </w:rPr>
        <w:t xml:space="preserve">il committente acquista beni (prototipi) o prestazioni nuove che sono fabbricate o sviluppate nell’ambito di una commessa sperimentale, di ricerca, di studio o di sviluppo originale, richieste dal committente stesso; </w:t>
      </w:r>
    </w:p>
    <w:p w:rsidR="004D635D" w:rsidRPr="003478AE" w:rsidRDefault="004D635D" w:rsidP="003478AE">
      <w:pPr>
        <w:pStyle w:val="Paragrafoelenco"/>
        <w:numPr>
          <w:ilvl w:val="0"/>
          <w:numId w:val="22"/>
        </w:numPr>
        <w:spacing w:before="60"/>
        <w:ind w:left="284" w:right="187" w:hanging="284"/>
        <w:contextualSpacing w:val="0"/>
        <w:rPr>
          <w:rFonts w:eastAsia="Times New Roman" w:cs="Arial"/>
          <w:b/>
          <w:bCs/>
          <w:i/>
          <w:iCs/>
          <w:sz w:val="24"/>
          <w:szCs w:val="24"/>
          <w:lang w:eastAsia="it-IT"/>
        </w:rPr>
      </w:pPr>
      <w:r w:rsidRPr="003478AE">
        <w:rPr>
          <w:rFonts w:eastAsia="Times New Roman" w:cs="Arial"/>
          <w:b/>
          <w:bCs/>
          <w:i/>
          <w:iCs/>
          <w:sz w:val="24"/>
          <w:szCs w:val="24"/>
          <w:lang w:eastAsia="it-IT"/>
        </w:rPr>
        <w:t xml:space="preserve">causa eventi imprevedibili la commessa sia urgente e non sia possibile l’esperimento di una procedura; </w:t>
      </w:r>
    </w:p>
    <w:p w:rsidR="004D635D" w:rsidRPr="003478AE" w:rsidRDefault="004D635D" w:rsidP="003478AE">
      <w:pPr>
        <w:pStyle w:val="Paragrafoelenco"/>
        <w:numPr>
          <w:ilvl w:val="0"/>
          <w:numId w:val="22"/>
        </w:numPr>
        <w:spacing w:before="60"/>
        <w:ind w:left="284" w:right="187" w:hanging="284"/>
        <w:contextualSpacing w:val="0"/>
        <w:rPr>
          <w:rFonts w:eastAsia="Times New Roman" w:cs="Arial"/>
          <w:i/>
          <w:iCs/>
          <w:sz w:val="24"/>
          <w:szCs w:val="24"/>
          <w:lang w:eastAsia="it-IT"/>
        </w:rPr>
      </w:pPr>
      <w:r w:rsidRPr="003478AE">
        <w:rPr>
          <w:rFonts w:eastAsia="Times New Roman" w:cs="Arial"/>
          <w:i/>
          <w:iCs/>
          <w:sz w:val="24"/>
          <w:szCs w:val="24"/>
          <w:lang w:eastAsia="it-IT"/>
        </w:rPr>
        <w:t xml:space="preserve">il committente acquista beni ad una borsa merci; </w:t>
      </w:r>
    </w:p>
    <w:p w:rsidR="004D635D" w:rsidRPr="003478AE" w:rsidRDefault="004D635D" w:rsidP="003478AE">
      <w:pPr>
        <w:pStyle w:val="Paragrafoelenco"/>
        <w:numPr>
          <w:ilvl w:val="0"/>
          <w:numId w:val="22"/>
        </w:numPr>
        <w:spacing w:before="60"/>
        <w:ind w:left="284" w:right="187" w:hanging="284"/>
        <w:contextualSpacing w:val="0"/>
        <w:rPr>
          <w:rFonts w:eastAsia="Times New Roman" w:cs="Arial"/>
          <w:i/>
          <w:iCs/>
          <w:sz w:val="24"/>
          <w:szCs w:val="24"/>
          <w:lang w:eastAsia="it-IT"/>
        </w:rPr>
      </w:pPr>
      <w:r w:rsidRPr="003478AE">
        <w:rPr>
          <w:rFonts w:eastAsia="Times New Roman" w:cs="Arial"/>
          <w:i/>
          <w:iCs/>
          <w:sz w:val="24"/>
          <w:szCs w:val="24"/>
          <w:lang w:eastAsia="it-IT"/>
        </w:rPr>
        <w:t xml:space="preserve">il committente aggiudica la progettazione successiva o il coordinamento delle prestazioni per realizzare la progettazione al vincitore, che ha elaborato un compito di progettazione nell’ambito di una procedura precedente. Al riguardo devono essere adempite le seguenti condizioni: </w:t>
      </w:r>
    </w:p>
    <w:p w:rsidR="004D635D" w:rsidRPr="003478AE" w:rsidRDefault="004D635D" w:rsidP="003478AE">
      <w:pPr>
        <w:pStyle w:val="Paragrafoelenco"/>
        <w:numPr>
          <w:ilvl w:val="0"/>
          <w:numId w:val="24"/>
        </w:numPr>
        <w:spacing w:before="60"/>
        <w:ind w:left="567" w:right="187" w:hanging="283"/>
        <w:contextualSpacing w:val="0"/>
        <w:rPr>
          <w:rFonts w:eastAsia="Times New Roman" w:cs="Arial"/>
          <w:i/>
          <w:iCs/>
          <w:sz w:val="24"/>
          <w:szCs w:val="24"/>
          <w:lang w:eastAsia="it-IT"/>
        </w:rPr>
      </w:pPr>
      <w:r w:rsidRPr="003478AE">
        <w:rPr>
          <w:rFonts w:eastAsia="Times New Roman" w:cs="Arial"/>
          <w:i/>
          <w:iCs/>
          <w:sz w:val="24"/>
          <w:szCs w:val="24"/>
          <w:lang w:eastAsia="it-IT"/>
        </w:rPr>
        <w:t xml:space="preserve">la procedura precedente è stata eseguita in conformità con le disposizioni del concordato; </w:t>
      </w:r>
    </w:p>
    <w:p w:rsidR="004D635D" w:rsidRPr="003478AE" w:rsidRDefault="004D635D" w:rsidP="003478AE">
      <w:pPr>
        <w:pStyle w:val="Paragrafoelenco"/>
        <w:numPr>
          <w:ilvl w:val="0"/>
          <w:numId w:val="24"/>
        </w:numPr>
        <w:spacing w:before="60"/>
        <w:ind w:left="567" w:right="187" w:hanging="283"/>
        <w:contextualSpacing w:val="0"/>
        <w:rPr>
          <w:rFonts w:eastAsia="Times New Roman" w:cs="Arial"/>
          <w:i/>
          <w:iCs/>
          <w:sz w:val="24"/>
          <w:szCs w:val="24"/>
          <w:lang w:eastAsia="it-IT"/>
        </w:rPr>
      </w:pPr>
      <w:r w:rsidRPr="003478AE">
        <w:rPr>
          <w:rFonts w:eastAsia="Times New Roman" w:cs="Arial"/>
          <w:i/>
          <w:iCs/>
          <w:sz w:val="24"/>
          <w:szCs w:val="24"/>
          <w:lang w:eastAsia="it-IT"/>
        </w:rPr>
        <w:t xml:space="preserve">le proposte di soluzione sono state giudicate da un organo indipendente; </w:t>
      </w:r>
    </w:p>
    <w:p w:rsidR="004D635D" w:rsidRPr="003478AE" w:rsidRDefault="004D635D" w:rsidP="003478AE">
      <w:pPr>
        <w:pStyle w:val="Paragrafoelenco"/>
        <w:numPr>
          <w:ilvl w:val="0"/>
          <w:numId w:val="24"/>
        </w:numPr>
        <w:spacing w:before="60"/>
        <w:ind w:left="567" w:right="187" w:hanging="283"/>
        <w:contextualSpacing w:val="0"/>
        <w:rPr>
          <w:rFonts w:eastAsia="Times New Roman" w:cs="Arial"/>
          <w:i/>
          <w:iCs/>
          <w:sz w:val="24"/>
          <w:szCs w:val="24"/>
          <w:lang w:eastAsia="it-IT"/>
        </w:rPr>
      </w:pPr>
      <w:r w:rsidRPr="003478AE">
        <w:rPr>
          <w:rFonts w:eastAsia="Times New Roman" w:cs="Arial"/>
          <w:i/>
          <w:iCs/>
          <w:sz w:val="24"/>
          <w:szCs w:val="24"/>
          <w:lang w:eastAsia="it-IT"/>
        </w:rPr>
        <w:t xml:space="preserve">il committente si è riservato nel bando la facoltà di aggiudicare in procedura per incarico diretto la progettazione successiva o il coordinamento; </w:t>
      </w:r>
    </w:p>
    <w:p w:rsidR="004D635D" w:rsidRPr="004D635D" w:rsidRDefault="004D635D" w:rsidP="003478AE">
      <w:pPr>
        <w:spacing w:before="60"/>
        <w:ind w:left="284" w:right="187" w:hanging="284"/>
        <w:rPr>
          <w:rFonts w:eastAsia="Times New Roman" w:cs="Arial"/>
          <w:i/>
          <w:iCs/>
          <w:sz w:val="24"/>
          <w:szCs w:val="24"/>
          <w:lang w:eastAsia="it-IT"/>
        </w:rPr>
      </w:pPr>
      <w:r w:rsidRPr="004D635D">
        <w:rPr>
          <w:rFonts w:eastAsia="Times New Roman" w:cs="Arial"/>
          <w:i/>
          <w:iCs/>
          <w:sz w:val="24"/>
          <w:szCs w:val="24"/>
          <w:lang w:eastAsia="it-IT"/>
        </w:rPr>
        <w:t>h)</w:t>
      </w:r>
      <w:r w:rsidRPr="004D635D">
        <w:rPr>
          <w:rFonts w:eastAsia="Times New Roman" w:cs="Arial"/>
          <w:i/>
          <w:iCs/>
          <w:sz w:val="24"/>
          <w:szCs w:val="24"/>
          <w:lang w:eastAsia="it-IT"/>
        </w:rPr>
        <w:tab/>
        <w:t xml:space="preserve">il valore della commessa, senza computo dell’imposta sul valore aggiunto, è inferiore a: </w:t>
      </w:r>
    </w:p>
    <w:p w:rsidR="004D635D" w:rsidRPr="003478AE" w:rsidRDefault="004D635D" w:rsidP="003478AE">
      <w:pPr>
        <w:pStyle w:val="Paragrafoelenco"/>
        <w:numPr>
          <w:ilvl w:val="0"/>
          <w:numId w:val="25"/>
        </w:numPr>
        <w:ind w:left="567" w:right="187" w:hanging="283"/>
        <w:rPr>
          <w:rFonts w:eastAsia="Times New Roman" w:cs="Arial"/>
          <w:i/>
          <w:iCs/>
          <w:sz w:val="24"/>
          <w:szCs w:val="24"/>
          <w:lang w:eastAsia="it-IT"/>
        </w:rPr>
      </w:pPr>
      <w:r w:rsidRPr="003478AE">
        <w:rPr>
          <w:rFonts w:eastAsia="Times New Roman" w:cs="Arial"/>
          <w:i/>
          <w:iCs/>
          <w:sz w:val="24"/>
          <w:szCs w:val="24"/>
          <w:lang w:eastAsia="it-IT"/>
        </w:rPr>
        <w:t>fr. 200’</w:t>
      </w:r>
      <w:proofErr w:type="gramStart"/>
      <w:r w:rsidRPr="003478AE">
        <w:rPr>
          <w:rFonts w:eastAsia="Times New Roman" w:cs="Arial"/>
          <w:i/>
          <w:iCs/>
          <w:sz w:val="24"/>
          <w:szCs w:val="24"/>
          <w:lang w:eastAsia="it-IT"/>
        </w:rPr>
        <w:t>000.</w:t>
      </w:r>
      <w:r w:rsidR="00701BA3">
        <w:rPr>
          <w:rFonts w:eastAsia="Times New Roman" w:cs="Arial"/>
          <w:i/>
          <w:iCs/>
          <w:sz w:val="24"/>
          <w:szCs w:val="24"/>
          <w:lang w:eastAsia="it-IT"/>
        </w:rPr>
        <w:t>-</w:t>
      </w:r>
      <w:proofErr w:type="gramEnd"/>
      <w:r w:rsidRPr="003478AE">
        <w:rPr>
          <w:rFonts w:eastAsia="Times New Roman" w:cs="Arial"/>
          <w:i/>
          <w:iCs/>
          <w:sz w:val="24"/>
          <w:szCs w:val="24"/>
          <w:lang w:eastAsia="it-IT"/>
        </w:rPr>
        <w:t xml:space="preserve"> per commesse edili di impresario costruttore o di pavimentazione stradale; </w:t>
      </w:r>
    </w:p>
    <w:p w:rsidR="004D635D" w:rsidRPr="003478AE" w:rsidRDefault="004D635D" w:rsidP="003478AE">
      <w:pPr>
        <w:pStyle w:val="Paragrafoelenco"/>
        <w:numPr>
          <w:ilvl w:val="0"/>
          <w:numId w:val="25"/>
        </w:numPr>
        <w:ind w:left="567" w:right="187" w:hanging="283"/>
        <w:rPr>
          <w:rFonts w:eastAsia="Times New Roman" w:cs="Arial"/>
          <w:i/>
          <w:iCs/>
          <w:sz w:val="24"/>
          <w:szCs w:val="24"/>
          <w:lang w:eastAsia="it-IT"/>
        </w:rPr>
      </w:pPr>
      <w:r w:rsidRPr="003478AE">
        <w:rPr>
          <w:rFonts w:eastAsia="Times New Roman" w:cs="Arial"/>
          <w:i/>
          <w:iCs/>
          <w:sz w:val="24"/>
          <w:szCs w:val="24"/>
          <w:lang w:eastAsia="it-IT"/>
        </w:rPr>
        <w:t>fr.</w:t>
      </w:r>
      <w:r w:rsidR="00701BA3">
        <w:rPr>
          <w:rFonts w:eastAsia="Times New Roman" w:cs="Arial"/>
          <w:i/>
          <w:iCs/>
          <w:sz w:val="24"/>
          <w:szCs w:val="24"/>
          <w:lang w:eastAsia="it-IT"/>
        </w:rPr>
        <w:t xml:space="preserve">  </w:t>
      </w:r>
      <w:r w:rsidRPr="003478AE">
        <w:rPr>
          <w:rFonts w:eastAsia="Times New Roman" w:cs="Arial"/>
          <w:i/>
          <w:iCs/>
          <w:sz w:val="24"/>
          <w:szCs w:val="24"/>
          <w:lang w:eastAsia="it-IT"/>
        </w:rPr>
        <w:t xml:space="preserve"> 60’</w:t>
      </w:r>
      <w:proofErr w:type="gramStart"/>
      <w:r w:rsidRPr="003478AE">
        <w:rPr>
          <w:rFonts w:eastAsia="Times New Roman" w:cs="Arial"/>
          <w:i/>
          <w:iCs/>
          <w:sz w:val="24"/>
          <w:szCs w:val="24"/>
          <w:lang w:eastAsia="it-IT"/>
        </w:rPr>
        <w:t>000.</w:t>
      </w:r>
      <w:r w:rsidR="00701BA3">
        <w:rPr>
          <w:rFonts w:eastAsia="Times New Roman" w:cs="Arial"/>
          <w:i/>
          <w:iCs/>
          <w:sz w:val="24"/>
          <w:szCs w:val="24"/>
          <w:lang w:eastAsia="it-IT"/>
        </w:rPr>
        <w:t>-</w:t>
      </w:r>
      <w:proofErr w:type="gramEnd"/>
      <w:r w:rsidRPr="003478AE">
        <w:rPr>
          <w:rFonts w:eastAsia="Times New Roman" w:cs="Arial"/>
          <w:i/>
          <w:iCs/>
          <w:sz w:val="24"/>
          <w:szCs w:val="24"/>
          <w:lang w:eastAsia="it-IT"/>
        </w:rPr>
        <w:t xml:space="preserve"> per commesse edili di altro genere e artigianali; </w:t>
      </w:r>
    </w:p>
    <w:p w:rsidR="004D635D" w:rsidRPr="003478AE" w:rsidRDefault="004D635D" w:rsidP="003478AE">
      <w:pPr>
        <w:pStyle w:val="Paragrafoelenco"/>
        <w:numPr>
          <w:ilvl w:val="0"/>
          <w:numId w:val="25"/>
        </w:numPr>
        <w:ind w:left="567" w:right="187" w:hanging="283"/>
        <w:rPr>
          <w:rFonts w:eastAsia="Times New Roman" w:cs="Arial"/>
          <w:i/>
          <w:iCs/>
          <w:sz w:val="24"/>
          <w:szCs w:val="24"/>
          <w:lang w:eastAsia="it-IT"/>
        </w:rPr>
      </w:pPr>
      <w:r w:rsidRPr="003478AE">
        <w:rPr>
          <w:rFonts w:eastAsia="Times New Roman" w:cs="Arial"/>
          <w:i/>
          <w:iCs/>
          <w:sz w:val="24"/>
          <w:szCs w:val="24"/>
          <w:lang w:eastAsia="it-IT"/>
        </w:rPr>
        <w:t>fr. 100’000.</w:t>
      </w:r>
      <w:r w:rsidR="00701BA3">
        <w:rPr>
          <w:rFonts w:eastAsia="Times New Roman" w:cs="Arial"/>
          <w:i/>
          <w:iCs/>
          <w:sz w:val="24"/>
          <w:szCs w:val="24"/>
          <w:lang w:eastAsia="it-IT"/>
        </w:rPr>
        <w:t>-</w:t>
      </w:r>
      <w:r w:rsidRPr="003478AE">
        <w:rPr>
          <w:rFonts w:eastAsia="Times New Roman" w:cs="Arial"/>
          <w:i/>
          <w:iCs/>
          <w:sz w:val="24"/>
          <w:szCs w:val="24"/>
          <w:lang w:eastAsia="it-IT"/>
        </w:rPr>
        <w:t xml:space="preserve"> per commesse di fornitura; </w:t>
      </w:r>
    </w:p>
    <w:p w:rsidR="004D635D" w:rsidRPr="003478AE" w:rsidRDefault="004D635D" w:rsidP="00701BA3">
      <w:pPr>
        <w:pStyle w:val="Paragrafoelenco"/>
        <w:numPr>
          <w:ilvl w:val="0"/>
          <w:numId w:val="25"/>
        </w:numPr>
        <w:spacing w:after="120"/>
        <w:ind w:left="568" w:right="187" w:hanging="284"/>
        <w:contextualSpacing w:val="0"/>
        <w:rPr>
          <w:rFonts w:eastAsia="Times New Roman" w:cs="Arial"/>
          <w:i/>
          <w:iCs/>
          <w:sz w:val="24"/>
          <w:szCs w:val="24"/>
          <w:lang w:eastAsia="it-IT"/>
        </w:rPr>
      </w:pPr>
      <w:r w:rsidRPr="003478AE">
        <w:rPr>
          <w:rFonts w:eastAsia="Times New Roman" w:cs="Arial"/>
          <w:i/>
          <w:iCs/>
          <w:sz w:val="24"/>
          <w:szCs w:val="24"/>
          <w:lang w:eastAsia="it-IT"/>
        </w:rPr>
        <w:t>fr. 150’000.</w:t>
      </w:r>
      <w:r w:rsidR="00701BA3">
        <w:rPr>
          <w:rFonts w:eastAsia="Times New Roman" w:cs="Arial"/>
          <w:i/>
          <w:iCs/>
          <w:sz w:val="24"/>
          <w:szCs w:val="24"/>
          <w:lang w:eastAsia="it-IT"/>
        </w:rPr>
        <w:t>-</w:t>
      </w:r>
      <w:r w:rsidRPr="003478AE">
        <w:rPr>
          <w:rFonts w:eastAsia="Times New Roman" w:cs="Arial"/>
          <w:i/>
          <w:iCs/>
          <w:sz w:val="24"/>
          <w:szCs w:val="24"/>
          <w:lang w:eastAsia="it-IT"/>
        </w:rPr>
        <w:t xml:space="preserve"> per prestazioni di servizio. </w:t>
      </w:r>
    </w:p>
    <w:p w:rsidR="004D635D" w:rsidRPr="004D635D" w:rsidRDefault="004D635D" w:rsidP="004D635D">
      <w:pPr>
        <w:spacing w:after="120"/>
        <w:ind w:right="187"/>
        <w:rPr>
          <w:rFonts w:eastAsia="Times New Roman" w:cs="Arial"/>
          <w:i/>
          <w:iCs/>
          <w:sz w:val="24"/>
          <w:szCs w:val="24"/>
          <w:lang w:eastAsia="it-IT"/>
        </w:rPr>
      </w:pPr>
      <w:r w:rsidRPr="004D635D">
        <w:rPr>
          <w:rFonts w:eastAsia="Times New Roman" w:cs="Arial"/>
          <w:i/>
          <w:iCs/>
          <w:position w:val="4"/>
          <w:sz w:val="24"/>
          <w:szCs w:val="24"/>
          <w:vertAlign w:val="superscript"/>
          <w:lang w:eastAsia="it-IT"/>
        </w:rPr>
        <w:t>4</w:t>
      </w:r>
      <w:r w:rsidRPr="004D635D">
        <w:rPr>
          <w:rFonts w:eastAsia="Times New Roman" w:cs="Arial"/>
          <w:i/>
          <w:iCs/>
          <w:sz w:val="24"/>
          <w:szCs w:val="24"/>
          <w:lang w:eastAsia="it-IT"/>
        </w:rPr>
        <w:t xml:space="preserve">Nella procedura a incarico diretto possono essere richieste, in forma scritta, fino ad un massimo di tre offerte. </w:t>
      </w:r>
    </w:p>
    <w:p w:rsidR="004D635D" w:rsidRPr="004D635D" w:rsidRDefault="004D635D" w:rsidP="004D635D">
      <w:pPr>
        <w:spacing w:after="120"/>
        <w:ind w:right="187"/>
        <w:rPr>
          <w:rFonts w:eastAsia="Times New Roman" w:cs="Arial"/>
          <w:i/>
          <w:iCs/>
          <w:sz w:val="24"/>
          <w:szCs w:val="24"/>
          <w:lang w:eastAsia="it-IT"/>
        </w:rPr>
      </w:pPr>
      <w:r w:rsidRPr="004D635D">
        <w:rPr>
          <w:rFonts w:eastAsia="Times New Roman" w:cs="Arial"/>
          <w:i/>
          <w:iCs/>
          <w:position w:val="4"/>
          <w:sz w:val="24"/>
          <w:szCs w:val="24"/>
          <w:vertAlign w:val="superscript"/>
          <w:lang w:eastAsia="it-IT"/>
        </w:rPr>
        <w:t>5</w:t>
      </w:r>
      <w:r w:rsidRPr="004D635D">
        <w:rPr>
          <w:rFonts w:eastAsia="Times New Roman" w:cs="Arial"/>
          <w:i/>
          <w:iCs/>
          <w:sz w:val="24"/>
          <w:szCs w:val="24"/>
          <w:lang w:eastAsia="it-IT"/>
        </w:rPr>
        <w:t>Il Cantone e i Comuni pubblicano entro il mese di marzo di ogni anno, in forma elettronica, la lista delle commesse che superano fr. 5'000.-- aggiudicate su invito o incarico diretto l’anno precedente. La lista deve rimanere accessibile sino alla sua sostituzione con quella dell’anno successivo. Su richiesta, la documentazione è messa a disposizione anche in forma cartacea.</w:t>
      </w:r>
      <w:bookmarkStart w:id="1" w:name="_ftnref12"/>
      <w:bookmarkEnd w:id="1"/>
      <w:r w:rsidRPr="004D635D">
        <w:rPr>
          <w:rFonts w:eastAsia="Times New Roman" w:cs="Arial"/>
          <w:i/>
          <w:iCs/>
          <w:sz w:val="24"/>
          <w:szCs w:val="24"/>
          <w:lang w:eastAsia="it-IT"/>
        </w:rPr>
        <w:fldChar w:fldCharType="begin"/>
      </w:r>
      <w:r w:rsidRPr="004D635D">
        <w:rPr>
          <w:rFonts w:eastAsia="Times New Roman" w:cs="Arial"/>
          <w:i/>
          <w:iCs/>
          <w:sz w:val="24"/>
          <w:szCs w:val="24"/>
          <w:lang w:eastAsia="it-IT"/>
        </w:rPr>
        <w:instrText xml:space="preserve"> HYPERLINK "https://m3.ti.ch/CAN/RLeggi/public/index.php/raccolta-leggi/legge/num/410" \l "_ftn12" </w:instrText>
      </w:r>
      <w:r w:rsidRPr="004D635D">
        <w:rPr>
          <w:rFonts w:eastAsia="Times New Roman" w:cs="Arial"/>
          <w:i/>
          <w:iCs/>
          <w:sz w:val="24"/>
          <w:szCs w:val="24"/>
          <w:lang w:eastAsia="it-IT"/>
        </w:rPr>
        <w:fldChar w:fldCharType="separate"/>
      </w:r>
      <w:r w:rsidRPr="004D635D">
        <w:rPr>
          <w:rFonts w:eastAsia="Times New Roman" w:cs="Arial"/>
          <w:i/>
          <w:iCs/>
          <w:color w:val="000000"/>
          <w:sz w:val="24"/>
          <w:szCs w:val="24"/>
          <w:u w:val="single"/>
          <w:vertAlign w:val="superscript"/>
          <w:lang w:eastAsia="it-IT"/>
        </w:rPr>
        <w:t>[12]</w:t>
      </w:r>
      <w:r w:rsidRPr="004D635D">
        <w:rPr>
          <w:rFonts w:eastAsia="Times New Roman" w:cs="Arial"/>
          <w:i/>
          <w:iCs/>
          <w:sz w:val="24"/>
          <w:szCs w:val="24"/>
          <w:lang w:eastAsia="it-IT"/>
        </w:rPr>
        <w:fldChar w:fldCharType="end"/>
      </w:r>
      <w:r w:rsidRPr="004D635D">
        <w:rPr>
          <w:rFonts w:eastAsia="Times New Roman" w:cs="Arial"/>
          <w:i/>
          <w:iCs/>
          <w:sz w:val="24"/>
          <w:szCs w:val="24"/>
          <w:lang w:eastAsia="it-IT"/>
        </w:rPr>
        <w:t xml:space="preserve"> </w:t>
      </w:r>
    </w:p>
    <w:p w:rsidR="004D635D" w:rsidRPr="004D635D" w:rsidRDefault="004D635D" w:rsidP="004D635D">
      <w:pPr>
        <w:ind w:right="187"/>
        <w:rPr>
          <w:rFonts w:eastAsia="Times New Roman" w:cs="Arial"/>
          <w:i/>
          <w:iCs/>
          <w:sz w:val="24"/>
          <w:szCs w:val="24"/>
          <w:lang w:eastAsia="it-IT"/>
        </w:rPr>
      </w:pPr>
      <w:r w:rsidRPr="004D635D">
        <w:rPr>
          <w:rFonts w:eastAsia="Times New Roman" w:cs="Arial"/>
          <w:i/>
          <w:iCs/>
          <w:position w:val="4"/>
          <w:sz w:val="24"/>
          <w:szCs w:val="24"/>
          <w:vertAlign w:val="superscript"/>
          <w:lang w:eastAsia="it-IT"/>
        </w:rPr>
        <w:t>6</w:t>
      </w:r>
      <w:r w:rsidRPr="004D635D">
        <w:rPr>
          <w:rFonts w:eastAsia="Times New Roman" w:cs="Arial"/>
          <w:i/>
          <w:iCs/>
          <w:sz w:val="24"/>
          <w:szCs w:val="24"/>
          <w:lang w:eastAsia="it-IT"/>
        </w:rPr>
        <w:t>Il Consiglio di Stato può estendere gli obblighi di cui al cpv. 5 ad altri soggetti con un numero rilevante di commesse su invito o incarico diretto.</w:t>
      </w:r>
      <w:bookmarkStart w:id="2" w:name="_ftnref13"/>
      <w:bookmarkEnd w:id="2"/>
      <w:r w:rsidRPr="004D635D">
        <w:rPr>
          <w:rFonts w:eastAsia="Times New Roman" w:cs="Arial"/>
          <w:i/>
          <w:iCs/>
          <w:sz w:val="24"/>
          <w:szCs w:val="24"/>
          <w:lang w:eastAsia="it-IT"/>
        </w:rPr>
        <w:fldChar w:fldCharType="begin"/>
      </w:r>
      <w:r w:rsidRPr="004D635D">
        <w:rPr>
          <w:rFonts w:eastAsia="Times New Roman" w:cs="Arial"/>
          <w:i/>
          <w:iCs/>
          <w:sz w:val="24"/>
          <w:szCs w:val="24"/>
          <w:lang w:eastAsia="it-IT"/>
        </w:rPr>
        <w:instrText xml:space="preserve"> HYPERLINK "https://m3.ti.ch/CAN/RLeggi/public/index.php/raccolta-leggi/legge/num/410" \l "_ftn13" </w:instrText>
      </w:r>
      <w:r w:rsidRPr="004D635D">
        <w:rPr>
          <w:rFonts w:eastAsia="Times New Roman" w:cs="Arial"/>
          <w:i/>
          <w:iCs/>
          <w:sz w:val="24"/>
          <w:szCs w:val="24"/>
          <w:lang w:eastAsia="it-IT"/>
        </w:rPr>
        <w:fldChar w:fldCharType="separate"/>
      </w:r>
      <w:r w:rsidRPr="004D635D">
        <w:rPr>
          <w:rFonts w:eastAsia="Times New Roman" w:cs="Arial"/>
          <w:i/>
          <w:iCs/>
          <w:color w:val="000000"/>
          <w:sz w:val="24"/>
          <w:szCs w:val="24"/>
          <w:u w:val="single"/>
          <w:vertAlign w:val="superscript"/>
          <w:lang w:eastAsia="it-IT"/>
        </w:rPr>
        <w:t>[13]</w:t>
      </w:r>
      <w:r w:rsidRPr="004D635D">
        <w:rPr>
          <w:rFonts w:eastAsia="Times New Roman" w:cs="Arial"/>
          <w:i/>
          <w:iCs/>
          <w:sz w:val="24"/>
          <w:szCs w:val="24"/>
          <w:lang w:eastAsia="it-IT"/>
        </w:rPr>
        <w:fldChar w:fldCharType="end"/>
      </w:r>
      <w:r w:rsidRPr="004D635D">
        <w:rPr>
          <w:rFonts w:eastAsia="Times New Roman" w:cs="Arial"/>
          <w:i/>
          <w:iCs/>
          <w:sz w:val="24"/>
          <w:szCs w:val="24"/>
          <w:lang w:eastAsia="it-IT"/>
        </w:rPr>
        <w:t xml:space="preserve"> </w:t>
      </w:r>
    </w:p>
    <w:p w:rsidR="004D635D" w:rsidRPr="004D635D" w:rsidRDefault="004D635D" w:rsidP="004D635D">
      <w:pPr>
        <w:tabs>
          <w:tab w:val="left" w:pos="284"/>
        </w:tabs>
        <w:rPr>
          <w:rFonts w:eastAsia="Calibri" w:cs="Arial"/>
          <w:bCs/>
          <w:sz w:val="24"/>
          <w:szCs w:val="24"/>
        </w:rPr>
      </w:pPr>
    </w:p>
    <w:p w:rsidR="004D635D" w:rsidRPr="004D635D" w:rsidRDefault="004D635D" w:rsidP="004D635D">
      <w:pPr>
        <w:tabs>
          <w:tab w:val="left" w:pos="284"/>
        </w:tabs>
        <w:spacing w:after="120"/>
        <w:rPr>
          <w:rFonts w:eastAsia="Calibri" w:cs="Arial"/>
          <w:bCs/>
          <w:sz w:val="24"/>
          <w:szCs w:val="24"/>
        </w:rPr>
      </w:pPr>
      <w:r w:rsidRPr="004D635D">
        <w:rPr>
          <w:rFonts w:eastAsia="Calibri" w:cs="Arial"/>
          <w:bCs/>
          <w:sz w:val="24"/>
          <w:szCs w:val="24"/>
        </w:rPr>
        <w:t xml:space="preserve">Una norma, quella in vigore e qui riportata che, come evidenziato anche nel messaggio governativo, risulta essere del tutto simile e coerente a quella del diritto internazionale ed in linea con il futuro concordato (CIAP2019). </w:t>
      </w:r>
    </w:p>
    <w:p w:rsidR="004D635D" w:rsidRDefault="004D635D" w:rsidP="004D635D">
      <w:pPr>
        <w:tabs>
          <w:tab w:val="left" w:pos="284"/>
        </w:tabs>
        <w:spacing w:after="120"/>
        <w:rPr>
          <w:rFonts w:eastAsia="Calibri" w:cs="Arial"/>
          <w:bCs/>
          <w:sz w:val="24"/>
          <w:szCs w:val="24"/>
        </w:rPr>
      </w:pPr>
    </w:p>
    <w:p w:rsidR="004D635D" w:rsidRPr="004D635D" w:rsidRDefault="004D635D" w:rsidP="004D635D">
      <w:pPr>
        <w:tabs>
          <w:tab w:val="left" w:pos="284"/>
        </w:tabs>
        <w:spacing w:after="120"/>
        <w:rPr>
          <w:rFonts w:eastAsia="Calibri" w:cs="Arial"/>
          <w:sz w:val="2"/>
          <w:szCs w:val="2"/>
          <w:lang w:val="it-IT"/>
        </w:rPr>
      </w:pPr>
    </w:p>
    <w:p w:rsidR="004D635D" w:rsidRPr="004D635D" w:rsidRDefault="004D635D" w:rsidP="004D635D">
      <w:pPr>
        <w:kinsoku w:val="0"/>
        <w:overflowPunct w:val="0"/>
        <w:autoSpaceDE w:val="0"/>
        <w:autoSpaceDN w:val="0"/>
        <w:adjustRightInd w:val="0"/>
        <w:spacing w:before="6"/>
        <w:jc w:val="left"/>
        <w:rPr>
          <w:rFonts w:eastAsia="Calibri" w:cs="Arial"/>
          <w:sz w:val="2"/>
          <w:szCs w:val="2"/>
          <w:lang w:val="it-IT"/>
        </w:rPr>
      </w:pPr>
    </w:p>
    <w:p w:rsidR="004D635D" w:rsidRPr="004D635D" w:rsidRDefault="004D635D" w:rsidP="004D635D">
      <w:pPr>
        <w:kinsoku w:val="0"/>
        <w:overflowPunct w:val="0"/>
        <w:autoSpaceDE w:val="0"/>
        <w:autoSpaceDN w:val="0"/>
        <w:adjustRightInd w:val="0"/>
        <w:spacing w:before="6"/>
        <w:jc w:val="left"/>
        <w:rPr>
          <w:rFonts w:eastAsia="Calibri" w:cs="Arial"/>
          <w:sz w:val="2"/>
          <w:szCs w:val="2"/>
          <w:lang w:val="it-IT"/>
        </w:rPr>
      </w:pPr>
    </w:p>
    <w:tbl>
      <w:tblPr>
        <w:tblW w:w="9639" w:type="dxa"/>
        <w:tblInd w:w="-5" w:type="dxa"/>
        <w:tblLayout w:type="fixed"/>
        <w:tblCellMar>
          <w:left w:w="0" w:type="dxa"/>
          <w:right w:w="0" w:type="dxa"/>
        </w:tblCellMar>
        <w:tblLook w:val="0000" w:firstRow="0" w:lastRow="0" w:firstColumn="0" w:lastColumn="0" w:noHBand="0" w:noVBand="0"/>
      </w:tblPr>
      <w:tblGrid>
        <w:gridCol w:w="3402"/>
        <w:gridCol w:w="3261"/>
        <w:gridCol w:w="2976"/>
      </w:tblGrid>
      <w:tr w:rsidR="004D635D" w:rsidRPr="004D635D" w:rsidTr="00B44621">
        <w:trPr>
          <w:trHeight w:val="388"/>
        </w:trPr>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4D635D" w:rsidRPr="004D635D" w:rsidRDefault="004D635D" w:rsidP="004D635D">
            <w:pPr>
              <w:kinsoku w:val="0"/>
              <w:overflowPunct w:val="0"/>
              <w:autoSpaceDE w:val="0"/>
              <w:autoSpaceDN w:val="0"/>
              <w:adjustRightInd w:val="0"/>
              <w:spacing w:before="55"/>
              <w:ind w:left="57"/>
              <w:jc w:val="left"/>
              <w:rPr>
                <w:rFonts w:eastAsia="Calibri" w:cs="Arial"/>
                <w:b/>
                <w:bCs/>
                <w:lang w:val="it-IT"/>
              </w:rPr>
            </w:pPr>
            <w:r w:rsidRPr="004D635D">
              <w:rPr>
                <w:rFonts w:eastAsia="Calibri" w:cs="Arial"/>
                <w:b/>
                <w:bCs/>
                <w:lang w:val="it-IT"/>
              </w:rPr>
              <w:lastRenderedPageBreak/>
              <w:t>LCPubb</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Pr>
          <w:p w:rsidR="004D635D" w:rsidRPr="004D635D" w:rsidRDefault="004D635D" w:rsidP="004D635D">
            <w:pPr>
              <w:kinsoku w:val="0"/>
              <w:overflowPunct w:val="0"/>
              <w:autoSpaceDE w:val="0"/>
              <w:autoSpaceDN w:val="0"/>
              <w:adjustRightInd w:val="0"/>
              <w:spacing w:before="55"/>
              <w:ind w:left="54"/>
              <w:jc w:val="left"/>
              <w:rPr>
                <w:rFonts w:eastAsia="Calibri" w:cs="Arial"/>
                <w:b/>
                <w:bCs/>
                <w:lang w:val="it-IT"/>
              </w:rPr>
            </w:pPr>
            <w:r w:rsidRPr="004D635D">
              <w:rPr>
                <w:rFonts w:eastAsia="Calibri" w:cs="Arial"/>
                <w:b/>
                <w:bCs/>
                <w:lang w:val="it-IT"/>
              </w:rPr>
              <w:t>GPA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rsidR="004D635D" w:rsidRPr="004D635D" w:rsidRDefault="004D635D" w:rsidP="004D635D">
            <w:pPr>
              <w:kinsoku w:val="0"/>
              <w:overflowPunct w:val="0"/>
              <w:autoSpaceDE w:val="0"/>
              <w:autoSpaceDN w:val="0"/>
              <w:adjustRightInd w:val="0"/>
              <w:spacing w:before="55"/>
              <w:ind w:left="56"/>
              <w:jc w:val="left"/>
              <w:rPr>
                <w:rFonts w:eastAsia="Calibri" w:cs="Arial"/>
                <w:b/>
                <w:bCs/>
                <w:lang w:val="it-IT"/>
              </w:rPr>
            </w:pPr>
            <w:r w:rsidRPr="004D635D">
              <w:rPr>
                <w:rFonts w:eastAsia="Calibri" w:cs="Arial"/>
                <w:b/>
                <w:bCs/>
                <w:lang w:val="it-IT"/>
              </w:rPr>
              <w:t>CIAP</w:t>
            </w:r>
            <w:r w:rsidRPr="004D635D">
              <w:rPr>
                <w:rFonts w:eastAsia="Calibri" w:cs="Arial"/>
                <w:b/>
                <w:bCs/>
                <w:spacing w:val="-1"/>
                <w:lang w:val="it-IT"/>
              </w:rPr>
              <w:t xml:space="preserve"> </w:t>
            </w:r>
            <w:r w:rsidRPr="004D635D">
              <w:rPr>
                <w:rFonts w:eastAsia="Calibri" w:cs="Arial"/>
                <w:b/>
                <w:bCs/>
                <w:lang w:val="it-IT"/>
              </w:rPr>
              <w:t>2019</w:t>
            </w:r>
          </w:p>
        </w:tc>
      </w:tr>
      <w:tr w:rsidR="004D635D" w:rsidRPr="004D635D" w:rsidTr="00B44621">
        <w:trPr>
          <w:trHeight w:val="5935"/>
        </w:trPr>
        <w:tc>
          <w:tcPr>
            <w:tcW w:w="3402" w:type="dxa"/>
            <w:tcBorders>
              <w:top w:val="single" w:sz="4" w:space="0" w:color="000000"/>
              <w:left w:val="single" w:sz="4" w:space="0" w:color="000000"/>
              <w:bottom w:val="single" w:sz="4" w:space="0" w:color="000000"/>
              <w:right w:val="single" w:sz="4" w:space="0" w:color="000000"/>
            </w:tcBorders>
          </w:tcPr>
          <w:p w:rsidR="004D635D" w:rsidRPr="004D635D" w:rsidRDefault="004D635D" w:rsidP="004D635D">
            <w:pPr>
              <w:kinsoku w:val="0"/>
              <w:overflowPunct w:val="0"/>
              <w:autoSpaceDE w:val="0"/>
              <w:autoSpaceDN w:val="0"/>
              <w:adjustRightInd w:val="0"/>
              <w:spacing w:before="53"/>
              <w:ind w:left="57"/>
              <w:jc w:val="left"/>
              <w:rPr>
                <w:rFonts w:eastAsia="Calibri" w:cs="Arial"/>
                <w:b/>
                <w:bCs/>
                <w:lang w:val="it-IT"/>
              </w:rPr>
            </w:pPr>
            <w:r w:rsidRPr="004D635D">
              <w:rPr>
                <w:rFonts w:eastAsia="Calibri" w:cs="Arial"/>
                <w:b/>
                <w:bCs/>
                <w:lang w:val="it-IT"/>
              </w:rPr>
              <w:t>Art.</w:t>
            </w:r>
            <w:r w:rsidRPr="004D635D">
              <w:rPr>
                <w:rFonts w:eastAsia="Calibri" w:cs="Arial"/>
                <w:b/>
                <w:bCs/>
                <w:spacing w:val="1"/>
                <w:lang w:val="it-IT"/>
              </w:rPr>
              <w:t xml:space="preserve"> </w:t>
            </w:r>
            <w:r w:rsidRPr="004D635D">
              <w:rPr>
                <w:rFonts w:eastAsia="Calibri" w:cs="Arial"/>
                <w:b/>
                <w:bCs/>
                <w:lang w:val="it-IT"/>
              </w:rPr>
              <w:t>7 cpv.</w:t>
            </w:r>
            <w:r w:rsidRPr="004D635D">
              <w:rPr>
                <w:rFonts w:eastAsia="Calibri" w:cs="Arial"/>
                <w:b/>
                <w:bCs/>
                <w:spacing w:val="2"/>
                <w:lang w:val="it-IT"/>
              </w:rPr>
              <w:t xml:space="preserve"> </w:t>
            </w:r>
            <w:r w:rsidRPr="004D635D">
              <w:rPr>
                <w:rFonts w:eastAsia="Calibri" w:cs="Arial"/>
                <w:b/>
                <w:bCs/>
                <w:lang w:val="it-IT"/>
              </w:rPr>
              <w:t>3</w:t>
            </w:r>
            <w:r w:rsidRPr="004D635D">
              <w:rPr>
                <w:rFonts w:eastAsia="Calibri" w:cs="Arial"/>
                <w:b/>
                <w:bCs/>
                <w:spacing w:val="-1"/>
                <w:lang w:val="it-IT"/>
              </w:rPr>
              <w:t xml:space="preserve"> </w:t>
            </w:r>
            <w:r w:rsidRPr="004D635D">
              <w:rPr>
                <w:rFonts w:eastAsia="Calibri" w:cs="Arial"/>
                <w:b/>
                <w:bCs/>
                <w:lang w:val="it-IT"/>
              </w:rPr>
              <w:t>lett.</w:t>
            </w:r>
            <w:r w:rsidRPr="004D635D">
              <w:rPr>
                <w:rFonts w:eastAsia="Calibri" w:cs="Arial"/>
                <w:b/>
                <w:bCs/>
                <w:spacing w:val="2"/>
                <w:lang w:val="it-IT"/>
              </w:rPr>
              <w:t xml:space="preserve"> </w:t>
            </w:r>
            <w:r w:rsidRPr="004D635D">
              <w:rPr>
                <w:rFonts w:eastAsia="Calibri" w:cs="Arial"/>
                <w:b/>
                <w:bCs/>
                <w:lang w:val="it-IT"/>
              </w:rPr>
              <w:t>e</w:t>
            </w:r>
            <w:r w:rsidR="000064A7">
              <w:rPr>
                <w:rFonts w:eastAsia="Calibri" w:cs="Arial"/>
                <w:b/>
                <w:bCs/>
                <w:lang w:val="it-IT"/>
              </w:rPr>
              <w:t>)</w:t>
            </w:r>
          </w:p>
          <w:p w:rsidR="004D635D" w:rsidRPr="004D635D" w:rsidRDefault="004D635D" w:rsidP="004D635D">
            <w:pPr>
              <w:kinsoku w:val="0"/>
              <w:overflowPunct w:val="0"/>
              <w:autoSpaceDE w:val="0"/>
              <w:autoSpaceDN w:val="0"/>
              <w:adjustRightInd w:val="0"/>
              <w:spacing w:before="2"/>
              <w:jc w:val="left"/>
              <w:rPr>
                <w:rFonts w:eastAsia="Calibri" w:cs="Arial"/>
                <w:lang w:val="it-IT"/>
              </w:rPr>
            </w:pPr>
          </w:p>
          <w:p w:rsidR="000064A7" w:rsidRDefault="004D635D" w:rsidP="000064A7">
            <w:pPr>
              <w:kinsoku w:val="0"/>
              <w:overflowPunct w:val="0"/>
              <w:autoSpaceDE w:val="0"/>
              <w:autoSpaceDN w:val="0"/>
              <w:adjustRightInd w:val="0"/>
              <w:spacing w:before="1"/>
              <w:ind w:left="138" w:right="31"/>
              <w:jc w:val="left"/>
              <w:rPr>
                <w:rFonts w:eastAsia="Calibri" w:cs="Arial"/>
                <w:spacing w:val="1"/>
                <w:lang w:val="it-IT"/>
              </w:rPr>
            </w:pPr>
            <w:r w:rsidRPr="004D635D">
              <w:rPr>
                <w:rFonts w:eastAsia="Calibri" w:cs="Arial"/>
                <w:lang w:val="it-IT"/>
              </w:rPr>
              <w:t xml:space="preserve">La </w:t>
            </w:r>
            <w:r w:rsidRPr="004D635D">
              <w:rPr>
                <w:rFonts w:eastAsia="Calibri" w:cs="Arial"/>
                <w:spacing w:val="-1"/>
                <w:lang w:val="it-IT"/>
              </w:rPr>
              <w:t>procedura</w:t>
            </w:r>
            <w:r w:rsidRPr="004D635D">
              <w:rPr>
                <w:rFonts w:eastAsia="Calibri" w:cs="Arial"/>
                <w:spacing w:val="112"/>
                <w:lang w:val="it-IT"/>
              </w:rPr>
              <w:t xml:space="preserve"> </w:t>
            </w:r>
            <w:r w:rsidR="000064A7">
              <w:rPr>
                <w:rFonts w:eastAsia="Calibri" w:cs="Arial"/>
                <w:lang w:val="it-IT"/>
              </w:rPr>
              <w:t xml:space="preserve">d'incarico diretto </w:t>
            </w:r>
            <w:r w:rsidRPr="004D635D">
              <w:rPr>
                <w:rFonts w:eastAsia="Calibri" w:cs="Arial"/>
                <w:lang w:val="it-IT"/>
              </w:rPr>
              <w:t>è</w:t>
            </w:r>
            <w:r w:rsidRPr="004D635D">
              <w:rPr>
                <w:rFonts w:eastAsia="Calibri" w:cs="Arial"/>
                <w:spacing w:val="-14"/>
                <w:lang w:val="it-IT"/>
              </w:rPr>
              <w:t xml:space="preserve"> </w:t>
            </w:r>
            <w:r w:rsidRPr="004D635D">
              <w:rPr>
                <w:rFonts w:eastAsia="Calibri" w:cs="Arial"/>
                <w:lang w:val="it-IT"/>
              </w:rPr>
              <w:t>possibile</w:t>
            </w:r>
            <w:r w:rsidRPr="004D635D">
              <w:rPr>
                <w:rFonts w:eastAsia="Calibri" w:cs="Arial"/>
                <w:spacing w:val="-12"/>
                <w:lang w:val="it-IT"/>
              </w:rPr>
              <w:t xml:space="preserve"> </w:t>
            </w:r>
            <w:r w:rsidRPr="004D635D">
              <w:rPr>
                <w:rFonts w:eastAsia="Calibri" w:cs="Arial"/>
                <w:lang w:val="it-IT"/>
              </w:rPr>
              <w:t>se</w:t>
            </w:r>
            <w:r w:rsidRPr="004D635D">
              <w:rPr>
                <w:rFonts w:eastAsia="Calibri" w:cs="Arial"/>
                <w:spacing w:val="-11"/>
                <w:lang w:val="it-IT"/>
              </w:rPr>
              <w:t xml:space="preserve"> </w:t>
            </w:r>
            <w:r w:rsidRPr="004D635D">
              <w:rPr>
                <w:rFonts w:eastAsia="Calibri" w:cs="Arial"/>
                <w:lang w:val="it-IT"/>
              </w:rPr>
              <w:t>(requisiti</w:t>
            </w:r>
            <w:r w:rsidRPr="004D635D">
              <w:rPr>
                <w:rFonts w:eastAsia="Calibri" w:cs="Arial"/>
                <w:spacing w:val="-58"/>
                <w:lang w:val="it-IT"/>
              </w:rPr>
              <w:t xml:space="preserve"> </w:t>
            </w:r>
            <w:r w:rsidRPr="004D635D">
              <w:rPr>
                <w:rFonts w:eastAsia="Calibri" w:cs="Arial"/>
                <w:lang w:val="it-IT"/>
              </w:rPr>
              <w:t>alternativi e non cumulativi):</w:t>
            </w:r>
            <w:r w:rsidRPr="004D635D">
              <w:rPr>
                <w:rFonts w:eastAsia="Calibri" w:cs="Arial"/>
                <w:spacing w:val="1"/>
                <w:lang w:val="it-IT"/>
              </w:rPr>
              <w:t xml:space="preserve"> </w:t>
            </w:r>
          </w:p>
          <w:p w:rsidR="004D635D" w:rsidRPr="004D635D" w:rsidRDefault="004D635D" w:rsidP="000064A7">
            <w:pPr>
              <w:kinsoku w:val="0"/>
              <w:overflowPunct w:val="0"/>
              <w:autoSpaceDE w:val="0"/>
              <w:autoSpaceDN w:val="0"/>
              <w:adjustRightInd w:val="0"/>
              <w:spacing w:before="1"/>
              <w:ind w:left="138" w:right="31"/>
              <w:jc w:val="left"/>
              <w:rPr>
                <w:rFonts w:eastAsia="Calibri" w:cs="Arial"/>
                <w:lang w:val="it-IT"/>
              </w:rPr>
            </w:pPr>
            <w:r w:rsidRPr="004D635D">
              <w:rPr>
                <w:rFonts w:eastAsia="Calibri" w:cs="Arial"/>
                <w:lang w:val="it-IT"/>
              </w:rPr>
              <w:t xml:space="preserve">[…] </w:t>
            </w:r>
            <w:r w:rsidRPr="004D635D">
              <w:rPr>
                <w:rFonts w:eastAsia="Calibri" w:cs="Arial"/>
                <w:b/>
                <w:bCs/>
                <w:lang w:val="it-IT"/>
              </w:rPr>
              <w:t xml:space="preserve">causa eventi </w:t>
            </w:r>
            <w:r w:rsidRPr="004D635D">
              <w:rPr>
                <w:rFonts w:eastAsia="Calibri" w:cs="Arial"/>
                <w:b/>
                <w:bCs/>
                <w:spacing w:val="-58"/>
                <w:lang w:val="it-IT"/>
              </w:rPr>
              <w:t xml:space="preserve"> </w:t>
            </w:r>
            <w:r w:rsidRPr="004D635D">
              <w:rPr>
                <w:rFonts w:eastAsia="Calibri" w:cs="Arial"/>
                <w:b/>
                <w:bCs/>
                <w:lang w:val="it-IT"/>
              </w:rPr>
              <w:t>imprevedibili</w:t>
            </w:r>
            <w:r w:rsidRPr="004D635D">
              <w:rPr>
                <w:rFonts w:eastAsia="Calibri" w:cs="Arial"/>
                <w:b/>
                <w:bCs/>
                <w:spacing w:val="11"/>
                <w:lang w:val="it-IT"/>
              </w:rPr>
              <w:t xml:space="preserve"> </w:t>
            </w:r>
            <w:r w:rsidRPr="004D635D">
              <w:rPr>
                <w:rFonts w:eastAsia="Calibri" w:cs="Arial"/>
                <w:b/>
                <w:bCs/>
                <w:lang w:val="it-IT"/>
              </w:rPr>
              <w:t>la</w:t>
            </w:r>
            <w:r w:rsidRPr="004D635D">
              <w:rPr>
                <w:rFonts w:eastAsia="Calibri" w:cs="Arial"/>
                <w:b/>
                <w:bCs/>
                <w:spacing w:val="12"/>
                <w:lang w:val="it-IT"/>
              </w:rPr>
              <w:t xml:space="preserve"> </w:t>
            </w:r>
            <w:r w:rsidRPr="004D635D">
              <w:rPr>
                <w:rFonts w:eastAsia="Calibri" w:cs="Arial"/>
                <w:b/>
                <w:bCs/>
                <w:lang w:val="it-IT"/>
              </w:rPr>
              <w:t>commessa</w:t>
            </w:r>
            <w:r w:rsidRPr="004D635D">
              <w:rPr>
                <w:rFonts w:eastAsia="Calibri" w:cs="Arial"/>
                <w:b/>
                <w:bCs/>
                <w:spacing w:val="-59"/>
                <w:lang w:val="it-IT"/>
              </w:rPr>
              <w:t xml:space="preserve">    </w:t>
            </w:r>
            <w:r w:rsidRPr="004D635D">
              <w:rPr>
                <w:rFonts w:eastAsia="Calibri" w:cs="Arial"/>
                <w:b/>
                <w:bCs/>
                <w:lang w:val="it-IT"/>
              </w:rPr>
              <w:t xml:space="preserve"> sia urgente</w:t>
            </w:r>
            <w:r w:rsidRPr="004D635D">
              <w:rPr>
                <w:rFonts w:eastAsia="Calibri" w:cs="Arial"/>
                <w:b/>
                <w:bCs/>
                <w:spacing w:val="18"/>
                <w:lang w:val="it-IT"/>
              </w:rPr>
              <w:t xml:space="preserve"> </w:t>
            </w:r>
            <w:r w:rsidRPr="004D635D">
              <w:rPr>
                <w:rFonts w:eastAsia="Calibri" w:cs="Arial"/>
                <w:b/>
                <w:bCs/>
                <w:lang w:val="it-IT"/>
              </w:rPr>
              <w:t>e</w:t>
            </w:r>
            <w:r w:rsidRPr="004D635D">
              <w:rPr>
                <w:rFonts w:eastAsia="Calibri" w:cs="Arial"/>
                <w:b/>
                <w:bCs/>
                <w:spacing w:val="18"/>
                <w:lang w:val="it-IT"/>
              </w:rPr>
              <w:t xml:space="preserve"> </w:t>
            </w:r>
            <w:r w:rsidRPr="004D635D">
              <w:rPr>
                <w:rFonts w:eastAsia="Calibri" w:cs="Arial"/>
                <w:b/>
                <w:bCs/>
                <w:lang w:val="it-IT"/>
              </w:rPr>
              <w:t>non</w:t>
            </w:r>
            <w:r w:rsidRPr="004D635D">
              <w:rPr>
                <w:rFonts w:eastAsia="Calibri" w:cs="Arial"/>
                <w:b/>
                <w:bCs/>
                <w:spacing w:val="16"/>
                <w:lang w:val="it-IT"/>
              </w:rPr>
              <w:t xml:space="preserve"> </w:t>
            </w:r>
            <w:r w:rsidRPr="004D635D">
              <w:rPr>
                <w:rFonts w:eastAsia="Calibri" w:cs="Arial"/>
                <w:b/>
                <w:bCs/>
                <w:lang w:val="it-IT"/>
              </w:rPr>
              <w:t xml:space="preserve">sia </w:t>
            </w:r>
            <w:r w:rsidRPr="004D635D">
              <w:rPr>
                <w:rFonts w:eastAsia="Calibri" w:cs="Arial"/>
                <w:b/>
                <w:bCs/>
                <w:spacing w:val="-1"/>
                <w:lang w:val="it-IT"/>
              </w:rPr>
              <w:t>possibile</w:t>
            </w:r>
            <w:r w:rsidRPr="004D635D">
              <w:rPr>
                <w:rFonts w:eastAsia="Calibri" w:cs="Arial"/>
                <w:b/>
                <w:bCs/>
                <w:spacing w:val="-15"/>
                <w:lang w:val="it-IT"/>
              </w:rPr>
              <w:t xml:space="preserve"> </w:t>
            </w:r>
            <w:r w:rsidRPr="004D635D">
              <w:rPr>
                <w:rFonts w:eastAsia="Calibri" w:cs="Arial"/>
                <w:b/>
                <w:bCs/>
                <w:lang w:val="it-IT"/>
              </w:rPr>
              <w:t>l’esperimento</w:t>
            </w:r>
            <w:r w:rsidRPr="004D635D">
              <w:rPr>
                <w:rFonts w:eastAsia="Calibri" w:cs="Arial"/>
                <w:b/>
                <w:bCs/>
                <w:spacing w:val="-13"/>
                <w:lang w:val="it-IT"/>
              </w:rPr>
              <w:t xml:space="preserve"> </w:t>
            </w:r>
            <w:r w:rsidRPr="004D635D">
              <w:rPr>
                <w:rFonts w:eastAsia="Calibri" w:cs="Arial"/>
                <w:b/>
                <w:bCs/>
                <w:lang w:val="it-IT"/>
              </w:rPr>
              <w:t>di</w:t>
            </w:r>
            <w:r w:rsidRPr="004D635D">
              <w:rPr>
                <w:rFonts w:eastAsia="Calibri" w:cs="Arial"/>
                <w:b/>
                <w:bCs/>
                <w:spacing w:val="-15"/>
                <w:lang w:val="it-IT"/>
              </w:rPr>
              <w:t xml:space="preserve"> </w:t>
            </w:r>
            <w:r w:rsidRPr="004D635D">
              <w:rPr>
                <w:rFonts w:eastAsia="Calibri" w:cs="Arial"/>
                <w:b/>
                <w:bCs/>
                <w:lang w:val="it-IT"/>
              </w:rPr>
              <w:t>una</w:t>
            </w:r>
            <w:r w:rsidRPr="004D635D">
              <w:rPr>
                <w:rFonts w:eastAsia="Calibri" w:cs="Arial"/>
                <w:b/>
                <w:bCs/>
                <w:spacing w:val="-58"/>
                <w:lang w:val="it-IT"/>
              </w:rPr>
              <w:t xml:space="preserve"> </w:t>
            </w:r>
            <w:r w:rsidRPr="004D635D">
              <w:rPr>
                <w:rFonts w:eastAsia="Calibri" w:cs="Arial"/>
                <w:b/>
                <w:bCs/>
                <w:lang w:val="it-IT"/>
              </w:rPr>
              <w:t>procedura;</w:t>
            </w:r>
          </w:p>
        </w:tc>
        <w:tc>
          <w:tcPr>
            <w:tcW w:w="3261" w:type="dxa"/>
            <w:tcBorders>
              <w:top w:val="single" w:sz="4" w:space="0" w:color="000000"/>
              <w:left w:val="single" w:sz="4" w:space="0" w:color="000000"/>
              <w:bottom w:val="single" w:sz="4" w:space="0" w:color="000000"/>
              <w:right w:val="single" w:sz="4" w:space="0" w:color="000000"/>
            </w:tcBorders>
          </w:tcPr>
          <w:p w:rsidR="004D635D" w:rsidRPr="008250E8" w:rsidRDefault="004D635D" w:rsidP="004D635D">
            <w:pPr>
              <w:kinsoku w:val="0"/>
              <w:overflowPunct w:val="0"/>
              <w:autoSpaceDE w:val="0"/>
              <w:autoSpaceDN w:val="0"/>
              <w:adjustRightInd w:val="0"/>
              <w:spacing w:before="53"/>
              <w:ind w:left="54"/>
              <w:rPr>
                <w:rFonts w:eastAsia="Calibri" w:cs="Arial"/>
                <w:b/>
                <w:bCs/>
                <w:lang w:val="fr-BE"/>
              </w:rPr>
            </w:pPr>
            <w:r w:rsidRPr="008250E8">
              <w:rPr>
                <w:rFonts w:eastAsia="Calibri" w:cs="Arial"/>
                <w:b/>
                <w:bCs/>
                <w:lang w:val="fr-BE"/>
              </w:rPr>
              <w:t>Art.</w:t>
            </w:r>
            <w:r w:rsidRPr="008250E8">
              <w:rPr>
                <w:rFonts w:eastAsia="Calibri" w:cs="Arial"/>
                <w:b/>
                <w:bCs/>
                <w:spacing w:val="1"/>
                <w:lang w:val="fr-BE"/>
              </w:rPr>
              <w:t xml:space="preserve"> </w:t>
            </w:r>
            <w:r w:rsidRPr="008250E8">
              <w:rPr>
                <w:rFonts w:eastAsia="Calibri" w:cs="Arial"/>
                <w:b/>
                <w:bCs/>
                <w:lang w:val="fr-BE"/>
              </w:rPr>
              <w:t>XIII</w:t>
            </w:r>
            <w:r w:rsidRPr="008250E8">
              <w:rPr>
                <w:rFonts w:eastAsia="Calibri" w:cs="Arial"/>
                <w:b/>
                <w:bCs/>
                <w:spacing w:val="-1"/>
                <w:lang w:val="fr-BE"/>
              </w:rPr>
              <w:t xml:space="preserve"> </w:t>
            </w:r>
            <w:r w:rsidRPr="008250E8">
              <w:rPr>
                <w:rFonts w:eastAsia="Calibri" w:cs="Arial"/>
                <w:b/>
                <w:bCs/>
                <w:lang w:val="fr-BE"/>
              </w:rPr>
              <w:t>cpv.</w:t>
            </w:r>
            <w:r w:rsidRPr="008250E8">
              <w:rPr>
                <w:rFonts w:eastAsia="Calibri" w:cs="Arial"/>
                <w:b/>
                <w:bCs/>
                <w:spacing w:val="2"/>
                <w:lang w:val="fr-BE"/>
              </w:rPr>
              <w:t xml:space="preserve"> </w:t>
            </w:r>
            <w:r w:rsidRPr="008250E8">
              <w:rPr>
                <w:rFonts w:eastAsia="Calibri" w:cs="Arial"/>
                <w:b/>
                <w:bCs/>
                <w:lang w:val="fr-BE"/>
              </w:rPr>
              <w:t>1</w:t>
            </w:r>
            <w:r w:rsidRPr="008250E8">
              <w:rPr>
                <w:rFonts w:eastAsia="Calibri" w:cs="Arial"/>
                <w:b/>
                <w:bCs/>
                <w:spacing w:val="-2"/>
                <w:lang w:val="fr-BE"/>
              </w:rPr>
              <w:t xml:space="preserve"> </w:t>
            </w:r>
            <w:r w:rsidRPr="008250E8">
              <w:rPr>
                <w:rFonts w:eastAsia="Calibri" w:cs="Arial"/>
                <w:b/>
                <w:bCs/>
                <w:lang w:val="fr-BE"/>
              </w:rPr>
              <w:t>lett.</w:t>
            </w:r>
            <w:r w:rsidRPr="008250E8">
              <w:rPr>
                <w:rFonts w:eastAsia="Calibri" w:cs="Arial"/>
                <w:b/>
                <w:bCs/>
                <w:spacing w:val="-1"/>
                <w:lang w:val="fr-BE"/>
              </w:rPr>
              <w:t xml:space="preserve"> </w:t>
            </w:r>
            <w:r w:rsidRPr="008250E8">
              <w:rPr>
                <w:rFonts w:eastAsia="Calibri" w:cs="Arial"/>
                <w:b/>
                <w:bCs/>
                <w:lang w:val="fr-BE"/>
              </w:rPr>
              <w:t>d</w:t>
            </w:r>
            <w:r w:rsidR="000064A7" w:rsidRPr="008250E8">
              <w:rPr>
                <w:rFonts w:eastAsia="Calibri" w:cs="Arial"/>
                <w:b/>
                <w:bCs/>
                <w:lang w:val="fr-BE"/>
              </w:rPr>
              <w:t>)</w:t>
            </w:r>
          </w:p>
          <w:p w:rsidR="004D635D" w:rsidRPr="008250E8" w:rsidRDefault="004D635D" w:rsidP="004D635D">
            <w:pPr>
              <w:kinsoku w:val="0"/>
              <w:overflowPunct w:val="0"/>
              <w:autoSpaceDE w:val="0"/>
              <w:autoSpaceDN w:val="0"/>
              <w:adjustRightInd w:val="0"/>
              <w:spacing w:before="2"/>
              <w:jc w:val="left"/>
              <w:rPr>
                <w:rFonts w:eastAsia="Calibri" w:cs="Arial"/>
                <w:lang w:val="fr-BE"/>
              </w:rPr>
            </w:pPr>
          </w:p>
          <w:p w:rsidR="004D635D" w:rsidRPr="004D635D" w:rsidRDefault="004D635D" w:rsidP="00B0284E">
            <w:pPr>
              <w:kinsoku w:val="0"/>
              <w:overflowPunct w:val="0"/>
              <w:autoSpaceDE w:val="0"/>
              <w:autoSpaceDN w:val="0"/>
              <w:adjustRightInd w:val="0"/>
              <w:spacing w:before="1"/>
              <w:ind w:left="54" w:right="43"/>
              <w:jc w:val="left"/>
              <w:rPr>
                <w:rFonts w:eastAsia="Calibri" w:cs="Arial"/>
                <w:lang w:val="it-IT"/>
              </w:rPr>
            </w:pPr>
            <w:r w:rsidRPr="004D635D">
              <w:rPr>
                <w:rFonts w:eastAsia="Calibri" w:cs="Arial"/>
                <w:lang w:val="it-IT"/>
              </w:rPr>
              <w:t>Purché non ricorrano alla presente</w:t>
            </w:r>
            <w:r w:rsidRPr="004D635D">
              <w:rPr>
                <w:rFonts w:eastAsia="Calibri" w:cs="Arial"/>
                <w:spacing w:val="1"/>
                <w:lang w:val="it-IT"/>
              </w:rPr>
              <w:t xml:space="preserve"> </w:t>
            </w:r>
            <w:r w:rsidRPr="004D635D">
              <w:rPr>
                <w:rFonts w:eastAsia="Calibri" w:cs="Arial"/>
                <w:lang w:val="it-IT"/>
              </w:rPr>
              <w:t>disposizione allo scopo di evitare la</w:t>
            </w:r>
            <w:r w:rsidRPr="004D635D">
              <w:rPr>
                <w:rFonts w:eastAsia="Calibri" w:cs="Arial"/>
                <w:spacing w:val="-59"/>
                <w:lang w:val="it-IT"/>
              </w:rPr>
              <w:t xml:space="preserve"> </w:t>
            </w:r>
            <w:r w:rsidRPr="004D635D">
              <w:rPr>
                <w:rFonts w:eastAsia="Calibri" w:cs="Arial"/>
                <w:lang w:val="it-IT"/>
              </w:rPr>
              <w:t>concorrenza</w:t>
            </w:r>
            <w:r w:rsidRPr="004D635D">
              <w:rPr>
                <w:rFonts w:eastAsia="Calibri" w:cs="Arial"/>
                <w:spacing w:val="1"/>
                <w:lang w:val="it-IT"/>
              </w:rPr>
              <w:t xml:space="preserve"> </w:t>
            </w:r>
            <w:r w:rsidRPr="004D635D">
              <w:rPr>
                <w:rFonts w:eastAsia="Calibri" w:cs="Arial"/>
                <w:lang w:val="it-IT"/>
              </w:rPr>
              <w:t>tra</w:t>
            </w:r>
            <w:r w:rsidRPr="004D635D">
              <w:rPr>
                <w:rFonts w:eastAsia="Calibri" w:cs="Arial"/>
                <w:spacing w:val="1"/>
                <w:lang w:val="it-IT"/>
              </w:rPr>
              <w:t xml:space="preserve"> </w:t>
            </w:r>
            <w:r w:rsidRPr="004D635D">
              <w:rPr>
                <w:rFonts w:eastAsia="Calibri" w:cs="Arial"/>
                <w:lang w:val="it-IT"/>
              </w:rPr>
              <w:t>gli</w:t>
            </w:r>
            <w:r w:rsidRPr="004D635D">
              <w:rPr>
                <w:rFonts w:eastAsia="Calibri" w:cs="Arial"/>
                <w:spacing w:val="1"/>
                <w:lang w:val="it-IT"/>
              </w:rPr>
              <w:t xml:space="preserve"> </w:t>
            </w:r>
            <w:r w:rsidRPr="004D635D">
              <w:rPr>
                <w:rFonts w:eastAsia="Calibri" w:cs="Arial"/>
                <w:lang w:val="it-IT"/>
              </w:rPr>
              <w:t>offerenti</w:t>
            </w:r>
            <w:r w:rsidRPr="004D635D">
              <w:rPr>
                <w:rFonts w:eastAsia="Calibri" w:cs="Arial"/>
                <w:spacing w:val="1"/>
                <w:lang w:val="it-IT"/>
              </w:rPr>
              <w:t xml:space="preserve"> </w:t>
            </w:r>
            <w:r w:rsidRPr="004D635D">
              <w:rPr>
                <w:rFonts w:eastAsia="Calibri" w:cs="Arial"/>
                <w:lang w:val="it-IT"/>
              </w:rPr>
              <w:t>o</w:t>
            </w:r>
            <w:r w:rsidRPr="004D635D">
              <w:rPr>
                <w:rFonts w:eastAsia="Calibri" w:cs="Arial"/>
                <w:spacing w:val="1"/>
                <w:lang w:val="it-IT"/>
              </w:rPr>
              <w:t xml:space="preserve"> </w:t>
            </w:r>
            <w:r w:rsidRPr="004D635D">
              <w:rPr>
                <w:rFonts w:eastAsia="Calibri" w:cs="Arial"/>
                <w:lang w:val="it-IT"/>
              </w:rPr>
              <w:t>in</w:t>
            </w:r>
            <w:r w:rsidRPr="004D635D">
              <w:rPr>
                <w:rFonts w:eastAsia="Calibri" w:cs="Arial"/>
                <w:spacing w:val="1"/>
                <w:lang w:val="it-IT"/>
              </w:rPr>
              <w:t xml:space="preserve"> </w:t>
            </w:r>
            <w:r w:rsidRPr="004D635D">
              <w:rPr>
                <w:rFonts w:eastAsia="Calibri" w:cs="Arial"/>
                <w:lang w:val="it-IT"/>
              </w:rPr>
              <w:t>modo</w:t>
            </w:r>
            <w:r w:rsidRPr="004D635D">
              <w:rPr>
                <w:rFonts w:eastAsia="Calibri" w:cs="Arial"/>
                <w:spacing w:val="1"/>
                <w:lang w:val="it-IT"/>
              </w:rPr>
              <w:t xml:space="preserve"> </w:t>
            </w:r>
            <w:r w:rsidRPr="004D635D">
              <w:rPr>
                <w:rFonts w:eastAsia="Calibri" w:cs="Arial"/>
                <w:lang w:val="it-IT"/>
              </w:rPr>
              <w:t>tale</w:t>
            </w:r>
            <w:r w:rsidRPr="004D635D">
              <w:rPr>
                <w:rFonts w:eastAsia="Calibri" w:cs="Arial"/>
                <w:spacing w:val="1"/>
                <w:lang w:val="it-IT"/>
              </w:rPr>
              <w:t xml:space="preserve"> </w:t>
            </w:r>
            <w:r w:rsidRPr="004D635D">
              <w:rPr>
                <w:rFonts w:eastAsia="Calibri" w:cs="Arial"/>
                <w:lang w:val="it-IT"/>
              </w:rPr>
              <w:t>da</w:t>
            </w:r>
            <w:r w:rsidRPr="004D635D">
              <w:rPr>
                <w:rFonts w:eastAsia="Calibri" w:cs="Arial"/>
                <w:spacing w:val="1"/>
                <w:lang w:val="it-IT"/>
              </w:rPr>
              <w:t xml:space="preserve"> </w:t>
            </w:r>
            <w:r w:rsidRPr="004D635D">
              <w:rPr>
                <w:rFonts w:eastAsia="Calibri" w:cs="Arial"/>
                <w:lang w:val="it-IT"/>
              </w:rPr>
              <w:t>discriminare</w:t>
            </w:r>
            <w:r w:rsidRPr="004D635D">
              <w:rPr>
                <w:rFonts w:eastAsia="Calibri" w:cs="Arial"/>
                <w:spacing w:val="1"/>
                <w:lang w:val="it-IT"/>
              </w:rPr>
              <w:t xml:space="preserve"> </w:t>
            </w:r>
            <w:r w:rsidRPr="004D635D">
              <w:rPr>
                <w:rFonts w:eastAsia="Calibri" w:cs="Arial"/>
                <w:lang w:val="it-IT"/>
              </w:rPr>
              <w:t>gli</w:t>
            </w:r>
            <w:r w:rsidRPr="004D635D">
              <w:rPr>
                <w:rFonts w:eastAsia="Calibri" w:cs="Arial"/>
                <w:spacing w:val="1"/>
                <w:lang w:val="it-IT"/>
              </w:rPr>
              <w:t xml:space="preserve"> </w:t>
            </w:r>
            <w:r w:rsidRPr="004D635D">
              <w:rPr>
                <w:rFonts w:eastAsia="Calibri" w:cs="Arial"/>
                <w:lang w:val="it-IT"/>
              </w:rPr>
              <w:t>offerenti</w:t>
            </w:r>
            <w:r w:rsidRPr="004D635D">
              <w:rPr>
                <w:rFonts w:eastAsia="Calibri" w:cs="Arial"/>
                <w:spacing w:val="1"/>
                <w:lang w:val="it-IT"/>
              </w:rPr>
              <w:t xml:space="preserve"> </w:t>
            </w:r>
            <w:r w:rsidRPr="004D635D">
              <w:rPr>
                <w:rFonts w:eastAsia="Calibri" w:cs="Arial"/>
                <w:lang w:val="it-IT"/>
              </w:rPr>
              <w:t>di</w:t>
            </w:r>
            <w:r w:rsidRPr="004D635D">
              <w:rPr>
                <w:rFonts w:eastAsia="Calibri" w:cs="Arial"/>
                <w:spacing w:val="1"/>
                <w:lang w:val="it-IT"/>
              </w:rPr>
              <w:t xml:space="preserve"> </w:t>
            </w:r>
            <w:r w:rsidRPr="004D635D">
              <w:rPr>
                <w:rFonts w:eastAsia="Calibri" w:cs="Arial"/>
                <w:lang w:val="it-IT"/>
              </w:rPr>
              <w:t>altre</w:t>
            </w:r>
            <w:r w:rsidRPr="004D635D">
              <w:rPr>
                <w:rFonts w:eastAsia="Calibri" w:cs="Arial"/>
                <w:spacing w:val="1"/>
                <w:lang w:val="it-IT"/>
              </w:rPr>
              <w:t xml:space="preserve"> </w:t>
            </w:r>
            <w:r w:rsidRPr="004D635D">
              <w:rPr>
                <w:rFonts w:eastAsia="Calibri" w:cs="Arial"/>
                <w:lang w:val="it-IT"/>
              </w:rPr>
              <w:t>Parti</w:t>
            </w:r>
            <w:r w:rsidRPr="004D635D">
              <w:rPr>
                <w:rFonts w:eastAsia="Calibri" w:cs="Arial"/>
                <w:spacing w:val="1"/>
                <w:lang w:val="it-IT"/>
              </w:rPr>
              <w:t xml:space="preserve"> </w:t>
            </w:r>
            <w:r w:rsidRPr="004D635D">
              <w:rPr>
                <w:rFonts w:eastAsia="Calibri" w:cs="Arial"/>
                <w:lang w:val="it-IT"/>
              </w:rPr>
              <w:t>o</w:t>
            </w:r>
            <w:r w:rsidRPr="004D635D">
              <w:rPr>
                <w:rFonts w:eastAsia="Calibri" w:cs="Arial"/>
                <w:spacing w:val="1"/>
                <w:lang w:val="it-IT"/>
              </w:rPr>
              <w:t xml:space="preserve"> </w:t>
            </w:r>
            <w:r w:rsidRPr="004D635D">
              <w:rPr>
                <w:rFonts w:eastAsia="Calibri" w:cs="Arial"/>
                <w:lang w:val="it-IT"/>
              </w:rPr>
              <w:t>da</w:t>
            </w:r>
            <w:r w:rsidRPr="004D635D">
              <w:rPr>
                <w:rFonts w:eastAsia="Calibri" w:cs="Arial"/>
                <w:spacing w:val="1"/>
                <w:lang w:val="it-IT"/>
              </w:rPr>
              <w:t xml:space="preserve"> </w:t>
            </w:r>
            <w:r w:rsidRPr="004D635D">
              <w:rPr>
                <w:rFonts w:eastAsia="Calibri" w:cs="Arial"/>
                <w:lang w:val="it-IT"/>
              </w:rPr>
              <w:t>proteggere gli offerenti nazionali, i</w:t>
            </w:r>
            <w:r w:rsidRPr="004D635D">
              <w:rPr>
                <w:rFonts w:eastAsia="Calibri" w:cs="Arial"/>
                <w:spacing w:val="1"/>
                <w:lang w:val="it-IT"/>
              </w:rPr>
              <w:t xml:space="preserve"> </w:t>
            </w:r>
            <w:r w:rsidRPr="004D635D">
              <w:rPr>
                <w:rFonts w:eastAsia="Calibri" w:cs="Arial"/>
                <w:lang w:val="it-IT"/>
              </w:rPr>
              <w:t>committenti</w:t>
            </w:r>
            <w:r w:rsidRPr="004D635D">
              <w:rPr>
                <w:rFonts w:eastAsia="Calibri" w:cs="Arial"/>
                <w:spacing w:val="1"/>
                <w:lang w:val="it-IT"/>
              </w:rPr>
              <w:t xml:space="preserve"> </w:t>
            </w:r>
            <w:r w:rsidRPr="004D635D">
              <w:rPr>
                <w:rFonts w:eastAsia="Calibri" w:cs="Arial"/>
                <w:lang w:val="it-IT"/>
              </w:rPr>
              <w:t>possono</w:t>
            </w:r>
            <w:r w:rsidRPr="004D635D">
              <w:rPr>
                <w:rFonts w:eastAsia="Calibri" w:cs="Arial"/>
                <w:spacing w:val="1"/>
                <w:lang w:val="it-IT"/>
              </w:rPr>
              <w:t xml:space="preserve"> </w:t>
            </w:r>
            <w:r w:rsidRPr="004D635D">
              <w:rPr>
                <w:rFonts w:eastAsia="Calibri" w:cs="Arial"/>
                <w:lang w:val="it-IT"/>
              </w:rPr>
              <w:t>ricorrere</w:t>
            </w:r>
            <w:r w:rsidRPr="004D635D">
              <w:rPr>
                <w:rFonts w:eastAsia="Calibri" w:cs="Arial"/>
                <w:spacing w:val="1"/>
                <w:lang w:val="it-IT"/>
              </w:rPr>
              <w:t xml:space="preserve"> </w:t>
            </w:r>
            <w:r w:rsidRPr="004D635D">
              <w:rPr>
                <w:rFonts w:eastAsia="Calibri" w:cs="Arial"/>
                <w:lang w:val="it-IT"/>
              </w:rPr>
              <w:t>alla</w:t>
            </w:r>
            <w:r w:rsidRPr="004D635D">
              <w:rPr>
                <w:rFonts w:eastAsia="Calibri" w:cs="Arial"/>
                <w:spacing w:val="-59"/>
                <w:lang w:val="it-IT"/>
              </w:rPr>
              <w:t xml:space="preserve"> </w:t>
            </w:r>
            <w:r w:rsidRPr="004D635D">
              <w:rPr>
                <w:rFonts w:eastAsia="Calibri" w:cs="Arial"/>
                <w:lang w:val="it-IT"/>
              </w:rPr>
              <w:t>procedura</w:t>
            </w:r>
            <w:r w:rsidRPr="004D635D">
              <w:rPr>
                <w:rFonts w:eastAsia="Calibri" w:cs="Arial"/>
                <w:spacing w:val="1"/>
                <w:lang w:val="it-IT"/>
              </w:rPr>
              <w:t xml:space="preserve"> </w:t>
            </w:r>
            <w:r w:rsidRPr="004D635D">
              <w:rPr>
                <w:rFonts w:eastAsia="Calibri" w:cs="Arial"/>
                <w:lang w:val="it-IT"/>
              </w:rPr>
              <w:t>per</w:t>
            </w:r>
            <w:r w:rsidRPr="004D635D">
              <w:rPr>
                <w:rFonts w:eastAsia="Calibri" w:cs="Arial"/>
                <w:spacing w:val="1"/>
                <w:lang w:val="it-IT"/>
              </w:rPr>
              <w:t xml:space="preserve"> </w:t>
            </w:r>
            <w:r w:rsidRPr="004D635D">
              <w:rPr>
                <w:rFonts w:eastAsia="Calibri" w:cs="Arial"/>
                <w:lang w:val="it-IT"/>
              </w:rPr>
              <w:t>incarico</w:t>
            </w:r>
            <w:r w:rsidRPr="004D635D">
              <w:rPr>
                <w:rFonts w:eastAsia="Calibri" w:cs="Arial"/>
                <w:spacing w:val="1"/>
                <w:lang w:val="it-IT"/>
              </w:rPr>
              <w:t xml:space="preserve"> </w:t>
            </w:r>
            <w:r w:rsidRPr="004D635D">
              <w:rPr>
                <w:rFonts w:eastAsia="Calibri" w:cs="Arial"/>
                <w:lang w:val="it-IT"/>
              </w:rPr>
              <w:t>diretto</w:t>
            </w:r>
            <w:r w:rsidRPr="004D635D">
              <w:rPr>
                <w:rFonts w:eastAsia="Calibri" w:cs="Arial"/>
                <w:spacing w:val="1"/>
                <w:lang w:val="it-IT"/>
              </w:rPr>
              <w:t xml:space="preserve"> </w:t>
            </w:r>
            <w:r w:rsidRPr="004D635D">
              <w:rPr>
                <w:rFonts w:eastAsia="Calibri" w:cs="Arial"/>
                <w:lang w:val="it-IT"/>
              </w:rPr>
              <w:t>e</w:t>
            </w:r>
            <w:r w:rsidRPr="004D635D">
              <w:rPr>
                <w:rFonts w:eastAsia="Calibri" w:cs="Arial"/>
                <w:spacing w:val="1"/>
                <w:lang w:val="it-IT"/>
              </w:rPr>
              <w:t xml:space="preserve"> </w:t>
            </w:r>
            <w:r w:rsidRPr="004D635D">
              <w:rPr>
                <w:rFonts w:eastAsia="Calibri" w:cs="Arial"/>
                <w:lang w:val="it-IT"/>
              </w:rPr>
              <w:t>scegliere di non applicare gli articoli</w:t>
            </w:r>
            <w:r w:rsidRPr="004D635D">
              <w:rPr>
                <w:rFonts w:eastAsia="Calibri" w:cs="Arial"/>
                <w:spacing w:val="-59"/>
                <w:lang w:val="it-IT"/>
              </w:rPr>
              <w:t xml:space="preserve"> </w:t>
            </w:r>
            <w:r w:rsidRPr="004D635D">
              <w:rPr>
                <w:rFonts w:eastAsia="Calibri" w:cs="Arial"/>
                <w:lang w:val="it-IT"/>
              </w:rPr>
              <w:t>da VII a IX, X (paragrafi da 7 a 11)</w:t>
            </w:r>
            <w:r w:rsidRPr="004D635D">
              <w:rPr>
                <w:rFonts w:eastAsia="Calibri" w:cs="Arial"/>
                <w:spacing w:val="1"/>
                <w:lang w:val="it-IT"/>
              </w:rPr>
              <w:t xml:space="preserve"> </w:t>
            </w:r>
            <w:r w:rsidRPr="004D635D">
              <w:rPr>
                <w:rFonts w:eastAsia="Calibri" w:cs="Arial"/>
                <w:lang w:val="it-IT"/>
              </w:rPr>
              <w:t>XI,</w:t>
            </w:r>
            <w:r w:rsidRPr="004D635D">
              <w:rPr>
                <w:rFonts w:eastAsia="Calibri" w:cs="Arial"/>
                <w:spacing w:val="1"/>
                <w:lang w:val="it-IT"/>
              </w:rPr>
              <w:t xml:space="preserve"> </w:t>
            </w:r>
            <w:r w:rsidRPr="004D635D">
              <w:rPr>
                <w:rFonts w:eastAsia="Calibri" w:cs="Arial"/>
                <w:lang w:val="it-IT"/>
              </w:rPr>
              <w:t>XII,</w:t>
            </w:r>
            <w:r w:rsidRPr="004D635D">
              <w:rPr>
                <w:rFonts w:eastAsia="Calibri" w:cs="Arial"/>
                <w:spacing w:val="1"/>
                <w:lang w:val="it-IT"/>
              </w:rPr>
              <w:t xml:space="preserve"> </w:t>
            </w:r>
            <w:r w:rsidRPr="004D635D">
              <w:rPr>
                <w:rFonts w:eastAsia="Calibri" w:cs="Arial"/>
                <w:lang w:val="it-IT"/>
              </w:rPr>
              <w:t>XIV,</w:t>
            </w:r>
            <w:r w:rsidRPr="004D635D">
              <w:rPr>
                <w:rFonts w:eastAsia="Calibri" w:cs="Arial"/>
                <w:spacing w:val="1"/>
                <w:lang w:val="it-IT"/>
              </w:rPr>
              <w:t xml:space="preserve"> </w:t>
            </w:r>
            <w:r w:rsidRPr="004D635D">
              <w:rPr>
                <w:rFonts w:eastAsia="Calibri" w:cs="Arial"/>
                <w:lang w:val="it-IT"/>
              </w:rPr>
              <w:t>e</w:t>
            </w:r>
            <w:r w:rsidRPr="004D635D">
              <w:rPr>
                <w:rFonts w:eastAsia="Calibri" w:cs="Arial"/>
                <w:spacing w:val="1"/>
                <w:lang w:val="it-IT"/>
              </w:rPr>
              <w:t xml:space="preserve"> </w:t>
            </w:r>
            <w:r w:rsidRPr="004D635D">
              <w:rPr>
                <w:rFonts w:eastAsia="Calibri" w:cs="Arial"/>
                <w:lang w:val="it-IT"/>
              </w:rPr>
              <w:t>XV</w:t>
            </w:r>
            <w:r w:rsidRPr="004D635D">
              <w:rPr>
                <w:rFonts w:eastAsia="Calibri" w:cs="Arial"/>
                <w:spacing w:val="1"/>
                <w:lang w:val="it-IT"/>
              </w:rPr>
              <w:t xml:space="preserve"> </w:t>
            </w:r>
            <w:r w:rsidRPr="004D635D">
              <w:rPr>
                <w:rFonts w:eastAsia="Calibri" w:cs="Arial"/>
                <w:lang w:val="it-IT"/>
              </w:rPr>
              <w:t>soltanto</w:t>
            </w:r>
            <w:r w:rsidRPr="004D635D">
              <w:rPr>
                <w:rFonts w:eastAsia="Calibri" w:cs="Arial"/>
                <w:spacing w:val="1"/>
                <w:lang w:val="it-IT"/>
              </w:rPr>
              <w:t xml:space="preserve"> </w:t>
            </w:r>
            <w:r w:rsidRPr="004D635D">
              <w:rPr>
                <w:rFonts w:eastAsia="Calibri" w:cs="Arial"/>
                <w:lang w:val="it-IT"/>
              </w:rPr>
              <w:t>nelle</w:t>
            </w:r>
            <w:r w:rsidRPr="004D635D">
              <w:rPr>
                <w:rFonts w:eastAsia="Calibri" w:cs="Arial"/>
                <w:spacing w:val="1"/>
                <w:lang w:val="it-IT"/>
              </w:rPr>
              <w:t xml:space="preserve"> </w:t>
            </w:r>
            <w:r w:rsidRPr="004D635D">
              <w:rPr>
                <w:rFonts w:eastAsia="Calibri" w:cs="Arial"/>
                <w:lang w:val="it-IT"/>
              </w:rPr>
              <w:t>seguenti</w:t>
            </w:r>
            <w:r w:rsidRPr="004D635D">
              <w:rPr>
                <w:rFonts w:eastAsia="Calibri" w:cs="Arial"/>
                <w:spacing w:val="-1"/>
                <w:lang w:val="it-IT"/>
              </w:rPr>
              <w:t xml:space="preserve"> </w:t>
            </w:r>
            <w:r w:rsidRPr="004D635D">
              <w:rPr>
                <w:rFonts w:eastAsia="Calibri" w:cs="Arial"/>
                <w:lang w:val="it-IT"/>
              </w:rPr>
              <w:t>circostanze:</w:t>
            </w:r>
          </w:p>
          <w:p w:rsidR="004D635D" w:rsidRPr="004D635D" w:rsidRDefault="004D635D" w:rsidP="00B0284E">
            <w:pPr>
              <w:kinsoku w:val="0"/>
              <w:overflowPunct w:val="0"/>
              <w:autoSpaceDE w:val="0"/>
              <w:autoSpaceDN w:val="0"/>
              <w:adjustRightInd w:val="0"/>
              <w:spacing w:after="120"/>
              <w:ind w:left="57" w:right="40"/>
              <w:jc w:val="left"/>
              <w:rPr>
                <w:rFonts w:eastAsia="Calibri" w:cs="Arial"/>
                <w:lang w:val="it-IT"/>
              </w:rPr>
            </w:pPr>
            <w:r w:rsidRPr="004D635D">
              <w:rPr>
                <w:rFonts w:eastAsia="Calibri" w:cs="Arial"/>
                <w:lang w:val="it-IT"/>
              </w:rPr>
              <w:t>[…]</w:t>
            </w:r>
            <w:r w:rsidRPr="004D635D">
              <w:rPr>
                <w:rFonts w:eastAsia="Calibri" w:cs="Arial"/>
                <w:spacing w:val="1"/>
                <w:lang w:val="it-IT"/>
              </w:rPr>
              <w:t xml:space="preserve"> </w:t>
            </w:r>
            <w:r w:rsidRPr="004D635D">
              <w:rPr>
                <w:rFonts w:eastAsia="Calibri" w:cs="Arial"/>
                <w:b/>
                <w:bCs/>
                <w:lang w:val="it-IT"/>
              </w:rPr>
              <w:t>se</w:t>
            </w:r>
            <w:r w:rsidRPr="004D635D">
              <w:rPr>
                <w:rFonts w:eastAsia="Calibri" w:cs="Arial"/>
                <w:b/>
                <w:bCs/>
                <w:spacing w:val="1"/>
                <w:lang w:val="it-IT"/>
              </w:rPr>
              <w:t xml:space="preserve"> </w:t>
            </w:r>
            <w:r w:rsidRPr="004D635D">
              <w:rPr>
                <w:rFonts w:eastAsia="Calibri" w:cs="Arial"/>
                <w:b/>
                <w:bCs/>
                <w:lang w:val="it-IT"/>
              </w:rPr>
              <w:t>risulta</w:t>
            </w:r>
            <w:r w:rsidRPr="004D635D">
              <w:rPr>
                <w:rFonts w:eastAsia="Calibri" w:cs="Arial"/>
                <w:b/>
                <w:bCs/>
                <w:spacing w:val="1"/>
                <w:lang w:val="it-IT"/>
              </w:rPr>
              <w:t xml:space="preserve"> </w:t>
            </w:r>
            <w:r w:rsidRPr="004D635D">
              <w:rPr>
                <w:rFonts w:eastAsia="Calibri" w:cs="Arial"/>
                <w:b/>
                <w:bCs/>
                <w:lang w:val="it-IT"/>
              </w:rPr>
              <w:t>strettamente</w:t>
            </w:r>
            <w:r w:rsidRPr="004D635D">
              <w:rPr>
                <w:rFonts w:eastAsia="Calibri" w:cs="Arial"/>
                <w:b/>
                <w:bCs/>
                <w:spacing w:val="-59"/>
                <w:lang w:val="it-IT"/>
              </w:rPr>
              <w:t xml:space="preserve"> </w:t>
            </w:r>
            <w:r w:rsidRPr="004D635D">
              <w:rPr>
                <w:rFonts w:eastAsia="Calibri" w:cs="Arial"/>
                <w:b/>
                <w:bCs/>
                <w:lang w:val="it-IT"/>
              </w:rPr>
              <w:t>necessario</w:t>
            </w:r>
            <w:r w:rsidRPr="004D635D">
              <w:rPr>
                <w:rFonts w:eastAsia="Calibri" w:cs="Arial"/>
                <w:b/>
                <w:bCs/>
                <w:spacing w:val="1"/>
                <w:lang w:val="it-IT"/>
              </w:rPr>
              <w:t xml:space="preserve"> </w:t>
            </w:r>
            <w:r w:rsidRPr="004D635D">
              <w:rPr>
                <w:rFonts w:eastAsia="Calibri" w:cs="Arial"/>
                <w:b/>
                <w:bCs/>
                <w:lang w:val="it-IT"/>
              </w:rPr>
              <w:t>nel</w:t>
            </w:r>
            <w:r w:rsidRPr="004D635D">
              <w:rPr>
                <w:rFonts w:eastAsia="Calibri" w:cs="Arial"/>
                <w:b/>
                <w:bCs/>
                <w:spacing w:val="1"/>
                <w:lang w:val="it-IT"/>
              </w:rPr>
              <w:t xml:space="preserve"> </w:t>
            </w:r>
            <w:r w:rsidRPr="004D635D">
              <w:rPr>
                <w:rFonts w:eastAsia="Calibri" w:cs="Arial"/>
                <w:b/>
                <w:bCs/>
                <w:lang w:val="it-IT"/>
              </w:rPr>
              <w:t>caso</w:t>
            </w:r>
            <w:r w:rsidRPr="004D635D">
              <w:rPr>
                <w:rFonts w:eastAsia="Calibri" w:cs="Arial"/>
                <w:b/>
                <w:bCs/>
                <w:spacing w:val="1"/>
                <w:lang w:val="it-IT"/>
              </w:rPr>
              <w:t xml:space="preserve"> </w:t>
            </w:r>
            <w:r w:rsidRPr="004D635D">
              <w:rPr>
                <w:rFonts w:eastAsia="Calibri" w:cs="Arial"/>
                <w:b/>
                <w:bCs/>
                <w:lang w:val="it-IT"/>
              </w:rPr>
              <w:t>in</w:t>
            </w:r>
            <w:r w:rsidRPr="004D635D">
              <w:rPr>
                <w:rFonts w:eastAsia="Calibri" w:cs="Arial"/>
                <w:b/>
                <w:bCs/>
                <w:spacing w:val="1"/>
                <w:lang w:val="it-IT"/>
              </w:rPr>
              <w:t xml:space="preserve"> </w:t>
            </w:r>
            <w:r w:rsidRPr="004D635D">
              <w:rPr>
                <w:rFonts w:eastAsia="Calibri" w:cs="Arial"/>
                <w:b/>
                <w:bCs/>
                <w:lang w:val="it-IT"/>
              </w:rPr>
              <w:t>cui,</w:t>
            </w:r>
            <w:r w:rsidRPr="004D635D">
              <w:rPr>
                <w:rFonts w:eastAsia="Calibri" w:cs="Arial"/>
                <w:b/>
                <w:bCs/>
                <w:spacing w:val="1"/>
                <w:lang w:val="it-IT"/>
              </w:rPr>
              <w:t xml:space="preserve"> </w:t>
            </w:r>
            <w:r w:rsidRPr="004D635D">
              <w:rPr>
                <w:rFonts w:eastAsia="Calibri" w:cs="Arial"/>
                <w:b/>
                <w:bCs/>
                <w:lang w:val="it-IT"/>
              </w:rPr>
              <w:t>per</w:t>
            </w:r>
            <w:r w:rsidRPr="004D635D">
              <w:rPr>
                <w:rFonts w:eastAsia="Calibri" w:cs="Arial"/>
                <w:b/>
                <w:bCs/>
                <w:spacing w:val="1"/>
                <w:lang w:val="it-IT"/>
              </w:rPr>
              <w:t xml:space="preserve"> </w:t>
            </w:r>
            <w:r w:rsidRPr="004D635D">
              <w:rPr>
                <w:rFonts w:eastAsia="Calibri" w:cs="Arial"/>
                <w:b/>
                <w:bCs/>
                <w:lang w:val="it-IT"/>
              </w:rPr>
              <w:t>ragioni di estrema urgenza dovute</w:t>
            </w:r>
            <w:r w:rsidRPr="004D635D">
              <w:rPr>
                <w:rFonts w:eastAsia="Calibri" w:cs="Arial"/>
                <w:b/>
                <w:bCs/>
                <w:spacing w:val="1"/>
                <w:lang w:val="it-IT"/>
              </w:rPr>
              <w:t xml:space="preserve"> </w:t>
            </w:r>
            <w:r w:rsidRPr="004D635D">
              <w:rPr>
                <w:rFonts w:eastAsia="Calibri" w:cs="Arial"/>
                <w:b/>
                <w:bCs/>
                <w:lang w:val="it-IT"/>
              </w:rPr>
              <w:t>ad avvenimenti che non potevano</w:t>
            </w:r>
            <w:r w:rsidRPr="004D635D">
              <w:rPr>
                <w:rFonts w:eastAsia="Calibri" w:cs="Arial"/>
                <w:b/>
                <w:bCs/>
                <w:spacing w:val="1"/>
                <w:lang w:val="it-IT"/>
              </w:rPr>
              <w:t xml:space="preserve"> </w:t>
            </w:r>
            <w:r w:rsidRPr="004D635D">
              <w:rPr>
                <w:rFonts w:eastAsia="Calibri" w:cs="Arial"/>
                <w:b/>
                <w:bCs/>
                <w:lang w:val="it-IT"/>
              </w:rPr>
              <w:t>essere previsti dal committente, le</w:t>
            </w:r>
            <w:r w:rsidRPr="004D635D">
              <w:rPr>
                <w:rFonts w:eastAsia="Calibri" w:cs="Arial"/>
                <w:b/>
                <w:bCs/>
                <w:spacing w:val="1"/>
                <w:lang w:val="it-IT"/>
              </w:rPr>
              <w:t xml:space="preserve"> </w:t>
            </w:r>
            <w:r w:rsidRPr="004D635D">
              <w:rPr>
                <w:rFonts w:eastAsia="Calibri" w:cs="Arial"/>
                <w:b/>
                <w:bCs/>
                <w:lang w:val="it-IT"/>
              </w:rPr>
              <w:t>procedure</w:t>
            </w:r>
            <w:r w:rsidRPr="004D635D">
              <w:rPr>
                <w:rFonts w:eastAsia="Calibri" w:cs="Arial"/>
                <w:b/>
                <w:bCs/>
                <w:spacing w:val="1"/>
                <w:lang w:val="it-IT"/>
              </w:rPr>
              <w:t xml:space="preserve"> </w:t>
            </w:r>
            <w:r w:rsidRPr="004D635D">
              <w:rPr>
                <w:rFonts w:eastAsia="Calibri" w:cs="Arial"/>
                <w:b/>
                <w:bCs/>
                <w:lang w:val="it-IT"/>
              </w:rPr>
              <w:t>di</w:t>
            </w:r>
            <w:r w:rsidRPr="004D635D">
              <w:rPr>
                <w:rFonts w:eastAsia="Calibri" w:cs="Arial"/>
                <w:b/>
                <w:bCs/>
                <w:spacing w:val="1"/>
                <w:lang w:val="it-IT"/>
              </w:rPr>
              <w:t xml:space="preserve"> </w:t>
            </w:r>
            <w:r w:rsidRPr="004D635D">
              <w:rPr>
                <w:rFonts w:eastAsia="Calibri" w:cs="Arial"/>
                <w:b/>
                <w:bCs/>
                <w:lang w:val="it-IT"/>
              </w:rPr>
              <w:t>pubblico</w:t>
            </w:r>
            <w:r w:rsidRPr="004D635D">
              <w:rPr>
                <w:rFonts w:eastAsia="Calibri" w:cs="Arial"/>
                <w:b/>
                <w:bCs/>
                <w:spacing w:val="1"/>
                <w:lang w:val="it-IT"/>
              </w:rPr>
              <w:t xml:space="preserve"> </w:t>
            </w:r>
            <w:r w:rsidRPr="004D635D">
              <w:rPr>
                <w:rFonts w:eastAsia="Calibri" w:cs="Arial"/>
                <w:b/>
                <w:bCs/>
                <w:lang w:val="it-IT"/>
              </w:rPr>
              <w:t>concorso</w:t>
            </w:r>
            <w:r w:rsidRPr="004D635D">
              <w:rPr>
                <w:rFonts w:eastAsia="Calibri" w:cs="Arial"/>
                <w:b/>
                <w:bCs/>
                <w:spacing w:val="1"/>
                <w:lang w:val="it-IT"/>
              </w:rPr>
              <w:t xml:space="preserve"> </w:t>
            </w:r>
            <w:r w:rsidRPr="004D635D">
              <w:rPr>
                <w:rFonts w:eastAsia="Calibri" w:cs="Arial"/>
                <w:b/>
                <w:bCs/>
                <w:lang w:val="it-IT"/>
              </w:rPr>
              <w:t xml:space="preserve">o </w:t>
            </w:r>
            <w:r w:rsidRPr="004D635D">
              <w:rPr>
                <w:rFonts w:eastAsia="Calibri" w:cs="Arial"/>
                <w:b/>
                <w:bCs/>
                <w:spacing w:val="-59"/>
                <w:lang w:val="it-IT"/>
              </w:rPr>
              <w:t xml:space="preserve"> </w:t>
            </w:r>
            <w:r w:rsidRPr="004D635D">
              <w:rPr>
                <w:rFonts w:eastAsia="Calibri" w:cs="Arial"/>
                <w:b/>
                <w:bCs/>
                <w:lang w:val="it-IT"/>
              </w:rPr>
              <w:t>selettive</w:t>
            </w:r>
            <w:r w:rsidRPr="004D635D">
              <w:rPr>
                <w:rFonts w:eastAsia="Calibri" w:cs="Arial"/>
                <w:b/>
                <w:bCs/>
                <w:spacing w:val="-5"/>
                <w:lang w:val="it-IT"/>
              </w:rPr>
              <w:t xml:space="preserve"> </w:t>
            </w:r>
            <w:r w:rsidRPr="004D635D">
              <w:rPr>
                <w:rFonts w:eastAsia="Calibri" w:cs="Arial"/>
                <w:b/>
                <w:bCs/>
                <w:lang w:val="it-IT"/>
              </w:rPr>
              <w:t>non</w:t>
            </w:r>
            <w:r w:rsidRPr="004D635D">
              <w:rPr>
                <w:rFonts w:eastAsia="Calibri" w:cs="Arial"/>
                <w:b/>
                <w:bCs/>
                <w:spacing w:val="-4"/>
                <w:lang w:val="it-IT"/>
              </w:rPr>
              <w:t xml:space="preserve"> </w:t>
            </w:r>
            <w:r w:rsidRPr="004D635D">
              <w:rPr>
                <w:rFonts w:eastAsia="Calibri" w:cs="Arial"/>
                <w:b/>
                <w:bCs/>
                <w:lang w:val="it-IT"/>
              </w:rPr>
              <w:t>permettano</w:t>
            </w:r>
            <w:r w:rsidRPr="004D635D">
              <w:rPr>
                <w:rFonts w:eastAsia="Calibri" w:cs="Arial"/>
                <w:b/>
                <w:bCs/>
                <w:spacing w:val="-7"/>
                <w:lang w:val="it-IT"/>
              </w:rPr>
              <w:t xml:space="preserve"> </w:t>
            </w:r>
            <w:r w:rsidRPr="004D635D">
              <w:rPr>
                <w:rFonts w:eastAsia="Calibri" w:cs="Arial"/>
                <w:b/>
                <w:bCs/>
                <w:lang w:val="it-IT"/>
              </w:rPr>
              <w:t>di</w:t>
            </w:r>
            <w:r w:rsidRPr="004D635D">
              <w:rPr>
                <w:rFonts w:eastAsia="Calibri" w:cs="Arial"/>
                <w:b/>
                <w:bCs/>
                <w:spacing w:val="-5"/>
                <w:lang w:val="it-IT"/>
              </w:rPr>
              <w:t xml:space="preserve"> </w:t>
            </w:r>
            <w:r w:rsidRPr="004D635D">
              <w:rPr>
                <w:rFonts w:eastAsia="Calibri" w:cs="Arial"/>
                <w:b/>
                <w:bCs/>
                <w:lang w:val="it-IT"/>
              </w:rPr>
              <w:t>ottenere</w:t>
            </w:r>
            <w:r w:rsidRPr="004D635D">
              <w:rPr>
                <w:rFonts w:eastAsia="Calibri" w:cs="Arial"/>
                <w:b/>
                <w:bCs/>
                <w:spacing w:val="-59"/>
                <w:lang w:val="it-IT"/>
              </w:rPr>
              <w:t xml:space="preserve"> </w:t>
            </w:r>
            <w:r w:rsidRPr="004D635D">
              <w:rPr>
                <w:rFonts w:eastAsia="Calibri" w:cs="Arial"/>
                <w:b/>
                <w:bCs/>
                <w:lang w:val="it-IT"/>
              </w:rPr>
              <w:t>prodotti o prestazioni di servizio nel</w:t>
            </w:r>
            <w:r w:rsidRPr="004D635D">
              <w:rPr>
                <w:rFonts w:eastAsia="Calibri" w:cs="Arial"/>
                <w:b/>
                <w:bCs/>
                <w:spacing w:val="1"/>
                <w:lang w:val="it-IT"/>
              </w:rPr>
              <w:t xml:space="preserve"> </w:t>
            </w:r>
            <w:r w:rsidRPr="004D635D">
              <w:rPr>
                <w:rFonts w:eastAsia="Calibri" w:cs="Arial"/>
                <w:b/>
                <w:bCs/>
                <w:lang w:val="it-IT"/>
              </w:rPr>
              <w:t>termine</w:t>
            </w:r>
            <w:r w:rsidRPr="004D635D">
              <w:rPr>
                <w:rFonts w:eastAsia="Calibri" w:cs="Arial"/>
                <w:b/>
                <w:bCs/>
                <w:spacing w:val="-1"/>
                <w:lang w:val="it-IT"/>
              </w:rPr>
              <w:t xml:space="preserve"> </w:t>
            </w:r>
            <w:r w:rsidRPr="004D635D">
              <w:rPr>
                <w:rFonts w:eastAsia="Calibri" w:cs="Arial"/>
                <w:b/>
                <w:bCs/>
                <w:lang w:val="it-IT"/>
              </w:rPr>
              <w:t>voluto;</w:t>
            </w:r>
          </w:p>
        </w:tc>
        <w:tc>
          <w:tcPr>
            <w:tcW w:w="2976" w:type="dxa"/>
            <w:tcBorders>
              <w:top w:val="single" w:sz="4" w:space="0" w:color="000000"/>
              <w:left w:val="single" w:sz="4" w:space="0" w:color="000000"/>
              <w:bottom w:val="single" w:sz="4" w:space="0" w:color="000000"/>
              <w:right w:val="single" w:sz="4" w:space="0" w:color="000000"/>
            </w:tcBorders>
          </w:tcPr>
          <w:p w:rsidR="004D635D" w:rsidRPr="004D635D" w:rsidRDefault="004D635D" w:rsidP="004D635D">
            <w:pPr>
              <w:kinsoku w:val="0"/>
              <w:overflowPunct w:val="0"/>
              <w:autoSpaceDE w:val="0"/>
              <w:autoSpaceDN w:val="0"/>
              <w:adjustRightInd w:val="0"/>
              <w:spacing w:before="53"/>
              <w:ind w:left="56"/>
              <w:rPr>
                <w:rFonts w:eastAsia="Calibri" w:cs="Arial"/>
                <w:b/>
                <w:bCs/>
                <w:lang w:val="it-IT"/>
              </w:rPr>
            </w:pPr>
            <w:r w:rsidRPr="004D635D">
              <w:rPr>
                <w:rFonts w:eastAsia="Calibri" w:cs="Arial"/>
                <w:b/>
                <w:bCs/>
                <w:lang w:val="it-IT"/>
              </w:rPr>
              <w:t>Art.</w:t>
            </w:r>
            <w:r w:rsidRPr="004D635D">
              <w:rPr>
                <w:rFonts w:eastAsia="Calibri" w:cs="Arial"/>
                <w:b/>
                <w:bCs/>
                <w:spacing w:val="1"/>
                <w:lang w:val="it-IT"/>
              </w:rPr>
              <w:t xml:space="preserve"> </w:t>
            </w:r>
            <w:r w:rsidRPr="004D635D">
              <w:rPr>
                <w:rFonts w:eastAsia="Calibri" w:cs="Arial"/>
                <w:b/>
                <w:bCs/>
                <w:lang w:val="it-IT"/>
              </w:rPr>
              <w:t>21 cpv.</w:t>
            </w:r>
            <w:r w:rsidRPr="004D635D">
              <w:rPr>
                <w:rFonts w:eastAsia="Calibri" w:cs="Arial"/>
                <w:b/>
                <w:bCs/>
                <w:spacing w:val="1"/>
                <w:lang w:val="it-IT"/>
              </w:rPr>
              <w:t xml:space="preserve"> </w:t>
            </w:r>
            <w:r w:rsidRPr="004D635D">
              <w:rPr>
                <w:rFonts w:eastAsia="Calibri" w:cs="Arial"/>
                <w:b/>
                <w:bCs/>
                <w:lang w:val="it-IT"/>
              </w:rPr>
              <w:t>2 lett.</w:t>
            </w:r>
            <w:r w:rsidRPr="004D635D">
              <w:rPr>
                <w:rFonts w:eastAsia="Calibri" w:cs="Arial"/>
                <w:b/>
                <w:bCs/>
                <w:spacing w:val="1"/>
                <w:lang w:val="it-IT"/>
              </w:rPr>
              <w:t xml:space="preserve"> </w:t>
            </w:r>
            <w:r w:rsidRPr="004D635D">
              <w:rPr>
                <w:rFonts w:eastAsia="Calibri" w:cs="Arial"/>
                <w:b/>
                <w:bCs/>
                <w:lang w:val="it-IT"/>
              </w:rPr>
              <w:t>d</w:t>
            </w:r>
            <w:r w:rsidR="000064A7">
              <w:rPr>
                <w:rFonts w:eastAsia="Calibri" w:cs="Arial"/>
                <w:b/>
                <w:bCs/>
                <w:lang w:val="it-IT"/>
              </w:rPr>
              <w:t>)</w:t>
            </w:r>
          </w:p>
          <w:p w:rsidR="004D635D" w:rsidRPr="004D635D" w:rsidRDefault="004D635D" w:rsidP="004D635D">
            <w:pPr>
              <w:kinsoku w:val="0"/>
              <w:overflowPunct w:val="0"/>
              <w:autoSpaceDE w:val="0"/>
              <w:autoSpaceDN w:val="0"/>
              <w:adjustRightInd w:val="0"/>
              <w:spacing w:before="2"/>
              <w:jc w:val="left"/>
              <w:rPr>
                <w:rFonts w:eastAsia="Calibri" w:cs="Arial"/>
                <w:lang w:val="it-IT"/>
              </w:rPr>
            </w:pPr>
          </w:p>
          <w:p w:rsidR="004D635D" w:rsidRPr="004D635D" w:rsidRDefault="004D635D" w:rsidP="00B0284E">
            <w:pPr>
              <w:kinsoku w:val="0"/>
              <w:overflowPunct w:val="0"/>
              <w:autoSpaceDE w:val="0"/>
              <w:autoSpaceDN w:val="0"/>
              <w:adjustRightInd w:val="0"/>
              <w:spacing w:before="1"/>
              <w:ind w:left="56" w:right="47"/>
              <w:jc w:val="left"/>
              <w:rPr>
                <w:rFonts w:eastAsia="Calibri" w:cs="Arial"/>
                <w:lang w:val="it-IT"/>
              </w:rPr>
            </w:pPr>
            <w:r w:rsidRPr="004D635D">
              <w:rPr>
                <w:rFonts w:eastAsia="Calibri" w:cs="Arial"/>
                <w:lang w:val="it-IT"/>
              </w:rPr>
              <w:t>Il</w:t>
            </w:r>
            <w:r w:rsidRPr="004D635D">
              <w:rPr>
                <w:rFonts w:eastAsia="Calibri" w:cs="Arial"/>
                <w:spacing w:val="1"/>
                <w:lang w:val="it-IT"/>
              </w:rPr>
              <w:t xml:space="preserve"> </w:t>
            </w:r>
            <w:r w:rsidRPr="004D635D">
              <w:rPr>
                <w:rFonts w:eastAsia="Calibri" w:cs="Arial"/>
                <w:lang w:val="it-IT"/>
              </w:rPr>
              <w:t>committente</w:t>
            </w:r>
            <w:r w:rsidRPr="004D635D">
              <w:rPr>
                <w:rFonts w:eastAsia="Calibri" w:cs="Arial"/>
                <w:spacing w:val="1"/>
                <w:lang w:val="it-IT"/>
              </w:rPr>
              <w:t xml:space="preserve"> </w:t>
            </w:r>
            <w:r w:rsidRPr="004D635D">
              <w:rPr>
                <w:rFonts w:eastAsia="Calibri" w:cs="Arial"/>
                <w:lang w:val="it-IT"/>
              </w:rPr>
              <w:t>può</w:t>
            </w:r>
            <w:r w:rsidRPr="004D635D">
              <w:rPr>
                <w:rFonts w:eastAsia="Calibri" w:cs="Arial"/>
                <w:spacing w:val="-59"/>
                <w:lang w:val="it-IT"/>
              </w:rPr>
              <w:t xml:space="preserve"> </w:t>
            </w:r>
            <w:r w:rsidRPr="004D635D">
              <w:rPr>
                <w:rFonts w:eastAsia="Calibri" w:cs="Arial"/>
                <w:lang w:val="it-IT"/>
              </w:rPr>
              <w:t>aggiudicare</w:t>
            </w:r>
            <w:r w:rsidRPr="004D635D">
              <w:rPr>
                <w:rFonts w:eastAsia="Calibri" w:cs="Arial"/>
                <w:spacing w:val="1"/>
                <w:lang w:val="it-IT"/>
              </w:rPr>
              <w:t xml:space="preserve"> </w:t>
            </w:r>
            <w:r w:rsidRPr="004D635D">
              <w:rPr>
                <w:rFonts w:eastAsia="Calibri" w:cs="Arial"/>
                <w:lang w:val="it-IT"/>
              </w:rPr>
              <w:t>una</w:t>
            </w:r>
            <w:r w:rsidRPr="004D635D">
              <w:rPr>
                <w:rFonts w:eastAsia="Calibri" w:cs="Arial"/>
                <w:spacing w:val="-59"/>
                <w:lang w:val="it-IT"/>
              </w:rPr>
              <w:t xml:space="preserve"> </w:t>
            </w:r>
            <w:r w:rsidRPr="004D635D">
              <w:rPr>
                <w:rFonts w:eastAsia="Calibri" w:cs="Arial"/>
                <w:lang w:val="it-IT"/>
              </w:rPr>
              <w:t>commessa</w:t>
            </w:r>
            <w:r w:rsidRPr="004D635D">
              <w:rPr>
                <w:rFonts w:eastAsia="Calibri" w:cs="Arial"/>
                <w:spacing w:val="1"/>
                <w:lang w:val="it-IT"/>
              </w:rPr>
              <w:t xml:space="preserve"> </w:t>
            </w:r>
            <w:r w:rsidRPr="004D635D">
              <w:rPr>
                <w:rFonts w:eastAsia="Calibri" w:cs="Arial"/>
                <w:lang w:val="it-IT"/>
              </w:rPr>
              <w:t>per</w:t>
            </w:r>
            <w:r w:rsidRPr="004D635D">
              <w:rPr>
                <w:rFonts w:eastAsia="Calibri" w:cs="Arial"/>
                <w:spacing w:val="1"/>
                <w:lang w:val="it-IT"/>
              </w:rPr>
              <w:t xml:space="preserve"> </w:t>
            </w:r>
            <w:r w:rsidRPr="004D635D">
              <w:rPr>
                <w:rFonts w:eastAsia="Calibri" w:cs="Arial"/>
                <w:lang w:val="it-IT"/>
              </w:rPr>
              <w:t>incarico</w:t>
            </w:r>
            <w:r w:rsidRPr="004D635D">
              <w:rPr>
                <w:rFonts w:eastAsia="Calibri" w:cs="Arial"/>
                <w:spacing w:val="1"/>
                <w:lang w:val="it-IT"/>
              </w:rPr>
              <w:t xml:space="preserve"> </w:t>
            </w:r>
            <w:r w:rsidRPr="004D635D">
              <w:rPr>
                <w:rFonts w:eastAsia="Calibri" w:cs="Arial"/>
                <w:lang w:val="it-IT"/>
              </w:rPr>
              <w:t>diretto</w:t>
            </w:r>
            <w:r w:rsidRPr="004D635D">
              <w:rPr>
                <w:rFonts w:eastAsia="Calibri" w:cs="Arial"/>
                <w:spacing w:val="1"/>
                <w:lang w:val="it-IT"/>
              </w:rPr>
              <w:t xml:space="preserve"> </w:t>
            </w:r>
            <w:r w:rsidRPr="004D635D">
              <w:rPr>
                <w:rFonts w:eastAsia="Calibri" w:cs="Arial"/>
                <w:lang w:val="it-IT"/>
              </w:rPr>
              <w:t>a</w:t>
            </w:r>
            <w:r w:rsidRPr="004D635D">
              <w:rPr>
                <w:rFonts w:eastAsia="Calibri" w:cs="Arial"/>
                <w:spacing w:val="1"/>
                <w:lang w:val="it-IT"/>
              </w:rPr>
              <w:t xml:space="preserve"> </w:t>
            </w:r>
            <w:r w:rsidRPr="004D635D">
              <w:rPr>
                <w:rFonts w:eastAsia="Calibri" w:cs="Arial"/>
                <w:lang w:val="it-IT"/>
              </w:rPr>
              <w:t>prescindere</w:t>
            </w:r>
            <w:r w:rsidRPr="004D635D">
              <w:rPr>
                <w:rFonts w:eastAsia="Calibri" w:cs="Arial"/>
                <w:spacing w:val="1"/>
                <w:lang w:val="it-IT"/>
              </w:rPr>
              <w:t xml:space="preserve"> </w:t>
            </w:r>
            <w:r w:rsidRPr="004D635D">
              <w:rPr>
                <w:rFonts w:eastAsia="Calibri" w:cs="Arial"/>
                <w:lang w:val="it-IT"/>
              </w:rPr>
              <w:t>dal</w:t>
            </w:r>
            <w:r w:rsidRPr="004D635D">
              <w:rPr>
                <w:rFonts w:eastAsia="Calibri" w:cs="Arial"/>
                <w:spacing w:val="-59"/>
                <w:lang w:val="it-IT"/>
              </w:rPr>
              <w:t xml:space="preserve"> </w:t>
            </w:r>
            <w:r w:rsidRPr="004D635D">
              <w:rPr>
                <w:rFonts w:eastAsia="Calibri" w:cs="Arial"/>
                <w:lang w:val="it-IT"/>
              </w:rPr>
              <w:t>valore</w:t>
            </w:r>
            <w:r w:rsidRPr="004D635D">
              <w:rPr>
                <w:rFonts w:eastAsia="Calibri" w:cs="Arial"/>
                <w:spacing w:val="1"/>
                <w:lang w:val="it-IT"/>
              </w:rPr>
              <w:t xml:space="preserve"> </w:t>
            </w:r>
            <w:r w:rsidRPr="004D635D">
              <w:rPr>
                <w:rFonts w:eastAsia="Calibri" w:cs="Arial"/>
                <w:lang w:val="it-IT"/>
              </w:rPr>
              <w:t>soglia</w:t>
            </w:r>
            <w:r w:rsidRPr="004D635D">
              <w:rPr>
                <w:rFonts w:eastAsia="Calibri" w:cs="Arial"/>
                <w:spacing w:val="1"/>
                <w:lang w:val="it-IT"/>
              </w:rPr>
              <w:t xml:space="preserve"> </w:t>
            </w:r>
            <w:r w:rsidRPr="004D635D">
              <w:rPr>
                <w:rFonts w:eastAsia="Calibri" w:cs="Arial"/>
                <w:lang w:val="it-IT"/>
              </w:rPr>
              <w:t>se</w:t>
            </w:r>
            <w:r w:rsidRPr="004D635D">
              <w:rPr>
                <w:rFonts w:eastAsia="Calibri" w:cs="Arial"/>
                <w:spacing w:val="1"/>
                <w:lang w:val="it-IT"/>
              </w:rPr>
              <w:t xml:space="preserve"> </w:t>
            </w:r>
            <w:r w:rsidRPr="004D635D">
              <w:rPr>
                <w:rFonts w:eastAsia="Calibri" w:cs="Arial"/>
                <w:lang w:val="it-IT"/>
              </w:rPr>
              <w:t>è</w:t>
            </w:r>
            <w:r w:rsidRPr="004D635D">
              <w:rPr>
                <w:rFonts w:eastAsia="Calibri" w:cs="Arial"/>
                <w:spacing w:val="1"/>
                <w:lang w:val="it-IT"/>
              </w:rPr>
              <w:t xml:space="preserve"> </w:t>
            </w:r>
            <w:r w:rsidRPr="004D635D">
              <w:rPr>
                <w:rFonts w:eastAsia="Calibri" w:cs="Arial"/>
                <w:lang w:val="it-IT"/>
              </w:rPr>
              <w:t>soddisfatta</w:t>
            </w:r>
            <w:r w:rsidRPr="004D635D">
              <w:rPr>
                <w:rFonts w:eastAsia="Calibri" w:cs="Arial"/>
                <w:spacing w:val="1"/>
                <w:lang w:val="it-IT"/>
              </w:rPr>
              <w:t xml:space="preserve"> </w:t>
            </w:r>
            <w:r w:rsidRPr="004D635D">
              <w:rPr>
                <w:rFonts w:eastAsia="Calibri" w:cs="Arial"/>
                <w:lang w:val="it-IT"/>
              </w:rPr>
              <w:t>una</w:t>
            </w:r>
            <w:r w:rsidRPr="004D635D">
              <w:rPr>
                <w:rFonts w:eastAsia="Calibri" w:cs="Arial"/>
                <w:spacing w:val="1"/>
                <w:lang w:val="it-IT"/>
              </w:rPr>
              <w:t xml:space="preserve"> </w:t>
            </w:r>
            <w:r w:rsidRPr="004D635D">
              <w:rPr>
                <w:rFonts w:eastAsia="Calibri" w:cs="Arial"/>
                <w:lang w:val="it-IT"/>
              </w:rPr>
              <w:t>delle</w:t>
            </w:r>
            <w:r w:rsidRPr="004D635D">
              <w:rPr>
                <w:rFonts w:eastAsia="Calibri" w:cs="Arial"/>
                <w:spacing w:val="1"/>
                <w:lang w:val="it-IT"/>
              </w:rPr>
              <w:t xml:space="preserve"> </w:t>
            </w:r>
            <w:r w:rsidRPr="004D635D">
              <w:rPr>
                <w:rFonts w:eastAsia="Calibri" w:cs="Arial"/>
                <w:lang w:val="it-IT"/>
              </w:rPr>
              <w:t>seguenti</w:t>
            </w:r>
            <w:r w:rsidRPr="004D635D">
              <w:rPr>
                <w:rFonts w:eastAsia="Calibri" w:cs="Arial"/>
                <w:spacing w:val="-1"/>
                <w:lang w:val="it-IT"/>
              </w:rPr>
              <w:t xml:space="preserve"> </w:t>
            </w:r>
            <w:r w:rsidRPr="004D635D">
              <w:rPr>
                <w:rFonts w:eastAsia="Calibri" w:cs="Arial"/>
                <w:lang w:val="it-IT"/>
              </w:rPr>
              <w:t>condizioni:</w:t>
            </w:r>
          </w:p>
          <w:p w:rsidR="004D635D" w:rsidRPr="004D635D" w:rsidRDefault="004D635D" w:rsidP="00B0284E">
            <w:pPr>
              <w:kinsoku w:val="0"/>
              <w:overflowPunct w:val="0"/>
              <w:autoSpaceDE w:val="0"/>
              <w:autoSpaceDN w:val="0"/>
              <w:adjustRightInd w:val="0"/>
              <w:ind w:left="56" w:right="46"/>
              <w:jc w:val="left"/>
              <w:rPr>
                <w:rFonts w:eastAsia="Calibri" w:cs="Arial"/>
                <w:lang w:val="it-IT"/>
              </w:rPr>
            </w:pPr>
            <w:r w:rsidRPr="004D635D">
              <w:rPr>
                <w:rFonts w:eastAsia="Calibri" w:cs="Arial"/>
                <w:lang w:val="it-IT"/>
              </w:rPr>
              <w:t>[…]</w:t>
            </w:r>
            <w:r w:rsidRPr="004D635D">
              <w:rPr>
                <w:rFonts w:eastAsia="Calibri" w:cs="Arial"/>
                <w:spacing w:val="1"/>
                <w:lang w:val="it-IT"/>
              </w:rPr>
              <w:t xml:space="preserve"> </w:t>
            </w:r>
            <w:r w:rsidRPr="004D635D">
              <w:rPr>
                <w:rFonts w:eastAsia="Calibri" w:cs="Arial"/>
                <w:b/>
                <w:bCs/>
                <w:lang w:val="it-IT"/>
              </w:rPr>
              <w:t>a</w:t>
            </w:r>
            <w:r w:rsidRPr="004D635D">
              <w:rPr>
                <w:rFonts w:eastAsia="Calibri" w:cs="Arial"/>
                <w:b/>
                <w:bCs/>
                <w:spacing w:val="1"/>
                <w:lang w:val="it-IT"/>
              </w:rPr>
              <w:t xml:space="preserve"> </w:t>
            </w:r>
            <w:r w:rsidRPr="004D635D">
              <w:rPr>
                <w:rFonts w:eastAsia="Calibri" w:cs="Arial"/>
                <w:b/>
                <w:bCs/>
                <w:lang w:val="it-IT"/>
              </w:rPr>
              <w:t>motivo</w:t>
            </w:r>
            <w:r w:rsidRPr="004D635D">
              <w:rPr>
                <w:rFonts w:eastAsia="Calibri" w:cs="Arial"/>
                <w:b/>
                <w:bCs/>
                <w:spacing w:val="1"/>
                <w:lang w:val="it-IT"/>
              </w:rPr>
              <w:t xml:space="preserve"> </w:t>
            </w:r>
            <w:r w:rsidRPr="004D635D">
              <w:rPr>
                <w:rFonts w:eastAsia="Calibri" w:cs="Arial"/>
                <w:b/>
                <w:bCs/>
                <w:lang w:val="it-IT"/>
              </w:rPr>
              <w:t>di</w:t>
            </w:r>
            <w:r w:rsidRPr="004D635D">
              <w:rPr>
                <w:rFonts w:eastAsia="Calibri" w:cs="Arial"/>
                <w:b/>
                <w:bCs/>
                <w:spacing w:val="1"/>
                <w:lang w:val="it-IT"/>
              </w:rPr>
              <w:t xml:space="preserve"> </w:t>
            </w:r>
            <w:r w:rsidRPr="004D635D">
              <w:rPr>
                <w:rFonts w:eastAsia="Calibri" w:cs="Arial"/>
                <w:b/>
                <w:bCs/>
                <w:lang w:val="it-IT"/>
              </w:rPr>
              <w:t>eventi</w:t>
            </w:r>
            <w:r w:rsidRPr="004D635D">
              <w:rPr>
                <w:rFonts w:eastAsia="Calibri" w:cs="Arial"/>
                <w:b/>
                <w:bCs/>
                <w:spacing w:val="1"/>
                <w:lang w:val="it-IT"/>
              </w:rPr>
              <w:t xml:space="preserve"> </w:t>
            </w:r>
            <w:r w:rsidRPr="004D635D">
              <w:rPr>
                <w:rFonts w:eastAsia="Calibri" w:cs="Arial"/>
                <w:b/>
                <w:bCs/>
                <w:lang w:val="it-IT"/>
              </w:rPr>
              <w:t>imprevedibili</w:t>
            </w:r>
            <w:r w:rsidRPr="004D635D">
              <w:rPr>
                <w:rFonts w:eastAsia="Calibri" w:cs="Arial"/>
                <w:b/>
                <w:bCs/>
                <w:spacing w:val="1"/>
                <w:lang w:val="it-IT"/>
              </w:rPr>
              <w:t xml:space="preserve"> </w:t>
            </w:r>
            <w:r w:rsidRPr="004D635D">
              <w:rPr>
                <w:rFonts w:eastAsia="Calibri" w:cs="Arial"/>
                <w:b/>
                <w:bCs/>
                <w:lang w:val="it-IT"/>
              </w:rPr>
              <w:t>l’appalto</w:t>
            </w:r>
            <w:r w:rsidRPr="004D635D">
              <w:rPr>
                <w:rFonts w:eastAsia="Calibri" w:cs="Arial"/>
                <w:b/>
                <w:bCs/>
                <w:spacing w:val="-59"/>
                <w:lang w:val="it-IT"/>
              </w:rPr>
              <w:t xml:space="preserve"> </w:t>
            </w:r>
            <w:r w:rsidRPr="004D635D">
              <w:rPr>
                <w:rFonts w:eastAsia="Calibri" w:cs="Arial"/>
                <w:b/>
                <w:bCs/>
                <w:lang w:val="it-IT"/>
              </w:rPr>
              <w:t>pubblico</w:t>
            </w:r>
            <w:r w:rsidRPr="004D635D">
              <w:rPr>
                <w:rFonts w:eastAsia="Calibri" w:cs="Arial"/>
                <w:b/>
                <w:bCs/>
                <w:spacing w:val="1"/>
                <w:lang w:val="it-IT"/>
              </w:rPr>
              <w:t xml:space="preserve"> </w:t>
            </w:r>
            <w:r w:rsidRPr="004D635D">
              <w:rPr>
                <w:rFonts w:eastAsia="Calibri" w:cs="Arial"/>
                <w:b/>
                <w:bCs/>
                <w:lang w:val="it-IT"/>
              </w:rPr>
              <w:t>diventa</w:t>
            </w:r>
            <w:r w:rsidRPr="004D635D">
              <w:rPr>
                <w:rFonts w:eastAsia="Calibri" w:cs="Arial"/>
                <w:b/>
                <w:bCs/>
                <w:spacing w:val="1"/>
                <w:lang w:val="it-IT"/>
              </w:rPr>
              <w:t xml:space="preserve"> </w:t>
            </w:r>
            <w:r w:rsidRPr="004D635D">
              <w:rPr>
                <w:rFonts w:eastAsia="Calibri" w:cs="Arial"/>
                <w:b/>
                <w:bCs/>
                <w:lang w:val="it-IT"/>
              </w:rPr>
              <w:t>a</w:t>
            </w:r>
            <w:r w:rsidRPr="004D635D">
              <w:rPr>
                <w:rFonts w:eastAsia="Calibri" w:cs="Arial"/>
                <w:b/>
                <w:bCs/>
                <w:spacing w:val="1"/>
                <w:lang w:val="it-IT"/>
              </w:rPr>
              <w:t xml:space="preserve"> </w:t>
            </w:r>
            <w:r w:rsidRPr="004D635D">
              <w:rPr>
                <w:rFonts w:eastAsia="Calibri" w:cs="Arial"/>
                <w:b/>
                <w:bCs/>
                <w:lang w:val="it-IT"/>
              </w:rPr>
              <w:t>tal</w:t>
            </w:r>
            <w:r w:rsidRPr="004D635D">
              <w:rPr>
                <w:rFonts w:eastAsia="Calibri" w:cs="Arial"/>
                <w:b/>
                <w:bCs/>
                <w:spacing w:val="1"/>
                <w:lang w:val="it-IT"/>
              </w:rPr>
              <w:t xml:space="preserve"> </w:t>
            </w:r>
            <w:r w:rsidRPr="004D635D">
              <w:rPr>
                <w:rFonts w:eastAsia="Calibri" w:cs="Arial"/>
                <w:b/>
                <w:bCs/>
                <w:lang w:val="it-IT"/>
              </w:rPr>
              <w:t>punto urgente da rendere</w:t>
            </w:r>
            <w:r w:rsidRPr="004D635D">
              <w:rPr>
                <w:rFonts w:eastAsia="Calibri" w:cs="Arial"/>
                <w:b/>
                <w:bCs/>
                <w:spacing w:val="1"/>
                <w:lang w:val="it-IT"/>
              </w:rPr>
              <w:t xml:space="preserve"> </w:t>
            </w:r>
            <w:r w:rsidRPr="004D635D">
              <w:rPr>
                <w:rFonts w:eastAsia="Calibri" w:cs="Arial"/>
                <w:b/>
                <w:bCs/>
                <w:lang w:val="it-IT"/>
              </w:rPr>
              <w:t>impossibile</w:t>
            </w:r>
            <w:r w:rsidRPr="004D635D">
              <w:rPr>
                <w:rFonts w:eastAsia="Calibri" w:cs="Arial"/>
                <w:b/>
                <w:bCs/>
                <w:spacing w:val="-15"/>
                <w:lang w:val="it-IT"/>
              </w:rPr>
              <w:t xml:space="preserve"> </w:t>
            </w:r>
            <w:r w:rsidRPr="004D635D">
              <w:rPr>
                <w:rFonts w:eastAsia="Calibri" w:cs="Arial"/>
                <w:b/>
                <w:bCs/>
                <w:lang w:val="it-IT"/>
              </w:rPr>
              <w:t>l’esecuzione</w:t>
            </w:r>
            <w:r w:rsidRPr="004D635D">
              <w:rPr>
                <w:rFonts w:eastAsia="Calibri" w:cs="Arial"/>
                <w:b/>
                <w:bCs/>
                <w:spacing w:val="-15"/>
                <w:lang w:val="it-IT"/>
              </w:rPr>
              <w:t xml:space="preserve"> </w:t>
            </w:r>
            <w:r w:rsidRPr="004D635D">
              <w:rPr>
                <w:rFonts w:eastAsia="Calibri" w:cs="Arial"/>
                <w:b/>
                <w:bCs/>
                <w:lang w:val="it-IT"/>
              </w:rPr>
              <w:t>di</w:t>
            </w:r>
            <w:r w:rsidRPr="004D635D">
              <w:rPr>
                <w:rFonts w:eastAsia="Calibri" w:cs="Arial"/>
                <w:b/>
                <w:bCs/>
                <w:spacing w:val="-58"/>
                <w:lang w:val="it-IT"/>
              </w:rPr>
              <w:t xml:space="preserve"> </w:t>
            </w:r>
            <w:r w:rsidRPr="004D635D">
              <w:rPr>
                <w:rFonts w:eastAsia="Calibri" w:cs="Arial"/>
                <w:b/>
                <w:bCs/>
                <w:lang w:val="it-IT"/>
              </w:rPr>
              <w:t>una procedura di pubblico</w:t>
            </w:r>
            <w:r w:rsidRPr="004D635D">
              <w:rPr>
                <w:rFonts w:eastAsia="Calibri" w:cs="Arial"/>
                <w:b/>
                <w:bCs/>
                <w:spacing w:val="-59"/>
                <w:lang w:val="it-IT"/>
              </w:rPr>
              <w:t xml:space="preserve"> </w:t>
            </w:r>
            <w:r w:rsidRPr="004D635D">
              <w:rPr>
                <w:rFonts w:eastAsia="Calibri" w:cs="Arial"/>
                <w:b/>
                <w:bCs/>
                <w:lang w:val="it-IT"/>
              </w:rPr>
              <w:t>concorso,</w:t>
            </w:r>
            <w:r w:rsidRPr="004D635D">
              <w:rPr>
                <w:rFonts w:eastAsia="Calibri" w:cs="Arial"/>
                <w:b/>
                <w:bCs/>
                <w:spacing w:val="1"/>
                <w:lang w:val="it-IT"/>
              </w:rPr>
              <w:t xml:space="preserve"> </w:t>
            </w:r>
            <w:r w:rsidRPr="004D635D">
              <w:rPr>
                <w:rFonts w:eastAsia="Calibri" w:cs="Arial"/>
                <w:b/>
                <w:bCs/>
                <w:lang w:val="it-IT"/>
              </w:rPr>
              <w:t>selettiva</w:t>
            </w:r>
            <w:r w:rsidRPr="004D635D">
              <w:rPr>
                <w:rFonts w:eastAsia="Calibri" w:cs="Arial"/>
                <w:b/>
                <w:bCs/>
                <w:spacing w:val="1"/>
                <w:lang w:val="it-IT"/>
              </w:rPr>
              <w:t xml:space="preserve"> </w:t>
            </w:r>
            <w:r w:rsidRPr="004D635D">
              <w:rPr>
                <w:rFonts w:eastAsia="Calibri" w:cs="Arial"/>
                <w:b/>
                <w:bCs/>
                <w:lang w:val="it-IT"/>
              </w:rPr>
              <w:t>o</w:t>
            </w:r>
            <w:r w:rsidRPr="004D635D">
              <w:rPr>
                <w:rFonts w:eastAsia="Calibri" w:cs="Arial"/>
                <w:b/>
                <w:bCs/>
                <w:spacing w:val="1"/>
                <w:lang w:val="it-IT"/>
              </w:rPr>
              <w:t xml:space="preserve"> </w:t>
            </w:r>
            <w:r w:rsidRPr="004D635D">
              <w:rPr>
                <w:rFonts w:eastAsia="Calibri" w:cs="Arial"/>
                <w:b/>
                <w:bCs/>
                <w:lang w:val="it-IT"/>
              </w:rPr>
              <w:t>mediante</w:t>
            </w:r>
            <w:r w:rsidRPr="004D635D">
              <w:rPr>
                <w:rFonts w:eastAsia="Calibri" w:cs="Arial"/>
                <w:b/>
                <w:bCs/>
                <w:spacing w:val="1"/>
                <w:lang w:val="it-IT"/>
              </w:rPr>
              <w:t xml:space="preserve"> </w:t>
            </w:r>
            <w:r w:rsidRPr="004D635D">
              <w:rPr>
                <w:rFonts w:eastAsia="Calibri" w:cs="Arial"/>
                <w:b/>
                <w:bCs/>
                <w:lang w:val="it-IT"/>
              </w:rPr>
              <w:t>invito,</w:t>
            </w:r>
            <w:r w:rsidRPr="004D635D">
              <w:rPr>
                <w:rFonts w:eastAsia="Calibri" w:cs="Arial"/>
                <w:b/>
                <w:bCs/>
                <w:spacing w:val="1"/>
                <w:lang w:val="it-IT"/>
              </w:rPr>
              <w:t xml:space="preserve"> </w:t>
            </w:r>
            <w:r w:rsidRPr="004D635D">
              <w:rPr>
                <w:rFonts w:eastAsia="Calibri" w:cs="Arial"/>
                <w:b/>
                <w:bCs/>
                <w:lang w:val="it-IT"/>
              </w:rPr>
              <w:t>anche</w:t>
            </w:r>
            <w:r w:rsidRPr="004D635D">
              <w:rPr>
                <w:rFonts w:eastAsia="Calibri" w:cs="Arial"/>
                <w:b/>
                <w:bCs/>
                <w:spacing w:val="-59"/>
                <w:lang w:val="it-IT"/>
              </w:rPr>
              <w:t xml:space="preserve"> </w:t>
            </w:r>
            <w:r w:rsidRPr="004D635D">
              <w:rPr>
                <w:rFonts w:eastAsia="Calibri" w:cs="Arial"/>
                <w:b/>
                <w:bCs/>
                <w:lang w:val="it-IT"/>
              </w:rPr>
              <w:t>abbreviando</w:t>
            </w:r>
            <w:r w:rsidRPr="004D635D">
              <w:rPr>
                <w:rFonts w:eastAsia="Calibri" w:cs="Arial"/>
                <w:b/>
                <w:bCs/>
                <w:spacing w:val="-1"/>
                <w:lang w:val="it-IT"/>
              </w:rPr>
              <w:t xml:space="preserve"> </w:t>
            </w:r>
            <w:r w:rsidRPr="004D635D">
              <w:rPr>
                <w:rFonts w:eastAsia="Calibri" w:cs="Arial"/>
                <w:b/>
                <w:bCs/>
                <w:lang w:val="it-IT"/>
              </w:rPr>
              <w:t>i</w:t>
            </w:r>
            <w:r w:rsidRPr="004D635D">
              <w:rPr>
                <w:rFonts w:eastAsia="Calibri" w:cs="Arial"/>
                <w:b/>
                <w:bCs/>
                <w:spacing w:val="-1"/>
                <w:lang w:val="it-IT"/>
              </w:rPr>
              <w:t xml:space="preserve"> </w:t>
            </w:r>
            <w:r w:rsidRPr="004D635D">
              <w:rPr>
                <w:rFonts w:eastAsia="Calibri" w:cs="Arial"/>
                <w:b/>
                <w:bCs/>
                <w:lang w:val="it-IT"/>
              </w:rPr>
              <w:t>termini;</w:t>
            </w:r>
          </w:p>
        </w:tc>
      </w:tr>
    </w:tbl>
    <w:p w:rsidR="004D635D" w:rsidRPr="00701BA3" w:rsidRDefault="004D635D" w:rsidP="00701BA3">
      <w:pPr>
        <w:tabs>
          <w:tab w:val="left" w:pos="284"/>
        </w:tabs>
        <w:rPr>
          <w:rFonts w:eastAsia="Calibri" w:cs="Arial"/>
          <w:sz w:val="23"/>
          <w:szCs w:val="23"/>
        </w:rPr>
      </w:pPr>
    </w:p>
    <w:p w:rsidR="004D635D" w:rsidRPr="00701BA3" w:rsidRDefault="004D635D" w:rsidP="00701BA3">
      <w:pPr>
        <w:tabs>
          <w:tab w:val="left" w:pos="284"/>
        </w:tabs>
        <w:rPr>
          <w:rFonts w:eastAsia="Calibri" w:cs="Arial"/>
          <w:sz w:val="24"/>
          <w:szCs w:val="24"/>
        </w:rPr>
      </w:pPr>
    </w:p>
    <w:p w:rsidR="004D635D" w:rsidRPr="004D635D" w:rsidRDefault="004D635D" w:rsidP="003478AE">
      <w:pPr>
        <w:pStyle w:val="Titolo1"/>
        <w:tabs>
          <w:tab w:val="left" w:pos="567"/>
        </w:tabs>
        <w:spacing w:before="0"/>
        <w:ind w:left="567" w:hanging="567"/>
        <w:jc w:val="both"/>
        <w:rPr>
          <w:rFonts w:eastAsia="Calibri" w:cs="Times New Roman"/>
          <w:caps/>
          <w:sz w:val="24"/>
          <w:szCs w:val="24"/>
          <w:lang w:val="it-IT" w:eastAsia="it-IT"/>
        </w:rPr>
      </w:pPr>
      <w:r w:rsidRPr="004D635D">
        <w:rPr>
          <w:rFonts w:eastAsia="Calibri" w:cs="Times New Roman"/>
          <w:caps/>
          <w:sz w:val="24"/>
          <w:szCs w:val="24"/>
          <w:lang w:val="it-IT" w:eastAsia="it-IT"/>
        </w:rPr>
        <w:t xml:space="preserve">2. </w:t>
      </w:r>
      <w:r w:rsidR="003478AE" w:rsidRPr="003478AE">
        <w:rPr>
          <w:rFonts w:eastAsia="Calibri" w:cs="Times New Roman"/>
          <w:caps/>
          <w:sz w:val="24"/>
          <w:szCs w:val="24"/>
          <w:lang w:val="it-IT" w:eastAsia="it-IT"/>
        </w:rPr>
        <w:tab/>
      </w:r>
      <w:r w:rsidRPr="004D635D">
        <w:rPr>
          <w:rFonts w:eastAsia="Calibri" w:cs="Times New Roman"/>
          <w:caps/>
          <w:sz w:val="24"/>
          <w:szCs w:val="24"/>
          <w:lang w:val="it-IT" w:eastAsia="it-IT"/>
        </w:rPr>
        <w:t>FORMULAZIONE NUOVA, SOSTANZA INALTERATA</w:t>
      </w:r>
    </w:p>
    <w:p w:rsidR="004D635D" w:rsidRPr="004D635D" w:rsidRDefault="004D635D" w:rsidP="004D635D">
      <w:pPr>
        <w:tabs>
          <w:tab w:val="left" w:pos="284"/>
        </w:tabs>
        <w:rPr>
          <w:rFonts w:eastAsia="Calibri" w:cs="Arial"/>
          <w:bCs/>
          <w:sz w:val="24"/>
          <w:szCs w:val="24"/>
        </w:rPr>
      </w:pPr>
      <w:r w:rsidRPr="004D635D">
        <w:rPr>
          <w:rFonts w:eastAsia="Calibri" w:cs="Arial"/>
          <w:bCs/>
          <w:sz w:val="24"/>
          <w:szCs w:val="24"/>
        </w:rPr>
        <w:t xml:space="preserve">Alla luce di quanto riportato, si constata che la nuova formulazione legislativa introdotta non ha, di fatto, modificato gli aspetti legati alla richiesta del </w:t>
      </w:r>
      <w:proofErr w:type="spellStart"/>
      <w:r w:rsidRPr="004D635D">
        <w:rPr>
          <w:rFonts w:eastAsia="Calibri" w:cs="Arial"/>
          <w:bCs/>
          <w:sz w:val="24"/>
          <w:szCs w:val="24"/>
        </w:rPr>
        <w:t>mozionante</w:t>
      </w:r>
      <w:proofErr w:type="spellEnd"/>
      <w:r w:rsidRPr="004D635D">
        <w:rPr>
          <w:rFonts w:eastAsia="Calibri" w:cs="Arial"/>
          <w:bCs/>
          <w:sz w:val="24"/>
          <w:szCs w:val="24"/>
        </w:rPr>
        <w:t xml:space="preserve">. Quindi, compito della Commissione è stato di approfondire come e quali fossero le dinamiche e le logiche interpretative sul tema, la casistica e la giurisprudenza relativa, così da poter immaginare e valutare in modo oggettivo e pragmatico la pertinenza di quanto suggerito dal </w:t>
      </w:r>
      <w:proofErr w:type="spellStart"/>
      <w:r w:rsidRPr="004D635D">
        <w:rPr>
          <w:rFonts w:eastAsia="Calibri" w:cs="Arial"/>
          <w:bCs/>
          <w:sz w:val="24"/>
          <w:szCs w:val="24"/>
        </w:rPr>
        <w:t>mozionante</w:t>
      </w:r>
      <w:proofErr w:type="spellEnd"/>
      <w:r w:rsidRPr="004D635D">
        <w:rPr>
          <w:rFonts w:eastAsia="Calibri" w:cs="Arial"/>
          <w:bCs/>
          <w:sz w:val="24"/>
          <w:szCs w:val="24"/>
        </w:rPr>
        <w:t xml:space="preserve">. </w:t>
      </w:r>
    </w:p>
    <w:p w:rsidR="004D635D" w:rsidRPr="004D635D" w:rsidRDefault="004D635D" w:rsidP="004D635D">
      <w:pPr>
        <w:tabs>
          <w:tab w:val="left" w:pos="284"/>
        </w:tabs>
        <w:spacing w:after="120"/>
        <w:rPr>
          <w:rFonts w:eastAsia="Calibri" w:cs="Arial"/>
          <w:bCs/>
          <w:sz w:val="24"/>
          <w:szCs w:val="24"/>
        </w:rPr>
      </w:pPr>
      <w:r w:rsidRPr="004D635D">
        <w:rPr>
          <w:rFonts w:eastAsia="Calibri" w:cs="Arial"/>
          <w:bCs/>
          <w:sz w:val="24"/>
          <w:szCs w:val="24"/>
        </w:rPr>
        <w:t>Mozione che di fatto chiede di normare in modo più preciso, attraverso la legge o il relativo regolamento di applicazione, le delibere a incarico diretto a carattere urgente, in particolare:</w:t>
      </w:r>
    </w:p>
    <w:p w:rsidR="004D635D" w:rsidRPr="004D635D" w:rsidRDefault="004D635D" w:rsidP="00B0284E">
      <w:pPr>
        <w:tabs>
          <w:tab w:val="left" w:pos="426"/>
        </w:tabs>
        <w:spacing w:after="60"/>
        <w:ind w:left="425" w:hanging="425"/>
        <w:rPr>
          <w:rFonts w:eastAsia="Calibri" w:cs="Arial"/>
          <w:i/>
          <w:iCs/>
          <w:sz w:val="24"/>
          <w:szCs w:val="24"/>
        </w:rPr>
      </w:pPr>
      <w:r w:rsidRPr="004D635D">
        <w:rPr>
          <w:rFonts w:eastAsia="Calibri" w:cs="Arial"/>
          <w:i/>
          <w:iCs/>
          <w:sz w:val="24"/>
          <w:szCs w:val="24"/>
        </w:rPr>
        <w:t>1.</w:t>
      </w:r>
      <w:r w:rsidRPr="004D635D">
        <w:rPr>
          <w:rFonts w:eastAsia="Calibri" w:cs="Arial"/>
          <w:i/>
          <w:iCs/>
          <w:sz w:val="24"/>
          <w:szCs w:val="24"/>
        </w:rPr>
        <w:tab/>
        <w:t>di limitare esplicitamente nel tempo il periodo in cui una situazione di urgenza dovuta a fatti “imprevedibili” secondo l’art. 13 cpv. 1 lett. d) possa protrarsi;</w:t>
      </w:r>
    </w:p>
    <w:p w:rsidR="004D635D" w:rsidRPr="004D635D" w:rsidRDefault="004D635D" w:rsidP="00B0284E">
      <w:pPr>
        <w:tabs>
          <w:tab w:val="left" w:pos="426"/>
        </w:tabs>
        <w:ind w:left="425" w:hanging="425"/>
        <w:rPr>
          <w:rFonts w:eastAsia="Calibri" w:cs="Arial"/>
          <w:i/>
          <w:iCs/>
          <w:sz w:val="24"/>
          <w:szCs w:val="24"/>
        </w:rPr>
      </w:pPr>
      <w:r w:rsidRPr="004D635D">
        <w:rPr>
          <w:rFonts w:eastAsia="Calibri" w:cs="Arial"/>
          <w:i/>
          <w:iCs/>
          <w:sz w:val="24"/>
          <w:szCs w:val="24"/>
        </w:rPr>
        <w:t>2.</w:t>
      </w:r>
      <w:r w:rsidRPr="004D635D">
        <w:rPr>
          <w:rFonts w:eastAsia="Calibri" w:cs="Arial"/>
          <w:i/>
          <w:iCs/>
          <w:sz w:val="24"/>
          <w:szCs w:val="24"/>
        </w:rPr>
        <w:tab/>
        <w:t>di prevedere conseguentemente, una volta conclusosi l’evento “imprevedibile”, di procedere a un regolare concorso.</w:t>
      </w:r>
    </w:p>
    <w:p w:rsidR="004D635D" w:rsidRDefault="004D635D" w:rsidP="00B0284E">
      <w:pPr>
        <w:tabs>
          <w:tab w:val="left" w:pos="426"/>
        </w:tabs>
        <w:ind w:left="425" w:hanging="425"/>
        <w:rPr>
          <w:rFonts w:eastAsia="Calibri" w:cs="Arial"/>
          <w:i/>
          <w:iCs/>
          <w:sz w:val="24"/>
          <w:szCs w:val="24"/>
        </w:rPr>
      </w:pPr>
    </w:p>
    <w:p w:rsidR="003478AE" w:rsidRPr="004D635D" w:rsidRDefault="003478AE" w:rsidP="004D635D">
      <w:pPr>
        <w:tabs>
          <w:tab w:val="left" w:pos="426"/>
        </w:tabs>
        <w:spacing w:line="0" w:lineRule="atLeast"/>
        <w:ind w:left="426" w:hanging="426"/>
        <w:rPr>
          <w:rFonts w:eastAsia="Calibri" w:cs="Arial"/>
          <w:i/>
          <w:iCs/>
          <w:sz w:val="24"/>
          <w:szCs w:val="24"/>
        </w:rPr>
      </w:pPr>
    </w:p>
    <w:p w:rsidR="004D635D" w:rsidRPr="004D635D" w:rsidRDefault="004D635D" w:rsidP="003478AE">
      <w:pPr>
        <w:pStyle w:val="Titolo1"/>
        <w:tabs>
          <w:tab w:val="left" w:pos="567"/>
        </w:tabs>
        <w:spacing w:before="0"/>
        <w:ind w:left="567" w:hanging="567"/>
        <w:jc w:val="both"/>
        <w:rPr>
          <w:rFonts w:eastAsia="Calibri" w:cs="Times New Roman"/>
          <w:caps/>
          <w:sz w:val="24"/>
          <w:szCs w:val="24"/>
          <w:lang w:val="it-IT" w:eastAsia="it-IT"/>
        </w:rPr>
      </w:pPr>
      <w:r w:rsidRPr="004D635D">
        <w:rPr>
          <w:rFonts w:eastAsia="Calibri" w:cs="Times New Roman"/>
          <w:caps/>
          <w:sz w:val="24"/>
          <w:szCs w:val="24"/>
          <w:lang w:val="it-IT" w:eastAsia="it-IT"/>
        </w:rPr>
        <w:t xml:space="preserve">3. </w:t>
      </w:r>
      <w:r w:rsidR="00701BA3">
        <w:rPr>
          <w:rFonts w:eastAsia="Calibri" w:cs="Times New Roman"/>
          <w:caps/>
          <w:sz w:val="24"/>
          <w:szCs w:val="24"/>
          <w:lang w:val="it-IT" w:eastAsia="it-IT"/>
        </w:rPr>
        <w:tab/>
      </w:r>
      <w:r w:rsidRPr="004D635D">
        <w:rPr>
          <w:rFonts w:eastAsia="Calibri" w:cs="Times New Roman"/>
          <w:caps/>
          <w:sz w:val="24"/>
          <w:szCs w:val="24"/>
          <w:lang w:val="it-IT" w:eastAsia="it-IT"/>
        </w:rPr>
        <w:t>COMMESSE PUBBLICHE A CARATTERE URGENTE</w:t>
      </w:r>
    </w:p>
    <w:p w:rsidR="00B0284E" w:rsidRDefault="004D635D" w:rsidP="003478AE">
      <w:pPr>
        <w:tabs>
          <w:tab w:val="left" w:pos="284"/>
        </w:tabs>
        <w:spacing w:after="120"/>
        <w:rPr>
          <w:rFonts w:eastAsia="Calibri" w:cs="Arial"/>
          <w:bCs/>
          <w:sz w:val="24"/>
          <w:szCs w:val="24"/>
        </w:rPr>
      </w:pPr>
      <w:r w:rsidRPr="004D635D">
        <w:rPr>
          <w:rFonts w:eastAsia="Calibri" w:cs="Arial"/>
          <w:bCs/>
          <w:sz w:val="24"/>
          <w:szCs w:val="24"/>
        </w:rPr>
        <w:t xml:space="preserve">In data 1° dicembre 2021, nell'ottica di approfondire la tematica, la Commissione ha chiesto al Consiglio di Stato di fornire i dati al fine di comprendere precisamente l'entità </w:t>
      </w:r>
      <w:r w:rsidR="00B0284E">
        <w:rPr>
          <w:rFonts w:eastAsia="Calibri" w:cs="Arial"/>
          <w:bCs/>
          <w:sz w:val="24"/>
          <w:szCs w:val="24"/>
        </w:rPr>
        <w:br/>
      </w:r>
    </w:p>
    <w:p w:rsidR="004D635D" w:rsidRPr="004D635D" w:rsidRDefault="004D635D" w:rsidP="003478AE">
      <w:pPr>
        <w:tabs>
          <w:tab w:val="left" w:pos="284"/>
        </w:tabs>
        <w:spacing w:after="120"/>
        <w:rPr>
          <w:rFonts w:eastAsia="Calibri" w:cs="Arial"/>
          <w:bCs/>
          <w:sz w:val="24"/>
          <w:szCs w:val="24"/>
        </w:rPr>
      </w:pPr>
      <w:r w:rsidRPr="004D635D">
        <w:rPr>
          <w:rFonts w:eastAsia="Calibri" w:cs="Arial"/>
          <w:bCs/>
          <w:sz w:val="24"/>
          <w:szCs w:val="24"/>
        </w:rPr>
        <w:t xml:space="preserve">numerica effettiva delle delibere pubbliche riconducibili all'attuale art. 7 cpv. 3 lett. e) LCPubb (dal 2020) e all'antecedente art. 13 lett. d) LCPubb, che fanno quindi riferimento all'eccezione dell'imprevedibilità e dell'urgenza negli ultimi cinque anni, e se e quante di esse sono state eventualmente prolungate senza il ricorso in seconda istanza ad una normale procedura d'appalto. </w:t>
      </w:r>
    </w:p>
    <w:p w:rsidR="004D635D" w:rsidRPr="004D635D" w:rsidRDefault="004D635D" w:rsidP="004D635D">
      <w:pPr>
        <w:tabs>
          <w:tab w:val="left" w:pos="284"/>
        </w:tabs>
        <w:spacing w:after="120"/>
        <w:rPr>
          <w:rFonts w:eastAsia="Calibri" w:cs="Arial"/>
          <w:bCs/>
          <w:sz w:val="24"/>
          <w:szCs w:val="24"/>
        </w:rPr>
      </w:pPr>
      <w:r w:rsidRPr="004D635D">
        <w:rPr>
          <w:rFonts w:eastAsia="Calibri" w:cs="Arial"/>
          <w:bCs/>
          <w:sz w:val="24"/>
          <w:szCs w:val="24"/>
        </w:rPr>
        <w:t xml:space="preserve">Il Consiglio di Stato ha proceduto a un'analisi dettagliata, </w:t>
      </w:r>
      <w:r w:rsidRPr="004D635D">
        <w:rPr>
          <w:rFonts w:eastAsia="Calibri" w:cs="Arial"/>
          <w:sz w:val="24"/>
          <w:szCs w:val="24"/>
        </w:rPr>
        <w:t>fornendo nell'insieme</w:t>
      </w:r>
      <w:r w:rsidRPr="004D635D">
        <w:rPr>
          <w:rFonts w:eastAsia="Calibri" w:cs="Arial"/>
          <w:bCs/>
          <w:sz w:val="24"/>
          <w:szCs w:val="24"/>
        </w:rPr>
        <w:t xml:space="preserve"> i seguenti dati tra il 2016 ed il 2020</w:t>
      </w:r>
      <w:r w:rsidRPr="004D635D">
        <w:rPr>
          <w:rFonts w:eastAsia="Calibri" w:cs="Arial"/>
          <w:sz w:val="24"/>
          <w:szCs w:val="24"/>
        </w:rPr>
        <w:t xml:space="preserve">: </w:t>
      </w:r>
    </w:p>
    <w:p w:rsidR="004D635D" w:rsidRPr="004D635D" w:rsidRDefault="004D635D" w:rsidP="004D635D">
      <w:pPr>
        <w:numPr>
          <w:ilvl w:val="0"/>
          <w:numId w:val="20"/>
        </w:numPr>
        <w:tabs>
          <w:tab w:val="left" w:pos="284"/>
          <w:tab w:val="left" w:pos="426"/>
          <w:tab w:val="left" w:pos="4962"/>
        </w:tabs>
        <w:kinsoku w:val="0"/>
        <w:overflowPunct w:val="0"/>
        <w:ind w:right="104"/>
        <w:rPr>
          <w:rFonts w:eastAsia="Times New Roman" w:cs="Arial"/>
          <w:sz w:val="24"/>
          <w:szCs w:val="24"/>
          <w:lang w:val="it-IT" w:eastAsia="it-IT"/>
        </w:rPr>
      </w:pPr>
      <w:r w:rsidRPr="004D635D">
        <w:rPr>
          <w:rFonts w:eastAsia="Times New Roman" w:cs="Arial"/>
          <w:sz w:val="24"/>
          <w:szCs w:val="24"/>
          <w:lang w:val="it-IT" w:eastAsia="it-IT"/>
        </w:rPr>
        <w:t>113 commesse</w:t>
      </w:r>
      <w:r w:rsidRPr="004D635D">
        <w:rPr>
          <w:rFonts w:eastAsia="Times New Roman" w:cs="Arial"/>
          <w:spacing w:val="42"/>
          <w:sz w:val="24"/>
          <w:szCs w:val="24"/>
          <w:lang w:val="it-IT" w:eastAsia="it-IT"/>
        </w:rPr>
        <w:t xml:space="preserve"> </w:t>
      </w:r>
      <w:r w:rsidRPr="004D635D">
        <w:rPr>
          <w:rFonts w:eastAsia="Times New Roman" w:cs="Arial"/>
          <w:sz w:val="24"/>
          <w:szCs w:val="24"/>
          <w:lang w:val="it-IT" w:eastAsia="it-IT"/>
        </w:rPr>
        <w:t>sono state ritenute riconducibili</w:t>
      </w:r>
      <w:r w:rsidRPr="004D635D">
        <w:rPr>
          <w:rFonts w:eastAsia="Times New Roman" w:cs="Arial"/>
          <w:spacing w:val="42"/>
          <w:sz w:val="24"/>
          <w:szCs w:val="24"/>
          <w:lang w:val="it-IT" w:eastAsia="it-IT"/>
        </w:rPr>
        <w:t xml:space="preserve"> </w:t>
      </w:r>
      <w:r w:rsidRPr="004D635D">
        <w:rPr>
          <w:rFonts w:eastAsia="Times New Roman" w:cs="Arial"/>
          <w:sz w:val="24"/>
          <w:szCs w:val="24"/>
          <w:lang w:val="it-IT" w:eastAsia="it-IT"/>
        </w:rPr>
        <w:t>all'accezione</w:t>
      </w:r>
      <w:r w:rsidRPr="004D635D">
        <w:rPr>
          <w:rFonts w:eastAsia="Times New Roman" w:cs="Arial"/>
          <w:spacing w:val="41"/>
          <w:sz w:val="24"/>
          <w:szCs w:val="24"/>
          <w:lang w:val="it-IT" w:eastAsia="it-IT"/>
        </w:rPr>
        <w:t xml:space="preserve"> </w:t>
      </w:r>
      <w:r w:rsidRPr="004D635D">
        <w:rPr>
          <w:rFonts w:eastAsia="Times New Roman" w:cs="Arial"/>
          <w:sz w:val="24"/>
          <w:szCs w:val="24"/>
          <w:lang w:val="it-IT" w:eastAsia="it-IT"/>
        </w:rPr>
        <w:t>dell'imprevedibilità</w:t>
      </w:r>
      <w:r w:rsidRPr="004D635D">
        <w:rPr>
          <w:rFonts w:eastAsia="Times New Roman" w:cs="Arial"/>
          <w:spacing w:val="42"/>
          <w:sz w:val="24"/>
          <w:szCs w:val="24"/>
          <w:lang w:val="it-IT" w:eastAsia="it-IT"/>
        </w:rPr>
        <w:t xml:space="preserve"> </w:t>
      </w:r>
      <w:r w:rsidRPr="004D635D">
        <w:rPr>
          <w:rFonts w:eastAsia="Times New Roman" w:cs="Arial"/>
          <w:sz w:val="24"/>
          <w:szCs w:val="24"/>
          <w:lang w:val="it-IT" w:eastAsia="it-IT"/>
        </w:rPr>
        <w:t>e</w:t>
      </w:r>
      <w:r w:rsidRPr="004D635D">
        <w:rPr>
          <w:rFonts w:eastAsia="Times New Roman" w:cs="Arial"/>
          <w:spacing w:val="39"/>
          <w:sz w:val="24"/>
          <w:szCs w:val="24"/>
          <w:lang w:val="it-IT" w:eastAsia="it-IT"/>
        </w:rPr>
        <w:t xml:space="preserve"> </w:t>
      </w:r>
      <w:r w:rsidRPr="004D635D">
        <w:rPr>
          <w:rFonts w:eastAsia="Times New Roman" w:cs="Arial"/>
          <w:sz w:val="24"/>
          <w:szCs w:val="24"/>
          <w:lang w:val="it-IT" w:eastAsia="it-IT"/>
        </w:rPr>
        <w:t>dell'urgenza</w:t>
      </w:r>
      <w:r w:rsidRPr="004D635D">
        <w:rPr>
          <w:rFonts w:eastAsia="Times New Roman" w:cs="Arial"/>
          <w:spacing w:val="49"/>
          <w:sz w:val="24"/>
          <w:szCs w:val="24"/>
          <w:lang w:val="it-IT" w:eastAsia="it-IT"/>
        </w:rPr>
        <w:t xml:space="preserve"> </w:t>
      </w:r>
      <w:r w:rsidR="000064A7">
        <w:rPr>
          <w:rFonts w:eastAsia="Times New Roman" w:cs="Arial"/>
          <w:spacing w:val="49"/>
          <w:sz w:val="24"/>
          <w:szCs w:val="24"/>
          <w:lang w:val="it-IT" w:eastAsia="it-IT"/>
        </w:rPr>
        <w:t>-</w:t>
      </w:r>
      <w:r w:rsidRPr="004D635D">
        <w:rPr>
          <w:rFonts w:eastAsia="Times New Roman" w:cs="Arial"/>
          <w:sz w:val="24"/>
          <w:szCs w:val="24"/>
          <w:lang w:val="it-IT" w:eastAsia="it-IT"/>
        </w:rPr>
        <w:t xml:space="preserve"> art.</w:t>
      </w:r>
      <w:r w:rsidRPr="004D635D">
        <w:rPr>
          <w:rFonts w:eastAsia="Times New Roman" w:cs="Arial"/>
          <w:spacing w:val="39"/>
          <w:sz w:val="24"/>
          <w:szCs w:val="24"/>
          <w:lang w:val="it-IT" w:eastAsia="it-IT"/>
        </w:rPr>
        <w:t xml:space="preserve"> </w:t>
      </w:r>
      <w:r w:rsidRPr="004D635D">
        <w:rPr>
          <w:rFonts w:eastAsia="Times New Roman" w:cs="Arial"/>
          <w:sz w:val="24"/>
          <w:szCs w:val="24"/>
          <w:lang w:val="it-IT" w:eastAsia="it-IT"/>
        </w:rPr>
        <w:t>13</w:t>
      </w:r>
      <w:r w:rsidRPr="004D635D">
        <w:rPr>
          <w:rFonts w:eastAsia="Times New Roman" w:cs="Arial"/>
          <w:spacing w:val="42"/>
          <w:sz w:val="24"/>
          <w:szCs w:val="24"/>
          <w:lang w:val="it-IT" w:eastAsia="it-IT"/>
        </w:rPr>
        <w:t xml:space="preserve"> </w:t>
      </w:r>
      <w:r w:rsidRPr="004D635D">
        <w:rPr>
          <w:rFonts w:eastAsia="Times New Roman" w:cs="Arial"/>
          <w:sz w:val="24"/>
          <w:szCs w:val="24"/>
          <w:lang w:val="it-IT" w:eastAsia="it-IT"/>
        </w:rPr>
        <w:t>lett.</w:t>
      </w:r>
      <w:r w:rsidRPr="004D635D">
        <w:rPr>
          <w:rFonts w:eastAsia="Times New Roman" w:cs="Arial"/>
          <w:spacing w:val="36"/>
          <w:sz w:val="24"/>
          <w:szCs w:val="24"/>
          <w:lang w:val="it-IT" w:eastAsia="it-IT"/>
        </w:rPr>
        <w:t xml:space="preserve"> </w:t>
      </w:r>
      <w:r w:rsidRPr="004D635D">
        <w:rPr>
          <w:rFonts w:eastAsia="Times New Roman" w:cs="Arial"/>
          <w:sz w:val="24"/>
          <w:szCs w:val="24"/>
          <w:lang w:val="it-IT" w:eastAsia="it-IT"/>
        </w:rPr>
        <w:t>d) LCPubb</w:t>
      </w:r>
      <w:r w:rsidRPr="004D635D">
        <w:rPr>
          <w:rFonts w:eastAsia="Times New Roman" w:cs="Arial"/>
          <w:spacing w:val="3"/>
          <w:sz w:val="24"/>
          <w:szCs w:val="24"/>
          <w:lang w:val="it-IT" w:eastAsia="it-IT"/>
        </w:rPr>
        <w:t xml:space="preserve"> </w:t>
      </w:r>
      <w:r w:rsidRPr="004D635D">
        <w:rPr>
          <w:rFonts w:eastAsia="Times New Roman" w:cs="Arial"/>
          <w:sz w:val="24"/>
          <w:szCs w:val="24"/>
          <w:lang w:val="it-IT" w:eastAsia="it-IT"/>
        </w:rPr>
        <w:t>prima del</w:t>
      </w:r>
      <w:r w:rsidRPr="004D635D">
        <w:rPr>
          <w:rFonts w:eastAsia="Times New Roman" w:cs="Arial"/>
          <w:spacing w:val="2"/>
          <w:sz w:val="24"/>
          <w:szCs w:val="24"/>
          <w:lang w:val="it-IT" w:eastAsia="it-IT"/>
        </w:rPr>
        <w:t xml:space="preserve"> </w:t>
      </w:r>
      <w:r w:rsidRPr="004D635D">
        <w:rPr>
          <w:rFonts w:eastAsia="Times New Roman" w:cs="Arial"/>
          <w:sz w:val="24"/>
          <w:szCs w:val="24"/>
          <w:lang w:val="it-IT" w:eastAsia="it-IT"/>
        </w:rPr>
        <w:t>2020</w:t>
      </w:r>
      <w:r w:rsidRPr="004D635D">
        <w:rPr>
          <w:rFonts w:eastAsia="Times New Roman" w:cs="Arial"/>
          <w:spacing w:val="3"/>
          <w:sz w:val="24"/>
          <w:szCs w:val="24"/>
          <w:lang w:val="it-IT" w:eastAsia="it-IT"/>
        </w:rPr>
        <w:t xml:space="preserve"> </w:t>
      </w:r>
      <w:r w:rsidRPr="004D635D">
        <w:rPr>
          <w:rFonts w:eastAsia="Times New Roman" w:cs="Arial"/>
          <w:sz w:val="24"/>
          <w:szCs w:val="24"/>
          <w:lang w:val="it-IT" w:eastAsia="it-IT"/>
        </w:rPr>
        <w:t>e</w:t>
      </w:r>
      <w:r w:rsidRPr="004D635D">
        <w:rPr>
          <w:rFonts w:eastAsia="Times New Roman" w:cs="Arial"/>
          <w:spacing w:val="7"/>
          <w:sz w:val="24"/>
          <w:szCs w:val="24"/>
          <w:lang w:val="it-IT" w:eastAsia="it-IT"/>
        </w:rPr>
        <w:t xml:space="preserve"> </w:t>
      </w:r>
      <w:r w:rsidRPr="004D635D">
        <w:rPr>
          <w:rFonts w:eastAsia="Times New Roman" w:cs="Arial"/>
          <w:sz w:val="24"/>
          <w:szCs w:val="24"/>
          <w:lang w:val="it-IT" w:eastAsia="it-IT"/>
        </w:rPr>
        <w:t>art.</w:t>
      </w:r>
      <w:r w:rsidRPr="004D635D">
        <w:rPr>
          <w:rFonts w:eastAsia="Times New Roman" w:cs="Arial"/>
          <w:spacing w:val="2"/>
          <w:sz w:val="24"/>
          <w:szCs w:val="24"/>
          <w:lang w:val="it-IT" w:eastAsia="it-IT"/>
        </w:rPr>
        <w:t xml:space="preserve"> </w:t>
      </w:r>
      <w:r w:rsidRPr="004D635D">
        <w:rPr>
          <w:rFonts w:eastAsia="Times New Roman" w:cs="Arial"/>
          <w:sz w:val="24"/>
          <w:szCs w:val="24"/>
          <w:lang w:val="it-IT" w:eastAsia="it-IT"/>
        </w:rPr>
        <w:t>7</w:t>
      </w:r>
      <w:r w:rsidRPr="004D635D">
        <w:rPr>
          <w:rFonts w:eastAsia="Times New Roman" w:cs="Arial"/>
          <w:spacing w:val="3"/>
          <w:sz w:val="24"/>
          <w:szCs w:val="24"/>
          <w:lang w:val="it-IT" w:eastAsia="it-IT"/>
        </w:rPr>
        <w:t xml:space="preserve"> </w:t>
      </w:r>
      <w:r w:rsidRPr="004D635D">
        <w:rPr>
          <w:rFonts w:eastAsia="Times New Roman" w:cs="Arial"/>
          <w:sz w:val="24"/>
          <w:szCs w:val="24"/>
          <w:lang w:val="it-IT" w:eastAsia="it-IT"/>
        </w:rPr>
        <w:t>cpv.</w:t>
      </w:r>
      <w:r w:rsidRPr="004D635D">
        <w:rPr>
          <w:rFonts w:eastAsia="Times New Roman" w:cs="Arial"/>
          <w:spacing w:val="3"/>
          <w:sz w:val="24"/>
          <w:szCs w:val="24"/>
          <w:lang w:val="it-IT" w:eastAsia="it-IT"/>
        </w:rPr>
        <w:t xml:space="preserve"> </w:t>
      </w:r>
      <w:r w:rsidRPr="004D635D">
        <w:rPr>
          <w:rFonts w:eastAsia="Times New Roman" w:cs="Arial"/>
          <w:sz w:val="24"/>
          <w:szCs w:val="24"/>
          <w:lang w:val="it-IT" w:eastAsia="it-IT"/>
        </w:rPr>
        <w:t>3</w:t>
      </w:r>
      <w:r w:rsidRPr="004D635D">
        <w:rPr>
          <w:rFonts w:eastAsia="Times New Roman" w:cs="Arial"/>
          <w:spacing w:val="3"/>
          <w:sz w:val="24"/>
          <w:szCs w:val="24"/>
          <w:lang w:val="it-IT" w:eastAsia="it-IT"/>
        </w:rPr>
        <w:t xml:space="preserve"> </w:t>
      </w:r>
      <w:r w:rsidRPr="004D635D">
        <w:rPr>
          <w:rFonts w:eastAsia="Times New Roman" w:cs="Arial"/>
          <w:sz w:val="24"/>
          <w:szCs w:val="24"/>
          <w:lang w:val="it-IT" w:eastAsia="it-IT"/>
        </w:rPr>
        <w:t>lett.</w:t>
      </w:r>
      <w:r w:rsidRPr="004D635D">
        <w:rPr>
          <w:rFonts w:eastAsia="Times New Roman" w:cs="Arial"/>
          <w:spacing w:val="3"/>
          <w:sz w:val="24"/>
          <w:szCs w:val="24"/>
          <w:lang w:val="it-IT" w:eastAsia="it-IT"/>
        </w:rPr>
        <w:t xml:space="preserve"> </w:t>
      </w:r>
      <w:r w:rsidRPr="004D635D">
        <w:rPr>
          <w:rFonts w:eastAsia="Times New Roman" w:cs="Arial"/>
          <w:sz w:val="24"/>
          <w:szCs w:val="24"/>
          <w:lang w:val="it-IT" w:eastAsia="it-IT"/>
        </w:rPr>
        <w:t>e) LCPubb</w:t>
      </w:r>
      <w:r w:rsidRPr="004D635D">
        <w:rPr>
          <w:rFonts w:eastAsia="Times New Roman" w:cs="Arial"/>
          <w:spacing w:val="3"/>
          <w:sz w:val="24"/>
          <w:szCs w:val="24"/>
          <w:lang w:val="it-IT" w:eastAsia="it-IT"/>
        </w:rPr>
        <w:t xml:space="preserve"> </w:t>
      </w:r>
      <w:r w:rsidRPr="004D635D">
        <w:rPr>
          <w:rFonts w:eastAsia="Times New Roman" w:cs="Arial"/>
          <w:sz w:val="24"/>
          <w:szCs w:val="24"/>
          <w:lang w:val="it-IT" w:eastAsia="it-IT"/>
        </w:rPr>
        <w:t>dal</w:t>
      </w:r>
      <w:r w:rsidRPr="004D635D">
        <w:rPr>
          <w:rFonts w:eastAsia="Times New Roman" w:cs="Arial"/>
          <w:spacing w:val="2"/>
          <w:sz w:val="24"/>
          <w:szCs w:val="24"/>
          <w:lang w:val="it-IT" w:eastAsia="it-IT"/>
        </w:rPr>
        <w:t xml:space="preserve"> </w:t>
      </w:r>
      <w:r w:rsidRPr="004D635D">
        <w:rPr>
          <w:rFonts w:eastAsia="Times New Roman" w:cs="Arial"/>
          <w:sz w:val="24"/>
          <w:szCs w:val="24"/>
          <w:lang w:val="it-IT" w:eastAsia="it-IT"/>
        </w:rPr>
        <w:t xml:space="preserve">2020 </w:t>
      </w:r>
      <w:r w:rsidR="000064A7">
        <w:rPr>
          <w:rFonts w:eastAsia="Times New Roman" w:cs="Arial"/>
          <w:sz w:val="24"/>
          <w:szCs w:val="24"/>
          <w:lang w:val="it-IT" w:eastAsia="it-IT"/>
        </w:rPr>
        <w:t>-</w:t>
      </w:r>
      <w:r w:rsidRPr="004D635D">
        <w:rPr>
          <w:rFonts w:eastAsia="Times New Roman" w:cs="Arial"/>
          <w:sz w:val="24"/>
          <w:szCs w:val="24"/>
          <w:lang w:val="it-IT" w:eastAsia="it-IT"/>
        </w:rPr>
        <w:t>, equivalenti a una percentuale dello 0.4%</w:t>
      </w:r>
      <w:r w:rsidRPr="004D635D">
        <w:rPr>
          <w:rFonts w:eastAsia="Times New Roman" w:cs="Arial"/>
          <w:spacing w:val="-2"/>
          <w:sz w:val="24"/>
          <w:szCs w:val="24"/>
          <w:lang w:val="it-IT" w:eastAsia="it-IT"/>
        </w:rPr>
        <w:t xml:space="preserve"> </w:t>
      </w:r>
      <w:r w:rsidRPr="004D635D">
        <w:rPr>
          <w:rFonts w:eastAsia="Times New Roman" w:cs="Arial"/>
          <w:sz w:val="24"/>
          <w:szCs w:val="24"/>
          <w:lang w:val="it-IT" w:eastAsia="it-IT"/>
        </w:rPr>
        <w:t>del totale</w:t>
      </w:r>
      <w:r w:rsidRPr="004D635D">
        <w:rPr>
          <w:rFonts w:eastAsia="Times New Roman" w:cs="Arial"/>
          <w:spacing w:val="-2"/>
          <w:sz w:val="24"/>
          <w:szCs w:val="24"/>
          <w:lang w:val="it-IT" w:eastAsia="it-IT"/>
        </w:rPr>
        <w:t xml:space="preserve"> </w:t>
      </w:r>
      <w:r w:rsidRPr="004D635D">
        <w:rPr>
          <w:rFonts w:eastAsia="Times New Roman" w:cs="Arial"/>
          <w:sz w:val="24"/>
          <w:szCs w:val="24"/>
          <w:lang w:val="it-IT" w:eastAsia="it-IT"/>
        </w:rPr>
        <w:t>delle</w:t>
      </w:r>
      <w:r w:rsidRPr="004D635D">
        <w:rPr>
          <w:rFonts w:eastAsia="Times New Roman" w:cs="Arial"/>
          <w:spacing w:val="-2"/>
          <w:sz w:val="24"/>
          <w:szCs w:val="24"/>
          <w:lang w:val="it-IT" w:eastAsia="it-IT"/>
        </w:rPr>
        <w:t xml:space="preserve"> </w:t>
      </w:r>
      <w:r w:rsidRPr="004D635D">
        <w:rPr>
          <w:rFonts w:eastAsia="Times New Roman" w:cs="Arial"/>
          <w:sz w:val="24"/>
          <w:szCs w:val="24"/>
          <w:lang w:val="it-IT" w:eastAsia="it-IT"/>
        </w:rPr>
        <w:t>commesse attribuite</w:t>
      </w:r>
      <w:r w:rsidRPr="004D635D">
        <w:rPr>
          <w:rFonts w:eastAsia="Times New Roman" w:cs="Arial"/>
          <w:spacing w:val="-2"/>
          <w:sz w:val="24"/>
          <w:szCs w:val="24"/>
          <w:lang w:val="it-IT" w:eastAsia="it-IT"/>
        </w:rPr>
        <w:t xml:space="preserve"> </w:t>
      </w:r>
      <w:r w:rsidRPr="004D635D">
        <w:rPr>
          <w:rFonts w:eastAsia="Times New Roman" w:cs="Arial"/>
          <w:sz w:val="24"/>
          <w:szCs w:val="24"/>
          <w:lang w:val="it-IT" w:eastAsia="it-IT"/>
        </w:rPr>
        <w:t>mediante incarico</w:t>
      </w:r>
      <w:r w:rsidRPr="004D635D">
        <w:rPr>
          <w:rFonts w:eastAsia="Times New Roman" w:cs="Arial"/>
          <w:spacing w:val="-2"/>
          <w:sz w:val="24"/>
          <w:szCs w:val="24"/>
          <w:lang w:val="it-IT" w:eastAsia="it-IT"/>
        </w:rPr>
        <w:t xml:space="preserve"> </w:t>
      </w:r>
      <w:r w:rsidRPr="004D635D">
        <w:rPr>
          <w:rFonts w:eastAsia="Times New Roman" w:cs="Arial"/>
          <w:sz w:val="24"/>
          <w:szCs w:val="24"/>
          <w:lang w:val="it-IT" w:eastAsia="it-IT"/>
        </w:rPr>
        <w:t xml:space="preserve">diretto; inoltre, aspetto questo rassicurante, non ci sono stati casi di commesse ripetute con procedura di incarico diretto assegnata mediante l'eccezione dell'imprevedibilità e dell'urgenza. </w:t>
      </w:r>
    </w:p>
    <w:p w:rsidR="004D635D" w:rsidRPr="004D635D" w:rsidRDefault="004D635D" w:rsidP="004D635D">
      <w:pPr>
        <w:tabs>
          <w:tab w:val="left" w:pos="284"/>
          <w:tab w:val="left" w:pos="426"/>
          <w:tab w:val="left" w:pos="4962"/>
        </w:tabs>
        <w:kinsoku w:val="0"/>
        <w:overflowPunct w:val="0"/>
        <w:ind w:right="104"/>
        <w:rPr>
          <w:rFonts w:eastAsia="Times New Roman" w:cs="Arial"/>
          <w:sz w:val="24"/>
          <w:szCs w:val="24"/>
          <w:lang w:val="it-IT" w:eastAsia="it-IT"/>
        </w:rPr>
      </w:pPr>
    </w:p>
    <w:p w:rsidR="004D635D" w:rsidRPr="004D635D" w:rsidRDefault="004D635D" w:rsidP="004D635D">
      <w:pPr>
        <w:tabs>
          <w:tab w:val="left" w:pos="284"/>
          <w:tab w:val="left" w:pos="426"/>
          <w:tab w:val="left" w:pos="4962"/>
        </w:tabs>
        <w:kinsoku w:val="0"/>
        <w:overflowPunct w:val="0"/>
        <w:ind w:right="104"/>
        <w:rPr>
          <w:rFonts w:eastAsia="Times New Roman" w:cs="Arial"/>
          <w:sz w:val="24"/>
          <w:szCs w:val="24"/>
          <w:lang w:val="it-IT" w:eastAsia="it-IT"/>
        </w:rPr>
      </w:pPr>
    </w:p>
    <w:p w:rsidR="004D635D" w:rsidRPr="004D635D" w:rsidRDefault="003478AE" w:rsidP="00701BA3">
      <w:pPr>
        <w:pStyle w:val="Titolo1"/>
        <w:tabs>
          <w:tab w:val="left" w:pos="567"/>
        </w:tabs>
        <w:spacing w:before="0"/>
        <w:ind w:left="567" w:hanging="567"/>
        <w:jc w:val="both"/>
        <w:rPr>
          <w:rFonts w:eastAsia="Calibri" w:cs="Times New Roman"/>
          <w:caps/>
          <w:sz w:val="24"/>
          <w:szCs w:val="24"/>
          <w:lang w:val="it-IT" w:eastAsia="it-IT"/>
        </w:rPr>
      </w:pPr>
      <w:r w:rsidRPr="003478AE">
        <w:rPr>
          <w:rFonts w:eastAsia="Calibri" w:cs="Times New Roman"/>
          <w:caps/>
          <w:sz w:val="24"/>
          <w:szCs w:val="24"/>
          <w:lang w:val="it-IT" w:eastAsia="it-IT"/>
        </w:rPr>
        <w:t>4.</w:t>
      </w:r>
      <w:r w:rsidRPr="003478AE">
        <w:rPr>
          <w:rFonts w:eastAsia="Calibri" w:cs="Times New Roman"/>
          <w:caps/>
          <w:sz w:val="24"/>
          <w:szCs w:val="24"/>
          <w:lang w:val="it-IT" w:eastAsia="it-IT"/>
        </w:rPr>
        <w:tab/>
      </w:r>
      <w:r w:rsidR="004D635D" w:rsidRPr="004D635D">
        <w:rPr>
          <w:rFonts w:eastAsia="Calibri" w:cs="Times New Roman"/>
          <w:caps/>
          <w:sz w:val="24"/>
          <w:szCs w:val="24"/>
          <w:lang w:val="it-IT" w:eastAsia="it-IT"/>
        </w:rPr>
        <w:t xml:space="preserve">STRUMENTI DI GESTIONE PER LE PROCEDURE A CARATTERE URGENTE: GARANZIE SUFFICIENTI </w:t>
      </w:r>
    </w:p>
    <w:p w:rsidR="004D635D" w:rsidRPr="004D635D" w:rsidRDefault="004D635D" w:rsidP="004D635D">
      <w:pPr>
        <w:rPr>
          <w:rFonts w:eastAsia="Calibri" w:cs="Arial"/>
          <w:sz w:val="24"/>
          <w:szCs w:val="24"/>
        </w:rPr>
      </w:pPr>
      <w:r w:rsidRPr="004D635D">
        <w:rPr>
          <w:rFonts w:eastAsia="Calibri" w:cs="Arial"/>
          <w:sz w:val="24"/>
          <w:szCs w:val="24"/>
        </w:rPr>
        <w:t xml:space="preserve">Nell'ambito della sua determinante attività l'Ufficio di vigilanza sulle commesse pubbliche (UVCP), ha quale mandato, tra i suoi compiti che sono la vigilanza, la consulenza generale e la formazione, anche quello di sviluppare pubblicazioni mirate quali direttive, schede informative, circolari e raccomandazioni che consentano, oltre che a fornire modelli operativi, di approfondire in modo aggiornato la natura degli articoli di legge ponendola in correlazione costante con la giurisprudenza di riferimento, così da poter fornire un costante approfondimento interpretativo ed applicativo della stessa. </w:t>
      </w:r>
    </w:p>
    <w:p w:rsidR="004D635D" w:rsidRPr="004D635D" w:rsidRDefault="004D635D" w:rsidP="004D635D">
      <w:pPr>
        <w:rPr>
          <w:rFonts w:eastAsia="Calibri" w:cs="Arial"/>
          <w:sz w:val="24"/>
          <w:szCs w:val="24"/>
        </w:rPr>
      </w:pPr>
    </w:p>
    <w:p w:rsidR="004D635D" w:rsidRPr="004D635D" w:rsidRDefault="004D635D" w:rsidP="004D635D">
      <w:pPr>
        <w:autoSpaceDE w:val="0"/>
        <w:autoSpaceDN w:val="0"/>
        <w:adjustRightInd w:val="0"/>
        <w:rPr>
          <w:rFonts w:eastAsia="Calibri" w:cs="Arial"/>
          <w:sz w:val="24"/>
          <w:szCs w:val="24"/>
        </w:rPr>
      </w:pPr>
      <w:r w:rsidRPr="004D635D">
        <w:rPr>
          <w:rFonts w:eastAsia="Calibri" w:cs="Arial"/>
          <w:sz w:val="24"/>
          <w:szCs w:val="24"/>
        </w:rPr>
        <w:t xml:space="preserve">Ai fini della trattazione della presente mozione la Commissione ha potuto constatare che il tema legato alle delibere in urgenza, a causa di eventi imprevedibili che non rendono possibile l'esperimento di una procedura (art. 7 cpv. 3 lett. e) LCPubb), proprio per la sua delicatezza, è ben approfondito ed analizzato all'interno della scheda  informativa "Genere e scelta della procedura", che dedica al tema un intero paragrafo (cfr. allegato Scheda informativa citata, paragrafo 4.2.5, pagine 14-16). In particolare, a commento dell'art. 7 LCPubb di riferimento sono riportate e sviluppate precisamente le quattro condizioni che vincolano l'adempimento dell'eccezione: </w:t>
      </w:r>
    </w:p>
    <w:p w:rsidR="004D635D" w:rsidRPr="004D635D" w:rsidRDefault="004D635D" w:rsidP="00B0284E">
      <w:pPr>
        <w:numPr>
          <w:ilvl w:val="0"/>
          <w:numId w:val="19"/>
        </w:numPr>
        <w:spacing w:before="80"/>
        <w:ind w:left="357" w:hanging="357"/>
        <w:rPr>
          <w:rFonts w:eastAsia="Calibri" w:cs="Arial"/>
          <w:sz w:val="24"/>
          <w:szCs w:val="24"/>
        </w:rPr>
      </w:pPr>
      <w:r w:rsidRPr="004D635D">
        <w:rPr>
          <w:rFonts w:eastAsia="Calibri" w:cs="Arial"/>
          <w:sz w:val="24"/>
          <w:szCs w:val="24"/>
        </w:rPr>
        <w:t>la sussistenza di un evento imprevedibile;</w:t>
      </w:r>
    </w:p>
    <w:p w:rsidR="004D635D" w:rsidRPr="004D635D" w:rsidRDefault="004D635D" w:rsidP="00B0284E">
      <w:pPr>
        <w:numPr>
          <w:ilvl w:val="0"/>
          <w:numId w:val="19"/>
        </w:numPr>
        <w:spacing w:before="80"/>
        <w:ind w:left="357" w:hanging="357"/>
        <w:rPr>
          <w:rFonts w:eastAsia="Calibri" w:cs="Arial"/>
          <w:sz w:val="24"/>
          <w:szCs w:val="24"/>
        </w:rPr>
      </w:pPr>
      <w:r w:rsidRPr="004D635D">
        <w:rPr>
          <w:rFonts w:eastAsia="Calibri" w:cs="Arial"/>
          <w:sz w:val="24"/>
          <w:szCs w:val="24"/>
        </w:rPr>
        <w:t>l'urgenza imperiosa della commessa;</w:t>
      </w:r>
    </w:p>
    <w:p w:rsidR="004D635D" w:rsidRPr="004D635D" w:rsidRDefault="004D635D" w:rsidP="00B0284E">
      <w:pPr>
        <w:numPr>
          <w:ilvl w:val="0"/>
          <w:numId w:val="19"/>
        </w:numPr>
        <w:spacing w:before="80"/>
        <w:ind w:left="357" w:hanging="357"/>
        <w:rPr>
          <w:rFonts w:eastAsia="Calibri" w:cs="Arial"/>
          <w:sz w:val="24"/>
          <w:szCs w:val="24"/>
        </w:rPr>
      </w:pPr>
      <w:r w:rsidRPr="004D635D">
        <w:rPr>
          <w:rFonts w:eastAsia="Calibri" w:cs="Arial"/>
          <w:sz w:val="24"/>
          <w:szCs w:val="24"/>
        </w:rPr>
        <w:t>l'esistenza di un nesso di casualità tra l'evento imponderabile e la situazione venutasi a creare;</w:t>
      </w:r>
    </w:p>
    <w:p w:rsidR="004D635D" w:rsidRPr="004D635D" w:rsidRDefault="004D635D" w:rsidP="00B0284E">
      <w:pPr>
        <w:numPr>
          <w:ilvl w:val="0"/>
          <w:numId w:val="19"/>
        </w:numPr>
        <w:spacing w:before="80"/>
        <w:ind w:left="357" w:hanging="357"/>
        <w:rPr>
          <w:rFonts w:eastAsia="Calibri" w:cs="Arial"/>
          <w:sz w:val="24"/>
          <w:szCs w:val="24"/>
        </w:rPr>
      </w:pPr>
      <w:r w:rsidRPr="004D635D">
        <w:rPr>
          <w:rFonts w:eastAsia="Calibri" w:cs="Arial"/>
          <w:sz w:val="24"/>
          <w:szCs w:val="24"/>
        </w:rPr>
        <w:t>il committente può aggiudicare unicamente la parte della commessa strettamente necessaria.</w:t>
      </w:r>
    </w:p>
    <w:p w:rsidR="004D635D" w:rsidRPr="004D635D" w:rsidRDefault="004D635D" w:rsidP="004D635D">
      <w:pPr>
        <w:rPr>
          <w:rFonts w:eastAsia="Calibri" w:cs="Arial"/>
          <w:sz w:val="24"/>
          <w:szCs w:val="24"/>
        </w:rPr>
      </w:pPr>
    </w:p>
    <w:p w:rsidR="004D635D" w:rsidRPr="004D635D" w:rsidRDefault="004D635D" w:rsidP="004D635D">
      <w:pPr>
        <w:rPr>
          <w:rFonts w:eastAsia="Calibri" w:cs="Arial"/>
          <w:sz w:val="24"/>
          <w:szCs w:val="24"/>
        </w:rPr>
      </w:pPr>
      <w:r w:rsidRPr="004D635D">
        <w:rPr>
          <w:rFonts w:eastAsia="Calibri" w:cs="Arial"/>
          <w:sz w:val="24"/>
          <w:szCs w:val="24"/>
        </w:rPr>
        <w:t xml:space="preserve">Si tratta di un'analisi esplicativa dettagliata, a cui si rimanda, che è, con opportune correlazioni ad esempi giurisprudenziali, </w:t>
      </w:r>
      <w:r w:rsidRPr="004D635D">
        <w:rPr>
          <w:rFonts w:eastAsia="Calibri" w:cs="Arial"/>
          <w:b/>
          <w:bCs/>
          <w:sz w:val="24"/>
          <w:szCs w:val="24"/>
        </w:rPr>
        <w:t>un chiaro strumento di comprensione e di approccio in grado di limitare al massimo gli aspetti interpretativi della norma</w:t>
      </w:r>
      <w:r w:rsidRPr="004D635D">
        <w:rPr>
          <w:rFonts w:eastAsia="Calibri" w:cs="Arial"/>
          <w:sz w:val="24"/>
          <w:szCs w:val="24"/>
        </w:rPr>
        <w:t xml:space="preserve">. </w:t>
      </w:r>
    </w:p>
    <w:p w:rsidR="004D635D" w:rsidRPr="004D635D" w:rsidRDefault="004D635D" w:rsidP="004D635D">
      <w:pPr>
        <w:rPr>
          <w:rFonts w:eastAsia="Calibri" w:cs="Arial"/>
          <w:sz w:val="24"/>
          <w:szCs w:val="24"/>
        </w:rPr>
      </w:pPr>
    </w:p>
    <w:p w:rsidR="004D635D" w:rsidRDefault="004D635D" w:rsidP="004D635D">
      <w:pPr>
        <w:rPr>
          <w:rFonts w:eastAsia="Calibri" w:cs="Arial"/>
          <w:sz w:val="24"/>
          <w:szCs w:val="24"/>
        </w:rPr>
      </w:pPr>
      <w:r w:rsidRPr="004D635D">
        <w:rPr>
          <w:rFonts w:eastAsia="Calibri" w:cs="Arial"/>
          <w:sz w:val="24"/>
          <w:szCs w:val="24"/>
        </w:rPr>
        <w:t xml:space="preserve">Tale documento ha consentito alla Commissione di ritenere solido, perché chiaramente interpretabile, l'art. 7 cpv. 3 lett. e), e quindi in grado di rispondere in modo adeguato alle preoccupazioni e alle richieste del </w:t>
      </w:r>
      <w:proofErr w:type="spellStart"/>
      <w:r w:rsidRPr="004D635D">
        <w:rPr>
          <w:rFonts w:eastAsia="Calibri" w:cs="Arial"/>
          <w:sz w:val="24"/>
          <w:szCs w:val="24"/>
        </w:rPr>
        <w:t>mozionante</w:t>
      </w:r>
      <w:proofErr w:type="spellEnd"/>
      <w:r w:rsidRPr="004D635D">
        <w:rPr>
          <w:rFonts w:eastAsia="Calibri" w:cs="Arial"/>
          <w:sz w:val="24"/>
          <w:szCs w:val="24"/>
        </w:rPr>
        <w:t>.</w:t>
      </w:r>
      <w:bookmarkStart w:id="3" w:name="_bookmark0"/>
      <w:bookmarkStart w:id="4" w:name="_bookmark1"/>
      <w:bookmarkEnd w:id="3"/>
      <w:bookmarkEnd w:id="4"/>
    </w:p>
    <w:p w:rsidR="004D635D" w:rsidRPr="004D635D" w:rsidRDefault="004D635D" w:rsidP="003478AE">
      <w:pPr>
        <w:pStyle w:val="Titolo1"/>
        <w:tabs>
          <w:tab w:val="left" w:pos="567"/>
        </w:tabs>
        <w:spacing w:before="0"/>
        <w:ind w:left="567" w:hanging="567"/>
        <w:jc w:val="both"/>
        <w:rPr>
          <w:rFonts w:eastAsia="Calibri" w:cs="Times New Roman"/>
          <w:caps/>
          <w:sz w:val="24"/>
          <w:szCs w:val="24"/>
          <w:lang w:val="it-IT" w:eastAsia="it-IT"/>
        </w:rPr>
      </w:pPr>
      <w:r w:rsidRPr="004D635D">
        <w:rPr>
          <w:rFonts w:eastAsia="Calibri" w:cs="Times New Roman"/>
          <w:caps/>
          <w:sz w:val="24"/>
          <w:szCs w:val="24"/>
          <w:lang w:val="it-IT" w:eastAsia="it-IT"/>
        </w:rPr>
        <w:t xml:space="preserve">5. </w:t>
      </w:r>
      <w:r w:rsidR="003478AE" w:rsidRPr="003478AE">
        <w:rPr>
          <w:rFonts w:eastAsia="Calibri" w:cs="Times New Roman"/>
          <w:caps/>
          <w:sz w:val="24"/>
          <w:szCs w:val="24"/>
          <w:lang w:val="it-IT" w:eastAsia="it-IT"/>
        </w:rPr>
        <w:tab/>
      </w:r>
      <w:r w:rsidRPr="004D635D">
        <w:rPr>
          <w:rFonts w:eastAsia="Calibri" w:cs="Times New Roman"/>
          <w:caps/>
          <w:sz w:val="24"/>
          <w:szCs w:val="24"/>
          <w:lang w:val="it-IT" w:eastAsia="it-IT"/>
        </w:rPr>
        <w:t xml:space="preserve">CONCLUSIONI </w:t>
      </w:r>
    </w:p>
    <w:p w:rsidR="004D635D" w:rsidRPr="004D635D" w:rsidRDefault="004D635D" w:rsidP="004D635D">
      <w:pPr>
        <w:tabs>
          <w:tab w:val="left" w:pos="284"/>
        </w:tabs>
        <w:spacing w:line="0" w:lineRule="atLeast"/>
        <w:rPr>
          <w:rFonts w:eastAsia="Calibri" w:cs="Arial"/>
          <w:bCs/>
          <w:sz w:val="24"/>
          <w:szCs w:val="24"/>
        </w:rPr>
      </w:pPr>
      <w:r w:rsidRPr="004D635D">
        <w:rPr>
          <w:rFonts w:eastAsia="Calibri" w:cs="Arial"/>
          <w:bCs/>
          <w:sz w:val="24"/>
          <w:szCs w:val="24"/>
        </w:rPr>
        <w:t xml:space="preserve">Alla luce delle considerazioni su esposte e della constatazione di come, sebbene nell'ambito della revisione legislativa non sia stato affrontato né a livello di legge né di regolamento il tema del periodo d'urgenza nei mandati diretti nel senso richiesto dalla mozione in oggetto, </w:t>
      </w:r>
      <w:r w:rsidRPr="004D635D">
        <w:rPr>
          <w:rFonts w:eastAsia="Calibri" w:cs="Arial"/>
          <w:b/>
          <w:sz w:val="24"/>
          <w:szCs w:val="24"/>
        </w:rPr>
        <w:t>la Commissione ritiene che l'attuale impianto legislativo e la scheda di riferimento esplicativa allestita dall'Ufficio di vigilanza delle commesse pubbliche rispondano in modo adeguato, senza dare particolare spazio alla reiterazione pretestuosa dei mandati d'urgenza.</w:t>
      </w:r>
      <w:r w:rsidRPr="004D635D">
        <w:rPr>
          <w:rFonts w:eastAsia="Calibri" w:cs="Arial"/>
          <w:bCs/>
          <w:sz w:val="24"/>
          <w:szCs w:val="24"/>
        </w:rPr>
        <w:t xml:space="preserve"> Aspetto quest'ultimo anche corroborato dai dati statistici degli ultimi cinque anni messi a disposizione della Commissione dal Consiglio di Stato. </w:t>
      </w:r>
    </w:p>
    <w:p w:rsidR="004D635D" w:rsidRPr="004D635D" w:rsidRDefault="004D635D" w:rsidP="004D635D">
      <w:pPr>
        <w:tabs>
          <w:tab w:val="left" w:pos="284"/>
        </w:tabs>
        <w:spacing w:line="0" w:lineRule="atLeast"/>
        <w:rPr>
          <w:rFonts w:eastAsia="Calibri" w:cs="Arial"/>
          <w:bCs/>
          <w:sz w:val="24"/>
          <w:szCs w:val="24"/>
        </w:rPr>
      </w:pPr>
    </w:p>
    <w:p w:rsidR="004D635D" w:rsidRPr="004D635D" w:rsidRDefault="004D635D" w:rsidP="004D635D">
      <w:pPr>
        <w:tabs>
          <w:tab w:val="left" w:pos="284"/>
        </w:tabs>
        <w:spacing w:line="0" w:lineRule="atLeast"/>
        <w:rPr>
          <w:rFonts w:eastAsia="Calibri" w:cs="Arial"/>
          <w:bCs/>
          <w:sz w:val="24"/>
          <w:szCs w:val="24"/>
        </w:rPr>
      </w:pPr>
      <w:r w:rsidRPr="004D635D">
        <w:rPr>
          <w:rFonts w:eastAsia="Calibri" w:cs="Arial"/>
          <w:bCs/>
          <w:sz w:val="24"/>
          <w:szCs w:val="24"/>
        </w:rPr>
        <w:t>La Commissione quindi, consapevole della delicatezza del tema e dell'importanza di vigilare, auspicando che il Consiglio di Stato continui comunque a monitorare la questione nel tempo, invita il Gran Consiglio a ritenere evasa la mozione presentata da M</w:t>
      </w:r>
      <w:r w:rsidR="003478AE">
        <w:rPr>
          <w:rFonts w:eastAsia="Calibri" w:cs="Arial"/>
          <w:bCs/>
          <w:sz w:val="24"/>
          <w:szCs w:val="24"/>
        </w:rPr>
        <w:t>assimiliano Ay</w:t>
      </w:r>
      <w:r w:rsidRPr="004D635D">
        <w:rPr>
          <w:rFonts w:eastAsia="Calibri" w:cs="Arial"/>
          <w:bCs/>
          <w:sz w:val="24"/>
          <w:szCs w:val="24"/>
        </w:rPr>
        <w:t xml:space="preserve"> </w:t>
      </w:r>
      <w:r w:rsidR="003478AE">
        <w:rPr>
          <w:rFonts w:eastAsia="Calibri" w:cs="Arial"/>
          <w:bCs/>
          <w:sz w:val="24"/>
          <w:szCs w:val="24"/>
        </w:rPr>
        <w:t>“</w:t>
      </w:r>
      <w:r w:rsidRPr="004D635D">
        <w:rPr>
          <w:rFonts w:eastAsia="Calibri" w:cs="Arial"/>
          <w:bCs/>
          <w:sz w:val="24"/>
          <w:szCs w:val="24"/>
        </w:rPr>
        <w:t>Limitare il periodo d'urgenza dei mandati diretti</w:t>
      </w:r>
      <w:r w:rsidR="003478AE">
        <w:rPr>
          <w:rFonts w:eastAsia="Calibri" w:cs="Arial"/>
          <w:bCs/>
          <w:sz w:val="24"/>
          <w:szCs w:val="24"/>
        </w:rPr>
        <w:t>”</w:t>
      </w:r>
      <w:r w:rsidRPr="004D635D">
        <w:rPr>
          <w:rFonts w:eastAsia="Calibri" w:cs="Arial"/>
          <w:bCs/>
          <w:sz w:val="24"/>
          <w:szCs w:val="24"/>
        </w:rPr>
        <w:t xml:space="preserve"> del 16 ottobre 2016, allineandosi alle conclusioni del messaggio governativo. </w:t>
      </w:r>
    </w:p>
    <w:p w:rsidR="003478AE" w:rsidRDefault="003478AE" w:rsidP="004D635D">
      <w:pPr>
        <w:tabs>
          <w:tab w:val="left" w:pos="284"/>
        </w:tabs>
        <w:spacing w:line="0" w:lineRule="atLeast"/>
        <w:rPr>
          <w:rFonts w:eastAsia="Calibri" w:cs="Arial"/>
          <w:bCs/>
          <w:sz w:val="24"/>
          <w:szCs w:val="24"/>
        </w:rPr>
      </w:pPr>
    </w:p>
    <w:p w:rsidR="00610267" w:rsidRDefault="00610267" w:rsidP="004D635D">
      <w:pPr>
        <w:tabs>
          <w:tab w:val="left" w:pos="284"/>
        </w:tabs>
        <w:spacing w:line="0" w:lineRule="atLeast"/>
        <w:rPr>
          <w:rFonts w:eastAsia="Calibri" w:cs="Arial"/>
          <w:bCs/>
          <w:sz w:val="24"/>
          <w:szCs w:val="24"/>
        </w:rPr>
      </w:pPr>
    </w:p>
    <w:p w:rsidR="003478AE" w:rsidRPr="003478AE" w:rsidRDefault="003478AE" w:rsidP="003478AE">
      <w:pPr>
        <w:spacing w:after="120"/>
        <w:rPr>
          <w:rFonts w:eastAsia="Calibri" w:cs="Arial"/>
          <w:bCs/>
          <w:sz w:val="24"/>
          <w:szCs w:val="24"/>
        </w:rPr>
      </w:pPr>
      <w:r w:rsidRPr="003478AE">
        <w:rPr>
          <w:rFonts w:eastAsia="Calibri" w:cs="Arial"/>
          <w:bCs/>
          <w:sz w:val="24"/>
          <w:szCs w:val="24"/>
        </w:rPr>
        <w:t>Per la Commissione</w:t>
      </w:r>
      <w:r w:rsidR="00D00128">
        <w:rPr>
          <w:rFonts w:eastAsia="Calibri" w:cs="Arial"/>
          <w:bCs/>
          <w:sz w:val="24"/>
          <w:szCs w:val="24"/>
        </w:rPr>
        <w:t xml:space="preserve"> economia e lavoro</w:t>
      </w:r>
      <w:r w:rsidRPr="003478AE">
        <w:rPr>
          <w:rFonts w:eastAsia="Calibri" w:cs="Arial"/>
          <w:bCs/>
          <w:sz w:val="24"/>
          <w:szCs w:val="24"/>
        </w:rPr>
        <w:t>:</w:t>
      </w:r>
    </w:p>
    <w:p w:rsidR="003478AE" w:rsidRPr="003478AE" w:rsidRDefault="003478AE" w:rsidP="003478AE">
      <w:pPr>
        <w:rPr>
          <w:rFonts w:eastAsia="Calibri" w:cs="Arial"/>
          <w:bCs/>
          <w:sz w:val="24"/>
          <w:szCs w:val="24"/>
        </w:rPr>
      </w:pPr>
      <w:r>
        <w:rPr>
          <w:rFonts w:eastAsia="Calibri" w:cs="Arial"/>
          <w:bCs/>
          <w:sz w:val="24"/>
          <w:szCs w:val="24"/>
        </w:rPr>
        <w:t>Paolo Ortelli</w:t>
      </w:r>
      <w:r w:rsidRPr="003478AE">
        <w:rPr>
          <w:rFonts w:eastAsia="Calibri" w:cs="Arial"/>
          <w:bCs/>
          <w:sz w:val="24"/>
          <w:szCs w:val="24"/>
        </w:rPr>
        <w:t>, relatore</w:t>
      </w:r>
    </w:p>
    <w:p w:rsidR="00701BA3" w:rsidRDefault="00F94B33" w:rsidP="00F94B33">
      <w:pPr>
        <w:rPr>
          <w:rFonts w:eastAsia="Times New Roman" w:cs="Times New Roman"/>
          <w:sz w:val="24"/>
          <w:szCs w:val="20"/>
          <w:lang w:val="it-IT" w:eastAsia="it-IT"/>
        </w:rPr>
      </w:pPr>
      <w:r w:rsidRPr="00F94B33">
        <w:rPr>
          <w:rFonts w:eastAsia="Times New Roman" w:cs="Times New Roman"/>
          <w:sz w:val="24"/>
          <w:szCs w:val="20"/>
          <w:lang w:val="it-IT" w:eastAsia="it-IT"/>
        </w:rPr>
        <w:t xml:space="preserve">Ay - Balli - Bignasca - Censi - Dadò - Forini </w:t>
      </w:r>
      <w:r w:rsidR="00701BA3">
        <w:rPr>
          <w:rFonts w:eastAsia="Times New Roman" w:cs="Times New Roman"/>
          <w:sz w:val="24"/>
          <w:szCs w:val="20"/>
          <w:lang w:val="it-IT" w:eastAsia="it-IT"/>
        </w:rPr>
        <w:t>-</w:t>
      </w:r>
      <w:r w:rsidRPr="00F94B33">
        <w:rPr>
          <w:rFonts w:eastAsia="Times New Roman" w:cs="Times New Roman"/>
          <w:sz w:val="24"/>
          <w:szCs w:val="20"/>
          <w:lang w:val="it-IT" w:eastAsia="it-IT"/>
        </w:rPr>
        <w:t xml:space="preserve"> </w:t>
      </w:r>
    </w:p>
    <w:p w:rsidR="00701BA3" w:rsidRDefault="00F94B33" w:rsidP="00F94B33">
      <w:pPr>
        <w:rPr>
          <w:rFonts w:eastAsia="Times New Roman" w:cs="Times New Roman"/>
          <w:sz w:val="24"/>
          <w:szCs w:val="20"/>
          <w:lang w:val="it-IT" w:eastAsia="it-IT"/>
        </w:rPr>
      </w:pPr>
      <w:r w:rsidRPr="00F94B33">
        <w:rPr>
          <w:rFonts w:eastAsia="Times New Roman" w:cs="Times New Roman"/>
          <w:sz w:val="24"/>
          <w:szCs w:val="20"/>
          <w:lang w:val="it-IT" w:eastAsia="it-IT"/>
        </w:rPr>
        <w:t xml:space="preserve">Isabella - Maderni - Minotti </w:t>
      </w:r>
      <w:r>
        <w:rPr>
          <w:rFonts w:eastAsia="Times New Roman" w:cs="Times New Roman"/>
          <w:sz w:val="24"/>
          <w:szCs w:val="20"/>
          <w:lang w:val="it-IT" w:eastAsia="it-IT"/>
        </w:rPr>
        <w:t>-</w:t>
      </w:r>
      <w:r w:rsidR="00D73193">
        <w:rPr>
          <w:rFonts w:eastAsia="Times New Roman" w:cs="Times New Roman"/>
          <w:sz w:val="24"/>
          <w:szCs w:val="20"/>
          <w:lang w:val="it-IT" w:eastAsia="it-IT"/>
        </w:rPr>
        <w:t xml:space="preserve"> </w:t>
      </w:r>
      <w:bookmarkStart w:id="5" w:name="_GoBack"/>
      <w:bookmarkEnd w:id="5"/>
      <w:r w:rsidRPr="00F94B33">
        <w:rPr>
          <w:rFonts w:eastAsia="Times New Roman" w:cs="Times New Roman"/>
          <w:sz w:val="24"/>
          <w:szCs w:val="20"/>
          <w:lang w:val="it-IT" w:eastAsia="it-IT"/>
        </w:rPr>
        <w:t xml:space="preserve">Morisoli - Noi </w:t>
      </w:r>
      <w:r w:rsidR="00701BA3">
        <w:rPr>
          <w:rFonts w:eastAsia="Times New Roman" w:cs="Times New Roman"/>
          <w:sz w:val="24"/>
          <w:szCs w:val="20"/>
          <w:lang w:val="it-IT" w:eastAsia="it-IT"/>
        </w:rPr>
        <w:t>-</w:t>
      </w:r>
      <w:r w:rsidRPr="00F94B33">
        <w:rPr>
          <w:rFonts w:eastAsia="Times New Roman" w:cs="Times New Roman"/>
          <w:sz w:val="24"/>
          <w:szCs w:val="20"/>
          <w:lang w:val="it-IT" w:eastAsia="it-IT"/>
        </w:rPr>
        <w:t xml:space="preserve"> </w:t>
      </w:r>
    </w:p>
    <w:p w:rsidR="00F94B33" w:rsidRPr="00F94B33" w:rsidRDefault="00F94B33" w:rsidP="00F94B33">
      <w:pPr>
        <w:rPr>
          <w:rFonts w:eastAsia="Times New Roman" w:cs="Times New Roman"/>
          <w:sz w:val="24"/>
          <w:szCs w:val="20"/>
          <w:lang w:val="it-IT" w:eastAsia="it-IT"/>
        </w:rPr>
      </w:pPr>
      <w:r w:rsidRPr="00F94B33">
        <w:rPr>
          <w:rFonts w:eastAsia="Times New Roman" w:cs="Times New Roman"/>
          <w:sz w:val="24"/>
          <w:szCs w:val="20"/>
          <w:lang w:val="it-IT" w:eastAsia="it-IT"/>
        </w:rPr>
        <w:t>Passalia - Passardi - Speziali - Tenconi</w:t>
      </w:r>
    </w:p>
    <w:p w:rsidR="003478AE" w:rsidRDefault="003478AE" w:rsidP="004D635D">
      <w:pPr>
        <w:tabs>
          <w:tab w:val="left" w:pos="284"/>
        </w:tabs>
        <w:spacing w:line="0" w:lineRule="atLeast"/>
        <w:rPr>
          <w:rFonts w:eastAsia="Calibri" w:cs="Arial"/>
          <w:bCs/>
          <w:sz w:val="24"/>
          <w:szCs w:val="24"/>
        </w:rPr>
      </w:pPr>
    </w:p>
    <w:p w:rsidR="003478AE" w:rsidRDefault="003478AE" w:rsidP="004D635D">
      <w:pPr>
        <w:tabs>
          <w:tab w:val="left" w:pos="284"/>
        </w:tabs>
        <w:spacing w:line="0" w:lineRule="atLeast"/>
        <w:rPr>
          <w:rFonts w:eastAsia="Calibri" w:cs="Arial"/>
          <w:bCs/>
          <w:sz w:val="24"/>
          <w:szCs w:val="24"/>
        </w:rPr>
      </w:pPr>
    </w:p>
    <w:p w:rsidR="00AC15B6" w:rsidRDefault="00AC15B6" w:rsidP="004D635D">
      <w:pPr>
        <w:tabs>
          <w:tab w:val="left" w:pos="284"/>
        </w:tabs>
        <w:rPr>
          <w:rFonts w:eastAsia="Calibri" w:cs="Arial"/>
          <w:bCs/>
          <w:sz w:val="24"/>
          <w:szCs w:val="24"/>
        </w:rPr>
      </w:pPr>
    </w:p>
    <w:p w:rsidR="004D635D" w:rsidRDefault="004D635D" w:rsidP="004D635D">
      <w:pPr>
        <w:tabs>
          <w:tab w:val="left" w:pos="284"/>
        </w:tabs>
        <w:rPr>
          <w:rFonts w:eastAsia="Calibri" w:cs="Arial"/>
          <w:bCs/>
          <w:sz w:val="24"/>
          <w:szCs w:val="24"/>
        </w:rPr>
      </w:pPr>
    </w:p>
    <w:p w:rsidR="00701BA3" w:rsidRDefault="00701BA3" w:rsidP="004D635D">
      <w:pPr>
        <w:tabs>
          <w:tab w:val="left" w:pos="284"/>
        </w:tabs>
        <w:rPr>
          <w:rFonts w:eastAsia="Calibri" w:cs="Arial"/>
          <w:bCs/>
          <w:sz w:val="24"/>
          <w:szCs w:val="24"/>
        </w:rPr>
      </w:pPr>
    </w:p>
    <w:p w:rsidR="00701BA3" w:rsidRDefault="00701BA3" w:rsidP="004D635D">
      <w:pPr>
        <w:tabs>
          <w:tab w:val="left" w:pos="284"/>
        </w:tabs>
        <w:rPr>
          <w:rFonts w:eastAsia="Calibri" w:cs="Arial"/>
          <w:bCs/>
          <w:sz w:val="24"/>
          <w:szCs w:val="24"/>
        </w:rPr>
      </w:pPr>
    </w:p>
    <w:p w:rsidR="00701BA3" w:rsidRDefault="00701BA3" w:rsidP="004D635D">
      <w:pPr>
        <w:tabs>
          <w:tab w:val="left" w:pos="284"/>
        </w:tabs>
        <w:rPr>
          <w:rFonts w:eastAsia="Calibri" w:cs="Arial"/>
          <w:bCs/>
          <w:sz w:val="24"/>
          <w:szCs w:val="24"/>
        </w:rPr>
      </w:pPr>
    </w:p>
    <w:p w:rsidR="00701BA3" w:rsidRDefault="00701BA3" w:rsidP="004D635D">
      <w:pPr>
        <w:tabs>
          <w:tab w:val="left" w:pos="284"/>
        </w:tabs>
        <w:rPr>
          <w:rFonts w:eastAsia="Calibri" w:cs="Arial"/>
          <w:bCs/>
          <w:sz w:val="24"/>
          <w:szCs w:val="24"/>
        </w:rPr>
      </w:pPr>
    </w:p>
    <w:p w:rsidR="00701BA3" w:rsidRDefault="00701BA3" w:rsidP="004D635D">
      <w:pPr>
        <w:tabs>
          <w:tab w:val="left" w:pos="284"/>
        </w:tabs>
        <w:rPr>
          <w:rFonts w:eastAsia="Calibri" w:cs="Arial"/>
          <w:bCs/>
          <w:sz w:val="24"/>
          <w:szCs w:val="24"/>
        </w:rPr>
      </w:pPr>
    </w:p>
    <w:p w:rsidR="00701BA3" w:rsidRDefault="00701BA3" w:rsidP="004D635D">
      <w:pPr>
        <w:tabs>
          <w:tab w:val="left" w:pos="284"/>
        </w:tabs>
        <w:rPr>
          <w:rFonts w:eastAsia="Calibri" w:cs="Arial"/>
          <w:bCs/>
          <w:sz w:val="24"/>
          <w:szCs w:val="24"/>
        </w:rPr>
      </w:pPr>
    </w:p>
    <w:p w:rsidR="00701BA3" w:rsidRDefault="00701BA3" w:rsidP="004D635D">
      <w:pPr>
        <w:tabs>
          <w:tab w:val="left" w:pos="284"/>
        </w:tabs>
        <w:rPr>
          <w:rFonts w:eastAsia="Calibri" w:cs="Arial"/>
          <w:bCs/>
          <w:sz w:val="24"/>
          <w:szCs w:val="24"/>
        </w:rPr>
      </w:pPr>
    </w:p>
    <w:p w:rsidR="00701BA3" w:rsidRDefault="00701BA3" w:rsidP="004D635D">
      <w:pPr>
        <w:tabs>
          <w:tab w:val="left" w:pos="284"/>
        </w:tabs>
        <w:rPr>
          <w:rFonts w:eastAsia="Calibri" w:cs="Arial"/>
          <w:bCs/>
          <w:sz w:val="24"/>
          <w:szCs w:val="24"/>
        </w:rPr>
      </w:pPr>
    </w:p>
    <w:p w:rsidR="00701BA3" w:rsidRDefault="00701BA3" w:rsidP="004D635D">
      <w:pPr>
        <w:tabs>
          <w:tab w:val="left" w:pos="284"/>
        </w:tabs>
        <w:rPr>
          <w:rFonts w:eastAsia="Calibri" w:cs="Arial"/>
          <w:bCs/>
          <w:sz w:val="24"/>
          <w:szCs w:val="24"/>
        </w:rPr>
      </w:pPr>
    </w:p>
    <w:p w:rsidR="00701BA3" w:rsidRPr="004D635D" w:rsidRDefault="00701BA3" w:rsidP="004D635D">
      <w:pPr>
        <w:tabs>
          <w:tab w:val="left" w:pos="284"/>
        </w:tabs>
        <w:rPr>
          <w:rFonts w:eastAsia="Calibri" w:cs="Arial"/>
          <w:bCs/>
          <w:sz w:val="24"/>
          <w:szCs w:val="24"/>
        </w:rPr>
      </w:pPr>
    </w:p>
    <w:p w:rsidR="004D635D" w:rsidRDefault="004D635D" w:rsidP="004D635D">
      <w:pPr>
        <w:tabs>
          <w:tab w:val="left" w:pos="284"/>
        </w:tabs>
        <w:rPr>
          <w:rFonts w:eastAsia="Calibri" w:cs="Arial"/>
          <w:bCs/>
          <w:sz w:val="24"/>
          <w:szCs w:val="24"/>
        </w:rPr>
      </w:pPr>
    </w:p>
    <w:p w:rsidR="00701BA3" w:rsidRPr="004D635D" w:rsidRDefault="00701BA3" w:rsidP="004D635D">
      <w:pPr>
        <w:tabs>
          <w:tab w:val="left" w:pos="284"/>
        </w:tabs>
        <w:rPr>
          <w:rFonts w:eastAsia="Calibri" w:cs="Arial"/>
          <w:bCs/>
          <w:sz w:val="24"/>
          <w:szCs w:val="24"/>
        </w:rPr>
      </w:pPr>
    </w:p>
    <w:p w:rsidR="004D635D" w:rsidRPr="004D635D" w:rsidRDefault="004D635D" w:rsidP="004D635D">
      <w:pPr>
        <w:tabs>
          <w:tab w:val="left" w:pos="284"/>
        </w:tabs>
        <w:rPr>
          <w:rFonts w:eastAsia="Calibri" w:cs="Arial"/>
          <w:bCs/>
          <w:sz w:val="24"/>
          <w:szCs w:val="24"/>
        </w:rPr>
      </w:pPr>
    </w:p>
    <w:p w:rsidR="004D635D" w:rsidRPr="004D635D" w:rsidRDefault="004D635D" w:rsidP="004D635D">
      <w:pPr>
        <w:tabs>
          <w:tab w:val="left" w:pos="284"/>
        </w:tabs>
        <w:rPr>
          <w:rFonts w:eastAsia="Calibri" w:cs="Arial"/>
          <w:bCs/>
          <w:sz w:val="24"/>
          <w:szCs w:val="24"/>
        </w:rPr>
      </w:pPr>
    </w:p>
    <w:p w:rsidR="004D635D" w:rsidRPr="004D635D" w:rsidRDefault="004D635D" w:rsidP="004D635D">
      <w:pPr>
        <w:tabs>
          <w:tab w:val="left" w:pos="284"/>
        </w:tabs>
        <w:rPr>
          <w:rFonts w:eastAsia="Calibri" w:cs="Arial"/>
        </w:rPr>
      </w:pPr>
    </w:p>
    <w:p w:rsidR="004D635D" w:rsidRPr="004D635D" w:rsidRDefault="004D635D" w:rsidP="00D33940">
      <w:pPr>
        <w:pStyle w:val="StandardRisoluzionedelConsigliodiStato"/>
        <w:ind w:right="-1"/>
      </w:pPr>
    </w:p>
    <w:p w:rsidR="00D649A8" w:rsidRPr="004D635D" w:rsidRDefault="00D649A8" w:rsidP="00D33940">
      <w:pPr>
        <w:pStyle w:val="StandardRisoluzionedelConsigliodiStato"/>
        <w:ind w:right="-1"/>
      </w:pPr>
    </w:p>
    <w:p w:rsidR="006C1859" w:rsidRDefault="006C1859" w:rsidP="00D33940">
      <w:pPr>
        <w:pStyle w:val="StandardRisoluzionedelConsigliodiStato"/>
        <w:ind w:right="-1"/>
      </w:pPr>
    </w:p>
    <w:p w:rsidR="006C1859" w:rsidRDefault="006C1859" w:rsidP="00D33940">
      <w:pPr>
        <w:pStyle w:val="StandardRisoluzionedelConsigliodiStato"/>
        <w:ind w:right="-1"/>
      </w:pPr>
    </w:p>
    <w:p w:rsidR="00D649A8" w:rsidRDefault="006C1859" w:rsidP="00D33940">
      <w:pPr>
        <w:pStyle w:val="StandardRisoluzionedelConsigliodiStato"/>
        <w:ind w:right="-1"/>
      </w:pPr>
      <w:r w:rsidRPr="006C1859">
        <w:rPr>
          <w:u w:val="single"/>
        </w:rPr>
        <w:t>Allegato</w:t>
      </w:r>
      <w:r>
        <w:t xml:space="preserve">: </w:t>
      </w:r>
    </w:p>
    <w:p w:rsidR="006C1859" w:rsidRPr="004D635D" w:rsidRDefault="006C1859" w:rsidP="00D33940">
      <w:pPr>
        <w:pStyle w:val="StandardRisoluzionedelConsigliodiStato"/>
        <w:ind w:right="-1"/>
      </w:pPr>
      <w:r>
        <w:t xml:space="preserve">- scheda esplicativa </w:t>
      </w:r>
      <w:proofErr w:type="spellStart"/>
      <w:r>
        <w:t>U</w:t>
      </w:r>
      <w:r w:rsidR="009B6701">
        <w:t>V</w:t>
      </w:r>
      <w:r>
        <w:t>CP</w:t>
      </w:r>
      <w:proofErr w:type="spellEnd"/>
    </w:p>
    <w:sectPr w:rsidR="006C1859" w:rsidRPr="004D635D"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35D" w:rsidRDefault="004D635D" w:rsidP="00F657BF">
      <w:r>
        <w:separator/>
      </w:r>
    </w:p>
  </w:endnote>
  <w:endnote w:type="continuationSeparator" w:id="0">
    <w:p w:rsidR="004D635D" w:rsidRDefault="004D635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73193" w:rsidP="00912E34">
          <w:pPr>
            <w:tabs>
              <w:tab w:val="center" w:pos="2382"/>
            </w:tabs>
          </w:pPr>
        </w:p>
      </w:tc>
      <w:tc>
        <w:tcPr>
          <w:tcW w:w="721" w:type="dxa"/>
        </w:tcPr>
        <w:p w:rsidR="00912E34" w:rsidRPr="003D1008" w:rsidRDefault="000064A7"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064A7"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73193"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73193">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35D" w:rsidRDefault="004D635D" w:rsidP="00F657BF">
      <w:r>
        <w:separator/>
      </w:r>
    </w:p>
  </w:footnote>
  <w:footnote w:type="continuationSeparator" w:id="0">
    <w:p w:rsidR="004D635D" w:rsidRDefault="004D635D"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C2F0B7C4-D321-44A0-8369-8C76E5734DCF}"/>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006D17"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0064A7"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73193">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73193">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2F0B7C4-D321-44A0-8369-8C76E5734DCF}"/>
          <w:text w:multiLine="1"/>
        </w:sdtPr>
        <w:sdtEndPr/>
        <w:sdtContent>
          <w:tc>
            <w:tcPr>
              <w:tcW w:w="8383" w:type="dxa"/>
              <w:tcBorders>
                <w:left w:val="single" w:sz="4" w:space="0" w:color="auto"/>
              </w:tcBorders>
              <w:tcMar>
                <w:top w:w="0" w:type="dxa"/>
                <w:left w:w="142" w:type="dxa"/>
              </w:tcMar>
            </w:tcPr>
            <w:p w:rsidR="005012EC" w:rsidRPr="00E8185F" w:rsidRDefault="008250E8"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8126 R del 26 aprile 2022</w:t>
              </w:r>
            </w:p>
          </w:tc>
        </w:sdtContent>
      </w:sdt>
      <w:tc>
        <w:tcPr>
          <w:tcW w:w="1710" w:type="dxa"/>
          <w:tcBorders>
            <w:top w:val="single" w:sz="4" w:space="0" w:color="auto"/>
          </w:tcBorders>
        </w:tcPr>
        <w:p w:rsidR="005012EC" w:rsidRPr="00E043A3" w:rsidRDefault="00D73193" w:rsidP="00662409">
          <w:pPr>
            <w:pStyle w:val="InvisibleLine"/>
            <w:rPr>
              <w:lang w:val="de-DE"/>
            </w:rPr>
          </w:pPr>
        </w:p>
      </w:tc>
    </w:tr>
  </w:tbl>
  <w:p w:rsidR="00F657BF" w:rsidRPr="00980362" w:rsidRDefault="000064A7"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2F0B7C4-D321-44A0-8369-8C76E5734DCF}"/>
                            <w:text w:multiLine="1"/>
                          </w:sdtPr>
                          <w:sdtEndPr/>
                          <w:sdtContent>
                            <w:p w:rsidR="008065E8" w:rsidRPr="00411371" w:rsidRDefault="000064A7"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2F0B7C4-D321-44A0-8369-8C76E5734DCF}"/>
                      <w:text w:multiLine="1"/>
                    </w:sdtPr>
                    <w:sdtEndPr/>
                    <w:sdtContent>
                      <w:p w:rsidR="008065E8" w:rsidRPr="00411371" w:rsidRDefault="000064A7"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73193" w:rsidP="00D07D6E">
          <w:pPr>
            <w:pStyle w:val="InvisibleLine"/>
            <w:ind w:left="150"/>
            <w:rPr>
              <w:sz w:val="16"/>
            </w:rPr>
          </w:pPr>
        </w:p>
      </w:tc>
      <w:tc>
        <w:tcPr>
          <w:tcW w:w="373" w:type="pct"/>
          <w:tcBorders>
            <w:top w:val="nil"/>
            <w:bottom w:val="single" w:sz="4" w:space="0" w:color="auto"/>
          </w:tcBorders>
          <w:vAlign w:val="bottom"/>
        </w:tcPr>
        <w:p w:rsidR="00662409" w:rsidRPr="003108C0" w:rsidRDefault="00D73193" w:rsidP="00D07D6E">
          <w:pPr>
            <w:pStyle w:val="Level"/>
            <w:ind w:left="150"/>
            <w:rPr>
              <w:sz w:val="16"/>
            </w:rPr>
          </w:pPr>
        </w:p>
      </w:tc>
      <w:tc>
        <w:tcPr>
          <w:tcW w:w="209" w:type="pct"/>
          <w:tcBorders>
            <w:top w:val="nil"/>
            <w:bottom w:val="single" w:sz="4" w:space="0" w:color="auto"/>
          </w:tcBorders>
        </w:tcPr>
        <w:p w:rsidR="00662409" w:rsidRDefault="000064A7"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0064A7"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73193">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73193">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2F0B7C4-D321-44A0-8369-8C76E5734DCF}"/>
          <w:text w:multiLine="1"/>
        </w:sdtPr>
        <w:sdtEndPr/>
        <w:sdtContent>
          <w:tc>
            <w:tcPr>
              <w:tcW w:w="5000" w:type="pct"/>
              <w:gridSpan w:val="6"/>
              <w:tcBorders>
                <w:left w:val="nil"/>
                <w:right w:val="nil"/>
              </w:tcBorders>
              <w:noWrap/>
              <w:tcMar>
                <w:top w:w="0" w:type="dxa"/>
              </w:tcMar>
              <w:vAlign w:val="bottom"/>
            </w:tcPr>
            <w:p w:rsidR="00662409" w:rsidRPr="008C03B5" w:rsidRDefault="008250E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064A7"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73193"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064A7"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73193"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064A7"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73193"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73193"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2F0B7C4-D321-44A0-8369-8C76E5734DCF}"/>
              <w:text w:multiLine="1"/>
            </w:sdtPr>
            <w:sdtEndPr/>
            <w:sdtContent>
              <w:r w:rsidR="00006D17">
                <w:rPr>
                  <w:rFonts w:cstheme="minorHAnsi"/>
                  <w:b/>
                  <w:sz w:val="24"/>
                  <w:szCs w:val="24"/>
                </w:rPr>
                <w:t>8126 R</w:t>
              </w:r>
            </w:sdtContent>
          </w:sdt>
        </w:p>
      </w:tc>
      <w:sdt>
        <w:sdtPr>
          <w:rPr>
            <w:sz w:val="24"/>
          </w:rPr>
          <w:alias w:val="DocParam.Date"/>
          <w:id w:val="-464426178"/>
          <w:dataBinding w:xpath="//DateTime[@id='DocParam.Date']" w:storeItemID="{C2F0B7C4-D321-44A0-8369-8C76E5734DCF}"/>
          <w:date w:fullDate="2022-04-2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006D17" w:rsidP="00A532F6">
              <w:pPr>
                <w:pStyle w:val="Data"/>
              </w:pPr>
              <w:r>
                <w:rPr>
                  <w:sz w:val="24"/>
                </w:rPr>
                <w:t>26 aprile 2022</w:t>
              </w:r>
            </w:p>
          </w:tc>
        </w:sdtContent>
      </w:sdt>
      <w:tc>
        <w:tcPr>
          <w:tcW w:w="3218" w:type="pct"/>
          <w:gridSpan w:val="4"/>
          <w:tcBorders>
            <w:top w:val="nil"/>
            <w:left w:val="nil"/>
            <w:bottom w:val="nil"/>
            <w:right w:val="nil"/>
          </w:tcBorders>
        </w:tcPr>
        <w:p w:rsidR="008C03B5" w:rsidRPr="00BE22A2" w:rsidRDefault="00D73193"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2F0B7C4-D321-44A0-8369-8C76E5734DCF}"/>
              <w:text w:multiLine="1"/>
            </w:sdtPr>
            <w:sdtEndPr/>
            <w:sdtContent>
              <w:r w:rsidR="00006D17">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73193" w:rsidP="00D07D6E">
          <w:pPr>
            <w:pStyle w:val="Level"/>
            <w:ind w:left="150"/>
            <w:rPr>
              <w:rFonts w:ascii="Gill Alt One MT Light" w:hAnsi="Gill Alt One MT Light"/>
              <w:sz w:val="16"/>
              <w:szCs w:val="16"/>
            </w:rPr>
          </w:pPr>
        </w:p>
      </w:tc>
    </w:tr>
  </w:tbl>
  <w:p w:rsidR="00F657BF" w:rsidRPr="00DA2879" w:rsidRDefault="000064A7"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2F0B7C4-D321-44A0-8369-8C76E5734DCF}"/>
                            <w:text w:multiLine="1"/>
                          </w:sdtPr>
                          <w:sdtEndPr/>
                          <w:sdtContent>
                            <w:p w:rsidR="00E93620" w:rsidRPr="00411371" w:rsidRDefault="000064A7"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2F0B7C4-D321-44A0-8369-8C76E5734DCF}"/>
                      <w:text w:multiLine="1"/>
                    </w:sdtPr>
                    <w:sdtEndPr/>
                    <w:sdtContent>
                      <w:p w:rsidR="00E93620" w:rsidRPr="00411371" w:rsidRDefault="000064A7"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35A4F"/>
    <w:multiLevelType w:val="hybridMultilevel"/>
    <w:tmpl w:val="01FC6B32"/>
    <w:lvl w:ilvl="0" w:tplc="1116F1E8">
      <w:start w:val="1"/>
      <w:numFmt w:val="lowerLetter"/>
      <w:lvlText w:val="%1)"/>
      <w:lvlJc w:val="left"/>
      <w:pPr>
        <w:ind w:left="780" w:hanging="4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8C3204F"/>
    <w:multiLevelType w:val="hybridMultilevel"/>
    <w:tmpl w:val="438830D8"/>
    <w:lvl w:ilvl="0" w:tplc="2D0C8EFA">
      <w:start w:val="1"/>
      <w:numFmt w:val="bullet"/>
      <w:lvlText w:val="-"/>
      <w:lvlJc w:val="left"/>
      <w:pPr>
        <w:ind w:left="1134" w:hanging="360"/>
      </w:pPr>
      <w:rPr>
        <w:rFonts w:ascii="Arial" w:hAnsi="Arial" w:hint="default"/>
      </w:rPr>
    </w:lvl>
    <w:lvl w:ilvl="1" w:tplc="08100003" w:tentative="1">
      <w:start w:val="1"/>
      <w:numFmt w:val="bullet"/>
      <w:lvlText w:val="o"/>
      <w:lvlJc w:val="left"/>
      <w:pPr>
        <w:ind w:left="1854" w:hanging="360"/>
      </w:pPr>
      <w:rPr>
        <w:rFonts w:ascii="Courier New" w:hAnsi="Courier New" w:cs="Courier New" w:hint="default"/>
      </w:rPr>
    </w:lvl>
    <w:lvl w:ilvl="2" w:tplc="08100005" w:tentative="1">
      <w:start w:val="1"/>
      <w:numFmt w:val="bullet"/>
      <w:lvlText w:val=""/>
      <w:lvlJc w:val="left"/>
      <w:pPr>
        <w:ind w:left="2574" w:hanging="360"/>
      </w:pPr>
      <w:rPr>
        <w:rFonts w:ascii="Wingdings" w:hAnsi="Wingdings" w:hint="default"/>
      </w:rPr>
    </w:lvl>
    <w:lvl w:ilvl="3" w:tplc="08100001" w:tentative="1">
      <w:start w:val="1"/>
      <w:numFmt w:val="bullet"/>
      <w:lvlText w:val=""/>
      <w:lvlJc w:val="left"/>
      <w:pPr>
        <w:ind w:left="3294" w:hanging="360"/>
      </w:pPr>
      <w:rPr>
        <w:rFonts w:ascii="Symbol" w:hAnsi="Symbol" w:hint="default"/>
      </w:rPr>
    </w:lvl>
    <w:lvl w:ilvl="4" w:tplc="08100003" w:tentative="1">
      <w:start w:val="1"/>
      <w:numFmt w:val="bullet"/>
      <w:lvlText w:val="o"/>
      <w:lvlJc w:val="left"/>
      <w:pPr>
        <w:ind w:left="4014" w:hanging="360"/>
      </w:pPr>
      <w:rPr>
        <w:rFonts w:ascii="Courier New" w:hAnsi="Courier New" w:cs="Courier New" w:hint="default"/>
      </w:rPr>
    </w:lvl>
    <w:lvl w:ilvl="5" w:tplc="08100005" w:tentative="1">
      <w:start w:val="1"/>
      <w:numFmt w:val="bullet"/>
      <w:lvlText w:val=""/>
      <w:lvlJc w:val="left"/>
      <w:pPr>
        <w:ind w:left="4734" w:hanging="360"/>
      </w:pPr>
      <w:rPr>
        <w:rFonts w:ascii="Wingdings" w:hAnsi="Wingdings" w:hint="default"/>
      </w:rPr>
    </w:lvl>
    <w:lvl w:ilvl="6" w:tplc="08100001" w:tentative="1">
      <w:start w:val="1"/>
      <w:numFmt w:val="bullet"/>
      <w:lvlText w:val=""/>
      <w:lvlJc w:val="left"/>
      <w:pPr>
        <w:ind w:left="5454" w:hanging="360"/>
      </w:pPr>
      <w:rPr>
        <w:rFonts w:ascii="Symbol" w:hAnsi="Symbol" w:hint="default"/>
      </w:rPr>
    </w:lvl>
    <w:lvl w:ilvl="7" w:tplc="08100003" w:tentative="1">
      <w:start w:val="1"/>
      <w:numFmt w:val="bullet"/>
      <w:lvlText w:val="o"/>
      <w:lvlJc w:val="left"/>
      <w:pPr>
        <w:ind w:left="6174" w:hanging="360"/>
      </w:pPr>
      <w:rPr>
        <w:rFonts w:ascii="Courier New" w:hAnsi="Courier New" w:cs="Courier New" w:hint="default"/>
      </w:rPr>
    </w:lvl>
    <w:lvl w:ilvl="8" w:tplc="08100005" w:tentative="1">
      <w:start w:val="1"/>
      <w:numFmt w:val="bullet"/>
      <w:lvlText w:val=""/>
      <w:lvlJc w:val="left"/>
      <w:pPr>
        <w:ind w:left="6894" w:hanging="360"/>
      </w:pPr>
      <w:rPr>
        <w:rFonts w:ascii="Wingdings" w:hAnsi="Wingding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B9B1F3D"/>
    <w:multiLevelType w:val="hybridMultilevel"/>
    <w:tmpl w:val="1C149774"/>
    <w:lvl w:ilvl="0" w:tplc="2D0C8EFA">
      <w:start w:val="1"/>
      <w:numFmt w:val="bullet"/>
      <w:lvlText w:val="-"/>
      <w:lvlJc w:val="left"/>
      <w:pPr>
        <w:ind w:left="1134" w:hanging="360"/>
      </w:pPr>
      <w:rPr>
        <w:rFonts w:ascii="Arial" w:hAnsi="Arial" w:hint="default"/>
      </w:rPr>
    </w:lvl>
    <w:lvl w:ilvl="1" w:tplc="08100003" w:tentative="1">
      <w:start w:val="1"/>
      <w:numFmt w:val="bullet"/>
      <w:lvlText w:val="o"/>
      <w:lvlJc w:val="left"/>
      <w:pPr>
        <w:ind w:left="1854" w:hanging="360"/>
      </w:pPr>
      <w:rPr>
        <w:rFonts w:ascii="Courier New" w:hAnsi="Courier New" w:cs="Courier New" w:hint="default"/>
      </w:rPr>
    </w:lvl>
    <w:lvl w:ilvl="2" w:tplc="08100005" w:tentative="1">
      <w:start w:val="1"/>
      <w:numFmt w:val="bullet"/>
      <w:lvlText w:val=""/>
      <w:lvlJc w:val="left"/>
      <w:pPr>
        <w:ind w:left="2574" w:hanging="360"/>
      </w:pPr>
      <w:rPr>
        <w:rFonts w:ascii="Wingdings" w:hAnsi="Wingdings" w:hint="default"/>
      </w:rPr>
    </w:lvl>
    <w:lvl w:ilvl="3" w:tplc="08100001" w:tentative="1">
      <w:start w:val="1"/>
      <w:numFmt w:val="bullet"/>
      <w:lvlText w:val=""/>
      <w:lvlJc w:val="left"/>
      <w:pPr>
        <w:ind w:left="3294" w:hanging="360"/>
      </w:pPr>
      <w:rPr>
        <w:rFonts w:ascii="Symbol" w:hAnsi="Symbol" w:hint="default"/>
      </w:rPr>
    </w:lvl>
    <w:lvl w:ilvl="4" w:tplc="08100003" w:tentative="1">
      <w:start w:val="1"/>
      <w:numFmt w:val="bullet"/>
      <w:lvlText w:val="o"/>
      <w:lvlJc w:val="left"/>
      <w:pPr>
        <w:ind w:left="4014" w:hanging="360"/>
      </w:pPr>
      <w:rPr>
        <w:rFonts w:ascii="Courier New" w:hAnsi="Courier New" w:cs="Courier New" w:hint="default"/>
      </w:rPr>
    </w:lvl>
    <w:lvl w:ilvl="5" w:tplc="08100005" w:tentative="1">
      <w:start w:val="1"/>
      <w:numFmt w:val="bullet"/>
      <w:lvlText w:val=""/>
      <w:lvlJc w:val="left"/>
      <w:pPr>
        <w:ind w:left="4734" w:hanging="360"/>
      </w:pPr>
      <w:rPr>
        <w:rFonts w:ascii="Wingdings" w:hAnsi="Wingdings" w:hint="default"/>
      </w:rPr>
    </w:lvl>
    <w:lvl w:ilvl="6" w:tplc="08100001" w:tentative="1">
      <w:start w:val="1"/>
      <w:numFmt w:val="bullet"/>
      <w:lvlText w:val=""/>
      <w:lvlJc w:val="left"/>
      <w:pPr>
        <w:ind w:left="5454" w:hanging="360"/>
      </w:pPr>
      <w:rPr>
        <w:rFonts w:ascii="Symbol" w:hAnsi="Symbol" w:hint="default"/>
      </w:rPr>
    </w:lvl>
    <w:lvl w:ilvl="7" w:tplc="08100003" w:tentative="1">
      <w:start w:val="1"/>
      <w:numFmt w:val="bullet"/>
      <w:lvlText w:val="o"/>
      <w:lvlJc w:val="left"/>
      <w:pPr>
        <w:ind w:left="6174" w:hanging="360"/>
      </w:pPr>
      <w:rPr>
        <w:rFonts w:ascii="Courier New" w:hAnsi="Courier New" w:cs="Courier New" w:hint="default"/>
      </w:rPr>
    </w:lvl>
    <w:lvl w:ilvl="8" w:tplc="08100005" w:tentative="1">
      <w:start w:val="1"/>
      <w:numFmt w:val="bullet"/>
      <w:lvlText w:val=""/>
      <w:lvlJc w:val="left"/>
      <w:pPr>
        <w:ind w:left="6894" w:hanging="360"/>
      </w:pPr>
      <w:rPr>
        <w:rFonts w:ascii="Wingdings" w:hAnsi="Wingdings" w:hint="default"/>
      </w:rPr>
    </w:lvl>
  </w:abstractNum>
  <w:abstractNum w:abstractNumId="17" w15:restartNumberingAfterBreak="0">
    <w:nsid w:val="2E8843B1"/>
    <w:multiLevelType w:val="hybridMultilevel"/>
    <w:tmpl w:val="58321168"/>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323A1D49"/>
    <w:multiLevelType w:val="hybridMultilevel"/>
    <w:tmpl w:val="70FC0338"/>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3E017ACB"/>
    <w:multiLevelType w:val="hybridMultilevel"/>
    <w:tmpl w:val="4CAE05E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49D524CC"/>
    <w:multiLevelType w:val="multilevel"/>
    <w:tmpl w:val="953CA1B2"/>
    <w:numStyleLink w:val="HeadingList"/>
  </w:abstractNum>
  <w:abstractNum w:abstractNumId="23" w15:restartNumberingAfterBreak="0">
    <w:nsid w:val="4C273483"/>
    <w:multiLevelType w:val="hybridMultilevel"/>
    <w:tmpl w:val="98241C9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2"/>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21"/>
  </w:num>
  <w:num w:numId="5">
    <w:abstractNumId w:val="19"/>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4"/>
  </w:num>
  <w:num w:numId="19">
    <w:abstractNumId w:val="20"/>
  </w:num>
  <w:num w:numId="20">
    <w:abstractNumId w:val="23"/>
  </w:num>
  <w:num w:numId="21">
    <w:abstractNumId w:val="18"/>
  </w:num>
  <w:num w:numId="22">
    <w:abstractNumId w:val="17"/>
  </w:num>
  <w:num w:numId="23">
    <w:abstractNumId w:val="10"/>
  </w:num>
  <w:num w:numId="24">
    <w:abstractNumId w:val="16"/>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5D"/>
    <w:rsid w:val="000064A7"/>
    <w:rsid w:val="00006D17"/>
    <w:rsid w:val="00220F2E"/>
    <w:rsid w:val="002B5D9F"/>
    <w:rsid w:val="003478AE"/>
    <w:rsid w:val="003B756D"/>
    <w:rsid w:val="00403ADB"/>
    <w:rsid w:val="00450ABB"/>
    <w:rsid w:val="004D635D"/>
    <w:rsid w:val="00572FD3"/>
    <w:rsid w:val="005A4340"/>
    <w:rsid w:val="00610267"/>
    <w:rsid w:val="006C1859"/>
    <w:rsid w:val="00701BA3"/>
    <w:rsid w:val="007256E3"/>
    <w:rsid w:val="007C1AD8"/>
    <w:rsid w:val="008250E8"/>
    <w:rsid w:val="008720C4"/>
    <w:rsid w:val="008F52AF"/>
    <w:rsid w:val="009B6701"/>
    <w:rsid w:val="009C5E5A"/>
    <w:rsid w:val="00AC15B6"/>
    <w:rsid w:val="00AF0268"/>
    <w:rsid w:val="00B0284E"/>
    <w:rsid w:val="00BF0A1F"/>
    <w:rsid w:val="00C52F69"/>
    <w:rsid w:val="00D00128"/>
    <w:rsid w:val="00D27628"/>
    <w:rsid w:val="00D33940"/>
    <w:rsid w:val="00D600FD"/>
    <w:rsid w:val="00D649A8"/>
    <w:rsid w:val="00D73193"/>
    <w:rsid w:val="00E01D15"/>
    <w:rsid w:val="00EB088A"/>
    <w:rsid w:val="00F657BF"/>
    <w:rsid w:val="00F94B33"/>
    <w:rsid w:val="00FD1B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56CC49"/>
  <w15:docId w15:val="{0CF51742-7E4D-401E-853C-694D487F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numbering" w:customStyle="1" w:styleId="Stile1">
    <w:name w:val="Stile1"/>
    <w:uiPriority w:val="99"/>
    <w:rsid w:val="004D635D"/>
    <w:pPr>
      <w:numPr>
        <w:numId w:val="18"/>
      </w:numPr>
    </w:pPr>
  </w:style>
  <w:style w:type="paragraph" w:styleId="Testofumetto">
    <w:name w:val="Balloon Text"/>
    <w:basedOn w:val="Normale"/>
    <w:link w:val="TestofumettoCarattere"/>
    <w:uiPriority w:val="99"/>
    <w:semiHidden/>
    <w:unhideWhenUsed/>
    <w:rsid w:val="00D276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7628"/>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97c08a4-b928-4d5b-98c6-b0dd55d0e30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1 6 " ? > < O n e O f f i x x D o c u m e n t P a r t   x m l n s : x s i = " h t t p : / / w w w . w 3 . o r g / 2 0 0 1 / X M L S c h e m a - i n s t a n c e "   x m l n s : x s d = " h t t p : / / w w w . w 3 . o r g / 2 0 0 1 / X M L S c h e m a "   i d = " 7 6 8 2 9 1 1 b - c 9 6 0 - 4 7 a 2 - 9 3 a 9 - d 2 8 4 e 1 1 8 3 9 f 7 "   t I d = " a 3 6 2 a 5 d 4 - 9 5 8 9 - 4 1 b f - a 4 e 6 - 4 f 8 7 c 4 e 4 1 2 3 9 "   i n t e r n a l T I d = " 9 0 6 4 c c 7 f - 3 1 6 d - 4 6 b 1 - a 4 a c - 7 4 8 6 0 c 3 f 8 a 5 b "   m t I d = " 2 7 5 a f 3 2 e - b c 4 0 - 4 5 c 2 - 8 5 b 7 - a f b 1 c 0 3 8 2 6 5 3 "   r e v i s i o n = " 0 "   c r e a t e d m a j o r v e r s i o n = " 0 "   c r e a t e d m i n o r v e r s i o n = " 0 "   c r e a t e d = " 2 0 2 2 - 0 4 - 2 9 T 0 6 : 2 2 : 3 1 . 4 9 4 9 6 3 8 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1 2 6   R   d e l   2 6   a p r i l 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 2 0 2 2 - 0 4 - 2 6 T 0 0 : 0 0 : 0 0 Z < / D a t e T i m e >  
                 < T e x t   i d = " D o c P a r a m . N u m b e r " > < ! [ C D A T A [ 8 1 2 6 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C2F0B7C4-D321-44A0-8369-8C76E5734DCF}">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1DC8026D-6B20-43DF-A8ED-7DF2919AB1EF}">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f97c08a4-b928-4d5b-98c6-b0dd55d0e306.dotx</Template>
  <TotalTime>42</TotalTime>
  <Pages>5</Pages>
  <Words>1764</Words>
  <Characters>10351</Characters>
  <Application>Microsoft Office Word</Application>
  <DocSecurity>0</DocSecurity>
  <Lines>265</Lines>
  <Paragraphs>91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22</cp:revision>
  <cp:lastPrinted>2022-05-17T09:34:00Z</cp:lastPrinted>
  <dcterms:created xsi:type="dcterms:W3CDTF">2022-04-29T06:23:00Z</dcterms:created>
  <dcterms:modified xsi:type="dcterms:W3CDTF">2022-05-17T09:34:00Z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