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8F6AA" w14:textId="77777777" w:rsidR="00C802B0" w:rsidRPr="00265DED" w:rsidRDefault="00C802B0" w:rsidP="00C802B0">
      <w:pPr>
        <w:rPr>
          <w:rFonts w:cs="Arial"/>
          <w:b/>
          <w:bCs/>
          <w:sz w:val="28"/>
          <w:szCs w:val="28"/>
        </w:rPr>
      </w:pPr>
      <w:r w:rsidRPr="00265DED">
        <w:rPr>
          <w:rFonts w:cs="Arial"/>
          <w:b/>
          <w:bCs/>
          <w:sz w:val="28"/>
          <w:szCs w:val="28"/>
        </w:rPr>
        <w:t>della Commissione Costituzione e leggi</w:t>
      </w:r>
    </w:p>
    <w:p w14:paraId="7BBBDF4D" w14:textId="77777777" w:rsidR="00C802B0" w:rsidRPr="00AE24CD" w:rsidRDefault="00C802B0" w:rsidP="00FA3D35">
      <w:pPr>
        <w:rPr>
          <w:rFonts w:cs="Arial"/>
          <w:szCs w:val="24"/>
        </w:rPr>
      </w:pPr>
      <w:r w:rsidRPr="00265DED">
        <w:rPr>
          <w:rFonts w:cs="Arial"/>
          <w:b/>
          <w:sz w:val="28"/>
          <w:szCs w:val="28"/>
        </w:rPr>
        <w:t xml:space="preserve">sul messaggio </w:t>
      </w:r>
      <w:r>
        <w:rPr>
          <w:rFonts w:cs="Arial"/>
          <w:b/>
          <w:sz w:val="28"/>
          <w:szCs w:val="28"/>
        </w:rPr>
        <w:t>23 marzo 2022</w:t>
      </w:r>
      <w:r w:rsidRPr="00265DED">
        <w:rPr>
          <w:rFonts w:cs="Arial"/>
          <w:b/>
          <w:sz w:val="28"/>
          <w:szCs w:val="28"/>
        </w:rPr>
        <w:t xml:space="preserve"> concernente l'abbandono del progetto </w:t>
      </w:r>
      <w:r w:rsidRPr="00AA27B7">
        <w:rPr>
          <w:b/>
          <w:sz w:val="28"/>
          <w:szCs w:val="28"/>
        </w:rPr>
        <w:t xml:space="preserve">del di aggregazione tra </w:t>
      </w:r>
      <w:r>
        <w:rPr>
          <w:b/>
          <w:sz w:val="28"/>
          <w:szCs w:val="28"/>
        </w:rPr>
        <w:t xml:space="preserve">i comuni di </w:t>
      </w:r>
      <w:r w:rsidRPr="00AA27B7">
        <w:rPr>
          <w:b/>
          <w:sz w:val="28"/>
          <w:szCs w:val="28"/>
        </w:rPr>
        <w:t>Bodio, Giornico, Personico e Pollegio</w:t>
      </w:r>
    </w:p>
    <w:p w14:paraId="71727D70" w14:textId="77777777" w:rsidR="00C802B0" w:rsidRPr="00AE24CD" w:rsidRDefault="00C802B0" w:rsidP="00C802B0">
      <w:pPr>
        <w:rPr>
          <w:rFonts w:cs="Arial"/>
          <w:szCs w:val="24"/>
        </w:rPr>
      </w:pPr>
    </w:p>
    <w:p w14:paraId="50432441" w14:textId="77777777" w:rsidR="00C802B0" w:rsidRPr="00AE24CD" w:rsidRDefault="00C802B0" w:rsidP="00C802B0">
      <w:pPr>
        <w:rPr>
          <w:rFonts w:cs="Arial"/>
          <w:szCs w:val="24"/>
        </w:rPr>
      </w:pPr>
    </w:p>
    <w:p w14:paraId="3AD2A11D" w14:textId="77777777" w:rsidR="00C802B0" w:rsidRDefault="00C802B0" w:rsidP="00C802B0">
      <w:pPr>
        <w:tabs>
          <w:tab w:val="left" w:pos="284"/>
          <w:tab w:val="left" w:pos="426"/>
          <w:tab w:val="left" w:pos="4962"/>
        </w:tabs>
        <w:rPr>
          <w:szCs w:val="24"/>
        </w:rPr>
      </w:pPr>
      <w:r>
        <w:rPr>
          <w:szCs w:val="24"/>
        </w:rPr>
        <w:t>Il presente rapporto si limita a riassumere brevemente l'iter del progetto e a portare le considerazioni e le conclusioni commissionali.</w:t>
      </w:r>
    </w:p>
    <w:p w14:paraId="3D7BA4A9" w14:textId="77777777" w:rsidR="00C802B0" w:rsidRPr="00AE24CD" w:rsidRDefault="00C802B0" w:rsidP="00C802B0">
      <w:pPr>
        <w:rPr>
          <w:szCs w:val="24"/>
        </w:rPr>
      </w:pPr>
    </w:p>
    <w:p w14:paraId="4B68BA0A" w14:textId="77777777" w:rsidR="00C802B0" w:rsidRDefault="00C802B0" w:rsidP="00C802B0">
      <w:pPr>
        <w:rPr>
          <w:szCs w:val="24"/>
        </w:rPr>
      </w:pPr>
    </w:p>
    <w:p w14:paraId="0BB5F8E3" w14:textId="77777777" w:rsidR="00C802B0" w:rsidRPr="00AD6C0F" w:rsidRDefault="00C802B0" w:rsidP="00C802B0">
      <w:pPr>
        <w:pStyle w:val="Titolo1"/>
        <w:numPr>
          <w:ilvl w:val="0"/>
          <w:numId w:val="0"/>
        </w:numPr>
        <w:tabs>
          <w:tab w:val="left" w:pos="567"/>
        </w:tabs>
        <w:spacing w:before="0" w:after="0"/>
        <w:ind w:left="567" w:hanging="567"/>
        <w:jc w:val="both"/>
      </w:pPr>
      <w:r>
        <w:t>1.</w:t>
      </w:r>
      <w:r>
        <w:tab/>
      </w:r>
      <w:r w:rsidRPr="00AD6C0F">
        <w:t>LE TAPPE CHE HANNO CONDOTTO ALLA VOTAZIONE CONSULTIVA</w:t>
      </w:r>
    </w:p>
    <w:p w14:paraId="5F19DB7A" w14:textId="77777777" w:rsidR="00C802B0" w:rsidRPr="00FB1240" w:rsidRDefault="00C802B0" w:rsidP="00C802B0">
      <w:pPr>
        <w:spacing w:before="120"/>
        <w:rPr>
          <w:szCs w:val="24"/>
        </w:rPr>
      </w:pPr>
      <w:r w:rsidRPr="00FB1240">
        <w:rPr>
          <w:szCs w:val="24"/>
        </w:rPr>
        <w:t>Il progetto di aggregazione tra Bodio, Giornico, Personico e Pollegio ha conosciuto un iter inusualmente lungo</w:t>
      </w:r>
      <w:r>
        <w:rPr>
          <w:szCs w:val="24"/>
        </w:rPr>
        <w:t>. In effetti, i</w:t>
      </w:r>
      <w:r w:rsidRPr="00FB1240">
        <w:rPr>
          <w:szCs w:val="24"/>
        </w:rPr>
        <w:t xml:space="preserve">l 27 febbraio 2012 il </w:t>
      </w:r>
      <w:r w:rsidRPr="00C802B0">
        <w:rPr>
          <w:szCs w:val="24"/>
        </w:rPr>
        <w:t>Gruppo promotore dell</w:t>
      </w:r>
      <w:r w:rsidR="000F5A0A">
        <w:rPr>
          <w:szCs w:val="24"/>
        </w:rPr>
        <w:t>'</w:t>
      </w:r>
      <w:r w:rsidRPr="00C802B0">
        <w:rPr>
          <w:szCs w:val="24"/>
        </w:rPr>
        <w:t xml:space="preserve">aggregazione di Bodio, Giornico, Personico e Pollegio </w:t>
      </w:r>
      <w:r w:rsidRPr="00FB1240">
        <w:rPr>
          <w:szCs w:val="24"/>
        </w:rPr>
        <w:t>ha presentato istanza aggregativa tra i quattro comuni in base a una petizione sottoscritta da 60 cittadini di Pollegio e 66 cittadini di Bodio.</w:t>
      </w:r>
    </w:p>
    <w:p w14:paraId="7E05CE4E" w14:textId="77777777" w:rsidR="00C802B0" w:rsidRPr="00524E59" w:rsidRDefault="00C802B0" w:rsidP="00C802B0">
      <w:pPr>
        <w:spacing w:before="120"/>
        <w:rPr>
          <w:szCs w:val="24"/>
        </w:rPr>
      </w:pPr>
      <w:r w:rsidRPr="00524E59">
        <w:rPr>
          <w:szCs w:val="24"/>
        </w:rPr>
        <w:t>Contestualmente al progetto in esame va segnalata un</w:t>
      </w:r>
      <w:r w:rsidR="000F5A0A">
        <w:rPr>
          <w:szCs w:val="24"/>
        </w:rPr>
        <w:t>'</w:t>
      </w:r>
      <w:r w:rsidRPr="00524E59">
        <w:rPr>
          <w:szCs w:val="24"/>
        </w:rPr>
        <w:t xml:space="preserve">altra procedura aggregativa </w:t>
      </w:r>
      <w:r>
        <w:rPr>
          <w:szCs w:val="24"/>
        </w:rPr>
        <w:t xml:space="preserve">nella regione, </w:t>
      </w:r>
      <w:r w:rsidRPr="00524E59">
        <w:rPr>
          <w:szCs w:val="24"/>
        </w:rPr>
        <w:t>che nel giugno 2011 ha portato in votazione popolare la cittadinanza di Biasca, Iragna e Pollegio</w:t>
      </w:r>
      <w:r>
        <w:rPr>
          <w:szCs w:val="24"/>
        </w:rPr>
        <w:t>; essa</w:t>
      </w:r>
      <w:r w:rsidRPr="00524E59">
        <w:rPr>
          <w:szCs w:val="24"/>
        </w:rPr>
        <w:t xml:space="preserve"> ha avuto esito negativo</w:t>
      </w:r>
      <w:r>
        <w:rPr>
          <w:szCs w:val="24"/>
        </w:rPr>
        <w:t>,</w:t>
      </w:r>
      <w:r w:rsidRPr="00524E59">
        <w:rPr>
          <w:szCs w:val="24"/>
        </w:rPr>
        <w:t xml:space="preserve"> con la sola Biasca favorevole</w:t>
      </w:r>
      <w:r>
        <w:rPr>
          <w:szCs w:val="24"/>
        </w:rPr>
        <w:t>,</w:t>
      </w:r>
      <w:r w:rsidRPr="00524E59">
        <w:rPr>
          <w:szCs w:val="24"/>
        </w:rPr>
        <w:t xml:space="preserve"> mentre gli abit</w:t>
      </w:r>
      <w:r>
        <w:rPr>
          <w:szCs w:val="24"/>
        </w:rPr>
        <w:t>a</w:t>
      </w:r>
      <w:r w:rsidRPr="00524E59">
        <w:rPr>
          <w:szCs w:val="24"/>
        </w:rPr>
        <w:t>n</w:t>
      </w:r>
      <w:r>
        <w:rPr>
          <w:szCs w:val="24"/>
        </w:rPr>
        <w:t>t</w:t>
      </w:r>
      <w:r w:rsidRPr="00524E59">
        <w:rPr>
          <w:szCs w:val="24"/>
        </w:rPr>
        <w:t xml:space="preserve">i di Iragna e </w:t>
      </w:r>
      <w:r>
        <w:rPr>
          <w:szCs w:val="24"/>
        </w:rPr>
        <w:t xml:space="preserve">Pollegio respingevano </w:t>
      </w:r>
      <w:r w:rsidRPr="00524E59">
        <w:rPr>
          <w:szCs w:val="24"/>
        </w:rPr>
        <w:t>l</w:t>
      </w:r>
      <w:r w:rsidR="000F5A0A">
        <w:rPr>
          <w:szCs w:val="24"/>
        </w:rPr>
        <w:t>'</w:t>
      </w:r>
      <w:r w:rsidRPr="00524E59">
        <w:rPr>
          <w:szCs w:val="24"/>
        </w:rPr>
        <w:t>iniziativa, con il conseguente abbandono del progetto decretato dal febbraio 2012 (BU 8/2012, p. 87).</w:t>
      </w:r>
      <w:r>
        <w:rPr>
          <w:szCs w:val="24"/>
        </w:rPr>
        <w:t xml:space="preserve"> Per completezza di informazione, va anche detto che inizialmente il progetto aggregativo denominato “Riviera+” partì con 11 comuni e che durante l</w:t>
      </w:r>
      <w:r w:rsidR="000F5A0A">
        <w:rPr>
          <w:szCs w:val="24"/>
        </w:rPr>
        <w:t>'</w:t>
      </w:r>
      <w:r>
        <w:rPr>
          <w:szCs w:val="24"/>
        </w:rPr>
        <w:t>iter procedurale il progetto perse diversi pezzi per strada, arrivando al voto popolare con soli tre comuni.</w:t>
      </w:r>
    </w:p>
    <w:p w14:paraId="3FC87142" w14:textId="77777777" w:rsidR="00C802B0" w:rsidRPr="00DC3C4B" w:rsidRDefault="00C802B0" w:rsidP="00C802B0">
      <w:pPr>
        <w:spacing w:before="120"/>
        <w:rPr>
          <w:szCs w:val="24"/>
        </w:rPr>
      </w:pPr>
      <w:r>
        <w:rPr>
          <w:szCs w:val="24"/>
        </w:rPr>
        <w:t xml:space="preserve">Utile sottolineare che la </w:t>
      </w:r>
      <w:r w:rsidRPr="00DC3C4B">
        <w:rPr>
          <w:szCs w:val="24"/>
        </w:rPr>
        <w:t>Legge sulle aggregazioni</w:t>
      </w:r>
      <w:r>
        <w:rPr>
          <w:szCs w:val="24"/>
        </w:rPr>
        <w:t xml:space="preserve"> e </w:t>
      </w:r>
      <w:r w:rsidR="000F5A0A">
        <w:rPr>
          <w:szCs w:val="24"/>
        </w:rPr>
        <w:t>separazioni dei c</w:t>
      </w:r>
      <w:r w:rsidRPr="00C802B0">
        <w:rPr>
          <w:szCs w:val="24"/>
        </w:rPr>
        <w:t>omuni</w:t>
      </w:r>
      <w:r>
        <w:rPr>
          <w:szCs w:val="24"/>
        </w:rPr>
        <w:t xml:space="preserve"> </w:t>
      </w:r>
      <w:r w:rsidRPr="00DC3C4B">
        <w:rPr>
          <w:szCs w:val="24"/>
        </w:rPr>
        <w:t>(LAggr)</w:t>
      </w:r>
      <w:r>
        <w:rPr>
          <w:szCs w:val="24"/>
        </w:rPr>
        <w:t xml:space="preserve"> oggi non permette più di validare una procedura aggregativa come quella adottata per promuovere l</w:t>
      </w:r>
      <w:r w:rsidR="000F5A0A">
        <w:rPr>
          <w:szCs w:val="24"/>
        </w:rPr>
        <w:t>'</w:t>
      </w:r>
      <w:r>
        <w:rPr>
          <w:szCs w:val="24"/>
        </w:rPr>
        <w:t xml:space="preserve">aggregazione dei quattro comuni della Bassa Leventina, ovvero senza il coinvolgimento degli organi istituzionali </w:t>
      </w:r>
      <w:r w:rsidRPr="00DC3C4B">
        <w:rPr>
          <w:szCs w:val="24"/>
        </w:rPr>
        <w:t>(municipio, consiglio comunale o popolazione)</w:t>
      </w:r>
      <w:r>
        <w:rPr>
          <w:szCs w:val="24"/>
        </w:rPr>
        <w:t xml:space="preserve"> di tutti i comuni coinvolti. A</w:t>
      </w:r>
      <w:r w:rsidRPr="00DC3C4B">
        <w:rPr>
          <w:szCs w:val="24"/>
        </w:rPr>
        <w:t>ttualmente è infatti necessario che un</w:t>
      </w:r>
      <w:r w:rsidR="000F5A0A">
        <w:rPr>
          <w:szCs w:val="24"/>
        </w:rPr>
        <w:t>'</w:t>
      </w:r>
      <w:r w:rsidRPr="00DC3C4B">
        <w:rPr>
          <w:szCs w:val="24"/>
        </w:rPr>
        <w:t xml:space="preserve">istanza </w:t>
      </w:r>
      <w:r>
        <w:rPr>
          <w:szCs w:val="24"/>
        </w:rPr>
        <w:t xml:space="preserve">aggregativa </w:t>
      </w:r>
      <w:r w:rsidRPr="00DC3C4B">
        <w:rPr>
          <w:szCs w:val="24"/>
        </w:rPr>
        <w:t>venga sottoscritta da almeno un organo in tutti i comuni coinvolti.</w:t>
      </w:r>
    </w:p>
    <w:p w14:paraId="07ADD29D" w14:textId="77777777" w:rsidR="00C802B0" w:rsidRDefault="00C802B0" w:rsidP="00C802B0">
      <w:pPr>
        <w:tabs>
          <w:tab w:val="left" w:pos="2268"/>
        </w:tabs>
        <w:suppressAutoHyphens/>
        <w:spacing w:before="120"/>
        <w:rPr>
          <w:szCs w:val="24"/>
        </w:rPr>
      </w:pPr>
      <w:r w:rsidRPr="00881E2D">
        <w:rPr>
          <w:szCs w:val="24"/>
        </w:rPr>
        <w:t>Nel giugno 2013, dopo vari passi intermedi volti a chiarire tutte le situazioni pendenti a quel tempo, il Consiglio di Stato ha accolto l</w:t>
      </w:r>
      <w:r w:rsidR="000F5A0A">
        <w:rPr>
          <w:szCs w:val="24"/>
        </w:rPr>
        <w:t>'</w:t>
      </w:r>
      <w:r w:rsidRPr="00881E2D">
        <w:rPr>
          <w:szCs w:val="24"/>
        </w:rPr>
        <w:t>istanza istituendo la Commissione di studio incaricata di presentare uno studio di aggregazione tra i comuni di Bodio, Giornico, Personico e Pollegio.</w:t>
      </w:r>
    </w:p>
    <w:p w14:paraId="32757826" w14:textId="77777777" w:rsidR="00C802B0" w:rsidRDefault="00C802B0" w:rsidP="00C802B0">
      <w:pPr>
        <w:suppressAutoHyphens/>
        <w:spacing w:before="120"/>
        <w:rPr>
          <w:rFonts w:cs="Arial"/>
          <w:szCs w:val="24"/>
        </w:rPr>
      </w:pPr>
      <w:r w:rsidRPr="002406B3">
        <w:rPr>
          <w:rFonts w:cs="Arial"/>
          <w:szCs w:val="24"/>
        </w:rPr>
        <w:t xml:space="preserve">Tra fine 2020 e inizio 2021 i quattro </w:t>
      </w:r>
      <w:r>
        <w:rPr>
          <w:rFonts w:cs="Arial"/>
          <w:szCs w:val="24"/>
        </w:rPr>
        <w:t>esecutivi</w:t>
      </w:r>
      <w:r w:rsidRPr="002406B3">
        <w:rPr>
          <w:rFonts w:cs="Arial"/>
          <w:szCs w:val="24"/>
        </w:rPr>
        <w:t xml:space="preserve"> hanno licenziato i rispettivi messaggi municipali </w:t>
      </w:r>
      <w:r>
        <w:rPr>
          <w:rFonts w:cs="Arial"/>
          <w:szCs w:val="24"/>
        </w:rPr>
        <w:t>all</w:t>
      </w:r>
      <w:r w:rsidR="000F5A0A">
        <w:rPr>
          <w:rFonts w:cs="Arial"/>
          <w:szCs w:val="24"/>
        </w:rPr>
        <w:t>'</w:t>
      </w:r>
      <w:r>
        <w:rPr>
          <w:rFonts w:cs="Arial"/>
          <w:szCs w:val="24"/>
        </w:rPr>
        <w:t>indirizzo dei</w:t>
      </w:r>
      <w:r w:rsidRPr="002406B3">
        <w:rPr>
          <w:rFonts w:cs="Arial"/>
          <w:szCs w:val="24"/>
        </w:rPr>
        <w:t xml:space="preserve"> propri consigli comunal</w:t>
      </w:r>
      <w:r>
        <w:rPr>
          <w:rFonts w:cs="Arial"/>
          <w:szCs w:val="24"/>
        </w:rPr>
        <w:t>i per il preavviso</w:t>
      </w:r>
      <w:r w:rsidRPr="002406B3">
        <w:rPr>
          <w:rFonts w:cs="Arial"/>
          <w:szCs w:val="24"/>
        </w:rPr>
        <w:t xml:space="preserve">. </w:t>
      </w:r>
      <w:r>
        <w:rPr>
          <w:rFonts w:cs="Arial"/>
          <w:szCs w:val="24"/>
        </w:rPr>
        <w:t>I municip</w:t>
      </w:r>
      <w:r w:rsidRPr="002406B3">
        <w:rPr>
          <w:rFonts w:cs="Arial"/>
          <w:szCs w:val="24"/>
        </w:rPr>
        <w:t xml:space="preserve">i di Bodio, Giornico e Personico hanno </w:t>
      </w:r>
      <w:r>
        <w:rPr>
          <w:rFonts w:cs="Arial"/>
          <w:szCs w:val="24"/>
        </w:rPr>
        <w:t>preavvisato</w:t>
      </w:r>
      <w:r w:rsidRPr="002406B3">
        <w:rPr>
          <w:rFonts w:cs="Arial"/>
          <w:szCs w:val="24"/>
        </w:rPr>
        <w:t xml:space="preserve"> favorevolmente lo studio di aggregazione, mentre quello di Pollegio</w:t>
      </w:r>
      <w:r>
        <w:rPr>
          <w:rFonts w:cs="Arial"/>
          <w:szCs w:val="24"/>
        </w:rPr>
        <w:t>, da sempre contrario al progetto,</w:t>
      </w:r>
      <w:r w:rsidRPr="002406B3">
        <w:rPr>
          <w:rFonts w:cs="Arial"/>
          <w:szCs w:val="24"/>
        </w:rPr>
        <w:t xml:space="preserve"> ha dato indicazione contraria. </w:t>
      </w:r>
    </w:p>
    <w:p w14:paraId="5F8F1C99" w14:textId="77777777" w:rsidR="006D7CE7" w:rsidRDefault="006D7CE7" w:rsidP="00C802B0">
      <w:pPr>
        <w:suppressAutoHyphens/>
        <w:spacing w:before="120"/>
        <w:rPr>
          <w:rFonts w:cs="Arial"/>
          <w:szCs w:val="24"/>
        </w:rPr>
      </w:pPr>
    </w:p>
    <w:p w14:paraId="10490EC6" w14:textId="77777777" w:rsidR="00C802B0" w:rsidRDefault="00C802B0">
      <w:pPr>
        <w:rPr>
          <w:rFonts w:cs="Arial"/>
          <w:szCs w:val="24"/>
        </w:rPr>
      </w:pPr>
      <w:r>
        <w:rPr>
          <w:rFonts w:cs="Arial"/>
          <w:szCs w:val="24"/>
        </w:rPr>
        <w:br w:type="page"/>
      </w:r>
    </w:p>
    <w:p w14:paraId="5DC878B3" w14:textId="77777777" w:rsidR="00C802B0" w:rsidRPr="006D7CE7" w:rsidRDefault="00C802B0" w:rsidP="006D7CE7">
      <w:pPr>
        <w:suppressAutoHyphens/>
        <w:spacing w:after="80"/>
        <w:rPr>
          <w:rFonts w:cs="Arial"/>
          <w:szCs w:val="24"/>
        </w:rPr>
      </w:pPr>
      <w:r w:rsidRPr="006D7CE7">
        <w:rPr>
          <w:rFonts w:cs="Arial"/>
          <w:szCs w:val="24"/>
        </w:rPr>
        <w:lastRenderedPageBreak/>
        <w:t>La sera del 22 febbraio 2021 i quattro consigli comunali si sono espressi sulla proposta di aggregazione con il seguente esito:</w:t>
      </w:r>
    </w:p>
    <w:p w14:paraId="6ECB62C3" w14:textId="77777777" w:rsidR="00C802B0" w:rsidRPr="006D7CE7" w:rsidRDefault="00C802B0" w:rsidP="00C802B0">
      <w:pPr>
        <w:tabs>
          <w:tab w:val="left" w:pos="2694"/>
          <w:tab w:val="left" w:pos="4111"/>
        </w:tabs>
        <w:suppressAutoHyphens/>
        <w:rPr>
          <w:rFonts w:cs="Arial"/>
          <w:szCs w:val="24"/>
        </w:rPr>
      </w:pPr>
      <w:r w:rsidRPr="006D7CE7">
        <w:rPr>
          <w:rFonts w:cs="Arial"/>
          <w:szCs w:val="24"/>
        </w:rPr>
        <w:t>CC Bodio</w:t>
      </w:r>
      <w:r w:rsidRPr="006D7CE7">
        <w:rPr>
          <w:rFonts w:cs="Arial"/>
          <w:szCs w:val="24"/>
        </w:rPr>
        <w:tab/>
        <w:t>favorevole</w:t>
      </w:r>
      <w:r w:rsidRPr="006D7CE7">
        <w:rPr>
          <w:rFonts w:cs="Arial"/>
          <w:szCs w:val="24"/>
        </w:rPr>
        <w:tab/>
        <w:t>(16 favorevoli, 0 contrari, 2 astenuti)</w:t>
      </w:r>
    </w:p>
    <w:p w14:paraId="0B98B6B9" w14:textId="77777777" w:rsidR="00C802B0" w:rsidRPr="006D7CE7" w:rsidRDefault="00C802B0" w:rsidP="00C802B0">
      <w:pPr>
        <w:tabs>
          <w:tab w:val="left" w:pos="2694"/>
          <w:tab w:val="left" w:pos="4111"/>
        </w:tabs>
        <w:suppressAutoHyphens/>
        <w:rPr>
          <w:rFonts w:cs="Arial"/>
          <w:szCs w:val="24"/>
        </w:rPr>
      </w:pPr>
      <w:r w:rsidRPr="006D7CE7">
        <w:rPr>
          <w:rFonts w:cs="Arial"/>
          <w:szCs w:val="24"/>
        </w:rPr>
        <w:t>CC Giornico</w:t>
      </w:r>
      <w:r w:rsidRPr="006D7CE7">
        <w:rPr>
          <w:rFonts w:cs="Arial"/>
          <w:szCs w:val="24"/>
        </w:rPr>
        <w:tab/>
        <w:t>favorevole</w:t>
      </w:r>
      <w:r w:rsidRPr="006D7CE7">
        <w:rPr>
          <w:rFonts w:cs="Arial"/>
          <w:szCs w:val="24"/>
        </w:rPr>
        <w:tab/>
        <w:t>(17 favorevoli, 0 contrari, 0 astenuti)</w:t>
      </w:r>
    </w:p>
    <w:p w14:paraId="7CA68FA0" w14:textId="77777777" w:rsidR="00C802B0" w:rsidRPr="006D7CE7" w:rsidRDefault="00C802B0" w:rsidP="00C802B0">
      <w:pPr>
        <w:tabs>
          <w:tab w:val="left" w:pos="2694"/>
          <w:tab w:val="left" w:pos="4111"/>
        </w:tabs>
        <w:suppressAutoHyphens/>
        <w:rPr>
          <w:rFonts w:cs="Arial"/>
          <w:szCs w:val="24"/>
        </w:rPr>
      </w:pPr>
      <w:r w:rsidRPr="006D7CE7">
        <w:rPr>
          <w:rFonts w:cs="Arial"/>
          <w:szCs w:val="24"/>
        </w:rPr>
        <w:t>CC Personico</w:t>
      </w:r>
      <w:r w:rsidRPr="006D7CE7">
        <w:rPr>
          <w:rFonts w:cs="Arial"/>
          <w:szCs w:val="24"/>
        </w:rPr>
        <w:tab/>
        <w:t>contrario</w:t>
      </w:r>
      <w:r w:rsidRPr="006D7CE7">
        <w:rPr>
          <w:rFonts w:cs="Arial"/>
          <w:szCs w:val="24"/>
        </w:rPr>
        <w:tab/>
        <w:t>(5 favorevoli, 14 contrari, 0 astenuti)</w:t>
      </w:r>
    </w:p>
    <w:p w14:paraId="1CE0E4B7" w14:textId="77777777" w:rsidR="00C802B0" w:rsidRPr="002406B3" w:rsidRDefault="00C802B0" w:rsidP="00C802B0">
      <w:pPr>
        <w:tabs>
          <w:tab w:val="left" w:pos="2694"/>
          <w:tab w:val="left" w:pos="4111"/>
        </w:tabs>
        <w:suppressAutoHyphens/>
        <w:rPr>
          <w:rFonts w:cs="Arial"/>
          <w:szCs w:val="24"/>
        </w:rPr>
      </w:pPr>
      <w:r w:rsidRPr="006D7CE7">
        <w:rPr>
          <w:rFonts w:cs="Arial"/>
          <w:szCs w:val="24"/>
        </w:rPr>
        <w:t>CC Pollegio</w:t>
      </w:r>
      <w:r w:rsidRPr="006D7CE7">
        <w:rPr>
          <w:rFonts w:cs="Arial"/>
          <w:szCs w:val="24"/>
        </w:rPr>
        <w:tab/>
        <w:t>contrario</w:t>
      </w:r>
      <w:r w:rsidRPr="006D7CE7">
        <w:rPr>
          <w:rFonts w:cs="Arial"/>
          <w:szCs w:val="24"/>
        </w:rPr>
        <w:tab/>
        <w:t>(8 favorevoli, 11 contrari, 1 astenuto)</w:t>
      </w:r>
    </w:p>
    <w:p w14:paraId="7AB2F00F" w14:textId="77777777" w:rsidR="00C802B0" w:rsidRDefault="00C802B0" w:rsidP="00C802B0">
      <w:pPr>
        <w:tabs>
          <w:tab w:val="left" w:pos="2552"/>
          <w:tab w:val="left" w:pos="4253"/>
        </w:tabs>
        <w:suppressAutoHyphens/>
        <w:rPr>
          <w:rFonts w:cs="Arial"/>
          <w:szCs w:val="24"/>
        </w:rPr>
      </w:pPr>
    </w:p>
    <w:p w14:paraId="3DB05667" w14:textId="77777777" w:rsidR="00C802B0" w:rsidRPr="002406B3" w:rsidRDefault="00C802B0" w:rsidP="006D7CE7">
      <w:pPr>
        <w:tabs>
          <w:tab w:val="left" w:pos="2552"/>
          <w:tab w:val="left" w:pos="4253"/>
        </w:tabs>
        <w:suppressAutoHyphens/>
        <w:spacing w:after="80"/>
        <w:rPr>
          <w:rFonts w:cs="Arial"/>
          <w:szCs w:val="24"/>
        </w:rPr>
      </w:pPr>
      <w:r w:rsidRPr="002406B3">
        <w:rPr>
          <w:rFonts w:cs="Arial"/>
          <w:szCs w:val="24"/>
        </w:rPr>
        <w:t>In seguito, come prevede l</w:t>
      </w:r>
      <w:r w:rsidR="000F5A0A">
        <w:rPr>
          <w:rFonts w:cs="Arial"/>
          <w:szCs w:val="24"/>
        </w:rPr>
        <w:t>'</w:t>
      </w:r>
      <w:r w:rsidRPr="002406B3">
        <w:rPr>
          <w:rFonts w:cs="Arial"/>
          <w:szCs w:val="24"/>
        </w:rPr>
        <w:t xml:space="preserve">art. 6 cpv. 1 LAggr, ogni municipio ha allestito la propria presa di posizione, così come il </w:t>
      </w:r>
      <w:r>
        <w:rPr>
          <w:rFonts w:cs="Arial"/>
          <w:szCs w:val="24"/>
        </w:rPr>
        <w:t>rappresentante del G</w:t>
      </w:r>
      <w:r w:rsidRPr="002406B3">
        <w:rPr>
          <w:rFonts w:cs="Arial"/>
          <w:szCs w:val="24"/>
        </w:rPr>
        <w:t>ruppo promotore dell</w:t>
      </w:r>
      <w:r w:rsidR="000F5A0A">
        <w:rPr>
          <w:rFonts w:cs="Arial"/>
          <w:szCs w:val="24"/>
        </w:rPr>
        <w:t>'</w:t>
      </w:r>
      <w:r w:rsidRPr="002406B3">
        <w:rPr>
          <w:rFonts w:cs="Arial"/>
          <w:szCs w:val="24"/>
        </w:rPr>
        <w:t>i</w:t>
      </w:r>
      <w:r>
        <w:rPr>
          <w:rFonts w:cs="Arial"/>
          <w:szCs w:val="24"/>
        </w:rPr>
        <w:t>stanz</w:t>
      </w:r>
      <w:r w:rsidRPr="002406B3">
        <w:rPr>
          <w:rFonts w:cs="Arial"/>
          <w:szCs w:val="24"/>
        </w:rPr>
        <w:t>a</w:t>
      </w:r>
      <w:r>
        <w:rPr>
          <w:rFonts w:cs="Arial"/>
          <w:szCs w:val="24"/>
        </w:rPr>
        <w:t>,</w:t>
      </w:r>
      <w:r w:rsidRPr="002406B3">
        <w:rPr>
          <w:rFonts w:cs="Arial"/>
          <w:szCs w:val="24"/>
        </w:rPr>
        <w:t xml:space="preserve"> esprimendosi come segue:</w:t>
      </w:r>
    </w:p>
    <w:p w14:paraId="30EF7713" w14:textId="77777777" w:rsidR="00C802B0" w:rsidRPr="002406B3" w:rsidRDefault="00C802B0" w:rsidP="00C802B0">
      <w:pPr>
        <w:tabs>
          <w:tab w:val="left" w:pos="2694"/>
          <w:tab w:val="left" w:pos="3969"/>
        </w:tabs>
        <w:suppressAutoHyphens/>
        <w:rPr>
          <w:rFonts w:cs="Arial"/>
          <w:szCs w:val="24"/>
        </w:rPr>
      </w:pPr>
      <w:r w:rsidRPr="002406B3">
        <w:rPr>
          <w:rFonts w:cs="Arial"/>
          <w:szCs w:val="24"/>
        </w:rPr>
        <w:t>Municipio Bodio</w:t>
      </w:r>
      <w:r w:rsidRPr="002406B3">
        <w:rPr>
          <w:rFonts w:cs="Arial"/>
          <w:szCs w:val="24"/>
        </w:rPr>
        <w:tab/>
        <w:t>favorevole</w:t>
      </w:r>
    </w:p>
    <w:p w14:paraId="6DB7DC95" w14:textId="77777777" w:rsidR="00C802B0" w:rsidRPr="002406B3" w:rsidRDefault="00C802B0" w:rsidP="00C802B0">
      <w:pPr>
        <w:tabs>
          <w:tab w:val="left" w:pos="2694"/>
          <w:tab w:val="left" w:pos="3969"/>
        </w:tabs>
        <w:suppressAutoHyphens/>
        <w:rPr>
          <w:rFonts w:cs="Arial"/>
          <w:szCs w:val="24"/>
        </w:rPr>
      </w:pPr>
      <w:r w:rsidRPr="002406B3">
        <w:rPr>
          <w:rFonts w:cs="Arial"/>
          <w:szCs w:val="24"/>
        </w:rPr>
        <w:t>Municipio Giornico</w:t>
      </w:r>
      <w:r w:rsidRPr="002406B3">
        <w:rPr>
          <w:rFonts w:cs="Arial"/>
          <w:szCs w:val="24"/>
        </w:rPr>
        <w:tab/>
        <w:t>favorevole</w:t>
      </w:r>
    </w:p>
    <w:p w14:paraId="41962150" w14:textId="77777777" w:rsidR="00C802B0" w:rsidRPr="002406B3" w:rsidRDefault="00C802B0" w:rsidP="00C802B0">
      <w:pPr>
        <w:tabs>
          <w:tab w:val="left" w:pos="2694"/>
          <w:tab w:val="left" w:pos="4111"/>
        </w:tabs>
        <w:suppressAutoHyphens/>
        <w:rPr>
          <w:rFonts w:cs="Arial"/>
          <w:szCs w:val="24"/>
        </w:rPr>
      </w:pPr>
      <w:r w:rsidRPr="002406B3">
        <w:rPr>
          <w:rFonts w:cs="Arial"/>
          <w:szCs w:val="24"/>
        </w:rPr>
        <w:t>Municipio Personico</w:t>
      </w:r>
      <w:r w:rsidRPr="002406B3">
        <w:rPr>
          <w:rFonts w:cs="Arial"/>
          <w:szCs w:val="24"/>
        </w:rPr>
        <w:tab/>
        <w:t>favorevole</w:t>
      </w:r>
    </w:p>
    <w:p w14:paraId="3788C42B" w14:textId="77777777" w:rsidR="00C802B0" w:rsidRPr="002406B3" w:rsidRDefault="00C802B0" w:rsidP="00C802B0">
      <w:pPr>
        <w:tabs>
          <w:tab w:val="left" w:pos="2694"/>
          <w:tab w:val="left" w:pos="3969"/>
        </w:tabs>
        <w:suppressAutoHyphens/>
        <w:rPr>
          <w:rFonts w:cs="Arial"/>
          <w:szCs w:val="24"/>
        </w:rPr>
      </w:pPr>
      <w:r w:rsidRPr="002406B3">
        <w:rPr>
          <w:rFonts w:cs="Arial"/>
          <w:szCs w:val="24"/>
        </w:rPr>
        <w:t>Municipio Pollegio</w:t>
      </w:r>
      <w:r w:rsidRPr="002406B3">
        <w:rPr>
          <w:rFonts w:cs="Arial"/>
          <w:szCs w:val="24"/>
        </w:rPr>
        <w:tab/>
        <w:t>contrario</w:t>
      </w:r>
    </w:p>
    <w:p w14:paraId="14DA71C0" w14:textId="77777777" w:rsidR="00C802B0" w:rsidRDefault="00C802B0" w:rsidP="00C802B0">
      <w:pPr>
        <w:tabs>
          <w:tab w:val="left" w:pos="2694"/>
          <w:tab w:val="left" w:pos="3969"/>
        </w:tabs>
        <w:suppressAutoHyphens/>
        <w:rPr>
          <w:rFonts w:cs="Arial"/>
          <w:szCs w:val="24"/>
        </w:rPr>
      </w:pPr>
      <w:r w:rsidRPr="002406B3">
        <w:rPr>
          <w:rFonts w:cs="Arial"/>
          <w:szCs w:val="24"/>
        </w:rPr>
        <w:t>Rappresentante istanti</w:t>
      </w:r>
      <w:r w:rsidRPr="002406B3">
        <w:rPr>
          <w:rFonts w:cs="Arial"/>
          <w:szCs w:val="24"/>
        </w:rPr>
        <w:tab/>
        <w:t>favorevole</w:t>
      </w:r>
    </w:p>
    <w:p w14:paraId="1B4A9B35" w14:textId="77777777" w:rsidR="00C802B0" w:rsidRDefault="00C802B0" w:rsidP="00C802B0">
      <w:pPr>
        <w:rPr>
          <w:szCs w:val="24"/>
        </w:rPr>
      </w:pPr>
    </w:p>
    <w:p w14:paraId="18310C89" w14:textId="77777777" w:rsidR="00C802B0" w:rsidRPr="00645B5B" w:rsidRDefault="00C802B0" w:rsidP="00C802B0">
      <w:pPr>
        <w:pStyle w:val="StandardRisoluzionedelConsigliodiStato"/>
        <w:rPr>
          <w:szCs w:val="24"/>
        </w:rPr>
      </w:pPr>
      <w:r>
        <w:t>Il 6 aprile 2021 l</w:t>
      </w:r>
      <w:r w:rsidRPr="008F4F44">
        <w:t xml:space="preserve">a Commissione di studio ha </w:t>
      </w:r>
      <w:r>
        <w:t>trasmesso la proposta di aggregazione al Consiglio di Stato, che l</w:t>
      </w:r>
      <w:r w:rsidR="000F5A0A">
        <w:t>'</w:t>
      </w:r>
      <w:r>
        <w:t>ha accolta il 30 giugno 2021</w:t>
      </w:r>
      <w:r w:rsidR="00904A4B">
        <w:t>,</w:t>
      </w:r>
      <w:r>
        <w:t xml:space="preserve"> fissando nella domenica del </w:t>
      </w:r>
      <w:r>
        <w:br/>
        <w:t xml:space="preserve">13 febbraio 2022 </w:t>
      </w:r>
      <w:r w:rsidRPr="00645B5B">
        <w:rPr>
          <w:szCs w:val="24"/>
        </w:rPr>
        <w:t>la data della votazione consultiva.</w:t>
      </w:r>
    </w:p>
    <w:p w14:paraId="2CBA93CD" w14:textId="77777777" w:rsidR="00C802B0" w:rsidRPr="00645B5B" w:rsidRDefault="00C802B0" w:rsidP="00C802B0">
      <w:pPr>
        <w:spacing w:before="120"/>
        <w:rPr>
          <w:szCs w:val="24"/>
        </w:rPr>
      </w:pPr>
      <w:r>
        <w:rPr>
          <w:rFonts w:cs="Arial"/>
          <w:szCs w:val="24"/>
        </w:rPr>
        <w:t>Durante l</w:t>
      </w:r>
      <w:r w:rsidR="000F5A0A">
        <w:rPr>
          <w:rFonts w:cs="Arial"/>
          <w:szCs w:val="24"/>
        </w:rPr>
        <w:t>'</w:t>
      </w:r>
      <w:r>
        <w:rPr>
          <w:rFonts w:cs="Arial"/>
          <w:szCs w:val="24"/>
        </w:rPr>
        <w:t>autunno 2021 si sono tenute cinque serate pubbliche d</w:t>
      </w:r>
      <w:r w:rsidR="000F5A0A">
        <w:rPr>
          <w:rFonts w:cs="Arial"/>
          <w:szCs w:val="24"/>
        </w:rPr>
        <w:t>'</w:t>
      </w:r>
      <w:r>
        <w:rPr>
          <w:rFonts w:cs="Arial"/>
          <w:szCs w:val="24"/>
        </w:rPr>
        <w:t>informazione alla cittadinanza; dapprima una per ogni comune (28 settembre a Pollegio, 11 ottobre a Personico, 12 ottobre a Bodio, 26 ottobre a Giornico) e in seguito la serata finale organizzata a Giornico il 15 novembre</w:t>
      </w:r>
      <w:r w:rsidR="005709F6">
        <w:rPr>
          <w:rFonts w:cs="Arial"/>
          <w:szCs w:val="24"/>
        </w:rPr>
        <w:t>,</w:t>
      </w:r>
      <w:r>
        <w:rPr>
          <w:rFonts w:cs="Arial"/>
          <w:szCs w:val="24"/>
        </w:rPr>
        <w:t xml:space="preserve"> alla quale </w:t>
      </w:r>
      <w:r w:rsidRPr="00645B5B">
        <w:rPr>
          <w:rFonts w:cs="Arial"/>
          <w:szCs w:val="24"/>
        </w:rPr>
        <w:t xml:space="preserve">ha partecipato anche il Direttore del Dipartimento delle istituzioni. Come per ogni votazione consultiva, il Consiglio di Stato ha distribuito il proprio </w:t>
      </w:r>
      <w:r w:rsidR="00904A4B">
        <w:rPr>
          <w:rFonts w:cs="Arial"/>
          <w:szCs w:val="24"/>
        </w:rPr>
        <w:t>"</w:t>
      </w:r>
      <w:r w:rsidRPr="00645B5B">
        <w:rPr>
          <w:rFonts w:cs="Arial"/>
          <w:szCs w:val="24"/>
        </w:rPr>
        <w:t>Rapporto alla cittadinanza</w:t>
      </w:r>
      <w:r w:rsidR="00904A4B">
        <w:rPr>
          <w:rFonts w:cs="Arial"/>
          <w:szCs w:val="24"/>
        </w:rPr>
        <w:t xml:space="preserve"> del novembre 2021"</w:t>
      </w:r>
      <w:r>
        <w:rPr>
          <w:rFonts w:cs="Arial"/>
          <w:szCs w:val="24"/>
        </w:rPr>
        <w:t xml:space="preserve"> consultabile sul sito</w:t>
      </w:r>
      <w:r>
        <w:rPr>
          <w:rStyle w:val="Rimandonotaapidipagina"/>
          <w:rFonts w:cs="Arial"/>
          <w:szCs w:val="24"/>
        </w:rPr>
        <w:footnoteReference w:id="1"/>
      </w:r>
      <w:r w:rsidR="005709F6">
        <w:rPr>
          <w:rFonts w:cs="Arial"/>
          <w:szCs w:val="24"/>
        </w:rPr>
        <w:t xml:space="preserve"> del C</w:t>
      </w:r>
      <w:r>
        <w:rPr>
          <w:rFonts w:cs="Arial"/>
          <w:szCs w:val="24"/>
        </w:rPr>
        <w:t>antone</w:t>
      </w:r>
      <w:r w:rsidRPr="00645B5B">
        <w:rPr>
          <w:rFonts w:cs="Arial"/>
          <w:szCs w:val="24"/>
        </w:rPr>
        <w:t xml:space="preserve">, </w:t>
      </w:r>
      <w:r>
        <w:rPr>
          <w:rFonts w:cs="Arial"/>
          <w:szCs w:val="24"/>
        </w:rPr>
        <w:t xml:space="preserve">a </w:t>
      </w:r>
      <w:r w:rsidRPr="00645B5B">
        <w:rPr>
          <w:rFonts w:cs="Arial"/>
          <w:szCs w:val="24"/>
        </w:rPr>
        <w:t>cui si rimanda per una descrizione riassuntiva del progetto.</w:t>
      </w:r>
    </w:p>
    <w:p w14:paraId="0CC4E383" w14:textId="77777777" w:rsidR="00C802B0" w:rsidRDefault="00C802B0" w:rsidP="00C802B0">
      <w:pPr>
        <w:rPr>
          <w:szCs w:val="24"/>
        </w:rPr>
      </w:pPr>
    </w:p>
    <w:p w14:paraId="7858C95D" w14:textId="77777777" w:rsidR="00C802B0" w:rsidRDefault="00C802B0" w:rsidP="00C802B0">
      <w:pPr>
        <w:rPr>
          <w:szCs w:val="24"/>
        </w:rPr>
      </w:pPr>
    </w:p>
    <w:p w14:paraId="0131FE82" w14:textId="77777777" w:rsidR="00C802B0" w:rsidRPr="00C802B0" w:rsidRDefault="00C802B0" w:rsidP="00C802B0">
      <w:pPr>
        <w:pStyle w:val="Titolo1"/>
        <w:numPr>
          <w:ilvl w:val="0"/>
          <w:numId w:val="0"/>
        </w:numPr>
        <w:tabs>
          <w:tab w:val="left" w:pos="567"/>
        </w:tabs>
        <w:spacing w:before="0"/>
        <w:ind w:left="567" w:hanging="567"/>
        <w:jc w:val="both"/>
        <w:rPr>
          <w:b w:val="0"/>
        </w:rPr>
      </w:pPr>
      <w:r w:rsidRPr="00265DED">
        <w:t>2</w:t>
      </w:r>
      <w:r w:rsidRPr="00C802B0">
        <w:t>.</w:t>
      </w:r>
      <w:r w:rsidRPr="00C802B0">
        <w:tab/>
        <w:t>ESITO DELLA VOTAZIONE CONSULTIVA E PROPOSTA DI ABBANDONO</w:t>
      </w:r>
    </w:p>
    <w:p w14:paraId="75FD6F4E" w14:textId="77777777" w:rsidR="00C802B0" w:rsidRPr="007766AB" w:rsidRDefault="00904A4B" w:rsidP="00C802B0">
      <w:pPr>
        <w:rPr>
          <w:szCs w:val="24"/>
        </w:rPr>
      </w:pPr>
      <w:r>
        <w:rPr>
          <w:szCs w:val="24"/>
        </w:rPr>
        <w:t>La votazione consultiva,</w:t>
      </w:r>
      <w:r w:rsidR="00C802B0">
        <w:rPr>
          <w:szCs w:val="24"/>
        </w:rPr>
        <w:t xml:space="preserve"> svolta</w:t>
      </w:r>
      <w:r>
        <w:rPr>
          <w:szCs w:val="24"/>
        </w:rPr>
        <w:t>si</w:t>
      </w:r>
      <w:r w:rsidR="00C802B0">
        <w:rPr>
          <w:szCs w:val="24"/>
        </w:rPr>
        <w:t xml:space="preserve"> il 13 febbraio 2022</w:t>
      </w:r>
      <w:r w:rsidR="005709F6">
        <w:rPr>
          <w:szCs w:val="24"/>
        </w:rPr>
        <w:t>,</w:t>
      </w:r>
      <w:r w:rsidR="00C802B0">
        <w:rPr>
          <w:szCs w:val="24"/>
        </w:rPr>
        <w:t xml:space="preserve"> </w:t>
      </w:r>
      <w:r>
        <w:rPr>
          <w:szCs w:val="24"/>
        </w:rPr>
        <w:t>ha avuto</w:t>
      </w:r>
      <w:r w:rsidR="00C802B0">
        <w:rPr>
          <w:szCs w:val="24"/>
        </w:rPr>
        <w:t xml:space="preserve"> il seguente esito:</w:t>
      </w:r>
    </w:p>
    <w:p w14:paraId="16A3F861" w14:textId="77777777" w:rsidR="00C802B0" w:rsidRPr="00E655DF" w:rsidRDefault="00C802B0" w:rsidP="00C802B0">
      <w:pPr>
        <w:rPr>
          <w:rFonts w:cs="Arial"/>
          <w:sz w:val="16"/>
          <w:szCs w:val="16"/>
        </w:rPr>
      </w:pPr>
    </w:p>
    <w:tbl>
      <w:tblPr>
        <w:tblW w:w="9176" w:type="dxa"/>
        <w:tblInd w:w="60" w:type="dxa"/>
        <w:tblLayout w:type="fixed"/>
        <w:tblCellMar>
          <w:left w:w="70" w:type="dxa"/>
          <w:right w:w="70" w:type="dxa"/>
        </w:tblCellMar>
        <w:tblLook w:val="0000" w:firstRow="0" w:lastRow="0" w:firstColumn="0" w:lastColumn="0" w:noHBand="0" w:noVBand="0"/>
      </w:tblPr>
      <w:tblGrid>
        <w:gridCol w:w="928"/>
        <w:gridCol w:w="720"/>
        <w:gridCol w:w="720"/>
        <w:gridCol w:w="720"/>
        <w:gridCol w:w="720"/>
        <w:gridCol w:w="693"/>
        <w:gridCol w:w="540"/>
        <w:gridCol w:w="540"/>
        <w:gridCol w:w="721"/>
        <w:gridCol w:w="748"/>
        <w:gridCol w:w="709"/>
        <w:gridCol w:w="708"/>
        <w:gridCol w:w="709"/>
      </w:tblGrid>
      <w:tr w:rsidR="00C802B0" w:rsidRPr="005E0AD2" w14:paraId="2614891E" w14:textId="77777777" w:rsidTr="00E61686">
        <w:trPr>
          <w:trHeight w:val="600"/>
        </w:trPr>
        <w:tc>
          <w:tcPr>
            <w:tcW w:w="928" w:type="dxa"/>
            <w:tcBorders>
              <w:top w:val="single" w:sz="4" w:space="0" w:color="auto"/>
              <w:left w:val="single" w:sz="4" w:space="0" w:color="auto"/>
              <w:bottom w:val="single" w:sz="4" w:space="0" w:color="auto"/>
              <w:right w:val="nil"/>
            </w:tcBorders>
            <w:shd w:val="clear" w:color="auto" w:fill="auto"/>
            <w:vAlign w:val="center"/>
          </w:tcPr>
          <w:p w14:paraId="2B7C559D" w14:textId="77777777" w:rsidR="00C802B0" w:rsidRPr="00402FB2" w:rsidRDefault="00C802B0" w:rsidP="00E61686">
            <w:pPr>
              <w:rPr>
                <w:rFonts w:ascii="Arial Narrow" w:hAnsi="Arial Narrow" w:cs="Arial"/>
                <w:bCs/>
                <w:sz w:val="18"/>
                <w:szCs w:val="18"/>
              </w:rPr>
            </w:pPr>
            <w:r w:rsidRPr="00402FB2">
              <w:rPr>
                <w:rFonts w:ascii="Arial Narrow" w:hAnsi="Arial Narrow" w:cs="Arial"/>
                <w:bCs/>
                <w:sz w:val="18"/>
                <w:szCs w:val="18"/>
              </w:rPr>
              <w:t> </w:t>
            </w:r>
          </w:p>
        </w:tc>
        <w:tc>
          <w:tcPr>
            <w:tcW w:w="720" w:type="dxa"/>
            <w:tcBorders>
              <w:top w:val="single" w:sz="4" w:space="0" w:color="auto"/>
              <w:left w:val="nil"/>
              <w:bottom w:val="single" w:sz="4" w:space="0" w:color="auto"/>
              <w:right w:val="nil"/>
            </w:tcBorders>
            <w:shd w:val="clear" w:color="auto" w:fill="auto"/>
          </w:tcPr>
          <w:p w14:paraId="5BED4099" w14:textId="77777777" w:rsidR="00C802B0" w:rsidRPr="005E0AD2" w:rsidRDefault="00C802B0" w:rsidP="00E61686">
            <w:pPr>
              <w:jc w:val="right"/>
              <w:rPr>
                <w:rFonts w:ascii="Arial Narrow" w:hAnsi="Arial Narrow" w:cs="Arial"/>
                <w:b/>
                <w:bCs/>
                <w:sz w:val="16"/>
                <w:szCs w:val="16"/>
              </w:rPr>
            </w:pPr>
            <w:r>
              <w:rPr>
                <w:rFonts w:ascii="Arial Narrow" w:hAnsi="Arial Narrow" w:cs="Arial"/>
                <w:b/>
                <w:bCs/>
                <w:sz w:val="16"/>
                <w:szCs w:val="16"/>
              </w:rPr>
              <w:t>i</w:t>
            </w:r>
            <w:r w:rsidRPr="005E0AD2">
              <w:rPr>
                <w:rFonts w:ascii="Arial Narrow" w:hAnsi="Arial Narrow" w:cs="Arial"/>
                <w:b/>
                <w:bCs/>
                <w:sz w:val="16"/>
                <w:szCs w:val="16"/>
              </w:rPr>
              <w:t>scritti in catalogo</w:t>
            </w:r>
          </w:p>
        </w:tc>
        <w:tc>
          <w:tcPr>
            <w:tcW w:w="720" w:type="dxa"/>
            <w:tcBorders>
              <w:top w:val="single" w:sz="4" w:space="0" w:color="auto"/>
              <w:left w:val="nil"/>
              <w:bottom w:val="single" w:sz="4" w:space="0" w:color="auto"/>
              <w:right w:val="nil"/>
            </w:tcBorders>
            <w:shd w:val="clear" w:color="auto" w:fill="auto"/>
          </w:tcPr>
          <w:p w14:paraId="37D4223F" w14:textId="77777777" w:rsidR="00C802B0" w:rsidRPr="005E0AD2" w:rsidRDefault="00C802B0" w:rsidP="00E61686">
            <w:pPr>
              <w:jc w:val="right"/>
              <w:rPr>
                <w:rFonts w:ascii="Arial Narrow" w:hAnsi="Arial Narrow" w:cs="Arial"/>
                <w:b/>
                <w:bCs/>
                <w:sz w:val="16"/>
                <w:szCs w:val="16"/>
              </w:rPr>
            </w:pPr>
            <w:r>
              <w:rPr>
                <w:rFonts w:ascii="Arial Narrow" w:hAnsi="Arial Narrow" w:cs="Arial"/>
                <w:b/>
                <w:bCs/>
                <w:sz w:val="16"/>
                <w:szCs w:val="16"/>
              </w:rPr>
              <w:t>t</w:t>
            </w:r>
            <w:r w:rsidRPr="005E0AD2">
              <w:rPr>
                <w:rFonts w:ascii="Arial Narrow" w:hAnsi="Arial Narrow" w:cs="Arial"/>
                <w:b/>
                <w:bCs/>
                <w:sz w:val="16"/>
                <w:szCs w:val="16"/>
              </w:rPr>
              <w:t>otale votanti</w:t>
            </w:r>
          </w:p>
        </w:tc>
        <w:tc>
          <w:tcPr>
            <w:tcW w:w="720" w:type="dxa"/>
            <w:tcBorders>
              <w:top w:val="single" w:sz="4" w:space="0" w:color="auto"/>
              <w:left w:val="nil"/>
              <w:bottom w:val="single" w:sz="4" w:space="0" w:color="auto"/>
              <w:right w:val="nil"/>
            </w:tcBorders>
            <w:shd w:val="clear" w:color="auto" w:fill="auto"/>
          </w:tcPr>
          <w:p w14:paraId="60329D9B" w14:textId="77777777" w:rsidR="00C802B0" w:rsidRPr="005E0AD2" w:rsidRDefault="00C802B0" w:rsidP="00E61686">
            <w:pPr>
              <w:jc w:val="right"/>
              <w:rPr>
                <w:rFonts w:ascii="Arial Narrow" w:hAnsi="Arial Narrow" w:cs="Arial"/>
                <w:b/>
                <w:bCs/>
                <w:sz w:val="16"/>
                <w:szCs w:val="16"/>
              </w:rPr>
            </w:pPr>
            <w:r>
              <w:rPr>
                <w:rFonts w:ascii="Arial Narrow" w:hAnsi="Arial Narrow" w:cs="Arial"/>
                <w:b/>
                <w:bCs/>
                <w:sz w:val="16"/>
                <w:szCs w:val="16"/>
              </w:rPr>
              <w:t>% votanti</w:t>
            </w:r>
          </w:p>
        </w:tc>
        <w:tc>
          <w:tcPr>
            <w:tcW w:w="720" w:type="dxa"/>
            <w:tcBorders>
              <w:top w:val="single" w:sz="4" w:space="0" w:color="auto"/>
              <w:left w:val="nil"/>
              <w:bottom w:val="single" w:sz="4" w:space="0" w:color="auto"/>
              <w:right w:val="nil"/>
            </w:tcBorders>
            <w:shd w:val="clear" w:color="auto" w:fill="auto"/>
          </w:tcPr>
          <w:p w14:paraId="10D53188" w14:textId="77777777" w:rsidR="00C802B0" w:rsidRPr="005E0AD2" w:rsidRDefault="00C802B0" w:rsidP="00E61686">
            <w:pPr>
              <w:jc w:val="right"/>
              <w:rPr>
                <w:rFonts w:ascii="Arial Narrow" w:hAnsi="Arial Narrow" w:cs="Arial"/>
                <w:b/>
                <w:bCs/>
                <w:sz w:val="16"/>
                <w:szCs w:val="16"/>
              </w:rPr>
            </w:pPr>
            <w:r>
              <w:rPr>
                <w:rFonts w:ascii="Arial Narrow" w:hAnsi="Arial Narrow" w:cs="Arial"/>
                <w:b/>
                <w:bCs/>
                <w:sz w:val="16"/>
                <w:szCs w:val="16"/>
              </w:rPr>
              <w:t>v</w:t>
            </w:r>
            <w:r w:rsidRPr="005E0AD2">
              <w:rPr>
                <w:rFonts w:ascii="Arial Narrow" w:hAnsi="Arial Narrow" w:cs="Arial"/>
                <w:b/>
                <w:bCs/>
                <w:sz w:val="16"/>
                <w:szCs w:val="16"/>
              </w:rPr>
              <w:t xml:space="preserve">otanti per </w:t>
            </w:r>
            <w:proofErr w:type="spellStart"/>
            <w:r w:rsidRPr="005E0AD2">
              <w:rPr>
                <w:rFonts w:ascii="Arial Narrow" w:hAnsi="Arial Narrow" w:cs="Arial"/>
                <w:b/>
                <w:bCs/>
                <w:sz w:val="16"/>
                <w:szCs w:val="16"/>
              </w:rPr>
              <w:t>corr</w:t>
            </w:r>
            <w:proofErr w:type="spellEnd"/>
            <w:r w:rsidRPr="005E0AD2">
              <w:rPr>
                <w:rFonts w:ascii="Arial Narrow" w:hAnsi="Arial Narrow" w:cs="Arial"/>
                <w:b/>
                <w:bCs/>
                <w:sz w:val="16"/>
                <w:szCs w:val="16"/>
              </w:rPr>
              <w:t>.</w:t>
            </w:r>
          </w:p>
        </w:tc>
        <w:tc>
          <w:tcPr>
            <w:tcW w:w="693" w:type="dxa"/>
            <w:tcBorders>
              <w:top w:val="single" w:sz="4" w:space="0" w:color="auto"/>
              <w:left w:val="nil"/>
              <w:bottom w:val="single" w:sz="4" w:space="0" w:color="auto"/>
              <w:right w:val="nil"/>
            </w:tcBorders>
            <w:shd w:val="clear" w:color="auto" w:fill="auto"/>
          </w:tcPr>
          <w:p w14:paraId="5DD9E94C" w14:textId="77777777" w:rsidR="00C802B0" w:rsidRPr="005E0AD2" w:rsidRDefault="00C802B0" w:rsidP="00E61686">
            <w:pPr>
              <w:jc w:val="right"/>
              <w:rPr>
                <w:rFonts w:ascii="Arial Narrow" w:hAnsi="Arial Narrow" w:cs="Arial"/>
                <w:b/>
                <w:bCs/>
                <w:sz w:val="16"/>
                <w:szCs w:val="16"/>
              </w:rPr>
            </w:pPr>
            <w:r w:rsidRPr="005E0AD2">
              <w:rPr>
                <w:rFonts w:ascii="Arial Narrow" w:hAnsi="Arial Narrow" w:cs="Arial"/>
                <w:b/>
                <w:bCs/>
                <w:sz w:val="16"/>
                <w:szCs w:val="16"/>
              </w:rPr>
              <w:t xml:space="preserve">% votanti x </w:t>
            </w:r>
            <w:proofErr w:type="spellStart"/>
            <w:r w:rsidRPr="005E0AD2">
              <w:rPr>
                <w:rFonts w:ascii="Arial Narrow" w:hAnsi="Arial Narrow" w:cs="Arial"/>
                <w:b/>
                <w:bCs/>
                <w:sz w:val="16"/>
                <w:szCs w:val="16"/>
              </w:rPr>
              <w:t>corr</w:t>
            </w:r>
            <w:proofErr w:type="spellEnd"/>
            <w:r w:rsidRPr="005E0AD2">
              <w:rPr>
                <w:rFonts w:ascii="Arial Narrow" w:hAnsi="Arial Narrow" w:cs="Arial"/>
                <w:b/>
                <w:bCs/>
                <w:sz w:val="16"/>
                <w:szCs w:val="16"/>
              </w:rPr>
              <w:t>.</w:t>
            </w:r>
          </w:p>
        </w:tc>
        <w:tc>
          <w:tcPr>
            <w:tcW w:w="540" w:type="dxa"/>
            <w:tcBorders>
              <w:top w:val="single" w:sz="4" w:space="0" w:color="auto"/>
              <w:left w:val="nil"/>
              <w:bottom w:val="single" w:sz="4" w:space="0" w:color="auto"/>
              <w:right w:val="nil"/>
            </w:tcBorders>
            <w:shd w:val="clear" w:color="auto" w:fill="auto"/>
          </w:tcPr>
          <w:p w14:paraId="0BD7FFF9" w14:textId="77777777" w:rsidR="00C802B0" w:rsidRPr="005E0AD2" w:rsidRDefault="00C802B0" w:rsidP="00E61686">
            <w:pPr>
              <w:jc w:val="right"/>
              <w:rPr>
                <w:rFonts w:ascii="Arial Narrow" w:hAnsi="Arial Narrow" w:cs="Arial"/>
                <w:b/>
                <w:bCs/>
                <w:sz w:val="16"/>
                <w:szCs w:val="16"/>
              </w:rPr>
            </w:pPr>
            <w:proofErr w:type="spellStart"/>
            <w:r>
              <w:rPr>
                <w:rFonts w:ascii="Arial Narrow" w:hAnsi="Arial Narrow" w:cs="Arial"/>
                <w:b/>
                <w:bCs/>
                <w:sz w:val="16"/>
                <w:szCs w:val="16"/>
              </w:rPr>
              <w:t>b</w:t>
            </w:r>
            <w:r w:rsidRPr="005E0AD2">
              <w:rPr>
                <w:rFonts w:ascii="Arial Narrow" w:hAnsi="Arial Narrow" w:cs="Arial"/>
                <w:b/>
                <w:bCs/>
                <w:sz w:val="16"/>
                <w:szCs w:val="16"/>
              </w:rPr>
              <w:t>ian</w:t>
            </w:r>
            <w:proofErr w:type="spellEnd"/>
            <w:r w:rsidRPr="005E0AD2">
              <w:rPr>
                <w:rFonts w:ascii="Arial Narrow" w:hAnsi="Arial Narrow" w:cs="Arial"/>
                <w:b/>
                <w:bCs/>
                <w:sz w:val="16"/>
                <w:szCs w:val="16"/>
              </w:rPr>
              <w:t>-che</w:t>
            </w:r>
          </w:p>
        </w:tc>
        <w:tc>
          <w:tcPr>
            <w:tcW w:w="540" w:type="dxa"/>
            <w:tcBorders>
              <w:top w:val="single" w:sz="4" w:space="0" w:color="auto"/>
              <w:left w:val="nil"/>
              <w:bottom w:val="single" w:sz="4" w:space="0" w:color="auto"/>
              <w:right w:val="nil"/>
            </w:tcBorders>
            <w:shd w:val="clear" w:color="auto" w:fill="auto"/>
          </w:tcPr>
          <w:p w14:paraId="7883B47E" w14:textId="77777777" w:rsidR="00C802B0" w:rsidRPr="005E0AD2" w:rsidRDefault="00C802B0" w:rsidP="00E61686">
            <w:pPr>
              <w:jc w:val="right"/>
              <w:rPr>
                <w:rFonts w:ascii="Arial Narrow" w:hAnsi="Arial Narrow" w:cs="Arial"/>
                <w:b/>
                <w:bCs/>
                <w:sz w:val="16"/>
                <w:szCs w:val="16"/>
              </w:rPr>
            </w:pPr>
            <w:r>
              <w:rPr>
                <w:rFonts w:ascii="Arial Narrow" w:hAnsi="Arial Narrow" w:cs="Arial"/>
                <w:b/>
                <w:bCs/>
                <w:sz w:val="16"/>
                <w:szCs w:val="16"/>
              </w:rPr>
              <w:t>n</w:t>
            </w:r>
            <w:r w:rsidRPr="005E0AD2">
              <w:rPr>
                <w:rFonts w:ascii="Arial Narrow" w:hAnsi="Arial Narrow" w:cs="Arial"/>
                <w:b/>
                <w:bCs/>
                <w:sz w:val="16"/>
                <w:szCs w:val="16"/>
              </w:rPr>
              <w:t>ulle</w:t>
            </w:r>
          </w:p>
        </w:tc>
        <w:tc>
          <w:tcPr>
            <w:tcW w:w="721" w:type="dxa"/>
            <w:tcBorders>
              <w:top w:val="single" w:sz="4" w:space="0" w:color="auto"/>
              <w:left w:val="nil"/>
              <w:bottom w:val="single" w:sz="4" w:space="0" w:color="auto"/>
              <w:right w:val="single" w:sz="4" w:space="0" w:color="auto"/>
            </w:tcBorders>
            <w:shd w:val="clear" w:color="auto" w:fill="auto"/>
          </w:tcPr>
          <w:p w14:paraId="6FB03916" w14:textId="77777777" w:rsidR="00C802B0" w:rsidRPr="005E0AD2" w:rsidRDefault="00C802B0" w:rsidP="00E61686">
            <w:pPr>
              <w:jc w:val="right"/>
              <w:rPr>
                <w:rFonts w:ascii="Arial Narrow" w:hAnsi="Arial Narrow" w:cs="Arial"/>
                <w:b/>
                <w:bCs/>
                <w:sz w:val="16"/>
                <w:szCs w:val="16"/>
              </w:rPr>
            </w:pPr>
            <w:r>
              <w:rPr>
                <w:rFonts w:ascii="Arial Narrow" w:hAnsi="Arial Narrow" w:cs="Arial"/>
                <w:b/>
                <w:bCs/>
                <w:sz w:val="16"/>
                <w:szCs w:val="16"/>
              </w:rPr>
              <w:t>s</w:t>
            </w:r>
            <w:r w:rsidRPr="005E0AD2">
              <w:rPr>
                <w:rFonts w:ascii="Arial Narrow" w:hAnsi="Arial Narrow" w:cs="Arial"/>
                <w:b/>
                <w:bCs/>
                <w:sz w:val="16"/>
                <w:szCs w:val="16"/>
              </w:rPr>
              <w:t xml:space="preserve">chede </w:t>
            </w:r>
            <w:proofErr w:type="spellStart"/>
            <w:r w:rsidRPr="005E0AD2">
              <w:rPr>
                <w:rFonts w:ascii="Arial Narrow" w:hAnsi="Arial Narrow" w:cs="Arial"/>
                <w:b/>
                <w:bCs/>
                <w:sz w:val="16"/>
                <w:szCs w:val="16"/>
              </w:rPr>
              <w:t>compu-tabili</w:t>
            </w:r>
            <w:proofErr w:type="spellEnd"/>
          </w:p>
        </w:tc>
        <w:tc>
          <w:tcPr>
            <w:tcW w:w="748" w:type="dxa"/>
            <w:tcBorders>
              <w:top w:val="single" w:sz="4" w:space="0" w:color="auto"/>
              <w:left w:val="single" w:sz="4" w:space="0" w:color="auto"/>
              <w:bottom w:val="single" w:sz="4" w:space="0" w:color="auto"/>
              <w:right w:val="nil"/>
            </w:tcBorders>
            <w:shd w:val="clear" w:color="auto" w:fill="auto"/>
            <w:vAlign w:val="center"/>
          </w:tcPr>
          <w:p w14:paraId="568AEFCF" w14:textId="77777777" w:rsidR="00C802B0" w:rsidRPr="00402FB2" w:rsidRDefault="00C802B0" w:rsidP="00E61686">
            <w:pPr>
              <w:jc w:val="right"/>
              <w:rPr>
                <w:rFonts w:ascii="Arial Narrow" w:hAnsi="Arial Narrow" w:cs="Arial"/>
                <w:b/>
                <w:bCs/>
                <w:sz w:val="18"/>
                <w:szCs w:val="18"/>
              </w:rPr>
            </w:pPr>
            <w:r w:rsidRPr="00402FB2">
              <w:rPr>
                <w:rFonts w:ascii="Arial Narrow" w:hAnsi="Arial Narrow" w:cs="Arial"/>
                <w:b/>
                <w:bCs/>
                <w:sz w:val="18"/>
                <w:szCs w:val="18"/>
              </w:rPr>
              <w:t>SI</w:t>
            </w:r>
          </w:p>
        </w:tc>
        <w:tc>
          <w:tcPr>
            <w:tcW w:w="709" w:type="dxa"/>
            <w:tcBorders>
              <w:top w:val="single" w:sz="4" w:space="0" w:color="auto"/>
              <w:left w:val="nil"/>
              <w:bottom w:val="single" w:sz="18" w:space="0" w:color="auto"/>
              <w:right w:val="nil"/>
            </w:tcBorders>
            <w:shd w:val="clear" w:color="auto" w:fill="D9D9D9" w:themeFill="background1" w:themeFillShade="D9"/>
            <w:vAlign w:val="center"/>
          </w:tcPr>
          <w:p w14:paraId="2B1ECAEB" w14:textId="77777777" w:rsidR="00C802B0" w:rsidRPr="00402FB2" w:rsidRDefault="00C802B0" w:rsidP="00E61686">
            <w:pPr>
              <w:jc w:val="center"/>
              <w:rPr>
                <w:rFonts w:ascii="Arial Narrow" w:hAnsi="Arial Narrow" w:cs="Arial"/>
                <w:b/>
                <w:bCs/>
                <w:sz w:val="18"/>
                <w:szCs w:val="18"/>
              </w:rPr>
            </w:pPr>
            <w:r w:rsidRPr="00402FB2">
              <w:rPr>
                <w:rFonts w:ascii="Arial Narrow" w:hAnsi="Arial Narrow" w:cs="Arial"/>
                <w:b/>
                <w:bCs/>
                <w:sz w:val="18"/>
                <w:szCs w:val="18"/>
              </w:rPr>
              <w:t>%</w:t>
            </w:r>
            <w:r>
              <w:rPr>
                <w:rFonts w:ascii="Arial Narrow" w:hAnsi="Arial Narrow" w:cs="Arial"/>
                <w:b/>
                <w:bCs/>
                <w:sz w:val="18"/>
                <w:szCs w:val="18"/>
              </w:rPr>
              <w:t xml:space="preserve"> sì</w:t>
            </w:r>
          </w:p>
        </w:tc>
        <w:tc>
          <w:tcPr>
            <w:tcW w:w="708" w:type="dxa"/>
            <w:tcBorders>
              <w:top w:val="single" w:sz="4" w:space="0" w:color="auto"/>
              <w:left w:val="nil"/>
              <w:bottom w:val="single" w:sz="4" w:space="0" w:color="auto"/>
              <w:right w:val="nil"/>
            </w:tcBorders>
            <w:shd w:val="clear" w:color="auto" w:fill="auto"/>
            <w:vAlign w:val="center"/>
          </w:tcPr>
          <w:p w14:paraId="575B505E" w14:textId="77777777" w:rsidR="00C802B0" w:rsidRPr="00402FB2" w:rsidRDefault="00C802B0" w:rsidP="00E61686">
            <w:pPr>
              <w:jc w:val="right"/>
              <w:rPr>
                <w:rFonts w:ascii="Arial Narrow" w:hAnsi="Arial Narrow" w:cs="Arial"/>
                <w:b/>
                <w:bCs/>
                <w:sz w:val="18"/>
                <w:szCs w:val="18"/>
              </w:rPr>
            </w:pPr>
            <w:r w:rsidRPr="00402FB2">
              <w:rPr>
                <w:rFonts w:ascii="Arial Narrow" w:hAnsi="Arial Narrow" w:cs="Arial"/>
                <w:b/>
                <w:bCs/>
                <w:sz w:val="18"/>
                <w:szCs w:val="18"/>
              </w:rPr>
              <w:t>NO</w:t>
            </w:r>
          </w:p>
        </w:tc>
        <w:tc>
          <w:tcPr>
            <w:tcW w:w="70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65270C6C" w14:textId="77777777" w:rsidR="00C802B0" w:rsidRPr="00402FB2" w:rsidRDefault="00C802B0" w:rsidP="00E61686">
            <w:pPr>
              <w:jc w:val="center"/>
              <w:rPr>
                <w:rFonts w:ascii="Arial Narrow" w:hAnsi="Arial Narrow" w:cs="Arial"/>
                <w:b/>
                <w:bCs/>
                <w:sz w:val="18"/>
                <w:szCs w:val="18"/>
              </w:rPr>
            </w:pPr>
            <w:r w:rsidRPr="00402FB2">
              <w:rPr>
                <w:rFonts w:ascii="Arial Narrow" w:hAnsi="Arial Narrow" w:cs="Arial"/>
                <w:b/>
                <w:bCs/>
                <w:sz w:val="18"/>
                <w:szCs w:val="18"/>
              </w:rPr>
              <w:t>%</w:t>
            </w:r>
            <w:r>
              <w:rPr>
                <w:rFonts w:ascii="Arial Narrow" w:hAnsi="Arial Narrow" w:cs="Arial"/>
                <w:b/>
                <w:bCs/>
                <w:sz w:val="18"/>
                <w:szCs w:val="18"/>
              </w:rPr>
              <w:t xml:space="preserve"> no</w:t>
            </w:r>
          </w:p>
        </w:tc>
      </w:tr>
      <w:tr w:rsidR="00C802B0" w:rsidRPr="005E0AD2" w14:paraId="12A62EE1" w14:textId="77777777" w:rsidTr="00E61686">
        <w:tc>
          <w:tcPr>
            <w:tcW w:w="928" w:type="dxa"/>
            <w:tcBorders>
              <w:top w:val="nil"/>
              <w:left w:val="single" w:sz="4" w:space="0" w:color="auto"/>
              <w:bottom w:val="single" w:sz="4" w:space="0" w:color="auto"/>
              <w:right w:val="nil"/>
            </w:tcBorders>
            <w:shd w:val="clear" w:color="auto" w:fill="auto"/>
            <w:noWrap/>
            <w:vAlign w:val="center"/>
          </w:tcPr>
          <w:p w14:paraId="7CDCFD5D" w14:textId="77777777" w:rsidR="00C802B0" w:rsidRPr="00402FB2" w:rsidRDefault="00C802B0" w:rsidP="00E61686">
            <w:pPr>
              <w:spacing w:before="40" w:after="40"/>
              <w:rPr>
                <w:rFonts w:ascii="Arial Narrow" w:hAnsi="Arial Narrow" w:cs="Arial"/>
                <w:bCs/>
                <w:sz w:val="18"/>
                <w:szCs w:val="18"/>
              </w:rPr>
            </w:pPr>
            <w:r>
              <w:rPr>
                <w:rFonts w:ascii="Arial Narrow" w:hAnsi="Arial Narrow" w:cs="Arial"/>
                <w:bCs/>
                <w:sz w:val="18"/>
                <w:szCs w:val="18"/>
              </w:rPr>
              <w:t>Bodio</w:t>
            </w:r>
          </w:p>
        </w:tc>
        <w:tc>
          <w:tcPr>
            <w:tcW w:w="720" w:type="dxa"/>
            <w:tcBorders>
              <w:top w:val="nil"/>
              <w:left w:val="nil"/>
              <w:bottom w:val="single" w:sz="4" w:space="0" w:color="auto"/>
              <w:right w:val="nil"/>
            </w:tcBorders>
            <w:shd w:val="clear" w:color="auto" w:fill="auto"/>
            <w:noWrap/>
            <w:vAlign w:val="center"/>
          </w:tcPr>
          <w:p w14:paraId="44F0E533"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456</w:t>
            </w:r>
          </w:p>
        </w:tc>
        <w:tc>
          <w:tcPr>
            <w:tcW w:w="720" w:type="dxa"/>
            <w:tcBorders>
              <w:top w:val="nil"/>
              <w:left w:val="nil"/>
              <w:bottom w:val="single" w:sz="4" w:space="0" w:color="auto"/>
              <w:right w:val="nil"/>
            </w:tcBorders>
            <w:shd w:val="clear" w:color="auto" w:fill="auto"/>
            <w:noWrap/>
            <w:vAlign w:val="center"/>
          </w:tcPr>
          <w:p w14:paraId="6895BEA6"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246</w:t>
            </w:r>
          </w:p>
        </w:tc>
        <w:tc>
          <w:tcPr>
            <w:tcW w:w="720" w:type="dxa"/>
            <w:tcBorders>
              <w:top w:val="nil"/>
              <w:left w:val="nil"/>
              <w:bottom w:val="single" w:sz="4" w:space="0" w:color="auto"/>
              <w:right w:val="nil"/>
            </w:tcBorders>
            <w:shd w:val="clear" w:color="auto" w:fill="auto"/>
            <w:noWrap/>
            <w:vAlign w:val="center"/>
          </w:tcPr>
          <w:p w14:paraId="53BFE070"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53.95</w:t>
            </w:r>
          </w:p>
        </w:tc>
        <w:tc>
          <w:tcPr>
            <w:tcW w:w="720" w:type="dxa"/>
            <w:tcBorders>
              <w:top w:val="nil"/>
              <w:left w:val="nil"/>
              <w:bottom w:val="single" w:sz="4" w:space="0" w:color="auto"/>
              <w:right w:val="nil"/>
            </w:tcBorders>
            <w:shd w:val="clear" w:color="auto" w:fill="auto"/>
            <w:noWrap/>
            <w:vAlign w:val="center"/>
          </w:tcPr>
          <w:p w14:paraId="03120561"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225</w:t>
            </w:r>
          </w:p>
        </w:tc>
        <w:tc>
          <w:tcPr>
            <w:tcW w:w="693" w:type="dxa"/>
            <w:tcBorders>
              <w:top w:val="nil"/>
              <w:left w:val="nil"/>
              <w:bottom w:val="single" w:sz="4" w:space="0" w:color="auto"/>
              <w:right w:val="nil"/>
            </w:tcBorders>
            <w:shd w:val="clear" w:color="auto" w:fill="auto"/>
            <w:noWrap/>
            <w:vAlign w:val="center"/>
          </w:tcPr>
          <w:p w14:paraId="656501CC"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91.46</w:t>
            </w:r>
          </w:p>
        </w:tc>
        <w:tc>
          <w:tcPr>
            <w:tcW w:w="540" w:type="dxa"/>
            <w:tcBorders>
              <w:top w:val="nil"/>
              <w:left w:val="nil"/>
              <w:bottom w:val="single" w:sz="4" w:space="0" w:color="auto"/>
              <w:right w:val="nil"/>
            </w:tcBorders>
            <w:shd w:val="clear" w:color="auto" w:fill="auto"/>
            <w:noWrap/>
            <w:vAlign w:val="center"/>
          </w:tcPr>
          <w:p w14:paraId="6F02EBB7"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5</w:t>
            </w:r>
          </w:p>
        </w:tc>
        <w:tc>
          <w:tcPr>
            <w:tcW w:w="540" w:type="dxa"/>
            <w:tcBorders>
              <w:top w:val="nil"/>
              <w:left w:val="nil"/>
              <w:bottom w:val="single" w:sz="4" w:space="0" w:color="auto"/>
              <w:right w:val="nil"/>
            </w:tcBorders>
            <w:shd w:val="clear" w:color="auto" w:fill="auto"/>
            <w:noWrap/>
            <w:vAlign w:val="center"/>
          </w:tcPr>
          <w:p w14:paraId="5E19BEF2"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0</w:t>
            </w:r>
          </w:p>
        </w:tc>
        <w:tc>
          <w:tcPr>
            <w:tcW w:w="721" w:type="dxa"/>
            <w:tcBorders>
              <w:top w:val="nil"/>
              <w:left w:val="nil"/>
              <w:bottom w:val="single" w:sz="4" w:space="0" w:color="auto"/>
              <w:right w:val="single" w:sz="4" w:space="0" w:color="auto"/>
            </w:tcBorders>
            <w:shd w:val="clear" w:color="auto" w:fill="auto"/>
            <w:noWrap/>
            <w:vAlign w:val="center"/>
          </w:tcPr>
          <w:p w14:paraId="1CBF204F"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241</w:t>
            </w:r>
          </w:p>
        </w:tc>
        <w:tc>
          <w:tcPr>
            <w:tcW w:w="748" w:type="dxa"/>
            <w:tcBorders>
              <w:top w:val="nil"/>
              <w:left w:val="single" w:sz="4" w:space="0" w:color="auto"/>
              <w:bottom w:val="single" w:sz="4" w:space="0" w:color="auto"/>
              <w:right w:val="single" w:sz="18" w:space="0" w:color="auto"/>
            </w:tcBorders>
            <w:shd w:val="clear" w:color="auto" w:fill="auto"/>
            <w:noWrap/>
            <w:vAlign w:val="center"/>
          </w:tcPr>
          <w:p w14:paraId="6B473ABB"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195</w:t>
            </w:r>
          </w:p>
        </w:tc>
        <w:tc>
          <w:tcPr>
            <w:tcW w:w="7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26A51571" w14:textId="77777777" w:rsidR="00C802B0" w:rsidRPr="0032772B" w:rsidRDefault="00C802B0" w:rsidP="00E61686">
            <w:pPr>
              <w:spacing w:before="40" w:after="40"/>
              <w:jc w:val="right"/>
              <w:rPr>
                <w:rFonts w:ascii="Arial Narrow" w:hAnsi="Arial Narrow" w:cs="Arial"/>
                <w:b/>
                <w:sz w:val="18"/>
                <w:szCs w:val="18"/>
              </w:rPr>
            </w:pPr>
            <w:r w:rsidRPr="0032772B">
              <w:rPr>
                <w:rFonts w:ascii="Arial Narrow" w:hAnsi="Arial Narrow" w:cs="Arial"/>
                <w:b/>
                <w:sz w:val="18"/>
                <w:szCs w:val="18"/>
              </w:rPr>
              <w:t>80.91</w:t>
            </w:r>
          </w:p>
        </w:tc>
        <w:tc>
          <w:tcPr>
            <w:tcW w:w="708" w:type="dxa"/>
            <w:tcBorders>
              <w:top w:val="single" w:sz="4" w:space="0" w:color="auto"/>
              <w:left w:val="single" w:sz="18" w:space="0" w:color="auto"/>
              <w:bottom w:val="single" w:sz="4" w:space="0" w:color="auto"/>
            </w:tcBorders>
            <w:shd w:val="clear" w:color="auto" w:fill="auto"/>
            <w:noWrap/>
            <w:vAlign w:val="center"/>
          </w:tcPr>
          <w:p w14:paraId="26344D1F"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46</w:t>
            </w:r>
          </w:p>
        </w:tc>
        <w:tc>
          <w:tcPr>
            <w:tcW w:w="709" w:type="dxa"/>
            <w:tcBorders>
              <w:top w:val="single" w:sz="4" w:space="0" w:color="auto"/>
              <w:bottom w:val="single" w:sz="4" w:space="0" w:color="auto"/>
            </w:tcBorders>
            <w:shd w:val="clear" w:color="auto" w:fill="D9D9D9" w:themeFill="background1" w:themeFillShade="D9"/>
            <w:noWrap/>
            <w:vAlign w:val="center"/>
          </w:tcPr>
          <w:p w14:paraId="3F7F5329" w14:textId="77777777" w:rsidR="00C802B0" w:rsidRPr="00402FB2" w:rsidRDefault="00C802B0" w:rsidP="00E61686">
            <w:pPr>
              <w:spacing w:before="40" w:after="40"/>
              <w:jc w:val="right"/>
              <w:rPr>
                <w:rFonts w:ascii="Arial Narrow" w:hAnsi="Arial Narrow" w:cs="Arial"/>
                <w:sz w:val="18"/>
                <w:szCs w:val="18"/>
              </w:rPr>
            </w:pPr>
            <w:r>
              <w:rPr>
                <w:rFonts w:ascii="Arial Narrow" w:hAnsi="Arial Narrow" w:cs="Arial"/>
                <w:sz w:val="18"/>
                <w:szCs w:val="18"/>
              </w:rPr>
              <w:t>19.09</w:t>
            </w:r>
          </w:p>
        </w:tc>
      </w:tr>
      <w:tr w:rsidR="00C802B0" w:rsidRPr="005E0AD2" w14:paraId="24D79A31" w14:textId="77777777" w:rsidTr="00E61686">
        <w:tc>
          <w:tcPr>
            <w:tcW w:w="928" w:type="dxa"/>
            <w:tcBorders>
              <w:top w:val="nil"/>
              <w:left w:val="single" w:sz="4" w:space="0" w:color="auto"/>
              <w:bottom w:val="single" w:sz="4" w:space="0" w:color="auto"/>
              <w:right w:val="nil"/>
            </w:tcBorders>
            <w:shd w:val="clear" w:color="auto" w:fill="auto"/>
            <w:noWrap/>
            <w:vAlign w:val="center"/>
          </w:tcPr>
          <w:p w14:paraId="0C611F32" w14:textId="77777777" w:rsidR="00C802B0" w:rsidRPr="00402FB2" w:rsidRDefault="00C802B0" w:rsidP="00E61686">
            <w:pPr>
              <w:spacing w:before="40" w:after="40"/>
              <w:rPr>
                <w:rFonts w:ascii="Arial Narrow" w:hAnsi="Arial Narrow" w:cs="Arial"/>
                <w:bCs/>
                <w:sz w:val="18"/>
                <w:szCs w:val="18"/>
              </w:rPr>
            </w:pPr>
            <w:r>
              <w:rPr>
                <w:rFonts w:ascii="Arial Narrow" w:hAnsi="Arial Narrow" w:cs="Arial"/>
                <w:bCs/>
                <w:sz w:val="18"/>
                <w:szCs w:val="18"/>
              </w:rPr>
              <w:t>Giornico</w:t>
            </w:r>
          </w:p>
        </w:tc>
        <w:tc>
          <w:tcPr>
            <w:tcW w:w="720" w:type="dxa"/>
            <w:tcBorders>
              <w:top w:val="nil"/>
              <w:left w:val="nil"/>
              <w:bottom w:val="single" w:sz="4" w:space="0" w:color="auto"/>
              <w:right w:val="nil"/>
            </w:tcBorders>
            <w:shd w:val="clear" w:color="auto" w:fill="auto"/>
            <w:noWrap/>
            <w:vAlign w:val="center"/>
          </w:tcPr>
          <w:p w14:paraId="04F67026"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535</w:t>
            </w:r>
          </w:p>
        </w:tc>
        <w:tc>
          <w:tcPr>
            <w:tcW w:w="720" w:type="dxa"/>
            <w:tcBorders>
              <w:top w:val="nil"/>
              <w:left w:val="nil"/>
              <w:bottom w:val="single" w:sz="4" w:space="0" w:color="auto"/>
              <w:right w:val="nil"/>
            </w:tcBorders>
            <w:shd w:val="clear" w:color="auto" w:fill="auto"/>
            <w:noWrap/>
            <w:vAlign w:val="center"/>
          </w:tcPr>
          <w:p w14:paraId="7D391102"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344</w:t>
            </w:r>
          </w:p>
        </w:tc>
        <w:tc>
          <w:tcPr>
            <w:tcW w:w="720" w:type="dxa"/>
            <w:tcBorders>
              <w:top w:val="nil"/>
              <w:left w:val="nil"/>
              <w:bottom w:val="single" w:sz="4" w:space="0" w:color="auto"/>
              <w:right w:val="nil"/>
            </w:tcBorders>
            <w:shd w:val="clear" w:color="auto" w:fill="auto"/>
            <w:noWrap/>
            <w:vAlign w:val="center"/>
          </w:tcPr>
          <w:p w14:paraId="114E6434"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64.30</w:t>
            </w:r>
          </w:p>
        </w:tc>
        <w:tc>
          <w:tcPr>
            <w:tcW w:w="720" w:type="dxa"/>
            <w:tcBorders>
              <w:top w:val="nil"/>
              <w:left w:val="nil"/>
              <w:bottom w:val="single" w:sz="4" w:space="0" w:color="auto"/>
              <w:right w:val="nil"/>
            </w:tcBorders>
            <w:shd w:val="clear" w:color="auto" w:fill="auto"/>
            <w:noWrap/>
            <w:vAlign w:val="center"/>
          </w:tcPr>
          <w:p w14:paraId="0766D6B7"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333</w:t>
            </w:r>
          </w:p>
        </w:tc>
        <w:tc>
          <w:tcPr>
            <w:tcW w:w="693" w:type="dxa"/>
            <w:tcBorders>
              <w:top w:val="nil"/>
              <w:left w:val="nil"/>
              <w:bottom w:val="single" w:sz="4" w:space="0" w:color="auto"/>
              <w:right w:val="nil"/>
            </w:tcBorders>
            <w:shd w:val="clear" w:color="auto" w:fill="auto"/>
            <w:noWrap/>
            <w:vAlign w:val="center"/>
          </w:tcPr>
          <w:p w14:paraId="0F47EA53"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96.80</w:t>
            </w:r>
          </w:p>
        </w:tc>
        <w:tc>
          <w:tcPr>
            <w:tcW w:w="540" w:type="dxa"/>
            <w:tcBorders>
              <w:top w:val="nil"/>
              <w:left w:val="nil"/>
              <w:bottom w:val="single" w:sz="4" w:space="0" w:color="auto"/>
              <w:right w:val="nil"/>
            </w:tcBorders>
            <w:shd w:val="clear" w:color="auto" w:fill="auto"/>
            <w:noWrap/>
            <w:vAlign w:val="center"/>
          </w:tcPr>
          <w:p w14:paraId="54F51C56"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0</w:t>
            </w:r>
          </w:p>
        </w:tc>
        <w:tc>
          <w:tcPr>
            <w:tcW w:w="540" w:type="dxa"/>
            <w:tcBorders>
              <w:top w:val="nil"/>
              <w:left w:val="nil"/>
              <w:bottom w:val="single" w:sz="4" w:space="0" w:color="auto"/>
              <w:right w:val="nil"/>
            </w:tcBorders>
            <w:shd w:val="clear" w:color="auto" w:fill="auto"/>
            <w:noWrap/>
            <w:vAlign w:val="center"/>
          </w:tcPr>
          <w:p w14:paraId="5A4CF332"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0</w:t>
            </w:r>
          </w:p>
        </w:tc>
        <w:tc>
          <w:tcPr>
            <w:tcW w:w="721" w:type="dxa"/>
            <w:tcBorders>
              <w:top w:val="nil"/>
              <w:left w:val="nil"/>
              <w:bottom w:val="single" w:sz="4" w:space="0" w:color="auto"/>
              <w:right w:val="single" w:sz="4" w:space="0" w:color="auto"/>
            </w:tcBorders>
            <w:shd w:val="clear" w:color="auto" w:fill="auto"/>
            <w:noWrap/>
            <w:vAlign w:val="center"/>
          </w:tcPr>
          <w:p w14:paraId="551AAAD7"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344</w:t>
            </w:r>
          </w:p>
        </w:tc>
        <w:tc>
          <w:tcPr>
            <w:tcW w:w="748" w:type="dxa"/>
            <w:tcBorders>
              <w:top w:val="nil"/>
              <w:left w:val="single" w:sz="4" w:space="0" w:color="auto"/>
              <w:bottom w:val="single" w:sz="4" w:space="0" w:color="auto"/>
              <w:right w:val="single" w:sz="18" w:space="0" w:color="auto"/>
            </w:tcBorders>
            <w:shd w:val="clear" w:color="auto" w:fill="auto"/>
            <w:noWrap/>
            <w:vAlign w:val="center"/>
          </w:tcPr>
          <w:p w14:paraId="7B18E699"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288</w:t>
            </w:r>
          </w:p>
        </w:tc>
        <w:tc>
          <w:tcPr>
            <w:tcW w:w="7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05537C63" w14:textId="77777777" w:rsidR="00C802B0" w:rsidRPr="0032772B" w:rsidRDefault="00C802B0" w:rsidP="00E61686">
            <w:pPr>
              <w:spacing w:before="40" w:after="40"/>
              <w:jc w:val="right"/>
              <w:rPr>
                <w:rFonts w:ascii="Arial Narrow" w:hAnsi="Arial Narrow" w:cs="Arial"/>
                <w:b/>
                <w:sz w:val="18"/>
                <w:szCs w:val="18"/>
              </w:rPr>
            </w:pPr>
            <w:r w:rsidRPr="0032772B">
              <w:rPr>
                <w:rFonts w:ascii="Arial Narrow" w:hAnsi="Arial Narrow" w:cs="Arial"/>
                <w:b/>
                <w:sz w:val="18"/>
                <w:szCs w:val="18"/>
              </w:rPr>
              <w:t>83.72</w:t>
            </w:r>
          </w:p>
        </w:tc>
        <w:tc>
          <w:tcPr>
            <w:tcW w:w="708" w:type="dxa"/>
            <w:tcBorders>
              <w:top w:val="single" w:sz="4" w:space="0" w:color="auto"/>
              <w:left w:val="single" w:sz="18" w:space="0" w:color="auto"/>
              <w:bottom w:val="single" w:sz="4" w:space="0" w:color="auto"/>
            </w:tcBorders>
            <w:shd w:val="clear" w:color="auto" w:fill="auto"/>
            <w:noWrap/>
            <w:vAlign w:val="center"/>
          </w:tcPr>
          <w:p w14:paraId="6ED79EBB"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56</w:t>
            </w:r>
          </w:p>
        </w:tc>
        <w:tc>
          <w:tcPr>
            <w:tcW w:w="709" w:type="dxa"/>
            <w:tcBorders>
              <w:top w:val="single" w:sz="4" w:space="0" w:color="auto"/>
              <w:bottom w:val="single" w:sz="18" w:space="0" w:color="auto"/>
            </w:tcBorders>
            <w:shd w:val="clear" w:color="auto" w:fill="D9D9D9" w:themeFill="background1" w:themeFillShade="D9"/>
            <w:noWrap/>
            <w:vAlign w:val="center"/>
          </w:tcPr>
          <w:p w14:paraId="60F151AF" w14:textId="77777777" w:rsidR="00C802B0" w:rsidRPr="00402FB2" w:rsidRDefault="00C802B0" w:rsidP="00E61686">
            <w:pPr>
              <w:spacing w:before="40" w:after="40"/>
              <w:jc w:val="right"/>
              <w:rPr>
                <w:rFonts w:ascii="Arial Narrow" w:hAnsi="Arial Narrow" w:cs="Arial"/>
                <w:sz w:val="18"/>
                <w:szCs w:val="18"/>
              </w:rPr>
            </w:pPr>
            <w:r>
              <w:rPr>
                <w:rFonts w:ascii="Arial Narrow" w:hAnsi="Arial Narrow" w:cs="Arial"/>
                <w:sz w:val="18"/>
                <w:szCs w:val="18"/>
              </w:rPr>
              <w:t>16.28</w:t>
            </w:r>
          </w:p>
        </w:tc>
      </w:tr>
      <w:tr w:rsidR="00C802B0" w:rsidRPr="005E0AD2" w14:paraId="2B1C9C8A" w14:textId="77777777" w:rsidTr="00E61686">
        <w:tc>
          <w:tcPr>
            <w:tcW w:w="928" w:type="dxa"/>
            <w:tcBorders>
              <w:top w:val="nil"/>
              <w:left w:val="single" w:sz="4" w:space="0" w:color="auto"/>
              <w:bottom w:val="single" w:sz="4" w:space="0" w:color="auto"/>
              <w:right w:val="nil"/>
            </w:tcBorders>
            <w:shd w:val="clear" w:color="auto" w:fill="auto"/>
            <w:noWrap/>
            <w:vAlign w:val="center"/>
          </w:tcPr>
          <w:p w14:paraId="7E4307B0" w14:textId="77777777" w:rsidR="00C802B0" w:rsidRPr="00402FB2" w:rsidRDefault="00C802B0" w:rsidP="00E61686">
            <w:pPr>
              <w:spacing w:before="40" w:after="40"/>
              <w:rPr>
                <w:rFonts w:ascii="Arial Narrow" w:hAnsi="Arial Narrow" w:cs="Arial"/>
                <w:bCs/>
                <w:sz w:val="18"/>
                <w:szCs w:val="18"/>
              </w:rPr>
            </w:pPr>
            <w:r>
              <w:rPr>
                <w:rFonts w:ascii="Arial Narrow" w:hAnsi="Arial Narrow" w:cs="Arial"/>
                <w:bCs/>
                <w:sz w:val="18"/>
                <w:szCs w:val="18"/>
              </w:rPr>
              <w:t>Personico</w:t>
            </w:r>
          </w:p>
        </w:tc>
        <w:tc>
          <w:tcPr>
            <w:tcW w:w="720" w:type="dxa"/>
            <w:tcBorders>
              <w:top w:val="nil"/>
              <w:left w:val="nil"/>
              <w:bottom w:val="single" w:sz="4" w:space="0" w:color="auto"/>
              <w:right w:val="nil"/>
            </w:tcBorders>
            <w:shd w:val="clear" w:color="auto" w:fill="auto"/>
            <w:noWrap/>
            <w:vAlign w:val="center"/>
          </w:tcPr>
          <w:p w14:paraId="6C8AEC7C"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229</w:t>
            </w:r>
          </w:p>
        </w:tc>
        <w:tc>
          <w:tcPr>
            <w:tcW w:w="720" w:type="dxa"/>
            <w:tcBorders>
              <w:top w:val="nil"/>
              <w:left w:val="nil"/>
              <w:bottom w:val="single" w:sz="4" w:space="0" w:color="auto"/>
              <w:right w:val="nil"/>
            </w:tcBorders>
            <w:shd w:val="clear" w:color="auto" w:fill="auto"/>
            <w:noWrap/>
            <w:vAlign w:val="center"/>
          </w:tcPr>
          <w:p w14:paraId="289F5380"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186</w:t>
            </w:r>
          </w:p>
        </w:tc>
        <w:tc>
          <w:tcPr>
            <w:tcW w:w="720" w:type="dxa"/>
            <w:tcBorders>
              <w:top w:val="nil"/>
              <w:left w:val="nil"/>
              <w:bottom w:val="single" w:sz="4" w:space="0" w:color="auto"/>
              <w:right w:val="nil"/>
            </w:tcBorders>
            <w:shd w:val="clear" w:color="auto" w:fill="auto"/>
            <w:noWrap/>
            <w:vAlign w:val="center"/>
          </w:tcPr>
          <w:p w14:paraId="0353121F"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81.22</w:t>
            </w:r>
          </w:p>
        </w:tc>
        <w:tc>
          <w:tcPr>
            <w:tcW w:w="720" w:type="dxa"/>
            <w:tcBorders>
              <w:top w:val="nil"/>
              <w:left w:val="nil"/>
              <w:bottom w:val="single" w:sz="4" w:space="0" w:color="auto"/>
              <w:right w:val="nil"/>
            </w:tcBorders>
            <w:shd w:val="clear" w:color="auto" w:fill="auto"/>
            <w:noWrap/>
            <w:vAlign w:val="center"/>
          </w:tcPr>
          <w:p w14:paraId="24EAE0B7"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173</w:t>
            </w:r>
          </w:p>
        </w:tc>
        <w:tc>
          <w:tcPr>
            <w:tcW w:w="693" w:type="dxa"/>
            <w:tcBorders>
              <w:top w:val="nil"/>
              <w:left w:val="nil"/>
              <w:bottom w:val="single" w:sz="4" w:space="0" w:color="auto"/>
              <w:right w:val="nil"/>
            </w:tcBorders>
            <w:shd w:val="clear" w:color="auto" w:fill="auto"/>
            <w:noWrap/>
            <w:vAlign w:val="center"/>
          </w:tcPr>
          <w:p w14:paraId="61BBA1D3"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93.01</w:t>
            </w:r>
          </w:p>
        </w:tc>
        <w:tc>
          <w:tcPr>
            <w:tcW w:w="540" w:type="dxa"/>
            <w:tcBorders>
              <w:top w:val="nil"/>
              <w:left w:val="nil"/>
              <w:bottom w:val="single" w:sz="4" w:space="0" w:color="auto"/>
              <w:right w:val="nil"/>
            </w:tcBorders>
            <w:shd w:val="clear" w:color="auto" w:fill="auto"/>
            <w:noWrap/>
            <w:vAlign w:val="center"/>
          </w:tcPr>
          <w:p w14:paraId="763C0838"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1</w:t>
            </w:r>
          </w:p>
        </w:tc>
        <w:tc>
          <w:tcPr>
            <w:tcW w:w="540" w:type="dxa"/>
            <w:tcBorders>
              <w:top w:val="nil"/>
              <w:left w:val="nil"/>
              <w:bottom w:val="single" w:sz="4" w:space="0" w:color="auto"/>
              <w:right w:val="nil"/>
            </w:tcBorders>
            <w:shd w:val="clear" w:color="auto" w:fill="auto"/>
            <w:noWrap/>
            <w:vAlign w:val="center"/>
          </w:tcPr>
          <w:p w14:paraId="7814541C"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0</w:t>
            </w:r>
          </w:p>
        </w:tc>
        <w:tc>
          <w:tcPr>
            <w:tcW w:w="721" w:type="dxa"/>
            <w:tcBorders>
              <w:top w:val="nil"/>
              <w:left w:val="nil"/>
              <w:bottom w:val="single" w:sz="4" w:space="0" w:color="auto"/>
              <w:right w:val="single" w:sz="4" w:space="0" w:color="auto"/>
            </w:tcBorders>
            <w:shd w:val="clear" w:color="auto" w:fill="auto"/>
            <w:noWrap/>
            <w:vAlign w:val="center"/>
          </w:tcPr>
          <w:p w14:paraId="3EEBBB78"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185</w:t>
            </w:r>
          </w:p>
        </w:tc>
        <w:tc>
          <w:tcPr>
            <w:tcW w:w="748" w:type="dxa"/>
            <w:tcBorders>
              <w:top w:val="nil"/>
              <w:left w:val="single" w:sz="4" w:space="0" w:color="auto"/>
              <w:bottom w:val="single" w:sz="4" w:space="0" w:color="auto"/>
            </w:tcBorders>
            <w:shd w:val="clear" w:color="auto" w:fill="auto"/>
            <w:noWrap/>
            <w:vAlign w:val="center"/>
          </w:tcPr>
          <w:p w14:paraId="7483C9D3"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65</w:t>
            </w:r>
          </w:p>
        </w:tc>
        <w:tc>
          <w:tcPr>
            <w:tcW w:w="709" w:type="dxa"/>
            <w:tcBorders>
              <w:top w:val="single" w:sz="18" w:space="0" w:color="auto"/>
              <w:bottom w:val="single" w:sz="4" w:space="0" w:color="auto"/>
            </w:tcBorders>
            <w:shd w:val="clear" w:color="auto" w:fill="D9D9D9" w:themeFill="background1" w:themeFillShade="D9"/>
            <w:noWrap/>
            <w:vAlign w:val="center"/>
          </w:tcPr>
          <w:p w14:paraId="7EE29EAE" w14:textId="77777777" w:rsidR="00C802B0" w:rsidRPr="00402FB2" w:rsidRDefault="00C802B0" w:rsidP="00E61686">
            <w:pPr>
              <w:spacing w:before="40" w:after="40"/>
              <w:jc w:val="right"/>
              <w:rPr>
                <w:rFonts w:ascii="Arial Narrow" w:hAnsi="Arial Narrow" w:cs="Arial"/>
                <w:sz w:val="18"/>
                <w:szCs w:val="18"/>
              </w:rPr>
            </w:pPr>
            <w:r>
              <w:rPr>
                <w:rFonts w:ascii="Arial Narrow" w:hAnsi="Arial Narrow" w:cs="Arial"/>
                <w:sz w:val="18"/>
                <w:szCs w:val="18"/>
              </w:rPr>
              <w:t>35.14</w:t>
            </w:r>
          </w:p>
        </w:tc>
        <w:tc>
          <w:tcPr>
            <w:tcW w:w="708" w:type="dxa"/>
            <w:tcBorders>
              <w:top w:val="single" w:sz="4" w:space="0" w:color="auto"/>
              <w:bottom w:val="single" w:sz="4" w:space="0" w:color="auto"/>
              <w:right w:val="single" w:sz="18" w:space="0" w:color="auto"/>
            </w:tcBorders>
            <w:shd w:val="clear" w:color="auto" w:fill="auto"/>
            <w:noWrap/>
            <w:vAlign w:val="center"/>
          </w:tcPr>
          <w:p w14:paraId="56EE834D"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120</w:t>
            </w:r>
          </w:p>
        </w:tc>
        <w:tc>
          <w:tcPr>
            <w:tcW w:w="7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17301830" w14:textId="77777777" w:rsidR="00C802B0" w:rsidRPr="0032772B" w:rsidRDefault="00C802B0" w:rsidP="00E61686">
            <w:pPr>
              <w:spacing w:before="40" w:after="40"/>
              <w:jc w:val="right"/>
              <w:rPr>
                <w:rFonts w:ascii="Arial Narrow" w:hAnsi="Arial Narrow" w:cs="Arial"/>
                <w:b/>
                <w:sz w:val="18"/>
                <w:szCs w:val="18"/>
              </w:rPr>
            </w:pPr>
            <w:r w:rsidRPr="0032772B">
              <w:rPr>
                <w:rFonts w:ascii="Arial Narrow" w:hAnsi="Arial Narrow" w:cs="Arial"/>
                <w:b/>
                <w:sz w:val="18"/>
                <w:szCs w:val="18"/>
              </w:rPr>
              <w:t>64.86</w:t>
            </w:r>
          </w:p>
        </w:tc>
      </w:tr>
      <w:tr w:rsidR="00C802B0" w:rsidRPr="005E0AD2" w14:paraId="1D29A52B" w14:textId="77777777" w:rsidTr="00E61686">
        <w:tc>
          <w:tcPr>
            <w:tcW w:w="928" w:type="dxa"/>
            <w:tcBorders>
              <w:top w:val="nil"/>
              <w:left w:val="single" w:sz="4" w:space="0" w:color="auto"/>
              <w:bottom w:val="single" w:sz="4" w:space="0" w:color="auto"/>
              <w:right w:val="nil"/>
            </w:tcBorders>
            <w:shd w:val="clear" w:color="auto" w:fill="auto"/>
            <w:noWrap/>
            <w:vAlign w:val="center"/>
          </w:tcPr>
          <w:p w14:paraId="03AE2F55" w14:textId="77777777" w:rsidR="00C802B0" w:rsidRPr="00402FB2" w:rsidRDefault="00C802B0" w:rsidP="00E61686">
            <w:pPr>
              <w:spacing w:before="40" w:after="40"/>
              <w:rPr>
                <w:rFonts w:ascii="Arial Narrow" w:hAnsi="Arial Narrow" w:cs="Arial"/>
                <w:bCs/>
                <w:sz w:val="18"/>
                <w:szCs w:val="18"/>
              </w:rPr>
            </w:pPr>
            <w:r>
              <w:rPr>
                <w:rFonts w:ascii="Arial Narrow" w:hAnsi="Arial Narrow" w:cs="Arial"/>
                <w:bCs/>
                <w:sz w:val="18"/>
                <w:szCs w:val="18"/>
              </w:rPr>
              <w:t>Pollegio</w:t>
            </w:r>
          </w:p>
        </w:tc>
        <w:tc>
          <w:tcPr>
            <w:tcW w:w="720" w:type="dxa"/>
            <w:tcBorders>
              <w:top w:val="nil"/>
              <w:left w:val="nil"/>
              <w:bottom w:val="single" w:sz="4" w:space="0" w:color="auto"/>
              <w:right w:val="nil"/>
            </w:tcBorders>
            <w:shd w:val="clear" w:color="auto" w:fill="auto"/>
            <w:noWrap/>
            <w:vAlign w:val="center"/>
          </w:tcPr>
          <w:p w14:paraId="4C5A7126"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487</w:t>
            </w:r>
          </w:p>
        </w:tc>
        <w:tc>
          <w:tcPr>
            <w:tcW w:w="720" w:type="dxa"/>
            <w:tcBorders>
              <w:top w:val="nil"/>
              <w:left w:val="nil"/>
              <w:bottom w:val="single" w:sz="4" w:space="0" w:color="auto"/>
              <w:right w:val="nil"/>
            </w:tcBorders>
            <w:shd w:val="clear" w:color="auto" w:fill="auto"/>
            <w:noWrap/>
            <w:vAlign w:val="center"/>
          </w:tcPr>
          <w:p w14:paraId="44B38B28"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327</w:t>
            </w:r>
          </w:p>
        </w:tc>
        <w:tc>
          <w:tcPr>
            <w:tcW w:w="720" w:type="dxa"/>
            <w:tcBorders>
              <w:top w:val="nil"/>
              <w:left w:val="nil"/>
              <w:bottom w:val="single" w:sz="4" w:space="0" w:color="auto"/>
              <w:right w:val="nil"/>
            </w:tcBorders>
            <w:shd w:val="clear" w:color="auto" w:fill="auto"/>
            <w:noWrap/>
            <w:vAlign w:val="center"/>
          </w:tcPr>
          <w:p w14:paraId="36EE5AE5"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67.15</w:t>
            </w:r>
          </w:p>
        </w:tc>
        <w:tc>
          <w:tcPr>
            <w:tcW w:w="720" w:type="dxa"/>
            <w:tcBorders>
              <w:top w:val="nil"/>
              <w:left w:val="nil"/>
              <w:bottom w:val="single" w:sz="4" w:space="0" w:color="auto"/>
              <w:right w:val="nil"/>
            </w:tcBorders>
            <w:shd w:val="clear" w:color="auto" w:fill="auto"/>
            <w:noWrap/>
            <w:vAlign w:val="center"/>
          </w:tcPr>
          <w:p w14:paraId="7121C31A"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323</w:t>
            </w:r>
          </w:p>
        </w:tc>
        <w:tc>
          <w:tcPr>
            <w:tcW w:w="693" w:type="dxa"/>
            <w:tcBorders>
              <w:top w:val="nil"/>
              <w:left w:val="nil"/>
              <w:bottom w:val="single" w:sz="4" w:space="0" w:color="auto"/>
              <w:right w:val="nil"/>
            </w:tcBorders>
            <w:shd w:val="clear" w:color="auto" w:fill="auto"/>
            <w:noWrap/>
            <w:vAlign w:val="center"/>
          </w:tcPr>
          <w:p w14:paraId="3746BA53"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98.78</w:t>
            </w:r>
          </w:p>
        </w:tc>
        <w:tc>
          <w:tcPr>
            <w:tcW w:w="540" w:type="dxa"/>
            <w:tcBorders>
              <w:top w:val="nil"/>
              <w:left w:val="nil"/>
              <w:bottom w:val="single" w:sz="4" w:space="0" w:color="auto"/>
              <w:right w:val="nil"/>
            </w:tcBorders>
            <w:shd w:val="clear" w:color="auto" w:fill="auto"/>
            <w:noWrap/>
            <w:vAlign w:val="center"/>
          </w:tcPr>
          <w:p w14:paraId="2F66E1FD"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w:t>
            </w:r>
          </w:p>
        </w:tc>
        <w:tc>
          <w:tcPr>
            <w:tcW w:w="540" w:type="dxa"/>
            <w:tcBorders>
              <w:top w:val="nil"/>
              <w:left w:val="nil"/>
              <w:bottom w:val="single" w:sz="4" w:space="0" w:color="auto"/>
              <w:right w:val="nil"/>
            </w:tcBorders>
            <w:shd w:val="clear" w:color="auto" w:fill="auto"/>
            <w:noWrap/>
            <w:vAlign w:val="center"/>
          </w:tcPr>
          <w:p w14:paraId="18F8669A"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0</w:t>
            </w:r>
          </w:p>
        </w:tc>
        <w:tc>
          <w:tcPr>
            <w:tcW w:w="721" w:type="dxa"/>
            <w:tcBorders>
              <w:top w:val="nil"/>
              <w:left w:val="nil"/>
              <w:bottom w:val="single" w:sz="4" w:space="0" w:color="auto"/>
              <w:right w:val="single" w:sz="4" w:space="0" w:color="auto"/>
            </w:tcBorders>
            <w:shd w:val="clear" w:color="auto" w:fill="auto"/>
            <w:noWrap/>
            <w:vAlign w:val="center"/>
          </w:tcPr>
          <w:p w14:paraId="0C84E48F" w14:textId="77777777" w:rsidR="00C802B0" w:rsidRPr="005E0AD2" w:rsidRDefault="00C802B0" w:rsidP="00E61686">
            <w:pPr>
              <w:spacing w:before="40" w:after="40"/>
              <w:jc w:val="right"/>
              <w:rPr>
                <w:rFonts w:ascii="Arial Narrow" w:hAnsi="Arial Narrow" w:cs="Arial"/>
                <w:sz w:val="16"/>
                <w:szCs w:val="16"/>
              </w:rPr>
            </w:pPr>
            <w:r>
              <w:rPr>
                <w:rFonts w:ascii="Arial Narrow" w:hAnsi="Arial Narrow" w:cs="Arial"/>
                <w:sz w:val="16"/>
                <w:szCs w:val="16"/>
              </w:rPr>
              <w:t>324</w:t>
            </w:r>
          </w:p>
        </w:tc>
        <w:tc>
          <w:tcPr>
            <w:tcW w:w="748" w:type="dxa"/>
            <w:tcBorders>
              <w:top w:val="nil"/>
              <w:left w:val="single" w:sz="4" w:space="0" w:color="auto"/>
              <w:bottom w:val="single" w:sz="4" w:space="0" w:color="auto"/>
            </w:tcBorders>
            <w:shd w:val="clear" w:color="auto" w:fill="auto"/>
            <w:noWrap/>
            <w:vAlign w:val="center"/>
          </w:tcPr>
          <w:p w14:paraId="614107C8"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58</w:t>
            </w:r>
          </w:p>
        </w:tc>
        <w:tc>
          <w:tcPr>
            <w:tcW w:w="709" w:type="dxa"/>
            <w:tcBorders>
              <w:top w:val="single" w:sz="4" w:space="0" w:color="auto"/>
              <w:bottom w:val="single" w:sz="4" w:space="0" w:color="auto"/>
            </w:tcBorders>
            <w:shd w:val="clear" w:color="auto" w:fill="D9D9D9" w:themeFill="background1" w:themeFillShade="D9"/>
            <w:noWrap/>
            <w:vAlign w:val="center"/>
          </w:tcPr>
          <w:p w14:paraId="16D46896" w14:textId="77777777" w:rsidR="00C802B0" w:rsidRPr="00402FB2" w:rsidRDefault="00C802B0" w:rsidP="00E61686">
            <w:pPr>
              <w:spacing w:before="40" w:after="40"/>
              <w:jc w:val="right"/>
              <w:rPr>
                <w:rFonts w:ascii="Arial Narrow" w:hAnsi="Arial Narrow" w:cs="Arial"/>
                <w:sz w:val="18"/>
                <w:szCs w:val="18"/>
              </w:rPr>
            </w:pPr>
            <w:r>
              <w:rPr>
                <w:rFonts w:ascii="Arial Narrow" w:hAnsi="Arial Narrow" w:cs="Arial"/>
                <w:sz w:val="18"/>
                <w:szCs w:val="18"/>
              </w:rPr>
              <w:t>17.90</w:t>
            </w:r>
          </w:p>
        </w:tc>
        <w:tc>
          <w:tcPr>
            <w:tcW w:w="708" w:type="dxa"/>
            <w:tcBorders>
              <w:top w:val="single" w:sz="4" w:space="0" w:color="auto"/>
              <w:bottom w:val="single" w:sz="4" w:space="0" w:color="auto"/>
              <w:right w:val="single" w:sz="18" w:space="0" w:color="auto"/>
            </w:tcBorders>
            <w:shd w:val="clear" w:color="auto" w:fill="auto"/>
            <w:noWrap/>
            <w:vAlign w:val="center"/>
          </w:tcPr>
          <w:p w14:paraId="6DBD0FAA" w14:textId="77777777" w:rsidR="00C802B0" w:rsidRPr="0032772B" w:rsidRDefault="00C802B0" w:rsidP="00E61686">
            <w:pPr>
              <w:spacing w:before="40" w:after="40"/>
              <w:jc w:val="right"/>
              <w:rPr>
                <w:rFonts w:ascii="Arial Narrow" w:hAnsi="Arial Narrow" w:cs="Arial"/>
                <w:sz w:val="18"/>
                <w:szCs w:val="18"/>
              </w:rPr>
            </w:pPr>
            <w:r w:rsidRPr="0032772B">
              <w:rPr>
                <w:rFonts w:ascii="Arial Narrow" w:hAnsi="Arial Narrow" w:cs="Arial"/>
                <w:sz w:val="18"/>
                <w:szCs w:val="18"/>
              </w:rPr>
              <w:t>266</w:t>
            </w:r>
          </w:p>
        </w:tc>
        <w:tc>
          <w:tcPr>
            <w:tcW w:w="709" w:type="dxa"/>
            <w:tcBorders>
              <w:top w:val="single" w:sz="18" w:space="0" w:color="auto"/>
              <w:left w:val="single" w:sz="18" w:space="0" w:color="auto"/>
              <w:bottom w:val="single" w:sz="18" w:space="0" w:color="auto"/>
              <w:right w:val="single" w:sz="18" w:space="0" w:color="auto"/>
            </w:tcBorders>
            <w:shd w:val="clear" w:color="auto" w:fill="D9D9D9" w:themeFill="background1" w:themeFillShade="D9"/>
            <w:noWrap/>
            <w:vAlign w:val="center"/>
          </w:tcPr>
          <w:p w14:paraId="090EF069" w14:textId="77777777" w:rsidR="00C802B0" w:rsidRPr="0032772B" w:rsidRDefault="00C802B0" w:rsidP="00E61686">
            <w:pPr>
              <w:spacing w:before="40" w:after="40"/>
              <w:jc w:val="right"/>
              <w:rPr>
                <w:rFonts w:ascii="Arial Narrow" w:hAnsi="Arial Narrow" w:cs="Arial"/>
                <w:b/>
                <w:sz w:val="18"/>
                <w:szCs w:val="18"/>
              </w:rPr>
            </w:pPr>
            <w:r w:rsidRPr="0032772B">
              <w:rPr>
                <w:rFonts w:ascii="Arial Narrow" w:hAnsi="Arial Narrow" w:cs="Arial"/>
                <w:b/>
                <w:sz w:val="18"/>
                <w:szCs w:val="18"/>
              </w:rPr>
              <w:t>82.10</w:t>
            </w:r>
          </w:p>
        </w:tc>
      </w:tr>
      <w:tr w:rsidR="00C802B0" w:rsidRPr="0032772B" w14:paraId="22BC831A" w14:textId="77777777" w:rsidTr="00E61686">
        <w:tc>
          <w:tcPr>
            <w:tcW w:w="928" w:type="dxa"/>
            <w:tcBorders>
              <w:top w:val="single" w:sz="12" w:space="0" w:color="auto"/>
              <w:left w:val="single" w:sz="4" w:space="0" w:color="auto"/>
              <w:bottom w:val="single" w:sz="4" w:space="0" w:color="auto"/>
              <w:right w:val="nil"/>
            </w:tcBorders>
            <w:shd w:val="clear" w:color="auto" w:fill="auto"/>
            <w:noWrap/>
            <w:vAlign w:val="center"/>
          </w:tcPr>
          <w:p w14:paraId="61B21EDD" w14:textId="77777777" w:rsidR="00C802B0" w:rsidRPr="00402FB2" w:rsidRDefault="00C802B0" w:rsidP="00E61686">
            <w:pPr>
              <w:spacing w:before="120" w:after="40"/>
              <w:rPr>
                <w:rFonts w:ascii="Arial Narrow" w:hAnsi="Arial Narrow" w:cs="Arial"/>
                <w:b/>
                <w:bCs/>
                <w:sz w:val="18"/>
                <w:szCs w:val="18"/>
              </w:rPr>
            </w:pPr>
            <w:r w:rsidRPr="00402FB2">
              <w:rPr>
                <w:rFonts w:ascii="Arial Narrow" w:hAnsi="Arial Narrow" w:cs="Arial"/>
                <w:b/>
                <w:bCs/>
                <w:sz w:val="18"/>
                <w:szCs w:val="18"/>
              </w:rPr>
              <w:t>TOTALI</w:t>
            </w:r>
          </w:p>
        </w:tc>
        <w:tc>
          <w:tcPr>
            <w:tcW w:w="720" w:type="dxa"/>
            <w:tcBorders>
              <w:top w:val="single" w:sz="12" w:space="0" w:color="auto"/>
              <w:left w:val="nil"/>
              <w:bottom w:val="single" w:sz="4" w:space="0" w:color="auto"/>
              <w:right w:val="nil"/>
            </w:tcBorders>
            <w:shd w:val="clear" w:color="auto" w:fill="auto"/>
            <w:noWrap/>
            <w:vAlign w:val="center"/>
          </w:tcPr>
          <w:p w14:paraId="0956DFA0"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1</w:t>
            </w:r>
            <w:r w:rsidR="000F5A0A">
              <w:rPr>
                <w:rFonts w:ascii="Arial Narrow" w:hAnsi="Arial Narrow" w:cs="Arial"/>
                <w:b/>
                <w:bCs/>
                <w:sz w:val="16"/>
                <w:szCs w:val="16"/>
              </w:rPr>
              <w:t>'</w:t>
            </w:r>
            <w:r>
              <w:rPr>
                <w:rFonts w:ascii="Arial Narrow" w:hAnsi="Arial Narrow" w:cs="Arial"/>
                <w:b/>
                <w:bCs/>
                <w:sz w:val="16"/>
                <w:szCs w:val="16"/>
              </w:rPr>
              <w:t>707</w:t>
            </w:r>
          </w:p>
        </w:tc>
        <w:tc>
          <w:tcPr>
            <w:tcW w:w="720" w:type="dxa"/>
            <w:tcBorders>
              <w:top w:val="single" w:sz="12" w:space="0" w:color="auto"/>
              <w:left w:val="nil"/>
              <w:bottom w:val="single" w:sz="4" w:space="0" w:color="auto"/>
              <w:right w:val="nil"/>
            </w:tcBorders>
            <w:shd w:val="clear" w:color="auto" w:fill="auto"/>
            <w:noWrap/>
            <w:vAlign w:val="center"/>
          </w:tcPr>
          <w:p w14:paraId="64CDC0B5"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1</w:t>
            </w:r>
            <w:r w:rsidR="000F5A0A">
              <w:rPr>
                <w:rFonts w:ascii="Arial Narrow" w:hAnsi="Arial Narrow" w:cs="Arial"/>
                <w:b/>
                <w:bCs/>
                <w:sz w:val="16"/>
                <w:szCs w:val="16"/>
              </w:rPr>
              <w:t>'</w:t>
            </w:r>
            <w:r>
              <w:rPr>
                <w:rFonts w:ascii="Arial Narrow" w:hAnsi="Arial Narrow" w:cs="Arial"/>
                <w:b/>
                <w:bCs/>
                <w:sz w:val="16"/>
                <w:szCs w:val="16"/>
              </w:rPr>
              <w:t>103</w:t>
            </w:r>
          </w:p>
        </w:tc>
        <w:tc>
          <w:tcPr>
            <w:tcW w:w="720" w:type="dxa"/>
            <w:tcBorders>
              <w:top w:val="single" w:sz="12" w:space="0" w:color="auto"/>
              <w:left w:val="nil"/>
              <w:bottom w:val="single" w:sz="4" w:space="0" w:color="auto"/>
              <w:right w:val="nil"/>
            </w:tcBorders>
            <w:shd w:val="clear" w:color="auto" w:fill="auto"/>
            <w:noWrap/>
            <w:vAlign w:val="center"/>
          </w:tcPr>
          <w:p w14:paraId="4466D9D0"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64.62%</w:t>
            </w:r>
          </w:p>
        </w:tc>
        <w:tc>
          <w:tcPr>
            <w:tcW w:w="720" w:type="dxa"/>
            <w:tcBorders>
              <w:top w:val="single" w:sz="12" w:space="0" w:color="auto"/>
              <w:left w:val="nil"/>
              <w:bottom w:val="single" w:sz="4" w:space="0" w:color="auto"/>
              <w:right w:val="nil"/>
            </w:tcBorders>
            <w:shd w:val="clear" w:color="auto" w:fill="auto"/>
            <w:noWrap/>
            <w:vAlign w:val="center"/>
          </w:tcPr>
          <w:p w14:paraId="38BED648"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1</w:t>
            </w:r>
            <w:r w:rsidR="000F5A0A">
              <w:rPr>
                <w:rFonts w:ascii="Arial Narrow" w:hAnsi="Arial Narrow" w:cs="Arial"/>
                <w:b/>
                <w:bCs/>
                <w:sz w:val="16"/>
                <w:szCs w:val="16"/>
              </w:rPr>
              <w:t>'</w:t>
            </w:r>
            <w:r>
              <w:rPr>
                <w:rFonts w:ascii="Arial Narrow" w:hAnsi="Arial Narrow" w:cs="Arial"/>
                <w:b/>
                <w:bCs/>
                <w:sz w:val="16"/>
                <w:szCs w:val="16"/>
              </w:rPr>
              <w:t>054</w:t>
            </w:r>
          </w:p>
        </w:tc>
        <w:tc>
          <w:tcPr>
            <w:tcW w:w="693" w:type="dxa"/>
            <w:tcBorders>
              <w:top w:val="single" w:sz="12" w:space="0" w:color="auto"/>
              <w:left w:val="nil"/>
              <w:bottom w:val="single" w:sz="4" w:space="0" w:color="auto"/>
              <w:right w:val="nil"/>
            </w:tcBorders>
            <w:shd w:val="clear" w:color="auto" w:fill="auto"/>
            <w:noWrap/>
            <w:vAlign w:val="center"/>
          </w:tcPr>
          <w:p w14:paraId="0C2F5A35"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95.56</w:t>
            </w:r>
          </w:p>
        </w:tc>
        <w:tc>
          <w:tcPr>
            <w:tcW w:w="540" w:type="dxa"/>
            <w:tcBorders>
              <w:top w:val="single" w:sz="12" w:space="0" w:color="auto"/>
              <w:left w:val="nil"/>
              <w:bottom w:val="single" w:sz="4" w:space="0" w:color="auto"/>
              <w:right w:val="nil"/>
            </w:tcBorders>
            <w:shd w:val="clear" w:color="auto" w:fill="auto"/>
            <w:noWrap/>
            <w:vAlign w:val="center"/>
          </w:tcPr>
          <w:p w14:paraId="0FA452C3"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9</w:t>
            </w:r>
          </w:p>
        </w:tc>
        <w:tc>
          <w:tcPr>
            <w:tcW w:w="540" w:type="dxa"/>
            <w:tcBorders>
              <w:top w:val="single" w:sz="12" w:space="0" w:color="auto"/>
              <w:left w:val="nil"/>
              <w:bottom w:val="single" w:sz="4" w:space="0" w:color="auto"/>
              <w:right w:val="nil"/>
            </w:tcBorders>
            <w:shd w:val="clear" w:color="auto" w:fill="auto"/>
            <w:noWrap/>
            <w:vAlign w:val="center"/>
          </w:tcPr>
          <w:p w14:paraId="2E07BC76"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0</w:t>
            </w:r>
          </w:p>
        </w:tc>
        <w:tc>
          <w:tcPr>
            <w:tcW w:w="721" w:type="dxa"/>
            <w:tcBorders>
              <w:top w:val="single" w:sz="12" w:space="0" w:color="auto"/>
              <w:left w:val="nil"/>
              <w:bottom w:val="single" w:sz="4" w:space="0" w:color="auto"/>
              <w:right w:val="single" w:sz="4" w:space="0" w:color="auto"/>
            </w:tcBorders>
            <w:shd w:val="clear" w:color="auto" w:fill="auto"/>
            <w:noWrap/>
            <w:vAlign w:val="center"/>
          </w:tcPr>
          <w:p w14:paraId="79D5C87D" w14:textId="77777777" w:rsidR="00C802B0" w:rsidRPr="005E0AD2" w:rsidRDefault="00C802B0" w:rsidP="00E61686">
            <w:pPr>
              <w:spacing w:before="120" w:after="40"/>
              <w:jc w:val="right"/>
              <w:rPr>
                <w:rFonts w:ascii="Arial Narrow" w:hAnsi="Arial Narrow" w:cs="Arial"/>
                <w:b/>
                <w:bCs/>
                <w:sz w:val="16"/>
                <w:szCs w:val="16"/>
              </w:rPr>
            </w:pPr>
            <w:r>
              <w:rPr>
                <w:rFonts w:ascii="Arial Narrow" w:hAnsi="Arial Narrow" w:cs="Arial"/>
                <w:b/>
                <w:bCs/>
                <w:sz w:val="16"/>
                <w:szCs w:val="16"/>
              </w:rPr>
              <w:t>1,094</w:t>
            </w:r>
          </w:p>
        </w:tc>
        <w:tc>
          <w:tcPr>
            <w:tcW w:w="748" w:type="dxa"/>
            <w:tcBorders>
              <w:top w:val="single" w:sz="12" w:space="0" w:color="auto"/>
              <w:left w:val="single" w:sz="4" w:space="0" w:color="auto"/>
              <w:bottom w:val="single" w:sz="4" w:space="0" w:color="auto"/>
            </w:tcBorders>
            <w:shd w:val="clear" w:color="auto" w:fill="auto"/>
            <w:noWrap/>
            <w:vAlign w:val="center"/>
          </w:tcPr>
          <w:p w14:paraId="19796A82" w14:textId="77777777" w:rsidR="00C802B0" w:rsidRPr="0032772B" w:rsidRDefault="00C802B0" w:rsidP="00E61686">
            <w:pPr>
              <w:spacing w:before="120" w:after="40"/>
              <w:jc w:val="right"/>
              <w:rPr>
                <w:rFonts w:ascii="Arial Narrow" w:hAnsi="Arial Narrow" w:cs="Arial"/>
                <w:b/>
                <w:bCs/>
                <w:sz w:val="18"/>
                <w:szCs w:val="18"/>
              </w:rPr>
            </w:pPr>
            <w:r w:rsidRPr="0032772B">
              <w:rPr>
                <w:rFonts w:ascii="Arial Narrow" w:hAnsi="Arial Narrow" w:cs="Arial"/>
                <w:b/>
                <w:bCs/>
                <w:sz w:val="18"/>
                <w:szCs w:val="18"/>
              </w:rPr>
              <w:t>606</w:t>
            </w:r>
          </w:p>
        </w:tc>
        <w:tc>
          <w:tcPr>
            <w:tcW w:w="709" w:type="dxa"/>
            <w:tcBorders>
              <w:top w:val="single" w:sz="4" w:space="0" w:color="auto"/>
              <w:bottom w:val="single" w:sz="4" w:space="0" w:color="auto"/>
            </w:tcBorders>
            <w:shd w:val="clear" w:color="auto" w:fill="D9D9D9" w:themeFill="background1" w:themeFillShade="D9"/>
            <w:noWrap/>
            <w:vAlign w:val="center"/>
          </w:tcPr>
          <w:p w14:paraId="61F7C3E2" w14:textId="77777777" w:rsidR="00C802B0" w:rsidRPr="0032772B" w:rsidRDefault="00C802B0" w:rsidP="00E61686">
            <w:pPr>
              <w:spacing w:before="120" w:after="40"/>
              <w:jc w:val="right"/>
              <w:rPr>
                <w:rFonts w:ascii="Arial Narrow" w:hAnsi="Arial Narrow" w:cs="Arial"/>
                <w:b/>
                <w:bCs/>
                <w:sz w:val="18"/>
                <w:szCs w:val="18"/>
              </w:rPr>
            </w:pPr>
            <w:r w:rsidRPr="0032772B">
              <w:rPr>
                <w:rFonts w:ascii="Arial Narrow" w:hAnsi="Arial Narrow" w:cs="Arial"/>
                <w:b/>
                <w:bCs/>
                <w:sz w:val="18"/>
                <w:szCs w:val="18"/>
              </w:rPr>
              <w:t>55.39</w:t>
            </w:r>
          </w:p>
        </w:tc>
        <w:tc>
          <w:tcPr>
            <w:tcW w:w="708" w:type="dxa"/>
            <w:tcBorders>
              <w:top w:val="single" w:sz="4" w:space="0" w:color="auto"/>
              <w:bottom w:val="single" w:sz="4" w:space="0" w:color="auto"/>
            </w:tcBorders>
            <w:shd w:val="clear" w:color="auto" w:fill="auto"/>
            <w:noWrap/>
            <w:vAlign w:val="center"/>
          </w:tcPr>
          <w:p w14:paraId="792299F4" w14:textId="77777777" w:rsidR="00C802B0" w:rsidRPr="0032772B" w:rsidRDefault="00C802B0" w:rsidP="00E61686">
            <w:pPr>
              <w:spacing w:before="120" w:after="40"/>
              <w:jc w:val="right"/>
              <w:rPr>
                <w:rFonts w:ascii="Arial Narrow" w:hAnsi="Arial Narrow" w:cs="Arial"/>
                <w:b/>
                <w:bCs/>
                <w:sz w:val="18"/>
                <w:szCs w:val="18"/>
              </w:rPr>
            </w:pPr>
            <w:r w:rsidRPr="0032772B">
              <w:rPr>
                <w:rFonts w:ascii="Arial Narrow" w:hAnsi="Arial Narrow" w:cs="Arial"/>
                <w:b/>
                <w:bCs/>
                <w:sz w:val="18"/>
                <w:szCs w:val="18"/>
              </w:rPr>
              <w:t>488</w:t>
            </w:r>
          </w:p>
        </w:tc>
        <w:tc>
          <w:tcPr>
            <w:tcW w:w="709" w:type="dxa"/>
            <w:tcBorders>
              <w:top w:val="single" w:sz="18" w:space="0" w:color="auto"/>
              <w:bottom w:val="single" w:sz="4" w:space="0" w:color="auto"/>
            </w:tcBorders>
            <w:shd w:val="clear" w:color="auto" w:fill="D9D9D9" w:themeFill="background1" w:themeFillShade="D9"/>
            <w:noWrap/>
            <w:vAlign w:val="center"/>
          </w:tcPr>
          <w:p w14:paraId="3F791236" w14:textId="77777777" w:rsidR="00C802B0" w:rsidRPr="0032772B" w:rsidRDefault="00C802B0" w:rsidP="00E61686">
            <w:pPr>
              <w:spacing w:before="120" w:after="40"/>
              <w:jc w:val="right"/>
              <w:rPr>
                <w:rFonts w:ascii="Arial Narrow" w:hAnsi="Arial Narrow" w:cs="Arial"/>
                <w:b/>
                <w:bCs/>
                <w:sz w:val="18"/>
                <w:szCs w:val="18"/>
              </w:rPr>
            </w:pPr>
            <w:r w:rsidRPr="0032772B">
              <w:rPr>
                <w:rFonts w:ascii="Arial Narrow" w:hAnsi="Arial Narrow" w:cs="Arial"/>
                <w:b/>
                <w:bCs/>
                <w:sz w:val="18"/>
                <w:szCs w:val="18"/>
              </w:rPr>
              <w:t>44.61</w:t>
            </w:r>
          </w:p>
        </w:tc>
      </w:tr>
    </w:tbl>
    <w:p w14:paraId="34FE3BFC" w14:textId="77777777" w:rsidR="00C802B0" w:rsidRPr="00CB1FCD" w:rsidRDefault="00C802B0" w:rsidP="005709F6">
      <w:pPr>
        <w:spacing w:before="120"/>
        <w:rPr>
          <w:szCs w:val="24"/>
        </w:rPr>
      </w:pPr>
      <w:r w:rsidRPr="00CB1FCD">
        <w:rPr>
          <w:szCs w:val="24"/>
        </w:rPr>
        <w:t>Nei comuni di Bodio e Giornico l</w:t>
      </w:r>
      <w:r w:rsidR="000F5A0A">
        <w:rPr>
          <w:szCs w:val="24"/>
        </w:rPr>
        <w:t>'</w:t>
      </w:r>
      <w:r w:rsidRPr="00CB1FCD">
        <w:rPr>
          <w:szCs w:val="24"/>
        </w:rPr>
        <w:t xml:space="preserve">aggregazione è stata ampiamente accolta con oltre </w:t>
      </w:r>
      <w:r w:rsidR="005709F6" w:rsidRPr="00CB1FCD">
        <w:rPr>
          <w:szCs w:val="24"/>
        </w:rPr>
        <w:t>l</w:t>
      </w:r>
      <w:r w:rsidR="000F5A0A">
        <w:rPr>
          <w:szCs w:val="24"/>
        </w:rPr>
        <w:t>'</w:t>
      </w:r>
      <w:r w:rsidR="005709F6" w:rsidRPr="00CB1FCD">
        <w:rPr>
          <w:szCs w:val="24"/>
        </w:rPr>
        <w:t xml:space="preserve">80% di favorevoli, mentre che </w:t>
      </w:r>
      <w:r w:rsidRPr="00CB1FCD">
        <w:rPr>
          <w:szCs w:val="24"/>
        </w:rPr>
        <w:t>nei restanti comuni (Pollegio e Personico) è stata nettamente respinta con quasi i due terzi di contrari a Personico e con oltre l</w:t>
      </w:r>
      <w:r w:rsidR="000F5A0A">
        <w:rPr>
          <w:szCs w:val="24"/>
        </w:rPr>
        <w:t>'</w:t>
      </w:r>
      <w:r w:rsidRPr="00CB1FCD">
        <w:rPr>
          <w:szCs w:val="24"/>
        </w:rPr>
        <w:t>80% a Pollegio.</w:t>
      </w:r>
    </w:p>
    <w:p w14:paraId="18500D96" w14:textId="77777777" w:rsidR="00C802B0" w:rsidRPr="00CB1FCD" w:rsidRDefault="00C802B0" w:rsidP="005709F6">
      <w:pPr>
        <w:spacing w:before="120"/>
        <w:rPr>
          <w:szCs w:val="24"/>
        </w:rPr>
      </w:pPr>
      <w:r w:rsidRPr="00CB1FCD">
        <w:rPr>
          <w:szCs w:val="24"/>
        </w:rPr>
        <w:t>In conseguenza della vasta adesione registrata a Bodio e Giornico, nell</w:t>
      </w:r>
      <w:r w:rsidR="000F5A0A">
        <w:rPr>
          <w:szCs w:val="24"/>
        </w:rPr>
        <w:t>'</w:t>
      </w:r>
      <w:r w:rsidRPr="00CB1FCD">
        <w:rPr>
          <w:szCs w:val="24"/>
        </w:rPr>
        <w:t>insieme del comprensorio l</w:t>
      </w:r>
      <w:r w:rsidR="000F5A0A">
        <w:rPr>
          <w:szCs w:val="24"/>
        </w:rPr>
        <w:t>'</w:t>
      </w:r>
      <w:r w:rsidRPr="00CB1FCD">
        <w:rPr>
          <w:szCs w:val="24"/>
        </w:rPr>
        <w:t>esito del voto è stato favorevole. Non vi è tuttavia maggioranza di comuni, ma solo parità.</w:t>
      </w:r>
    </w:p>
    <w:p w14:paraId="52260191" w14:textId="77777777" w:rsidR="00C802B0" w:rsidRPr="00CB1FCD" w:rsidRDefault="00C802B0" w:rsidP="00904A4B">
      <w:pPr>
        <w:pStyle w:val="StandardRisoluzionedelConsigliodiStato"/>
        <w:rPr>
          <w:szCs w:val="24"/>
        </w:rPr>
      </w:pPr>
      <w:r w:rsidRPr="00CB1FCD">
        <w:rPr>
          <w:szCs w:val="24"/>
        </w:rPr>
        <w:t>Dopo il voto, gli scenari per il prosieguo della procedura sono teoricamente i seguenti:</w:t>
      </w:r>
    </w:p>
    <w:p w14:paraId="1716FBDC" w14:textId="77777777" w:rsidR="00C802B0" w:rsidRPr="00CB1FCD" w:rsidRDefault="00C802B0" w:rsidP="005709F6">
      <w:pPr>
        <w:pStyle w:val="StandardRisoluzionedelConsigliodiStato"/>
        <w:numPr>
          <w:ilvl w:val="0"/>
          <w:numId w:val="20"/>
        </w:numPr>
        <w:tabs>
          <w:tab w:val="left" w:pos="426"/>
        </w:tabs>
        <w:spacing w:before="60"/>
        <w:ind w:left="426" w:hanging="426"/>
        <w:rPr>
          <w:szCs w:val="24"/>
        </w:rPr>
      </w:pPr>
      <w:r w:rsidRPr="00CB1FCD">
        <w:rPr>
          <w:szCs w:val="24"/>
        </w:rPr>
        <w:t>abbandono del progetto di aggregazione;</w:t>
      </w:r>
    </w:p>
    <w:p w14:paraId="67C8D4C7" w14:textId="77777777" w:rsidR="00C802B0" w:rsidRPr="00CB1FCD" w:rsidRDefault="00C802B0" w:rsidP="00904A4B">
      <w:pPr>
        <w:pStyle w:val="StandardRisoluzionedelConsigliodiStato"/>
        <w:numPr>
          <w:ilvl w:val="0"/>
          <w:numId w:val="20"/>
        </w:numPr>
        <w:tabs>
          <w:tab w:val="left" w:pos="426"/>
        </w:tabs>
        <w:spacing w:before="60"/>
        <w:ind w:left="425" w:hanging="425"/>
        <w:rPr>
          <w:szCs w:val="24"/>
        </w:rPr>
      </w:pPr>
      <w:r w:rsidRPr="00CB1FCD">
        <w:rPr>
          <w:szCs w:val="24"/>
        </w:rPr>
        <w:t>attuazione dell</w:t>
      </w:r>
      <w:r w:rsidR="000F5A0A">
        <w:rPr>
          <w:szCs w:val="24"/>
        </w:rPr>
        <w:t>'</w:t>
      </w:r>
      <w:r w:rsidRPr="00CB1FCD">
        <w:rPr>
          <w:szCs w:val="24"/>
        </w:rPr>
        <w:t>aggregazione limitatamente ai comuni favorevoli, escludendo quindi Personico e Pollegio;</w:t>
      </w:r>
    </w:p>
    <w:p w14:paraId="1E97B66E" w14:textId="77777777" w:rsidR="00C802B0" w:rsidRPr="00CB1FCD" w:rsidRDefault="00C802B0" w:rsidP="005709F6">
      <w:pPr>
        <w:pStyle w:val="StandardRisoluzionedelConsigliodiStato"/>
        <w:numPr>
          <w:ilvl w:val="0"/>
          <w:numId w:val="20"/>
        </w:numPr>
        <w:tabs>
          <w:tab w:val="left" w:pos="426"/>
        </w:tabs>
        <w:spacing w:before="60"/>
        <w:ind w:left="426" w:hanging="426"/>
        <w:rPr>
          <w:szCs w:val="24"/>
        </w:rPr>
      </w:pPr>
      <w:r w:rsidRPr="00CB1FCD">
        <w:rPr>
          <w:szCs w:val="24"/>
        </w:rPr>
        <w:t>attuazione dell</w:t>
      </w:r>
      <w:r w:rsidR="000F5A0A">
        <w:rPr>
          <w:szCs w:val="24"/>
        </w:rPr>
        <w:t>'</w:t>
      </w:r>
      <w:r w:rsidRPr="00CB1FCD">
        <w:rPr>
          <w:szCs w:val="24"/>
        </w:rPr>
        <w:t>aggregazione con l</w:t>
      </w:r>
      <w:r w:rsidR="000F5A0A">
        <w:rPr>
          <w:szCs w:val="24"/>
        </w:rPr>
        <w:t>'</w:t>
      </w:r>
      <w:r w:rsidRPr="00CB1FCD">
        <w:rPr>
          <w:szCs w:val="24"/>
        </w:rPr>
        <w:t>inclusione di uno o due comuni in via coatta.</w:t>
      </w:r>
    </w:p>
    <w:p w14:paraId="3D3E4F29" w14:textId="77777777" w:rsidR="00C802B0" w:rsidRPr="00CB1FCD" w:rsidRDefault="00C802B0" w:rsidP="005709F6">
      <w:pPr>
        <w:spacing w:before="120"/>
        <w:rPr>
          <w:szCs w:val="24"/>
        </w:rPr>
      </w:pPr>
      <w:r w:rsidRPr="00CB1FCD">
        <w:rPr>
          <w:szCs w:val="24"/>
        </w:rPr>
        <w:t>L</w:t>
      </w:r>
      <w:r w:rsidR="000F5A0A">
        <w:rPr>
          <w:szCs w:val="24"/>
        </w:rPr>
        <w:t>'</w:t>
      </w:r>
      <w:r w:rsidRPr="00CB1FCD">
        <w:rPr>
          <w:szCs w:val="24"/>
        </w:rPr>
        <w:t>ipotesi di una forzatura del progetto aggregativo con l</w:t>
      </w:r>
      <w:r w:rsidR="000F5A0A">
        <w:rPr>
          <w:szCs w:val="24"/>
        </w:rPr>
        <w:t>'</w:t>
      </w:r>
      <w:r w:rsidRPr="00CB1FCD">
        <w:rPr>
          <w:szCs w:val="24"/>
        </w:rPr>
        <w:t>inclusione coatta di Personico e/o Pollegio (scenario c) è in contrasto con gli orientamenti della politica aggregativa cantonale che considera la via coatta, ammesso e non concesso che nel concreto caso sia praticabile a norma di legge (ovvero secondo i disposti dell</w:t>
      </w:r>
      <w:r w:rsidR="000F5A0A">
        <w:rPr>
          <w:szCs w:val="24"/>
        </w:rPr>
        <w:t>'</w:t>
      </w:r>
      <w:r w:rsidRPr="00CB1FCD">
        <w:rPr>
          <w:szCs w:val="24"/>
        </w:rPr>
        <w:t xml:space="preserve">art. 9 LAggr), quale </w:t>
      </w:r>
      <w:r w:rsidRPr="00CB1FCD">
        <w:rPr>
          <w:i/>
          <w:szCs w:val="24"/>
        </w:rPr>
        <w:t>ultima ratio</w:t>
      </w:r>
      <w:r w:rsidRPr="00CB1FCD">
        <w:rPr>
          <w:szCs w:val="24"/>
        </w:rPr>
        <w:t xml:space="preserve"> laddove ritenuta imprescindibile, ciò che il Governo non valuta essere il caso nella situazione in oggetto e pertanto non esaminata oltre.</w:t>
      </w:r>
    </w:p>
    <w:p w14:paraId="1A6FB063" w14:textId="77777777" w:rsidR="00C802B0" w:rsidRPr="00CB1FCD" w:rsidRDefault="00C802B0" w:rsidP="005709F6">
      <w:pPr>
        <w:spacing w:before="120"/>
        <w:rPr>
          <w:szCs w:val="24"/>
        </w:rPr>
      </w:pPr>
      <w:r w:rsidRPr="00CB1FCD">
        <w:rPr>
          <w:szCs w:val="24"/>
        </w:rPr>
        <w:t>In merito alla possibilità di proporre, rispettivamente decidere, un</w:t>
      </w:r>
      <w:r w:rsidR="000F5A0A">
        <w:rPr>
          <w:szCs w:val="24"/>
        </w:rPr>
        <w:t>'</w:t>
      </w:r>
      <w:r w:rsidRPr="00CB1FCD">
        <w:rPr>
          <w:szCs w:val="24"/>
        </w:rPr>
        <w:t>aggregazione territorialmente ridotta, come prevede lo scenario b) con la riduzione del comprensorio ai comuni che hanno sottoscritto la proposta, limitando quindi l</w:t>
      </w:r>
      <w:r w:rsidR="000F5A0A">
        <w:rPr>
          <w:szCs w:val="24"/>
        </w:rPr>
        <w:t>'</w:t>
      </w:r>
      <w:r w:rsidRPr="00CB1FCD">
        <w:rPr>
          <w:szCs w:val="24"/>
        </w:rPr>
        <w:t xml:space="preserve">aggregazione ai soli comuni di Bodio e Giornico, la legge dispone che il comprensorio di aggregazione può includere un numero inferiore di comuni rispetto al progetto posto in votazione consultiva, </w:t>
      </w:r>
      <w:r w:rsidR="006F6EB9" w:rsidRPr="00CB1FCD">
        <w:rPr>
          <w:rFonts w:cs="Arial"/>
          <w:szCs w:val="24"/>
        </w:rPr>
        <w:t>«</w:t>
      </w:r>
      <w:r w:rsidRPr="00CB1FCD">
        <w:rPr>
          <w:i/>
          <w:szCs w:val="24"/>
        </w:rPr>
        <w:t>a condizione che non vi si discosti sostanzialmente</w:t>
      </w:r>
      <w:r w:rsidR="006F6EB9" w:rsidRPr="00CB1FCD">
        <w:rPr>
          <w:rFonts w:cs="Arial"/>
          <w:szCs w:val="24"/>
        </w:rPr>
        <w:t>»</w:t>
      </w:r>
      <w:r w:rsidRPr="00CB1FCD">
        <w:rPr>
          <w:szCs w:val="24"/>
        </w:rPr>
        <w:t xml:space="preserve"> (art. 7 cpv. 2 e art. 8 cpv. 2 LAggr). Al di là delle eventuali argomentazioni relative al rispetto di questa condizione,</w:t>
      </w:r>
      <w:r w:rsidRPr="00CB1FCD">
        <w:rPr>
          <w:color w:val="4F81BD" w:themeColor="accent1"/>
          <w:szCs w:val="24"/>
        </w:rPr>
        <w:t xml:space="preserve"> </w:t>
      </w:r>
      <w:r w:rsidRPr="00CB1FCD">
        <w:rPr>
          <w:szCs w:val="24"/>
        </w:rPr>
        <w:t>che necessiterebbero di solide motivazioni con un importante approfondimento dall</w:t>
      </w:r>
      <w:r w:rsidR="000F5A0A">
        <w:rPr>
          <w:szCs w:val="24"/>
        </w:rPr>
        <w:t>'</w:t>
      </w:r>
      <w:r w:rsidRPr="00CB1FCD">
        <w:rPr>
          <w:szCs w:val="24"/>
        </w:rPr>
        <w:t>esito non scontato e possibili strascichi ricorsuali,</w:t>
      </w:r>
      <w:r w:rsidRPr="00CB1FCD">
        <w:rPr>
          <w:color w:val="4F81BD" w:themeColor="accent1"/>
          <w:szCs w:val="24"/>
        </w:rPr>
        <w:t xml:space="preserve"> </w:t>
      </w:r>
      <w:r w:rsidRPr="00CB1FCD">
        <w:rPr>
          <w:szCs w:val="24"/>
        </w:rPr>
        <w:t xml:space="preserve">in questo preciso contesto risulta assai opportuno </w:t>
      </w:r>
      <w:r w:rsidR="00BB32E5" w:rsidRPr="00CB1FCD">
        <w:rPr>
          <w:szCs w:val="24"/>
        </w:rPr>
        <w:t>lasciare</w:t>
      </w:r>
      <w:r w:rsidR="00CB1FCD" w:rsidRPr="00CB1FCD">
        <w:rPr>
          <w:szCs w:val="24"/>
        </w:rPr>
        <w:t xml:space="preserve"> la facoltà a</w:t>
      </w:r>
      <w:r w:rsidRPr="00CB1FCD">
        <w:rPr>
          <w:szCs w:val="24"/>
        </w:rPr>
        <w:t>gli attori locali dei comuni che si sono espressi favorevolmente all</w:t>
      </w:r>
      <w:r w:rsidR="000F5A0A">
        <w:rPr>
          <w:szCs w:val="24"/>
        </w:rPr>
        <w:t>'</w:t>
      </w:r>
      <w:r w:rsidRPr="00CB1FCD">
        <w:rPr>
          <w:szCs w:val="24"/>
        </w:rPr>
        <w:t>aggr</w:t>
      </w:r>
      <w:r w:rsidR="00CB1FCD" w:rsidRPr="00CB1FCD">
        <w:rPr>
          <w:szCs w:val="24"/>
        </w:rPr>
        <w:t>egazione di</w:t>
      </w:r>
      <w:r w:rsidRPr="00CB1FCD">
        <w:rPr>
          <w:szCs w:val="24"/>
        </w:rPr>
        <w:t xml:space="preserve"> </w:t>
      </w:r>
      <w:r w:rsidR="00BB32E5" w:rsidRPr="00CB1FCD">
        <w:rPr>
          <w:szCs w:val="24"/>
        </w:rPr>
        <w:t>decidere</w:t>
      </w:r>
      <w:r w:rsidRPr="00CB1FCD">
        <w:rPr>
          <w:szCs w:val="24"/>
        </w:rPr>
        <w:t xml:space="preserve"> se orientarsi verso una verifica puntuale della volontà della loro cittadinanza per </w:t>
      </w:r>
      <w:r w:rsidR="00BB32E5" w:rsidRPr="00CB1FCD">
        <w:rPr>
          <w:szCs w:val="24"/>
        </w:rPr>
        <w:t>un'aggregazione</w:t>
      </w:r>
      <w:r w:rsidRPr="00CB1FCD">
        <w:rPr>
          <w:szCs w:val="24"/>
        </w:rPr>
        <w:t xml:space="preserve"> a due.</w:t>
      </w:r>
    </w:p>
    <w:p w14:paraId="49CE8D4C" w14:textId="77777777" w:rsidR="00C802B0" w:rsidRPr="00CB1FCD" w:rsidRDefault="00C802B0" w:rsidP="00BB32E5">
      <w:pPr>
        <w:spacing w:before="120"/>
        <w:rPr>
          <w:szCs w:val="24"/>
        </w:rPr>
      </w:pPr>
      <w:r w:rsidRPr="00CB1FCD">
        <w:rPr>
          <w:szCs w:val="24"/>
        </w:rPr>
        <w:t>Ciò significa consentire alle autorità di determinarsi in merito all</w:t>
      </w:r>
      <w:r w:rsidR="000F5A0A">
        <w:rPr>
          <w:szCs w:val="24"/>
        </w:rPr>
        <w:t>'</w:t>
      </w:r>
      <w:r w:rsidRPr="00CB1FCD">
        <w:rPr>
          <w:szCs w:val="24"/>
        </w:rPr>
        <w:t>avvio di un</w:t>
      </w:r>
      <w:r w:rsidR="000F5A0A">
        <w:rPr>
          <w:szCs w:val="24"/>
        </w:rPr>
        <w:t>'</w:t>
      </w:r>
      <w:r w:rsidRPr="00CB1FCD">
        <w:rPr>
          <w:szCs w:val="24"/>
        </w:rPr>
        <w:t>eventuale nuova procedura finalizzata a proporre un progetto specifico di unione delle due comunità, sottoponendo a queste ultime un esplicito e chiaro quesito riguardo l</w:t>
      </w:r>
      <w:r w:rsidR="000F5A0A">
        <w:rPr>
          <w:szCs w:val="24"/>
        </w:rPr>
        <w:t>'</w:t>
      </w:r>
      <w:r w:rsidRPr="00CB1FCD">
        <w:rPr>
          <w:szCs w:val="24"/>
        </w:rPr>
        <w:t>aggregazione reciproca in occasione di un</w:t>
      </w:r>
      <w:r w:rsidR="000F5A0A">
        <w:rPr>
          <w:szCs w:val="24"/>
        </w:rPr>
        <w:t>'</w:t>
      </w:r>
      <w:r w:rsidRPr="00CB1FCD">
        <w:rPr>
          <w:szCs w:val="24"/>
        </w:rPr>
        <w:t>ulteriore votazione consultiva. Per fare che ciò avvenga bi</w:t>
      </w:r>
      <w:r w:rsidR="00BB32E5" w:rsidRPr="00CB1FCD">
        <w:rPr>
          <w:szCs w:val="24"/>
        </w:rPr>
        <w:t>s</w:t>
      </w:r>
      <w:r w:rsidRPr="00CB1FCD">
        <w:rPr>
          <w:szCs w:val="24"/>
        </w:rPr>
        <w:t>ogna chiudere formalmente la procedura di aggregazione tra i quattro comuni della Bassa Leventina (scenario a), come proposto dal Consiglio di Stato nel suo messaggio con l</w:t>
      </w:r>
      <w:r w:rsidR="000F5A0A">
        <w:rPr>
          <w:szCs w:val="24"/>
        </w:rPr>
        <w:t>'</w:t>
      </w:r>
      <w:r w:rsidRPr="00CB1FCD">
        <w:rPr>
          <w:szCs w:val="24"/>
        </w:rPr>
        <w:t>annesso disegno di decreto legislativo di abbandono.</w:t>
      </w:r>
    </w:p>
    <w:p w14:paraId="140F7374" w14:textId="77777777" w:rsidR="00C802B0" w:rsidRPr="00CB1FCD" w:rsidRDefault="00C802B0" w:rsidP="00C802B0">
      <w:pPr>
        <w:pStyle w:val="StandardRisoluzionedelConsigliodiStato"/>
        <w:rPr>
          <w:szCs w:val="24"/>
        </w:rPr>
      </w:pPr>
    </w:p>
    <w:p w14:paraId="2FCCF0A0" w14:textId="77777777" w:rsidR="00BB32E5" w:rsidRPr="00CB1FCD" w:rsidRDefault="00BB32E5" w:rsidP="00C802B0">
      <w:pPr>
        <w:pStyle w:val="StandardRisoluzionedelConsigliodiStato"/>
        <w:rPr>
          <w:szCs w:val="24"/>
        </w:rPr>
      </w:pPr>
    </w:p>
    <w:p w14:paraId="6437E88A" w14:textId="77777777" w:rsidR="00C802B0" w:rsidRPr="00CB1FCD" w:rsidRDefault="00CB1FCD" w:rsidP="00C802B0">
      <w:pPr>
        <w:pStyle w:val="Titolo1"/>
        <w:numPr>
          <w:ilvl w:val="0"/>
          <w:numId w:val="0"/>
        </w:numPr>
        <w:tabs>
          <w:tab w:val="left" w:pos="567"/>
        </w:tabs>
        <w:spacing w:before="0"/>
        <w:ind w:left="567" w:hanging="567"/>
        <w:jc w:val="both"/>
        <w:rPr>
          <w:szCs w:val="24"/>
        </w:rPr>
      </w:pPr>
      <w:r w:rsidRPr="00CB1FCD">
        <w:rPr>
          <w:szCs w:val="24"/>
        </w:rPr>
        <w:t>3</w:t>
      </w:r>
      <w:r w:rsidR="00C802B0" w:rsidRPr="00CB1FCD">
        <w:rPr>
          <w:szCs w:val="24"/>
        </w:rPr>
        <w:t>.</w:t>
      </w:r>
      <w:r w:rsidR="00C802B0" w:rsidRPr="00CB1FCD">
        <w:rPr>
          <w:szCs w:val="24"/>
        </w:rPr>
        <w:tab/>
        <w:t>PARERE DELLA COMMISSIONE</w:t>
      </w:r>
    </w:p>
    <w:p w14:paraId="7744FA89" w14:textId="057BDCA0" w:rsidR="002278D8" w:rsidRDefault="00CB1FCD" w:rsidP="00C802B0">
      <w:pPr>
        <w:pStyle w:val="StandardRisoluzionedelConsigliodiStato"/>
        <w:tabs>
          <w:tab w:val="left" w:pos="284"/>
        </w:tabs>
        <w:rPr>
          <w:szCs w:val="24"/>
        </w:rPr>
      </w:pPr>
      <w:r w:rsidRPr="00CB1FCD">
        <w:rPr>
          <w:szCs w:val="24"/>
        </w:rPr>
        <w:t>La C</w:t>
      </w:r>
      <w:r w:rsidR="00C802B0" w:rsidRPr="00CB1FCD">
        <w:rPr>
          <w:szCs w:val="24"/>
        </w:rPr>
        <w:t xml:space="preserve">ommissione </w:t>
      </w:r>
      <w:r w:rsidRPr="00E0626B">
        <w:rPr>
          <w:szCs w:val="24"/>
        </w:rPr>
        <w:t xml:space="preserve">Costituzione e leggi </w:t>
      </w:r>
      <w:r w:rsidR="00C802B0" w:rsidRPr="00E0626B">
        <w:rPr>
          <w:szCs w:val="24"/>
        </w:rPr>
        <w:t xml:space="preserve">prende atto a malincuore che </w:t>
      </w:r>
      <w:r w:rsidR="00E0626B" w:rsidRPr="00E0626B">
        <w:rPr>
          <w:szCs w:val="24"/>
        </w:rPr>
        <w:t xml:space="preserve">il </w:t>
      </w:r>
      <w:r w:rsidR="00C802B0" w:rsidRPr="00E0626B">
        <w:rPr>
          <w:szCs w:val="24"/>
        </w:rPr>
        <w:t xml:space="preserve">progetto aggregativo </w:t>
      </w:r>
      <w:r w:rsidR="00E0626B" w:rsidRPr="00E0626B">
        <w:rPr>
          <w:szCs w:val="24"/>
        </w:rPr>
        <w:t xml:space="preserve">in oggetto </w:t>
      </w:r>
      <w:r w:rsidR="00C802B0" w:rsidRPr="00E0626B">
        <w:rPr>
          <w:szCs w:val="24"/>
        </w:rPr>
        <w:t>non sia andato a buon fine</w:t>
      </w:r>
      <w:r w:rsidR="00904A4B">
        <w:rPr>
          <w:szCs w:val="24"/>
        </w:rPr>
        <w:t>,</w:t>
      </w:r>
      <w:r w:rsidR="00C802B0" w:rsidRPr="00E0626B">
        <w:rPr>
          <w:szCs w:val="24"/>
        </w:rPr>
        <w:t xml:space="preserve"> schiantandosi contro lo scoglio della votazione popolare. Dall</w:t>
      </w:r>
      <w:r w:rsidR="000F5A0A" w:rsidRPr="00E0626B">
        <w:rPr>
          <w:szCs w:val="24"/>
        </w:rPr>
        <w:t>'</w:t>
      </w:r>
      <w:r w:rsidR="00C802B0" w:rsidRPr="00E0626B">
        <w:rPr>
          <w:szCs w:val="24"/>
        </w:rPr>
        <w:t xml:space="preserve">unione dei quattro comuni della Bassa </w:t>
      </w:r>
      <w:r w:rsidRPr="00E0626B">
        <w:rPr>
          <w:szCs w:val="24"/>
        </w:rPr>
        <w:t>Leventina</w:t>
      </w:r>
      <w:r w:rsidR="00C802B0" w:rsidRPr="00E0626B">
        <w:rPr>
          <w:szCs w:val="24"/>
        </w:rPr>
        <w:t xml:space="preserve"> si potevano indubbiamente intravvedere sviluppi positivi</w:t>
      </w:r>
      <w:r w:rsidR="00C802B0" w:rsidRPr="00CB1FCD">
        <w:rPr>
          <w:szCs w:val="24"/>
        </w:rPr>
        <w:t xml:space="preserve">, sia in ambito di investimenti sia di servizi alla popolazione. Tuttavia non si ritiene che vi siano le premesse per insistere e promuovere </w:t>
      </w:r>
      <w:r w:rsidRPr="00CB1FCD">
        <w:rPr>
          <w:szCs w:val="24"/>
        </w:rPr>
        <w:t>un'aggregazione</w:t>
      </w:r>
      <w:r w:rsidR="00C802B0" w:rsidRPr="00CB1FCD">
        <w:rPr>
          <w:szCs w:val="24"/>
        </w:rPr>
        <w:t xml:space="preserve"> coatta dei quattro comuni. </w:t>
      </w:r>
      <w:r w:rsidR="002278D8" w:rsidRPr="002278D8">
        <w:rPr>
          <w:szCs w:val="24"/>
        </w:rPr>
        <w:t>Per quanto concerne un'aggregazione ridotta ai soli due comuni favorevoli, ossia Bodio e Giornico, si reputa opportuno – per le argomentazioni esposte al capitolo 2 in relazione allo scenario b) – lasciare facoltà alle autorità e alla cittadinanza di questi due comuni di determinarsi in un prossimo futuro su un'eventuale aggregazione a due, che sarà quindi semmai oggetto di un nuovo progetto aggregativo</w:t>
      </w:r>
      <w:r w:rsidR="002278D8">
        <w:rPr>
          <w:szCs w:val="24"/>
        </w:rPr>
        <w:t>.</w:t>
      </w:r>
    </w:p>
    <w:p w14:paraId="4FE0DBBC" w14:textId="49A5C35F" w:rsidR="00C802B0" w:rsidRDefault="00C802B0" w:rsidP="00C802B0">
      <w:pPr>
        <w:pStyle w:val="StandardRisoluzionedelConsigliodiStato"/>
        <w:tabs>
          <w:tab w:val="left" w:pos="284"/>
        </w:tabs>
        <w:rPr>
          <w:szCs w:val="24"/>
        </w:rPr>
      </w:pPr>
      <w:r w:rsidRPr="00CB1FCD">
        <w:rPr>
          <w:szCs w:val="24"/>
        </w:rPr>
        <w:t>Vi è comunque la convinzione che vi sia l</w:t>
      </w:r>
      <w:r w:rsidR="000F5A0A">
        <w:rPr>
          <w:szCs w:val="24"/>
        </w:rPr>
        <w:t>'</w:t>
      </w:r>
      <w:r w:rsidRPr="00CB1FCD">
        <w:rPr>
          <w:szCs w:val="24"/>
        </w:rPr>
        <w:t xml:space="preserve">opportunità (come in parte già avviene </w:t>
      </w:r>
      <w:r w:rsidR="00CB1FCD" w:rsidRPr="00CB1FCD">
        <w:rPr>
          <w:szCs w:val="24"/>
        </w:rPr>
        <w:t>ad esempio in ambito scolastico</w:t>
      </w:r>
      <w:r w:rsidRPr="00CB1FCD">
        <w:rPr>
          <w:szCs w:val="24"/>
        </w:rPr>
        <w:t>)</w:t>
      </w:r>
      <w:r w:rsidR="00CB1FCD" w:rsidRPr="00CB1FCD">
        <w:rPr>
          <w:szCs w:val="24"/>
        </w:rPr>
        <w:t>,</w:t>
      </w:r>
      <w:r w:rsidRPr="00CB1FCD">
        <w:rPr>
          <w:szCs w:val="24"/>
        </w:rPr>
        <w:t xml:space="preserve"> pur mantenendo l</w:t>
      </w:r>
      <w:r w:rsidR="000F5A0A">
        <w:rPr>
          <w:szCs w:val="24"/>
        </w:rPr>
        <w:t>'</w:t>
      </w:r>
      <w:r w:rsidR="00CB1FCD" w:rsidRPr="00CB1FCD">
        <w:rPr>
          <w:szCs w:val="24"/>
        </w:rPr>
        <w:t>indipendenza</w:t>
      </w:r>
      <w:r w:rsidRPr="00CB1FCD">
        <w:rPr>
          <w:szCs w:val="24"/>
        </w:rPr>
        <w:t xml:space="preserve"> comunale, di rafforzare maggiormente le collaborazioni intercomunali (non solo con i quattro comuni interessati) in ambito amministrativo, pianificatorio e di prestazione di servizi alla popolazione</w:t>
      </w:r>
      <w:r w:rsidR="00CB1FCD" w:rsidRPr="00CB1FCD">
        <w:rPr>
          <w:szCs w:val="24"/>
        </w:rPr>
        <w:t>,</w:t>
      </w:r>
      <w:r w:rsidRPr="00CB1FCD">
        <w:rPr>
          <w:szCs w:val="24"/>
        </w:rPr>
        <w:t xml:space="preserve"> in maniera tale da poter sfruttare al meglio le limitate risorse economiche della regione. Quando la popolazione avrà toccato con mano gli aspetti positivi di queste collaborazioni, il processo aggregativo sarà poi un passo naturale e non </w:t>
      </w:r>
      <w:r w:rsidR="00CB1FCD" w:rsidRPr="00CB1FCD">
        <w:rPr>
          <w:szCs w:val="24"/>
        </w:rPr>
        <w:t>incontrerà</w:t>
      </w:r>
      <w:r w:rsidRPr="00CB1FCD">
        <w:rPr>
          <w:szCs w:val="24"/>
        </w:rPr>
        <w:t xml:space="preserve"> più ostacoli lungo il suo percorso.</w:t>
      </w:r>
    </w:p>
    <w:p w14:paraId="2A69D412" w14:textId="77777777" w:rsidR="002278D8" w:rsidRDefault="002278D8" w:rsidP="00C802B0">
      <w:pPr>
        <w:pStyle w:val="StandardRisoluzionedelConsigliodiStato"/>
        <w:tabs>
          <w:tab w:val="left" w:pos="284"/>
        </w:tabs>
        <w:rPr>
          <w:szCs w:val="24"/>
        </w:rPr>
      </w:pPr>
    </w:p>
    <w:p w14:paraId="622D3CE4" w14:textId="77777777" w:rsidR="002278D8" w:rsidRPr="00CB1FCD" w:rsidRDefault="002278D8" w:rsidP="00C802B0">
      <w:pPr>
        <w:pStyle w:val="StandardRisoluzionedelConsigliodiStato"/>
        <w:tabs>
          <w:tab w:val="left" w:pos="284"/>
        </w:tabs>
        <w:rPr>
          <w:szCs w:val="24"/>
        </w:rPr>
      </w:pPr>
    </w:p>
    <w:p w14:paraId="005AA0D4" w14:textId="77777777" w:rsidR="00C802B0" w:rsidRPr="00CB1FCD" w:rsidRDefault="00C802B0" w:rsidP="00C802B0">
      <w:pPr>
        <w:pStyle w:val="Titolo1"/>
        <w:numPr>
          <w:ilvl w:val="0"/>
          <w:numId w:val="0"/>
        </w:numPr>
        <w:tabs>
          <w:tab w:val="left" w:pos="567"/>
        </w:tabs>
        <w:spacing w:before="0"/>
        <w:ind w:left="567" w:hanging="567"/>
        <w:jc w:val="both"/>
        <w:rPr>
          <w:szCs w:val="24"/>
        </w:rPr>
      </w:pPr>
      <w:r w:rsidRPr="00CB1FCD">
        <w:rPr>
          <w:szCs w:val="24"/>
        </w:rPr>
        <w:t>4.</w:t>
      </w:r>
      <w:r w:rsidRPr="00CB1FCD">
        <w:rPr>
          <w:szCs w:val="24"/>
        </w:rPr>
        <w:tab/>
        <w:t>CONCLUSIONI</w:t>
      </w:r>
    </w:p>
    <w:p w14:paraId="2FD89D37" w14:textId="77777777" w:rsidR="00C802B0" w:rsidRPr="00CB1FCD" w:rsidRDefault="00C802B0" w:rsidP="00C802B0">
      <w:pPr>
        <w:rPr>
          <w:szCs w:val="24"/>
        </w:rPr>
      </w:pPr>
      <w:r w:rsidRPr="00CB1FCD">
        <w:rPr>
          <w:szCs w:val="24"/>
        </w:rPr>
        <w:t>Preso atto del risultato della vot</w:t>
      </w:r>
      <w:r w:rsidR="000F5A0A">
        <w:rPr>
          <w:szCs w:val="24"/>
        </w:rPr>
        <w:t>azione consultiva avvenuta nei c</w:t>
      </w:r>
      <w:r w:rsidRPr="00CB1FCD">
        <w:rPr>
          <w:szCs w:val="24"/>
        </w:rPr>
        <w:t xml:space="preserve">omuni di Bodio, Giornico, Personico e Pollegio con particolare riferimento al voto negativo dei comuni di Pollegio e Personico, condividendo le motivazioni del Consiglio di Stato che propone l'abbandono del progetto aggregativo, considerato il fatto che non vi è attualmente un interesse pubblico generale a non seguire il risultato della votazione consultiva e a imporre quindi un progetto aggregativo in un comprensorio nel quale un'aggregazione rappresentava e semmai potrà rappresentare un'opportunità piuttosto che una necessità, la Commissione Costituzione e leggi invita il Gran Consiglio ad accogliere il presente rapporto e il Disegno di decreto legislativo concernente l'abbandono del progetto aggregativo tra i </w:t>
      </w:r>
      <w:r w:rsidR="000F5A0A">
        <w:rPr>
          <w:szCs w:val="24"/>
        </w:rPr>
        <w:t>c</w:t>
      </w:r>
      <w:r w:rsidRPr="00CB1FCD">
        <w:rPr>
          <w:szCs w:val="24"/>
        </w:rPr>
        <w:t>omuni di Bodio, Giornico, Personico e Pollegio</w:t>
      </w:r>
      <w:r w:rsidR="000F5A0A">
        <w:rPr>
          <w:szCs w:val="24"/>
        </w:rPr>
        <w:t xml:space="preserve"> annesso al messaggio </w:t>
      </w:r>
      <w:r w:rsidR="00A00A7A">
        <w:rPr>
          <w:szCs w:val="24"/>
        </w:rPr>
        <w:t>governativo</w:t>
      </w:r>
      <w:r w:rsidRPr="00CB1FCD">
        <w:rPr>
          <w:szCs w:val="24"/>
        </w:rPr>
        <w:t>.</w:t>
      </w:r>
    </w:p>
    <w:p w14:paraId="2414034D" w14:textId="77777777" w:rsidR="00C802B0" w:rsidRPr="00CB1FCD" w:rsidRDefault="00C802B0" w:rsidP="00C802B0">
      <w:pPr>
        <w:rPr>
          <w:rFonts w:cs="Arial"/>
          <w:szCs w:val="24"/>
        </w:rPr>
      </w:pPr>
    </w:p>
    <w:p w14:paraId="2ECF6B4E" w14:textId="77777777" w:rsidR="00C802B0" w:rsidRPr="00CB1FCD" w:rsidRDefault="00C802B0" w:rsidP="00C802B0">
      <w:pPr>
        <w:rPr>
          <w:rFonts w:cs="Arial"/>
          <w:szCs w:val="24"/>
        </w:rPr>
      </w:pPr>
    </w:p>
    <w:p w14:paraId="66544A01" w14:textId="77777777" w:rsidR="00C802B0" w:rsidRPr="00CB1FCD" w:rsidRDefault="00C802B0" w:rsidP="00C802B0">
      <w:pPr>
        <w:rPr>
          <w:rFonts w:cs="Arial"/>
          <w:szCs w:val="24"/>
        </w:rPr>
      </w:pPr>
      <w:r w:rsidRPr="00CB1FCD">
        <w:rPr>
          <w:rFonts w:cs="Arial"/>
          <w:szCs w:val="24"/>
        </w:rPr>
        <w:t>Per la Commissione Costituzione e leggi:</w:t>
      </w:r>
    </w:p>
    <w:p w14:paraId="4AA7EAD2" w14:textId="77777777" w:rsidR="00C802B0" w:rsidRPr="00CB1FCD" w:rsidRDefault="00C802B0" w:rsidP="00CB1FCD">
      <w:pPr>
        <w:spacing w:before="120"/>
        <w:rPr>
          <w:szCs w:val="24"/>
        </w:rPr>
      </w:pPr>
      <w:r w:rsidRPr="00CB1FCD">
        <w:rPr>
          <w:szCs w:val="24"/>
        </w:rPr>
        <w:t>Omar Terraneo, relatore</w:t>
      </w:r>
    </w:p>
    <w:p w14:paraId="26E847B1" w14:textId="77777777" w:rsidR="00904A4B" w:rsidRDefault="00904A4B" w:rsidP="00904A4B">
      <w:pPr>
        <w:pStyle w:val="StandardRisoluzionedelConsigliodiStato"/>
        <w:ind w:right="-1"/>
      </w:pPr>
      <w:r>
        <w:t>Aldi - Buzzini - Censi - Corti - Filippini - Genini -</w:t>
      </w:r>
    </w:p>
    <w:p w14:paraId="38131D21" w14:textId="77777777" w:rsidR="00904A4B" w:rsidRDefault="00904A4B" w:rsidP="00904A4B">
      <w:pPr>
        <w:pStyle w:val="StandardRisoluzionedelConsigliodiStato"/>
        <w:ind w:right="-1"/>
      </w:pPr>
      <w:r>
        <w:t xml:space="preserve">Gendotti - Ghisolfi (con riserva) - Imelli (riserva) - </w:t>
      </w:r>
    </w:p>
    <w:p w14:paraId="2E57E233" w14:textId="75567E1F" w:rsidR="00E86DB1" w:rsidRDefault="001168FE" w:rsidP="00904A4B">
      <w:pPr>
        <w:pStyle w:val="StandardRisoluzionedelConsigliodiStato"/>
        <w:ind w:right="-1"/>
      </w:pPr>
      <w:r>
        <w:t xml:space="preserve">Käppeli - </w:t>
      </w:r>
      <w:r w:rsidR="00904A4B">
        <w:t xml:space="preserve">Lepori C. (con riserva) - Lepori D. </w:t>
      </w:r>
      <w:r w:rsidR="00E86DB1">
        <w:t>-</w:t>
      </w:r>
      <w:bookmarkStart w:id="0" w:name="_GoBack"/>
      <w:bookmarkEnd w:id="0"/>
      <w:r w:rsidR="00904A4B">
        <w:t xml:space="preserve"> </w:t>
      </w:r>
    </w:p>
    <w:p w14:paraId="5A27A696" w14:textId="2B73E12F" w:rsidR="00CB1FCD" w:rsidRPr="00CB1FCD" w:rsidRDefault="00904A4B" w:rsidP="00904A4B">
      <w:pPr>
        <w:pStyle w:val="StandardRisoluzionedelConsigliodiStato"/>
        <w:ind w:right="-1"/>
        <w:rPr>
          <w:szCs w:val="24"/>
        </w:rPr>
      </w:pPr>
      <w:r>
        <w:t xml:space="preserve">Passardi </w:t>
      </w:r>
      <w:r w:rsidR="00541C7A">
        <w:t>-</w:t>
      </w:r>
      <w:r>
        <w:t xml:space="preserve"> Ris -</w:t>
      </w:r>
      <w:r w:rsidR="00541C7A">
        <w:t xml:space="preserve"> </w:t>
      </w:r>
      <w:r>
        <w:t>Stephani - Viscardi</w:t>
      </w:r>
    </w:p>
    <w:sectPr w:rsidR="00CB1FCD" w:rsidRPr="00CB1FCD" w:rsidSect="00375115">
      <w:headerReference w:type="even" r:id="rId11"/>
      <w:headerReference w:type="default" r:id="rId12"/>
      <w:footerReference w:type="even" r:id="rId13"/>
      <w:footerReference w:type="default" r:id="rId14"/>
      <w:headerReference w:type="first" r:id="rId15"/>
      <w:footerReference w:type="first" r:id="rId16"/>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5F82E3" w14:textId="77777777" w:rsidR="00300592" w:rsidRDefault="00300592" w:rsidP="00F657BF">
      <w:r>
        <w:separator/>
      </w:r>
    </w:p>
  </w:endnote>
  <w:endnote w:type="continuationSeparator" w:id="0">
    <w:p w14:paraId="55A23C22" w14:textId="77777777" w:rsidR="00300592" w:rsidRDefault="00300592"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FBAD2" w14:textId="77777777" w:rsidR="00DF0C6E" w:rsidRDefault="00DF0C6E">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912E34" w:rsidRPr="003D1008" w14:paraId="12A80411" w14:textId="77777777" w:rsidTr="007A3D11">
      <w:trPr>
        <w:trHeight w:hRule="exact" w:val="737"/>
      </w:trPr>
      <w:tc>
        <w:tcPr>
          <w:tcW w:w="4695" w:type="dxa"/>
        </w:tcPr>
        <w:p w14:paraId="4B949747" w14:textId="77777777" w:rsidR="00912E34" w:rsidRPr="003D1008" w:rsidRDefault="00E86DB1" w:rsidP="00912E34">
          <w:pPr>
            <w:tabs>
              <w:tab w:val="center" w:pos="2382"/>
            </w:tabs>
          </w:pPr>
        </w:p>
      </w:tc>
      <w:tc>
        <w:tcPr>
          <w:tcW w:w="721" w:type="dxa"/>
        </w:tcPr>
        <w:p w14:paraId="1E7C6AB2" w14:textId="77777777" w:rsidR="00912E34" w:rsidRPr="003D1008" w:rsidRDefault="00095DBF" w:rsidP="00912E34">
          <w:pPr>
            <w:jc w:val="center"/>
          </w:pPr>
          <w:r w:rsidRPr="003D1008">
            <w:rPr>
              <w:noProof/>
              <w:lang w:eastAsia="it-CH"/>
            </w:rPr>
            <w:drawing>
              <wp:anchor distT="0" distB="0" distL="114300" distR="114300" simplePos="0" relativeHeight="251669504" behindDoc="0" locked="1" layoutInCell="1" allowOverlap="1" wp14:anchorId="5903C41B" wp14:editId="00873214">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615E85C" w14:textId="77777777" w:rsidR="00912E34" w:rsidRPr="003D1008" w:rsidRDefault="00095DBF" w:rsidP="00912E34">
          <w:pPr>
            <w:jc w:val="center"/>
          </w:pPr>
          <w:r w:rsidRPr="003D1008">
            <w:rPr>
              <w:noProof/>
              <w:lang w:eastAsia="it-CH"/>
            </w:rPr>
            <w:drawing>
              <wp:anchor distT="0" distB="0" distL="114300" distR="114300" simplePos="0" relativeHeight="251670528" behindDoc="0" locked="1" layoutInCell="1" allowOverlap="1" wp14:anchorId="5D98DCD1" wp14:editId="4C5C1691">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317FE604" w14:textId="77777777" w:rsidR="00912E34" w:rsidRPr="003D1008" w:rsidRDefault="00E86DB1" w:rsidP="00912E34"/>
      </w:tc>
    </w:tr>
  </w:tbl>
  <w:p w14:paraId="52B0C722" w14:textId="77777777" w:rsidR="00F657BF" w:rsidRDefault="00F657BF" w:rsidP="00F5689F">
    <w:pPr>
      <w:pStyle w:val="InvisibleLin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31DCEA" w14:textId="77777777" w:rsidR="006E0BB7" w:rsidRDefault="00E86DB1">
    <w:pPr>
      <w:pStyle w:val="Pidipagina"/>
      <w:jc w:val="center"/>
    </w:pPr>
  </w:p>
  <w:p w14:paraId="25F4C6AA" w14:textId="77777777" w:rsidR="00F657BF" w:rsidRPr="008C6C46" w:rsidRDefault="00F657BF" w:rsidP="00AD7FE7">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E9D63" w14:textId="77777777" w:rsidR="00300592" w:rsidRDefault="00300592" w:rsidP="00F657BF">
      <w:r>
        <w:separator/>
      </w:r>
    </w:p>
  </w:footnote>
  <w:footnote w:type="continuationSeparator" w:id="0">
    <w:p w14:paraId="6E8E75D3" w14:textId="77777777" w:rsidR="00300592" w:rsidRDefault="00300592" w:rsidP="00F657BF">
      <w:r>
        <w:continuationSeparator/>
      </w:r>
    </w:p>
  </w:footnote>
  <w:footnote w:id="1">
    <w:p w14:paraId="308BF58D" w14:textId="77777777" w:rsidR="00C802B0" w:rsidRPr="005709F6" w:rsidRDefault="00C802B0" w:rsidP="005709F6">
      <w:pPr>
        <w:pStyle w:val="Testonotaapidipagina"/>
        <w:jc w:val="left"/>
        <w:rPr>
          <w:sz w:val="18"/>
          <w:szCs w:val="18"/>
          <w:lang w:val="fr-CH"/>
        </w:rPr>
      </w:pPr>
      <w:r w:rsidRPr="005709F6">
        <w:rPr>
          <w:rStyle w:val="Rimandonotaapidipagina"/>
          <w:sz w:val="18"/>
          <w:szCs w:val="18"/>
        </w:rPr>
        <w:footnoteRef/>
      </w:r>
      <w:r w:rsidR="005709F6" w:rsidRPr="005709F6">
        <w:rPr>
          <w:sz w:val="18"/>
          <w:szCs w:val="18"/>
        </w:rPr>
        <w:t xml:space="preserve"> </w:t>
      </w:r>
      <w:hyperlink r:id="rId1" w:history="1">
        <w:r w:rsidR="005709F6" w:rsidRPr="005709F6">
          <w:rPr>
            <w:rStyle w:val="Collegamentoipertestuale"/>
            <w:sz w:val="18"/>
            <w:szCs w:val="18"/>
          </w:rPr>
          <w:t>https://www4.ti.ch/fileadmin/DI/DI_DI/SEL/RIFORMA/aggregazioni/inCorso/Bassa_Leventina/BassaLev_RappCitt.pdf</w:t>
        </w:r>
      </w:hyperlink>
      <w:r w:rsidR="005709F6" w:rsidRPr="005709F6">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C38E" w14:textId="77777777" w:rsidR="00DF0C6E" w:rsidRDefault="00DF0C6E">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5012EC" w:rsidRPr="002747E7" w14:paraId="258B6CCF" w14:textId="77777777" w:rsidTr="006B682A">
      <w:trPr>
        <w:trHeight w:val="562"/>
      </w:trPr>
      <w:sdt>
        <w:sdtPr>
          <w:rPr>
            <w:rFonts w:ascii="Gill Alt One MT Light" w:hAnsi="Gill Alt One MT Light"/>
            <w:sz w:val="16"/>
            <w:szCs w:val="16"/>
          </w:rPr>
          <w:alias w:val="CustomElements.Fields.Dipartimenti"/>
          <w:id w:val="1567676091"/>
          <w:dataBinding w:xpath="//Text[@id='CustomElements.Fields.Dipartimenti']" w:storeItemID="{E1393111-8DAD-40CF-9BDA-5CD800E78775}"/>
          <w:text w:multiLine="1"/>
        </w:sdtPr>
        <w:sdtEndPr/>
        <w:sdtContent>
          <w:tc>
            <w:tcPr>
              <w:tcW w:w="8383" w:type="dxa"/>
              <w:tcBorders>
                <w:left w:val="single" w:sz="4" w:space="0" w:color="auto"/>
                <w:bottom w:val="single" w:sz="4" w:space="0" w:color="auto"/>
              </w:tcBorders>
              <w:tcMar>
                <w:left w:w="142" w:type="dxa"/>
              </w:tcMar>
              <w:vAlign w:val="bottom"/>
            </w:tcPr>
            <w:p w14:paraId="6234E3D5" w14:textId="77777777" w:rsidR="005012EC" w:rsidRPr="00E8185F" w:rsidRDefault="00CE0098" w:rsidP="00A532F6">
              <w:pPr>
                <w:pStyle w:val="Page"/>
                <w:rPr>
                  <w:rFonts w:ascii="Gill Alt One MT Light" w:hAnsi="Gill Alt One MT Light"/>
                  <w:sz w:val="16"/>
                  <w:szCs w:val="16"/>
                </w:rPr>
              </w:pPr>
              <w:r>
                <w:rPr>
                  <w:rFonts w:ascii="Gill Alt One MT Light" w:hAnsi="Gill Alt One MT Light"/>
                  <w:sz w:val="16"/>
                  <w:szCs w:val="16"/>
                </w:rPr>
                <w:t>Dipartimento delle istituzioni</w:t>
              </w:r>
            </w:p>
          </w:tc>
        </w:sdtContent>
      </w:sdt>
      <w:tc>
        <w:tcPr>
          <w:tcW w:w="1710" w:type="dxa"/>
          <w:tcBorders>
            <w:bottom w:val="single" w:sz="4" w:space="0" w:color="auto"/>
          </w:tcBorders>
          <w:vAlign w:val="bottom"/>
        </w:tcPr>
        <w:p w14:paraId="22154882" w14:textId="3E906FCC" w:rsidR="005012EC" w:rsidRPr="004204CB" w:rsidRDefault="00095DBF" w:rsidP="00662409">
          <w:pPr>
            <w:pStyle w:val="Page"/>
            <w:jc w:val="right"/>
          </w:pPr>
          <w:r w:rsidRPr="004204CB">
            <w:fldChar w:fldCharType="begin"/>
          </w:r>
          <w:r w:rsidRPr="004204CB">
            <w:instrText xml:space="preserve"> PAGE   \* MERGEFORMAT </w:instrText>
          </w:r>
          <w:r w:rsidRPr="004204CB">
            <w:fldChar w:fldCharType="separate"/>
          </w:r>
          <w:r w:rsidR="00E86DB1">
            <w:rPr>
              <w:noProof/>
            </w:rPr>
            <w:t>2</w:t>
          </w:r>
          <w:r w:rsidRPr="004204CB">
            <w:fldChar w:fldCharType="end"/>
          </w:r>
          <w:r w:rsidRPr="004204CB">
            <w:t xml:space="preserve"> di </w:t>
          </w:r>
          <w:fldSimple w:instr=" NUMPAGES   \* MERGEFORMAT ">
            <w:r w:rsidR="00E86DB1">
              <w:rPr>
                <w:noProof/>
              </w:rPr>
              <w:t>4</w:t>
            </w:r>
          </w:fldSimple>
        </w:p>
      </w:tc>
    </w:tr>
    <w:tr w:rsidR="005012EC" w:rsidRPr="009E444B" w14:paraId="20EEF8EF" w14:textId="77777777" w:rsidTr="006B682A">
      <w:trPr>
        <w:trHeight w:val="334"/>
      </w:trPr>
      <w:sdt>
        <w:sdtPr>
          <w:rPr>
            <w:rFonts w:ascii="Gill Sans Display MT Pro BdCn" w:hAnsi="Gill Sans Display MT Pro BdCn"/>
            <w:sz w:val="18"/>
            <w:szCs w:val="18"/>
          </w:rPr>
          <w:alias w:val="CustomElements.Fields.Titolo2"/>
          <w:id w:val="48588533"/>
          <w:dataBinding w:xpath="//Text[@id='CustomElements.Fields.Titolo2']" w:storeItemID="{E1393111-8DAD-40CF-9BDA-5CD800E78775}"/>
          <w:text w:multiLine="1"/>
        </w:sdtPr>
        <w:sdtEndPr/>
        <w:sdtContent>
          <w:tc>
            <w:tcPr>
              <w:tcW w:w="8383" w:type="dxa"/>
              <w:tcBorders>
                <w:left w:val="single" w:sz="4" w:space="0" w:color="auto"/>
              </w:tcBorders>
              <w:tcMar>
                <w:top w:w="0" w:type="dxa"/>
                <w:left w:w="142" w:type="dxa"/>
              </w:tcMar>
            </w:tcPr>
            <w:p w14:paraId="70DA02E9" w14:textId="77777777" w:rsidR="005012EC" w:rsidRPr="00E8185F" w:rsidRDefault="00904A4B" w:rsidP="00A532F6">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w:t>
              </w:r>
              <w:r w:rsidR="00CE0098">
                <w:rPr>
                  <w:rFonts w:ascii="Gill Sans Display MT Pro BdCn" w:hAnsi="Gill Sans Display MT Pro BdCn"/>
                  <w:sz w:val="18"/>
                  <w:szCs w:val="18"/>
                </w:rPr>
                <w:t>n. 8138 R del 7 giugno 2022</w:t>
              </w:r>
            </w:p>
          </w:tc>
        </w:sdtContent>
      </w:sdt>
      <w:tc>
        <w:tcPr>
          <w:tcW w:w="1710" w:type="dxa"/>
          <w:tcBorders>
            <w:top w:val="single" w:sz="4" w:space="0" w:color="auto"/>
          </w:tcBorders>
        </w:tcPr>
        <w:p w14:paraId="76AE89F2" w14:textId="77777777" w:rsidR="005012EC" w:rsidRPr="00E043A3" w:rsidRDefault="00E86DB1" w:rsidP="00662409">
          <w:pPr>
            <w:pStyle w:val="InvisibleLine"/>
            <w:rPr>
              <w:lang w:val="de-DE"/>
            </w:rPr>
          </w:pPr>
        </w:p>
      </w:tc>
    </w:tr>
  </w:tbl>
  <w:p w14:paraId="0AD0B195" w14:textId="77777777" w:rsidR="00F657BF" w:rsidRPr="00980362" w:rsidRDefault="00095DBF" w:rsidP="00980362">
    <w:pPr>
      <w:pStyle w:val="Intestazione"/>
    </w:pPr>
    <w:r>
      <w:rPr>
        <w:noProof/>
        <w:lang w:val="it-CH" w:eastAsia="it-CH"/>
      </w:rPr>
      <mc:AlternateContent>
        <mc:Choice Requires="wps">
          <w:drawing>
            <wp:anchor distT="0" distB="0" distL="114300" distR="114300" simplePos="0" relativeHeight="251665408" behindDoc="1" locked="1" layoutInCell="1" allowOverlap="1" wp14:anchorId="54464A0A" wp14:editId="27934D28">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E1393111-8DAD-40CF-9BDA-5CD800E78775}"/>
                            <w:text w:multiLine="1"/>
                          </w:sdtPr>
                          <w:sdtEndPr/>
                          <w:sdtContent>
                            <w:p w14:paraId="3BD2E17D" w14:textId="77777777" w:rsidR="008065E8" w:rsidRPr="00411371" w:rsidRDefault="00095DBF" w:rsidP="008065E8">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464A0A" id="_x0000_t202" coordsize="21600,21600" o:spt="202" path="m,l,21600r21600,l21600,xe">
              <v:stroke joinstyle="miter"/>
              <v:path gradientshapeok="t" o:connecttype="rect"/>
            </v:shapetype>
            <v:shape id="###DraftMode###4" o:spid="_x0000_s1026" type="#_x0000_t202" alt="off" style="position:absolute;left:0;text-align:left;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E1393111-8DAD-40CF-9BDA-5CD800E78775}"/>
                      <w:text w:multiLine="1"/>
                    </w:sdtPr>
                    <w:sdtEndPr/>
                    <w:sdtContent>
                      <w:p w14:paraId="3BD2E17D" w14:textId="77777777" w:rsidR="008065E8" w:rsidRPr="00411371" w:rsidRDefault="00095DBF" w:rsidP="008065E8">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912E34" w:rsidRPr="0004624C" w14:paraId="3F54E403" w14:textId="77777777" w:rsidTr="0098208F">
      <w:trPr>
        <w:trHeight w:val="586"/>
      </w:trPr>
      <w:tc>
        <w:tcPr>
          <w:tcW w:w="2440" w:type="pct"/>
          <w:gridSpan w:val="3"/>
          <w:tcBorders>
            <w:top w:val="nil"/>
            <w:left w:val="nil"/>
            <w:bottom w:val="single" w:sz="4" w:space="0" w:color="auto"/>
          </w:tcBorders>
          <w:vAlign w:val="bottom"/>
        </w:tcPr>
        <w:p w14:paraId="03507192" w14:textId="77777777" w:rsidR="00662409" w:rsidRPr="003108C0" w:rsidRDefault="00E86DB1" w:rsidP="00D07D6E">
          <w:pPr>
            <w:pStyle w:val="InvisibleLine"/>
            <w:ind w:left="150"/>
            <w:rPr>
              <w:sz w:val="16"/>
            </w:rPr>
          </w:pPr>
        </w:p>
      </w:tc>
      <w:tc>
        <w:tcPr>
          <w:tcW w:w="373" w:type="pct"/>
          <w:tcBorders>
            <w:top w:val="nil"/>
            <w:bottom w:val="single" w:sz="4" w:space="0" w:color="auto"/>
          </w:tcBorders>
          <w:vAlign w:val="bottom"/>
        </w:tcPr>
        <w:p w14:paraId="4021AA95" w14:textId="77777777" w:rsidR="00662409" w:rsidRPr="003108C0" w:rsidRDefault="00E86DB1" w:rsidP="00D07D6E">
          <w:pPr>
            <w:pStyle w:val="Level"/>
            <w:ind w:left="150"/>
            <w:rPr>
              <w:sz w:val="16"/>
            </w:rPr>
          </w:pPr>
        </w:p>
      </w:tc>
      <w:tc>
        <w:tcPr>
          <w:tcW w:w="209" w:type="pct"/>
          <w:tcBorders>
            <w:top w:val="nil"/>
            <w:bottom w:val="single" w:sz="4" w:space="0" w:color="auto"/>
          </w:tcBorders>
        </w:tcPr>
        <w:p w14:paraId="6699E6FA" w14:textId="77777777" w:rsidR="00662409" w:rsidRDefault="00095DBF" w:rsidP="00D07D6E">
          <w:pPr>
            <w:pStyle w:val="InvisibleLine"/>
            <w:ind w:left="150"/>
          </w:pPr>
          <w:r>
            <w:rPr>
              <w:noProof/>
              <w:lang w:val="it-CH" w:eastAsia="it-CH"/>
            </w:rPr>
            <w:drawing>
              <wp:anchor distT="0" distB="0" distL="114300" distR="114300" simplePos="0" relativeHeight="251667456" behindDoc="1" locked="1" layoutInCell="1" allowOverlap="1" wp14:anchorId="03DA996A" wp14:editId="743C17B9">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393EF54A" w14:textId="534E2814" w:rsidR="00662409" w:rsidRPr="004204CB" w:rsidRDefault="00095DBF" w:rsidP="00D07D6E">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E86DB1">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E86DB1">
            <w:rPr>
              <w:rFonts w:asciiTheme="minorHAnsi" w:hAnsiTheme="minorHAnsi" w:cstheme="minorHAnsi"/>
              <w:noProof/>
              <w:sz w:val="24"/>
            </w:rPr>
            <w:t>4</w:t>
          </w:r>
          <w:r w:rsidRPr="004204CB">
            <w:rPr>
              <w:rFonts w:asciiTheme="minorHAnsi" w:hAnsiTheme="minorHAnsi" w:cstheme="minorHAnsi"/>
              <w:noProof/>
              <w:sz w:val="24"/>
            </w:rPr>
            <w:fldChar w:fldCharType="end"/>
          </w:r>
        </w:p>
      </w:tc>
    </w:tr>
    <w:tr w:rsidR="00912E34" w:rsidRPr="0004624C" w14:paraId="67AD3A22" w14:textId="77777777" w:rsidTr="0098208F">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E1393111-8DAD-40CF-9BDA-5CD800E78775}"/>
          <w:text w:multiLine="1"/>
        </w:sdtPr>
        <w:sdtEndPr/>
        <w:sdtContent>
          <w:tc>
            <w:tcPr>
              <w:tcW w:w="5000" w:type="pct"/>
              <w:gridSpan w:val="6"/>
              <w:tcBorders>
                <w:left w:val="nil"/>
                <w:right w:val="nil"/>
              </w:tcBorders>
              <w:noWrap/>
              <w:tcMar>
                <w:top w:w="0" w:type="dxa"/>
              </w:tcMar>
              <w:vAlign w:val="bottom"/>
            </w:tcPr>
            <w:p w14:paraId="36BC0F8C" w14:textId="77777777" w:rsidR="00662409" w:rsidRPr="008C03B5" w:rsidRDefault="00A00A7A" w:rsidP="00A00A7A">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8C03B5" w:rsidRPr="0004624C" w14:paraId="46B20902" w14:textId="77777777" w:rsidTr="00B76ABD">
      <w:trPr>
        <w:trHeight w:hRule="exact" w:val="306"/>
      </w:trPr>
      <w:tc>
        <w:tcPr>
          <w:tcW w:w="670" w:type="pct"/>
          <w:tcBorders>
            <w:left w:val="nil"/>
            <w:bottom w:val="nil"/>
          </w:tcBorders>
          <w:noWrap/>
          <w:tcMar>
            <w:top w:w="57" w:type="dxa"/>
            <w:left w:w="142" w:type="dxa"/>
          </w:tcMar>
        </w:tcPr>
        <w:p w14:paraId="7B9C271B" w14:textId="77777777" w:rsidR="008C03B5" w:rsidRPr="00C7320A" w:rsidRDefault="00095DBF" w:rsidP="002B0F22">
          <w:pPr>
            <w:pStyle w:val="Level"/>
            <w:spacing w:before="60"/>
            <w:rPr>
              <w:rFonts w:ascii="Gill Alt One MT Light" w:hAnsi="Gill Alt One MT Light"/>
              <w:sz w:val="16"/>
            </w:rPr>
          </w:pPr>
          <w:r w:rsidRPr="00C7320A">
            <w:rPr>
              <w:rFonts w:ascii="Gill Alt One MT Light" w:hAnsi="Gill Alt One MT Light"/>
              <w:sz w:val="16"/>
            </w:rPr>
            <w:t>numero</w:t>
          </w:r>
        </w:p>
        <w:p w14:paraId="30952135" w14:textId="77777777" w:rsidR="008C03B5" w:rsidRPr="00C7320A" w:rsidRDefault="00E86DB1" w:rsidP="002B0F2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6427C565" w14:textId="77777777" w:rsidR="008C03B5" w:rsidRPr="00C7320A" w:rsidRDefault="00095DBF" w:rsidP="002B0F22">
          <w:pPr>
            <w:pStyle w:val="Level"/>
            <w:spacing w:before="60"/>
            <w:rPr>
              <w:rFonts w:ascii="Gill Alt One MT Light" w:hAnsi="Gill Alt One MT Light"/>
              <w:sz w:val="16"/>
            </w:rPr>
          </w:pPr>
          <w:r w:rsidRPr="00C7320A">
            <w:rPr>
              <w:rFonts w:ascii="Gill Alt One MT Light" w:hAnsi="Gill Alt One MT Light"/>
              <w:sz w:val="16"/>
            </w:rPr>
            <w:t>data</w:t>
          </w:r>
        </w:p>
        <w:p w14:paraId="64CC970B" w14:textId="77777777" w:rsidR="008C03B5" w:rsidRPr="00C7320A" w:rsidRDefault="00E86DB1" w:rsidP="002B0F2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17CB7BA8" w14:textId="77777777" w:rsidR="008C03B5" w:rsidRPr="00C7320A" w:rsidRDefault="00095DBF" w:rsidP="002B0F22">
          <w:pPr>
            <w:pStyle w:val="Level"/>
            <w:spacing w:before="60"/>
            <w:rPr>
              <w:rFonts w:ascii="Gill Alt One MT Light" w:hAnsi="Gill Alt One MT Light"/>
              <w:sz w:val="16"/>
            </w:rPr>
          </w:pPr>
          <w:r>
            <w:rPr>
              <w:rFonts w:ascii="Gill Alt One MT Light" w:hAnsi="Gill Alt One MT Light"/>
              <w:sz w:val="16"/>
            </w:rPr>
            <w:t>competenza</w:t>
          </w:r>
        </w:p>
        <w:p w14:paraId="74539CC4" w14:textId="77777777" w:rsidR="008C03B5" w:rsidRPr="008C03B5" w:rsidRDefault="00E86DB1" w:rsidP="002B0F22">
          <w:pPr>
            <w:pStyle w:val="Level"/>
            <w:spacing w:before="60" w:line="240" w:lineRule="auto"/>
            <w:rPr>
              <w:rFonts w:ascii="Gill Alt One MT Light" w:hAnsi="Gill Alt One MT Light"/>
              <w:sz w:val="16"/>
            </w:rPr>
          </w:pPr>
        </w:p>
      </w:tc>
    </w:tr>
    <w:tr w:rsidR="008C03B5" w:rsidRPr="0004624C" w14:paraId="0A77DB01" w14:textId="77777777" w:rsidTr="008C03B5">
      <w:trPr>
        <w:trHeight w:hRule="exact" w:val="699"/>
      </w:trPr>
      <w:tc>
        <w:tcPr>
          <w:tcW w:w="670" w:type="pct"/>
          <w:tcBorders>
            <w:top w:val="nil"/>
            <w:left w:val="nil"/>
            <w:bottom w:val="single" w:sz="4" w:space="0" w:color="auto"/>
            <w:right w:val="nil"/>
          </w:tcBorders>
          <w:noWrap/>
          <w:tcMar>
            <w:top w:w="0" w:type="dxa"/>
          </w:tcMar>
        </w:tcPr>
        <w:p w14:paraId="37106AAB" w14:textId="77777777" w:rsidR="008C03B5" w:rsidRPr="00BE22A2" w:rsidRDefault="00E86DB1" w:rsidP="00A532F6">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E1393111-8DAD-40CF-9BDA-5CD800E78775}"/>
              <w:text w:multiLine="1"/>
            </w:sdtPr>
            <w:sdtEndPr/>
            <w:sdtContent>
              <w:r w:rsidR="00CE0098">
                <w:rPr>
                  <w:rFonts w:cstheme="minorHAnsi"/>
                  <w:b/>
                  <w:sz w:val="24"/>
                  <w:szCs w:val="24"/>
                </w:rPr>
                <w:t>8138 R</w:t>
              </w:r>
            </w:sdtContent>
          </w:sdt>
        </w:p>
      </w:tc>
      <w:sdt>
        <w:sdtPr>
          <w:alias w:val="DocParam.Date"/>
          <w:id w:val="-464426178"/>
          <w:dataBinding w:xpath="//DateTime[@id='DocParam.Date']" w:storeItemID="{E1393111-8DAD-40CF-9BDA-5CD800E78775}"/>
          <w:date w:fullDate="2022-06-07T02:00:00Z">
            <w:dateFormat w:val="d MMMM yyyy"/>
            <w:lid w:val="it-CH"/>
            <w:storeMappedDataAs w:val="dateTime"/>
            <w:calendar w:val="gregorian"/>
          </w:date>
        </w:sdtPr>
        <w:sdtEndPr/>
        <w:sdtContent>
          <w:tc>
            <w:tcPr>
              <w:tcW w:w="1112" w:type="pct"/>
              <w:tcBorders>
                <w:top w:val="nil"/>
                <w:left w:val="nil"/>
                <w:bottom w:val="single" w:sz="4" w:space="0" w:color="auto"/>
                <w:right w:val="nil"/>
              </w:tcBorders>
              <w:noWrap/>
              <w:tcMar>
                <w:top w:w="0" w:type="dxa"/>
              </w:tcMar>
            </w:tcPr>
            <w:p w14:paraId="0BD8ECE7" w14:textId="77777777" w:rsidR="008C03B5" w:rsidRPr="002A0371" w:rsidRDefault="00CE0098" w:rsidP="00A532F6">
              <w:pPr>
                <w:pStyle w:val="Data"/>
              </w:pPr>
              <w:r>
                <w:t>7 giugno 2022</w:t>
              </w:r>
            </w:p>
          </w:tc>
        </w:sdtContent>
      </w:sdt>
      <w:tc>
        <w:tcPr>
          <w:tcW w:w="3218" w:type="pct"/>
          <w:gridSpan w:val="4"/>
          <w:tcBorders>
            <w:top w:val="nil"/>
            <w:left w:val="nil"/>
            <w:bottom w:val="nil"/>
            <w:right w:val="nil"/>
          </w:tcBorders>
        </w:tcPr>
        <w:p w14:paraId="1C051809" w14:textId="77777777" w:rsidR="008C03B5" w:rsidRPr="00BE22A2" w:rsidRDefault="00E86DB1" w:rsidP="00A532F6">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E1393111-8DAD-40CF-9BDA-5CD800E78775}"/>
              <w:text w:multiLine="1"/>
            </w:sdtPr>
            <w:sdtEndPr/>
            <w:sdtContent>
              <w:r w:rsidR="00CE0098">
                <w:rPr>
                  <w:smallCaps/>
                  <w:sz w:val="23"/>
                  <w:szCs w:val="23"/>
                </w:rPr>
                <w:t>Dipartimento delle istituzioni</w:t>
              </w:r>
            </w:sdtContent>
          </w:sdt>
        </w:p>
      </w:tc>
    </w:tr>
    <w:tr w:rsidR="00912E34" w:rsidRPr="00C63927" w14:paraId="6F50E35D" w14:textId="77777777" w:rsidTr="0098208F">
      <w:trPr>
        <w:trHeight w:hRule="exact" w:val="198"/>
      </w:trPr>
      <w:tc>
        <w:tcPr>
          <w:tcW w:w="5000" w:type="pct"/>
          <w:gridSpan w:val="6"/>
          <w:tcBorders>
            <w:left w:val="nil"/>
            <w:bottom w:val="nil"/>
            <w:right w:val="nil"/>
          </w:tcBorders>
          <w:noWrap/>
          <w:tcMar>
            <w:top w:w="57" w:type="dxa"/>
            <w:left w:w="85" w:type="dxa"/>
            <w:bottom w:w="170" w:type="dxa"/>
          </w:tcMar>
        </w:tcPr>
        <w:p w14:paraId="33195EA6" w14:textId="77777777" w:rsidR="00662409" w:rsidRPr="00C7320A" w:rsidRDefault="00E86DB1" w:rsidP="00D07D6E">
          <w:pPr>
            <w:pStyle w:val="Level"/>
            <w:ind w:left="150"/>
            <w:rPr>
              <w:rFonts w:ascii="Gill Alt One MT Light" w:hAnsi="Gill Alt One MT Light"/>
              <w:sz w:val="16"/>
              <w:szCs w:val="16"/>
            </w:rPr>
          </w:pPr>
        </w:p>
      </w:tc>
    </w:tr>
  </w:tbl>
  <w:p w14:paraId="0D2F578E" w14:textId="77777777" w:rsidR="00F657BF" w:rsidRPr="00DA2879" w:rsidRDefault="00095DBF" w:rsidP="00C7320A">
    <w:pPr>
      <w:pStyle w:val="Nessunaspaziatura"/>
      <w:spacing w:line="40" w:lineRule="exact"/>
    </w:pPr>
    <w:r>
      <w:rPr>
        <w:noProof/>
        <w:lang w:val="it-CH" w:eastAsia="it-CH"/>
      </w:rPr>
      <w:drawing>
        <wp:anchor distT="0" distB="0" distL="114300" distR="114300" simplePos="0" relativeHeight="251659264" behindDoc="1" locked="1" layoutInCell="1" allowOverlap="1" wp14:anchorId="40671875" wp14:editId="4E220AE8">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0B094E49" wp14:editId="7F0CFE7D">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E1393111-8DAD-40CF-9BDA-5CD800E78775}"/>
                            <w:text w:multiLine="1"/>
                          </w:sdtPr>
                          <w:sdtEndPr/>
                          <w:sdtContent>
                            <w:p w14:paraId="2CD8F8DF" w14:textId="77777777" w:rsidR="00E93620" w:rsidRPr="00411371" w:rsidRDefault="00095DBF" w:rsidP="00621AA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094E49" id="_x0000_t202" coordsize="21600,21600" o:spt="202" path="m,l,21600r21600,l21600,xe">
              <v:stroke joinstyle="miter"/>
              <v:path gradientshapeok="t" o:connecttype="rect"/>
            </v:shapetype>
            <v:shape id="_x0000_s1027" type="#_x0000_t202" alt="off" style="position:absolute;left:0;text-align:left;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E1393111-8DAD-40CF-9BDA-5CD800E78775}"/>
                      <w:text w:multiLine="1"/>
                    </w:sdtPr>
                    <w:sdtEndPr/>
                    <w:sdtContent>
                      <w:p w14:paraId="2CD8F8DF" w14:textId="77777777" w:rsidR="00E93620" w:rsidRPr="00411371" w:rsidRDefault="00095DBF" w:rsidP="00621AA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355C0C"/>
    <w:multiLevelType w:val="hybridMultilevel"/>
    <w:tmpl w:val="1F8A3B46"/>
    <w:lvl w:ilvl="0" w:tplc="3FBC9440">
      <w:start w:val="1"/>
      <w:numFmt w:val="decimal"/>
      <w:lvlText w:val="%1."/>
      <w:lvlJc w:val="left"/>
      <w:pPr>
        <w:ind w:left="927" w:hanging="36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3"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4"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49D524CC"/>
    <w:multiLevelType w:val="multilevel"/>
    <w:tmpl w:val="953CA1B2"/>
    <w:numStyleLink w:val="HeadingList"/>
  </w:abstractNum>
  <w:abstractNum w:abstractNumId="18" w15:restartNumberingAfterBreak="0">
    <w:nsid w:val="660233FD"/>
    <w:multiLevelType w:val="hybridMultilevel"/>
    <w:tmpl w:val="10CE2DEC"/>
    <w:lvl w:ilvl="0" w:tplc="08E81AA0">
      <w:start w:val="1"/>
      <w:numFmt w:val="lowerLetter"/>
      <w:lvlText w:val="%1)"/>
      <w:lvlJc w:val="left"/>
      <w:pPr>
        <w:ind w:left="720" w:hanging="360"/>
      </w:pPr>
      <w:rPr>
        <w:rFonts w:ascii="Arial" w:eastAsiaTheme="minorHAnsi" w:hAnsi="Arial" w:cstheme="minorBidi"/>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9" w15:restartNumberingAfterBreak="0">
    <w:nsid w:val="6AC26B62"/>
    <w:multiLevelType w:val="multilevel"/>
    <w:tmpl w:val="0810001D"/>
    <w:styleLink w:val="Stile1"/>
    <w:lvl w:ilvl="0">
      <w:start w:val="1"/>
      <w:numFmt w:val="decimal"/>
      <w:lvlText w:val="%1)"/>
      <w:lvlJc w:val="left"/>
      <w:pPr>
        <w:ind w:left="360" w:hanging="360"/>
      </w:pPr>
    </w:lvl>
    <w:lvl w:ilvl="1">
      <w:start w:val="1"/>
      <w:numFmt w:val="lowerLetter"/>
      <w:lvlText w:val="%2)"/>
      <w:lvlJc w:val="left"/>
      <w:pPr>
        <w:ind w:left="360" w:hanging="360"/>
      </w:pPr>
    </w:lvl>
    <w:lvl w:ilvl="2">
      <w:start w:val="1"/>
      <w:numFmt w:val="lowerRoman"/>
      <w:lvlText w:val="%3)"/>
      <w:lvlJc w:val="left"/>
      <w:pPr>
        <w:ind w:left="360" w:hanging="360"/>
      </w:pPr>
    </w:lvl>
    <w:lvl w:ilvl="3">
      <w:start w:val="1"/>
      <w:numFmt w:val="decimal"/>
      <w:lvlText w:val="(%4)"/>
      <w:lvlJc w:val="left"/>
      <w:pPr>
        <w:ind w:left="36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7"/>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6"/>
  </w:num>
  <w:num w:numId="5">
    <w:abstractNumId w:val="15"/>
  </w:num>
  <w:num w:numId="6">
    <w:abstractNumId w:val="13"/>
  </w:num>
  <w:num w:numId="7">
    <w:abstractNumId w:val="14"/>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9"/>
  </w:num>
  <w:num w:numId="19">
    <w:abstractNumId w:val="10"/>
  </w:num>
  <w:num w:numId="20">
    <w:abstractNumId w:val="18"/>
  </w:num>
  <w:num w:numId="21">
    <w:abstractNumId w:val="17"/>
    <w:lvlOverride w:ilvl="0">
      <w:lvl w:ilvl="0">
        <w:start w:val="1"/>
        <w:numFmt w:val="decimal"/>
        <w:pStyle w:val="Titolo1"/>
        <w:lvlText w:val="%1"/>
        <w:lvlJc w:val="left"/>
        <w:pPr>
          <w:ind w:left="363" w:hanging="363"/>
        </w:pPr>
        <w:rPr>
          <w:rFonts w:ascii="Arial" w:hAnsi="Arial" w:cs="Arial" w:hint="default"/>
        </w:rPr>
      </w:lvl>
    </w:lvlOverride>
  </w:num>
  <w:num w:numId="22">
    <w:abstractNumId w:val="17"/>
    <w:lvlOverride w:ilvl="0">
      <w:lvl w:ilvl="0">
        <w:start w:val="1"/>
        <w:numFmt w:val="decimal"/>
        <w:pStyle w:val="Titolo1"/>
        <w:lvlText w:val="%1"/>
        <w:lvlJc w:val="left"/>
        <w:pPr>
          <w:ind w:left="363" w:hanging="363"/>
        </w:pPr>
        <w:rPr>
          <w:rFonts w:ascii="Arial" w:hAnsi="Arial" w:cs="Arial" w:hint="default"/>
        </w:rPr>
      </w:lvl>
    </w:lvlOverride>
  </w:num>
  <w:num w:numId="23">
    <w:abstractNumId w:val="17"/>
    <w:lvlOverride w:ilvl="0">
      <w:lvl w:ilvl="0">
        <w:start w:val="1"/>
        <w:numFmt w:val="decimal"/>
        <w:pStyle w:val="Titolo1"/>
        <w:lvlText w:val="%1"/>
        <w:lvlJc w:val="left"/>
        <w:pPr>
          <w:ind w:left="363" w:hanging="363"/>
        </w:pPr>
        <w:rPr>
          <w:rFonts w:ascii="Arial" w:hAnsi="Arial" w:cs="Arial" w:hint="default"/>
        </w:rPr>
      </w:lvl>
    </w:lvlOverride>
  </w:num>
  <w:num w:numId="24">
    <w:abstractNumId w:val="17"/>
    <w:lvlOverride w:ilvl="0">
      <w:lvl w:ilvl="0">
        <w:start w:val="1"/>
        <w:numFmt w:val="decimal"/>
        <w:pStyle w:val="Titolo1"/>
        <w:lvlText w:val="%1"/>
        <w:lvlJc w:val="left"/>
        <w:pPr>
          <w:ind w:left="363" w:hanging="363"/>
        </w:pPr>
        <w:rPr>
          <w:rFonts w:ascii="Arial" w:hAnsi="Arial" w:cs="Arial" w:hint="default"/>
        </w:rPr>
      </w:lvl>
    </w:lvlOverride>
  </w:num>
  <w:num w:numId="25">
    <w:abstractNumId w:val="17"/>
    <w:lvlOverride w:ilvl="0">
      <w:lvl w:ilvl="0">
        <w:start w:val="1"/>
        <w:numFmt w:val="decimal"/>
        <w:pStyle w:val="Titolo1"/>
        <w:lvlText w:val="%1"/>
        <w:lvlJc w:val="left"/>
        <w:pPr>
          <w:ind w:left="363" w:hanging="363"/>
        </w:pPr>
        <w:rPr>
          <w:rFonts w:ascii="Arial" w:hAnsi="Arial" w:cs="Arial" w:hint="default"/>
        </w:rPr>
      </w:lvl>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2B0"/>
    <w:rsid w:val="00095DBF"/>
    <w:rsid w:val="000F5A0A"/>
    <w:rsid w:val="001168FE"/>
    <w:rsid w:val="002278D8"/>
    <w:rsid w:val="002B5D9F"/>
    <w:rsid w:val="00300592"/>
    <w:rsid w:val="003B756D"/>
    <w:rsid w:val="003F18F4"/>
    <w:rsid w:val="00403ADB"/>
    <w:rsid w:val="00485F09"/>
    <w:rsid w:val="00541C7A"/>
    <w:rsid w:val="005709F6"/>
    <w:rsid w:val="00572FD3"/>
    <w:rsid w:val="006D7CE7"/>
    <w:rsid w:val="006F6EB9"/>
    <w:rsid w:val="008720C4"/>
    <w:rsid w:val="008E6EAB"/>
    <w:rsid w:val="008F52AF"/>
    <w:rsid w:val="00904A4B"/>
    <w:rsid w:val="009C5E5A"/>
    <w:rsid w:val="00A00A7A"/>
    <w:rsid w:val="00A0603D"/>
    <w:rsid w:val="00AF0268"/>
    <w:rsid w:val="00BB32E5"/>
    <w:rsid w:val="00BF0A1F"/>
    <w:rsid w:val="00C802B0"/>
    <w:rsid w:val="00CB1FCD"/>
    <w:rsid w:val="00CE0098"/>
    <w:rsid w:val="00D33940"/>
    <w:rsid w:val="00D600FD"/>
    <w:rsid w:val="00D649A8"/>
    <w:rsid w:val="00DF0C6E"/>
    <w:rsid w:val="00E0626B"/>
    <w:rsid w:val="00E6143D"/>
    <w:rsid w:val="00E86DB1"/>
    <w:rsid w:val="00EB088A"/>
    <w:rsid w:val="00F657BF"/>
    <w:rsid w:val="00FA3D3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DBC148E"/>
  <w15:docId w15:val="{98101CAA-0E48-4ECB-9CDA-861DE72B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802B0"/>
    <w:rPr>
      <w:rFonts w:ascii="Arial" w:eastAsia="Calibri" w:hAnsi="Arial" w:cs="Times New Roman"/>
      <w:sz w:val="24"/>
      <w:lang w:val="it-CH"/>
    </w:rPr>
  </w:style>
  <w:style w:type="paragraph" w:styleId="Titolo1">
    <w:name w:val="heading 1"/>
    <w:basedOn w:val="Normale"/>
    <w:next w:val="Normale"/>
    <w:link w:val="Titolo1Carattere"/>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style>
  <w:style w:type="paragraph" w:customStyle="1" w:styleId="ListAlphabetic12">
    <w:name w:val="ListAlphabetic12"/>
    <w:basedOn w:val="ListAlphabetic"/>
    <w:qFormat/>
    <w:rsid w:val="0040086C"/>
    <w:pPr>
      <w:numPr>
        <w:numId w:val="3"/>
      </w:numPr>
    </w:pPr>
    <w:rPr>
      <w:szCs w:val="24"/>
    </w:rPr>
  </w:style>
  <w:style w:type="paragraph" w:customStyle="1" w:styleId="ListNumeric12">
    <w:name w:val="ListNumeric12"/>
    <w:basedOn w:val="ListNumeric"/>
    <w:qFormat/>
    <w:rsid w:val="0040086C"/>
    <w:rPr>
      <w:szCs w:val="24"/>
    </w:rPr>
  </w:style>
  <w:style w:type="paragraph" w:customStyle="1" w:styleId="ListBullet12">
    <w:name w:val="ListBullet12"/>
    <w:basedOn w:val="ListBullet"/>
    <w:qFormat/>
    <w:rsid w:val="0040086C"/>
    <w:rPr>
      <w:szCs w:val="24"/>
    </w:rPr>
  </w:style>
  <w:style w:type="paragraph" w:customStyle="1" w:styleId="ListLine12">
    <w:name w:val="ListLine12"/>
    <w:basedOn w:val="ListLine"/>
    <w:qFormat/>
    <w:rsid w:val="0040086C"/>
    <w:rPr>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numbering" w:customStyle="1" w:styleId="Stile1">
    <w:name w:val="Stile1"/>
    <w:uiPriority w:val="99"/>
    <w:rsid w:val="00C802B0"/>
    <w:pPr>
      <w:numPr>
        <w:numId w:val="18"/>
      </w:numPr>
    </w:pPr>
  </w:style>
  <w:style w:type="character" w:styleId="Collegamentoipertestuale">
    <w:name w:val="Hyperlink"/>
    <w:basedOn w:val="Carpredefinitoparagrafo"/>
    <w:uiPriority w:val="99"/>
    <w:unhideWhenUsed/>
    <w:rsid w:val="005709F6"/>
    <w:rPr>
      <w:color w:val="0000FF" w:themeColor="hyperlink"/>
      <w:u w:val="single"/>
    </w:rPr>
  </w:style>
  <w:style w:type="paragraph" w:styleId="Testofumetto">
    <w:name w:val="Balloon Text"/>
    <w:basedOn w:val="Normale"/>
    <w:link w:val="TestofumettoCarattere"/>
    <w:uiPriority w:val="99"/>
    <w:semiHidden/>
    <w:unhideWhenUsed/>
    <w:rsid w:val="00A060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0603D"/>
    <w:rPr>
      <w:rFonts w:ascii="Segoe UI" w:eastAsia="Calibri" w:hAnsi="Segoe UI" w:cs="Segoe UI"/>
      <w:sz w:val="18"/>
      <w:szCs w:val="18"/>
      <w:lang w:val="it-CH"/>
    </w:rPr>
  </w:style>
  <w:style w:type="paragraph" w:styleId="Revisione">
    <w:name w:val="Revision"/>
    <w:hidden/>
    <w:uiPriority w:val="99"/>
    <w:semiHidden/>
    <w:rsid w:val="001168FE"/>
    <w:pPr>
      <w:jc w:val="left"/>
    </w:pPr>
    <w:rPr>
      <w:rFonts w:ascii="Arial" w:eastAsia="Calibri" w:hAnsi="Arial" w:cs="Times New Roman"/>
      <w:sz w:val="24"/>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www4.ti.ch/fileadmin/DI/DI_DI/SEL/RIFORMA/aggregazioni/inCorso/Bassa_Leventina/BassaLev_RappCitt.pdf"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4959\AppData\Local\Temp\OneOffixx\generated\d707ae82-223f-4786-b807-a63886f00c84.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2.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3.xml>��< ? x m l   v e r s i o n = " 1 . 0 "   e n c o d i n g = " u t f - 1 6 " ? > < O n e O f f i x x D o c u m e n t P a r t   x m l n s : x s i = " h t t p : / / w w w . w 3 . o r g / 2 0 0 1 / X M L S c h e m a - i n s t a n c e "   x m l n s : x s d = " h t t p : / / w w w . w 3 . o r g / 2 0 0 1 / X M L S c h e m a "   i d = " 6 7 9 7 6 2 4 a - b 0 c e - 4 9 a 1 - 9 f 7 f - 6 7 5 b 4 3 9 8 9 3 1 c "   t I d = " a 3 6 2 a 5 d 4 - 9 5 8 9 - 4 1 b f - a 4 e 6 - 4 f 8 7 c 4 e 4 1 2 3 9 "   i n t e r n a l T I d = " 9 0 6 4 c c 7 f - 3 1 6 d - 4 6 b 1 - a 4 a c - 7 4 8 6 0 c 3 f 8 a 5 b "   m t I d = " 2 7 5 a f 3 2 e - b c 4 0 - 4 5 c 2 - 8 5 b 7 - a f b 1 c 0 3 8 2 6 5 3 "   r e v i s i o n = " 0 "   c r e a t e d m a j o r v e r s i o n = " 0 "   c r e a t e d m i n o r v e r s i o n = " 0 "   c r e a t e d = " 2 0 2 2 - 0 6 - 0 5 T 1 2 : 1 2 : 2 7 . 2 9 5 6 6 3 6 Z "   m o d i f i e d m a j o r v e r s i o n = " 0 "   m o d i f i e d m i n o r v e r s i o n = " 0 "   m o d i f i e d = " 0 0 0 1 - 0 1 - 0 1 T 0 0 : 0 0 : 0 0 "   p r o f i l e = " 5 7 4 3 8 7 1 7 - 8 9 4 1 - 4 c f d - a d 6 a - 0 5 1 a 3 f a 0 9 8 6 b "   m o d e = " S a v e d D o c u m e n t "   c o l o r m o d e = " C o l o r "   l c i d = " 2 0 6 4 "   x m l n s = " h t t p : / / s c h e m a . o n e o f f i x x . c o m / O n e O f f i x x D o c u m e n t P a r t / 1 " >  
     < C o n t e n t >  
         < D a t a M o d e l   x m l n s = " " >  
             < P r o f i l e >  
                 < T e x t   i d = " P r o f i l e . I d "   l a b e l = " P r o f i l e . I d " > < ! [ C D A T A [ 5 7 4 3 8 7 1 7 - 8 9 4 1 - 4 c f d - a d 6 a - 0 5 1 a 3 f a 0 9 8 6 b ] ] > < / T e x t >  
                 < T e x t   i d = " P r o f i l e . O r g a n i z a t i o n U n i t I d "   l a b e l = " P r o f i l e . O r g a n i z a t i o n U n i t I d " > < ! [ C D A T A [ d c 7 9 3 f c 0 - 4 0 a 3 - 4 a a b - b 1 d e - 7 7 b 2 d f c 5 8 3 c 2 ] ] > < / T e x t >  
                 < T e x t   i d = " P r o f i l e . O r g . E m a i l "   l a b e l = " P r o f i l e . O r g . E m a i l " > < ! [ C D A T A [ s g c @ t i . c h ] ] > < / T e x t >  
                 < T e x t   i d = " P r o f i l e . O r g . F a x "   l a b e l = " P r o f i l e . O r g . F a x " > < ! [ C D A T A [ + 4 1   9 1   8 1 4   4 4   0 6 ] ] > < / 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S e r v i z i   d e l   G r a n   C o n s i g l i o ] ] > < / T e x t >  
                 < T e x t   i d = " P r o f i l e . O r g . P h o n e "   l a b e l = " P r o f i l e . O r g . P h o n e " > < ! [ C D A T A [ + 4 1   9 1   8 1 4   4 3   2 6 / 2 7 ] ] > < / 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  ] ] > < / T e x t >  
                 < T e x t   i d = " P r o f i l e . U s e r . A l i a s "   l a b e l = " P r o f i l e . U s e r . A l i a s " > < ! [ C D A T A [   ] ] > < / T e x t >  
                 < T e x t   i d = " P r o f i l e . U s e r . E m a i l "   l a b e l = " P r o f i l e . U s e r . E m a i l " > < ! [ C D A T A [ C h r i s t i a n . L u c h e s s a @ t i . c h ] ] > < / T e x t >  
                 < T e x t   i d = " P r o f i l e . U s e r . F i r s t N a m e "   l a b e l = " P r o f i l e . U s e r . F i r s t N a m e " > < ! [ C D A T A [ C h r i s t i a n ] ] > < / T e x t >  
                 < T e x t   i d = " P r o f i l e . U s e r . F u n c t i o n "   l a b e l = " P r o f i l e . U s e r . F u n c t i o n " > < ! [ C D A T A [ S G C ] ] > < / T e x t >  
                 < T e x t   i d = " P r o f i l e . U s e r . L a s t N a m e "   l a b e l = " P r o f i l e . U s e r . L a s t N a m e " > < ! [ C D A T A [ L u c h e s s a ] ] > < / T e x t >  
                 < T e x t   i d = " P r o f i l e . U s e r . M o b i l e "   l a b e l = " P r o f i l e . U s e r . M o b i l e " > < ! [ C D A T A [   ] ] > < / T e x t >  
                 < T e x t   i d = " P r o f i l e . U s e r . P h o n e "   l a b e l = " P r o f i l e . U s e r . P h o n e " > < ! [ C D A T A [ + 4 1 9 1 8 1 4 4 3 6 4 ] ] > < / 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C h r i s t i a n . L u c h e s s a @ t i . c h ] ] > < / T e x t >  
                 < T e x t   i d = " A u t h o r . U s e r . F i r s t N a m e "   l a b e l = " A u t h o r . U s e r . F i r s t N a m e " > < ! [ C D A T A [ C h r i s t i a n ] ] > < / T e x t >  
                 < T e x t   i d = " A u t h o r . U s e r . F u n c t i o n "   l a b e l = " A u t h o r . U s e r . F u n c t i o n " > < ! [ C D A T A [ S G C ] ] > < / T e x t >  
                 < T e x t   i d = " A u t h o r . U s e r . L a s t N a m e "   l a b e l = " A u t h o r . U s e r . L a s t N a m e " > < ! [ C D A T A [ L u c h e s s a ] ] > < / T e x t >  
                 < T e x t   i d = " A u t h o r . U s e r . M o b i l e "   l a b e l = " A u t h o r . U s e r . M o b i l e " > < ! [ C D A T A [   ] ] > < / T e x t >  
                 < T e x t   i d = " A u t h o r . U s e r . P h o n e "   l a b e l = " A u t h o r . U s e r . P h o n e " > < ! [ C D A T A [ + 4 1 9 1 8 1 4 4 3 6 4 ] ] > < / T e x t >  
                 < T e x t   i d = " A u t h o r . U s e r . S a l u t a t i o n "   l a b e l = " A u t h o r . U s e r . S a l u t a t i o n " > < ! [ C D A T A [   ] ] > < / T e x t >  
                 < T e x t   i d = " A u t h o r . U s e r . T i t l e "   l a b e l = " A u t h o r . U s e r . T i t l e " > < ! [ C D A T A [   ] ] > < / T e x t >  
             < / A u t h o r >  
             < S i g n e r _ 0 >  
                 < T e x t   i d = " S i g n e r _ 0 . I d "   l a b e l = " S i g n e r _ 0 . I d " > < ! [ C D A T A [ 0 0 0 0 0 0 0 0 - 0 0 0 0 - 0 0 0 0 - 0 0 0 0 - 0 0 0 0 0 0 0 0 0 0 0 0 ] ] > < / T e x t >  
                 < T e x t   i d = " S i g n e r _ 0 . O r g a n i z a t i o n U n i t I d "   l a b e l = " S i g n e r _ 0 . O r g a n i z a t i o n U n i t I d " > < ! [ C D A T A [   ] ] > < / T e x t >  
                 < T e x t   i d = " S i g n e r _ 0 . O r g . E m a i l "   l a b e l = " S i g n e r _ 0 . O r g . E m a i l " > < ! [ C D A T A [   ] ] > < / T e x t >  
                 < T e x t   i d = " S i g n e r _ 0 . O r g . F a x "   l a b e l = " S i g n e r _ 0 . O r g . F a x " > < ! [ C D A T A [   ] ] > < / T e x t >  
                 < T e x t   i d = " S i g n e r _ 0 . O r g . I n f o . S u p p 1 "   l a b e l = " S i g n e r _ 0 . O r g . I n f o . S u p p 1 " > < ! [ C D A T A [   ] ] > < / T e x t >  
                 < T e x t   i d = " S i g n e r _ 0 . O r g . I n f o . S u p p 2 "   l a b e l = " S i g n e r _ 0 . O r g . I n f o . S u p p 2 " > < ! [ C D A T A [   ] ] > < / T e x t >  
                 < T e x t   i d = " S i g n e r _ 0 . O r g . L e v e l 1 "   l a b e l = " S i g n e r _ 0 . O r g . L e v e l 1 " > < ! [ C D A T A [   ] ] > < / 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  ] ] > < / T e x t >  
                 < T e x t   i d = " S i g n e r _ 0 . O r g . P h o n e "   l a b e l = " S i g n e r _ 0 . O r g . P h o n e " > < ! [ C D A T A [   ] ] > < / T e x t >  
                 < T e x t   i d = " S i g n e r _ 0 . O r g . P o s t a l . C i t y "   l a b e l = " S i g n e r _ 0 . O r g . P o s t a l . C i t y " > < ! [ C D A T A [   ] ] > < / T e x t >  
                 < T e x t   i d = " S i g n e r _ 0 . O r g . P o s t a l . P B o x "   l a b e l = " S i g n e r _ 0 . O r g . P o s t a l . P B o x " > < ! [ C D A T A [   ] ] > < / T e x t >  
                 < T e x t   i d = " S i g n e r _ 0 . O r g . P o s t a l . P C i t y "   l a b e l = " S i g n e r _ 0 . O r g . P o s t a l . P C i t y " > < ! [ C D A T A [   ] ] > < / T e x t >  
                 < T e x t   i d = " S i g n e r _ 0 . O r g . P o s t a l . P l a c e "   l a b e l = " S i g n e r _ 0 . O r g . P o s t a l . P l a c e " > < ! [ C D A T A [   ] ] > < / T e x t >  
                 < T e x t   i d = " S i g n e r _ 0 . O r g . P o s t a l . P Z i p "   l a b e l = " S i g n e r _ 0 . O r g . P o s t a l . P Z i p " > < ! [ C D A T A [   ] ] > < / T e x t >  
                 < T e x t   i d = " S i g n e r _ 0 . O r g . P o s t a l . S t r e e t "   l a b e l = " S i g n e r _ 0 . O r g . P o s t a l . S t r e e t " > < ! [ C D A T A [   ] ] > < / T e x t >  
                 < T e x t   i d = " S i g n e r _ 0 . O r g . P o s t a l . Z i p "   l a b e l = " S i g n e r _ 0 . O r g . P o s t a l . Z i p " > < ! [ C D A T A [   ] ] > < / T e x t >  
                 < T e x t   i d = " S i g n e r _ 0 . O r g . W e b "   l a b e l = " S i g n e r _ 0 . O r g . W e b " > < ! [ C D A T A [   ] ] > < / T e x t >  
                 < T e x t   i d = " S i g n e r _ 0 . U s e r . A l i a s "   l a b e l = " S i g n e r _ 0 . U s e r . A l i a s " > < ! [ C D A T A [   ] ] > < / T e x t >  
                 < T e x t   i d = " S i g n e r _ 0 . U s e r . E m a i l "   l a b e l = " S i g n e r _ 0 . U s e r . E m a i l " > < ! [ C D A T A [   ] ] > < / T e x t >  
                 < T e x t   i d = " S i g n e r _ 0 . U s e r . F i r s t N a m e "   l a b e l = " S i g n e r _ 0 . U s e r . F i r s t N a m e " > < ! [ C D A T A [   ] ] > < / T e x t >  
                 < T e x t   i d = " S i g n e r _ 0 . U s e r . F u n c t i o n "   l a b e l = " S i g n e r _ 0 . U s e r . F u n c t i o n " > < ! [ C D A T A [   ] ] > < / T e x t >  
                 < T e x t   i d = " S i g n e r _ 0 . U s e r . L a s t N a m e "   l a b e l = " S i g n e r _ 0 . U s e r . L a s t N a m e " > < ! [ C D A T A [   ] ] > < / T e x t >  
                 < T e x t   i d = " S i g n e r _ 0 . U s e r . M o b i l e "   l a b e l = " S i g n e r _ 0 . U s e r . M o b i l e " > < ! [ C D A T A [   ] ] > < / T e x t >  
                 < T e x t   i d = " S i g n e r _ 0 . U s e r . P h o n e "   l a b e l = " S i g n e r _ 0 . U s e r . P h o n e " > < ! [ C D A T A [   ] ] > < / 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 2 0 2 2 - 0 6 - 0 7 T 0 0 : 0 0 : 0 0 Z < / D a t e T i m e >  
                 < T e x t   i d = " D o c P a r a m . N u m b e r " > < ! [ C D A T A [ 8 1 3 8   R ] ] > < / T e x t >  
                 < T e x t   i d = " D o c P a r a m . D o c u m e n t o " > < ! [ C D A T A [ R a p p o r t o ] ] > < / T e x t >  
                 < T e x t   i d = " D o c P a r a m . A g g i u n t a D o c "   t o o l t i p = " ( e s .   b i s ,   a g g i u n t i v o ,   a g g i u n t i v o   b i s ,   1 ,   2   e c c . ) " > < ! [ C D A T A [ ( b o z z a   5 . 6 . 2 0 2 2 ) ] ] > < / T e x t >  
                 < T e x t   i d = " D o c P a r a m . D i p a r t i m e n t i " > < ! [ C D A T A [ D i p a r t i m e n t o   d e l l e   i s t i t u z i o n i ] ] > < / T e x t >  
                 < T e x t   i d = " D o c P a r a m . A l t r i D i p a r t i m e n t i " > < ! [ C D A T A [   ] ] > < / T e x t >  
             < / P a r a m e t e r >  
             < S c r i p t i n g >  
                 < T e x t   i d = " C u s t o m E l e m e n t s . T e x t s . D r a f t "   l a b e l = " C u s t o m E l e m e n t s . T e x t s . D r a f t " > < ! [ C D A T A [ B o z z a ] ] > < / T e x t >  
                 < T e x t   i d = " C u s t o m E l e m e n t s . F i e l d s . D i p a r t i m e n t i "   l a b e l = " C u s t o m E l e m e n t s . F i e l d s . D i p a r t i m e n t i " > < ! [ C D A T A [ D i p a r t i m e n t o   d e l l e   i s t i t u z i o n i ] ] > < / T e x t >  
                 < T e x t   i d = " C u s t o m E l e m e n t s . F i e l d s . T i t o l o 1 "   l a b e l = " C u s t o m E l e m e n t s . F i e l d s . T i t o l o 1 " > R a p p o r t o < / T e x t >  
                 < T e x t   i d = " C u s t o m E l e m e n t s . F i e l d s . T i t o l o 2 "   l a b e l = " C u s t o m E l e m e n t s . F i e l d s . T i t o l o 2 " > R a p p o r t o   n .   8 1 3 8   R   d e l   7   g i u g n o   2 0 2 2 < / T e x t >  
             < / S c r i p t i n g > 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4.xml><?xml version="1.0" encoding="utf-8"?>
<OneOffixxExtendedBindingPart xmlns:xsd="http://www.w3.org/2001/XMLSchema" xmlns:xsi="http://www.w3.org/2001/XMLSchema-instance" xmlns="http://schema.oneoffixx.com/OneOffixxExtendedBindingPart/1">
  <ExtendedBindings/>
</OneOffixxExtendedBindingPart>
</file>

<file path=customXml/itemProps1.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2.xml><?xml version="1.0" encoding="utf-8"?>
<ds:datastoreItem xmlns:ds="http://schemas.openxmlformats.org/officeDocument/2006/customXml" ds:itemID="{41A728CA-A424-42C7-854B-8A04D666666D}">
  <ds:schemaRefs>
    <ds:schemaRef ds:uri="http://www.w3.org/2001/XMLSchema"/>
    <ds:schemaRef ds:uri="http://schema.oneoffixx.com/OneOffixxFormattingPart/1"/>
    <ds:schemaRef ds:uri=""/>
  </ds:schemaRefs>
</ds:datastoreItem>
</file>

<file path=customXml/itemProps3.xml><?xml version="1.0" encoding="utf-8"?>
<ds:datastoreItem xmlns:ds="http://schemas.openxmlformats.org/officeDocument/2006/customXml" ds:itemID="{E1393111-8DAD-40CF-9BDA-5CD800E78775}">
  <ds:schemaRefs>
    <ds:schemaRef ds:uri="http://www.w3.org/2001/XMLSchema"/>
    <ds:schemaRef ds:uri="http://schema.oneoffixx.com/OneOffixxDocumentPart/1"/>
    <ds:schemaRef ds:uri=""/>
  </ds:schemaRefs>
</ds:datastoreItem>
</file>

<file path=customXml/itemProps4.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docProps/app.xml><?xml version="1.0" encoding="utf-8"?>
<Properties xmlns="http://schemas.openxmlformats.org/officeDocument/2006/extended-properties" xmlns:vt="http://schemas.openxmlformats.org/officeDocument/2006/docPropsVTypes">
  <Template>d707ae82-223f-4786-b807-a63886f00c84.dotx</Template>
  <TotalTime>3</TotalTime>
  <Pages>4</Pages>
  <Words>1531</Words>
  <Characters>8729</Characters>
  <Application>Microsoft Office Word</Application>
  <DocSecurity>0</DocSecurity>
  <Lines>72</Lines>
  <Paragraphs>20</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10240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Luchessa Christian / T124959</dc:creator>
  <cp:lastModifiedBy>Morandi Marisa</cp:lastModifiedBy>
  <cp:revision>3</cp:revision>
  <cp:lastPrinted>2022-06-13T13:13:00Z</cp:lastPrinted>
  <dcterms:created xsi:type="dcterms:W3CDTF">2022-06-13T13:16:00Z</dcterms:created>
  <dcterms:modified xsi:type="dcterms:W3CDTF">2022-06-13T13:20:00Z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