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022" w:rsidRPr="00654022" w:rsidRDefault="00654022" w:rsidP="00CB303A">
      <w:pPr>
        <w:tabs>
          <w:tab w:val="left" w:pos="426"/>
        </w:tabs>
        <w:spacing w:after="0" w:line="240" w:lineRule="auto"/>
        <w:jc w:val="both"/>
        <w:rPr>
          <w:rFonts w:eastAsia="Calibri" w:cstheme="minorHAnsi"/>
          <w:b/>
          <w:iCs w:val="0"/>
          <w:color w:val="000000"/>
          <w:sz w:val="28"/>
          <w:szCs w:val="28"/>
        </w:rPr>
      </w:pPr>
      <w:r w:rsidRPr="00654022">
        <w:rPr>
          <w:rFonts w:eastAsia="Calibri" w:cstheme="minorHAnsi"/>
          <w:b/>
          <w:iCs w:val="0"/>
          <w:color w:val="000000"/>
          <w:sz w:val="28"/>
          <w:szCs w:val="28"/>
        </w:rPr>
        <w:t>della</w:t>
      </w:r>
      <w:bookmarkStart w:id="0" w:name="_GoBack"/>
      <w:bookmarkEnd w:id="0"/>
      <w:r w:rsidRPr="00654022">
        <w:rPr>
          <w:rFonts w:eastAsia="Calibri" w:cstheme="minorHAnsi"/>
          <w:b/>
          <w:iCs w:val="0"/>
          <w:color w:val="000000"/>
          <w:sz w:val="28"/>
          <w:szCs w:val="28"/>
        </w:rPr>
        <w:t xml:space="preserve"> Commissione economia e lavoro</w:t>
      </w:r>
    </w:p>
    <w:p w:rsidR="007D6FD5" w:rsidRDefault="007D6FD5" w:rsidP="00CB303A">
      <w:pPr>
        <w:tabs>
          <w:tab w:val="left" w:pos="426"/>
        </w:tabs>
        <w:spacing w:after="120" w:line="240" w:lineRule="auto"/>
        <w:jc w:val="both"/>
        <w:rPr>
          <w:b/>
          <w:sz w:val="28"/>
          <w:szCs w:val="28"/>
          <w:lang w:val="it-CH"/>
        </w:rPr>
      </w:pPr>
      <w:r>
        <w:rPr>
          <w:b/>
          <w:sz w:val="28"/>
          <w:szCs w:val="28"/>
          <w:lang w:val="it-CH"/>
        </w:rPr>
        <w:t xml:space="preserve">sulla mozione 5 novembre 2018 presentata da Marco Passalia </w:t>
      </w:r>
      <w:r w:rsidR="00471F9F">
        <w:rPr>
          <w:b/>
          <w:sz w:val="28"/>
          <w:szCs w:val="28"/>
          <w:lang w:val="it-CH"/>
        </w:rPr>
        <w:t xml:space="preserve">per il Gruppo PPD+GG </w:t>
      </w:r>
      <w:r w:rsidR="004D276B">
        <w:rPr>
          <w:b/>
          <w:sz w:val="28"/>
          <w:szCs w:val="28"/>
          <w:lang w:val="it-CH"/>
        </w:rPr>
        <w:t>"</w:t>
      </w:r>
      <w:r>
        <w:rPr>
          <w:b/>
          <w:sz w:val="28"/>
          <w:szCs w:val="28"/>
          <w:lang w:val="it-CH"/>
        </w:rPr>
        <w:t>Posti di lavoro nuovi e innovativi portando in Ticino il centro di competenza federale di sicurezza cibernetica</w:t>
      </w:r>
      <w:r w:rsidR="004D276B">
        <w:rPr>
          <w:b/>
          <w:sz w:val="28"/>
          <w:szCs w:val="28"/>
          <w:lang w:val="it-CH"/>
        </w:rPr>
        <w:t>"</w:t>
      </w:r>
    </w:p>
    <w:p w:rsidR="00654022" w:rsidRPr="00CB303A" w:rsidRDefault="00654022" w:rsidP="00CB303A">
      <w:pPr>
        <w:tabs>
          <w:tab w:val="left" w:pos="426"/>
        </w:tabs>
        <w:spacing w:before="100" w:after="0" w:line="240" w:lineRule="auto"/>
        <w:rPr>
          <w:rFonts w:eastAsia="Calibri" w:cstheme="minorHAnsi"/>
          <w:b/>
          <w:iCs w:val="0"/>
          <w:color w:val="000000"/>
          <w:sz w:val="26"/>
          <w:szCs w:val="26"/>
        </w:rPr>
      </w:pPr>
      <w:r w:rsidRPr="00CB303A">
        <w:rPr>
          <w:rFonts w:eastAsia="Calibri" w:cstheme="minorHAnsi"/>
          <w:b/>
          <w:bCs/>
          <w:iCs w:val="0"/>
          <w:color w:val="000000"/>
          <w:sz w:val="26"/>
          <w:szCs w:val="26"/>
        </w:rPr>
        <w:t xml:space="preserve">(vedi messaggio </w:t>
      </w:r>
      <w:r w:rsidR="004D276B" w:rsidRPr="00CB303A">
        <w:rPr>
          <w:rFonts w:eastAsia="Calibri" w:cstheme="minorHAnsi"/>
          <w:b/>
          <w:bCs/>
          <w:iCs w:val="0"/>
          <w:color w:val="000000"/>
          <w:sz w:val="26"/>
          <w:szCs w:val="26"/>
        </w:rPr>
        <w:t>4 settembre 2019</w:t>
      </w:r>
      <w:r w:rsidR="006835B8" w:rsidRPr="00CB303A">
        <w:rPr>
          <w:rFonts w:eastAsia="Calibri" w:cstheme="minorHAnsi"/>
          <w:b/>
          <w:bCs/>
          <w:iCs w:val="0"/>
          <w:color w:val="000000"/>
          <w:sz w:val="26"/>
          <w:szCs w:val="26"/>
        </w:rPr>
        <w:t xml:space="preserve"> n. </w:t>
      </w:r>
      <w:r w:rsidR="006835B8" w:rsidRPr="00CB303A">
        <w:rPr>
          <w:rFonts w:eastAsia="Calibri" w:cstheme="minorHAnsi"/>
          <w:b/>
          <w:bCs/>
          <w:iCs w:val="0"/>
          <w:sz w:val="26"/>
          <w:szCs w:val="26"/>
        </w:rPr>
        <w:t>77</w:t>
      </w:r>
      <w:r w:rsidR="004D276B" w:rsidRPr="00CB303A">
        <w:rPr>
          <w:rFonts w:eastAsia="Calibri" w:cstheme="minorHAnsi"/>
          <w:b/>
          <w:bCs/>
          <w:iCs w:val="0"/>
          <w:sz w:val="26"/>
          <w:szCs w:val="26"/>
        </w:rPr>
        <w:t>07</w:t>
      </w:r>
      <w:r w:rsidRPr="00CB303A">
        <w:rPr>
          <w:rFonts w:eastAsia="Calibri" w:cstheme="minorHAnsi"/>
          <w:b/>
          <w:bCs/>
          <w:iCs w:val="0"/>
          <w:color w:val="000000"/>
          <w:sz w:val="26"/>
          <w:szCs w:val="26"/>
        </w:rPr>
        <w:t xml:space="preserve">) </w:t>
      </w:r>
    </w:p>
    <w:p w:rsidR="00654022" w:rsidRDefault="00654022" w:rsidP="00CB303A">
      <w:pPr>
        <w:tabs>
          <w:tab w:val="left" w:pos="426"/>
        </w:tabs>
        <w:spacing w:after="0" w:line="240" w:lineRule="auto"/>
        <w:rPr>
          <w:rFonts w:eastAsia="Calibri" w:cstheme="minorHAnsi"/>
          <w:bCs/>
          <w:iCs w:val="0"/>
          <w:color w:val="000000"/>
          <w:sz w:val="24"/>
          <w:szCs w:val="24"/>
        </w:rPr>
      </w:pPr>
    </w:p>
    <w:p w:rsidR="00654022" w:rsidRPr="00654022" w:rsidRDefault="00654022" w:rsidP="00CB303A">
      <w:pPr>
        <w:tabs>
          <w:tab w:val="left" w:pos="426"/>
        </w:tabs>
        <w:spacing w:after="0" w:line="240" w:lineRule="auto"/>
        <w:rPr>
          <w:rFonts w:eastAsia="Calibri" w:cstheme="minorHAnsi"/>
          <w:bCs/>
          <w:iCs w:val="0"/>
          <w:color w:val="000000"/>
          <w:sz w:val="24"/>
          <w:szCs w:val="24"/>
        </w:rPr>
      </w:pPr>
    </w:p>
    <w:p w:rsidR="004D276B" w:rsidRPr="004D276B" w:rsidRDefault="004D276B" w:rsidP="00CB303A">
      <w:pPr>
        <w:tabs>
          <w:tab w:val="left" w:pos="426"/>
        </w:tabs>
        <w:spacing w:after="120" w:line="240" w:lineRule="auto"/>
        <w:rPr>
          <w:rFonts w:cstheme="minorHAnsi"/>
          <w:b/>
          <w:bCs/>
          <w:sz w:val="24"/>
          <w:szCs w:val="24"/>
        </w:rPr>
      </w:pPr>
      <w:r w:rsidRPr="004D276B">
        <w:rPr>
          <w:rFonts w:cstheme="minorHAnsi"/>
          <w:b/>
          <w:bCs/>
          <w:sz w:val="24"/>
          <w:szCs w:val="24"/>
        </w:rPr>
        <w:t xml:space="preserve">1. </w:t>
      </w:r>
      <w:r w:rsidR="00CB303A">
        <w:rPr>
          <w:rFonts w:cstheme="minorHAnsi"/>
          <w:b/>
          <w:bCs/>
          <w:sz w:val="24"/>
          <w:szCs w:val="24"/>
        </w:rPr>
        <w:tab/>
      </w:r>
      <w:r w:rsidRPr="004D276B">
        <w:rPr>
          <w:rFonts w:cstheme="minorHAnsi"/>
          <w:b/>
          <w:bCs/>
          <w:sz w:val="24"/>
          <w:szCs w:val="24"/>
        </w:rPr>
        <w:t>INTRODUZIONE</w:t>
      </w:r>
    </w:p>
    <w:p w:rsidR="004D276B" w:rsidRPr="004D276B" w:rsidRDefault="004D276B" w:rsidP="00CB303A">
      <w:pPr>
        <w:tabs>
          <w:tab w:val="left" w:pos="426"/>
        </w:tabs>
        <w:spacing w:after="0" w:line="240" w:lineRule="auto"/>
        <w:jc w:val="both"/>
        <w:rPr>
          <w:rFonts w:cstheme="minorHAnsi"/>
          <w:sz w:val="24"/>
          <w:szCs w:val="24"/>
        </w:rPr>
      </w:pPr>
      <w:r w:rsidRPr="004D276B">
        <w:rPr>
          <w:rFonts w:cstheme="minorHAnsi"/>
          <w:sz w:val="24"/>
          <w:szCs w:val="24"/>
        </w:rPr>
        <w:t xml:space="preserve">Negli ultimi due anni gli attacchi hacker sul nostro territorio sono aumentati drasticamente e molte imprese, complice anche il telelavoro, si sono scoperte indifese e vulnerabili. In questo contesto la protezione dei dati diventa quindi cruciale, non solo per le grandi aziende, che possono permettersi i costi di un piano di risposta in caso di attacco, ma anche per le piccole aziende. Semplicemente rispondere agli attacchi non è più sostenibile, perché nessuno è al sicuro. La Confederazione ha colto il problema è sta prestando molta attenzione alla questione della sicurezza informatica, avendo anche varato una nuova legge sulla protezione dei dati. Questo nuovo quadro giuridico cambierà le regole del gioco in futuro e le aziende dovranno prestare sempre più attenzione verso il settore della sicurezza informatica, perché per la prima volta entra in gioco il concetto di responsabilità. In caso di attacco informatico le imprese saranno direttamente responsabili dell’inaccessibilità dei dati ai propri clienti e dovranno risponderne legalmente. </w:t>
      </w:r>
    </w:p>
    <w:p w:rsidR="004D276B" w:rsidRPr="00A17767" w:rsidRDefault="004D276B" w:rsidP="00CB303A">
      <w:pPr>
        <w:tabs>
          <w:tab w:val="left" w:pos="426"/>
        </w:tabs>
        <w:spacing w:after="0" w:line="240" w:lineRule="auto"/>
        <w:jc w:val="both"/>
        <w:rPr>
          <w:rFonts w:cstheme="minorHAnsi"/>
          <w:sz w:val="20"/>
          <w:szCs w:val="20"/>
        </w:rPr>
      </w:pPr>
    </w:p>
    <w:p w:rsidR="004D276B" w:rsidRPr="004D276B" w:rsidRDefault="004D276B" w:rsidP="00CB303A">
      <w:pPr>
        <w:tabs>
          <w:tab w:val="left" w:pos="426"/>
        </w:tabs>
        <w:spacing w:after="0" w:line="240" w:lineRule="auto"/>
        <w:jc w:val="both"/>
        <w:rPr>
          <w:rFonts w:cstheme="minorHAnsi"/>
          <w:sz w:val="24"/>
          <w:szCs w:val="24"/>
        </w:rPr>
      </w:pPr>
      <w:r w:rsidRPr="004D276B">
        <w:rPr>
          <w:rFonts w:cstheme="minorHAnsi"/>
          <w:sz w:val="24"/>
          <w:szCs w:val="24"/>
        </w:rPr>
        <w:t xml:space="preserve">Tuttavia, per far fronte al problema della sicurezza informatica gli strumenti giuridici non sono sufficienti e serviranno anche risorse umane qualificate, al momento insufficienti. Per queste ragioni sarebbe quindi opportuno creare un Centro di competenza federale (o antenna in coordinazione con il futuro Ufficio federale) anche in Ticino, in modo da integrare con la Rete nazionale svizzera di sicurezza (RSS; vedi: www.rss.admin.ch) che si occupa non solo di </w:t>
      </w:r>
      <w:proofErr w:type="spellStart"/>
      <w:r w:rsidRPr="004D276B">
        <w:rPr>
          <w:rFonts w:cstheme="minorHAnsi"/>
          <w:sz w:val="24"/>
          <w:szCs w:val="24"/>
        </w:rPr>
        <w:t>cybersicurezza</w:t>
      </w:r>
      <w:proofErr w:type="spellEnd"/>
      <w:r w:rsidRPr="004D276B">
        <w:rPr>
          <w:rFonts w:cstheme="minorHAnsi"/>
          <w:sz w:val="24"/>
          <w:szCs w:val="24"/>
        </w:rPr>
        <w:t xml:space="preserve">, formando esperti capaci di lavorare in un settore in rapidissima evoluzione. Per quanto riguarda l’amministrazione cantonale sono già integrati sia nella RSS che in contatto permanente con il Centro Nazionale per la </w:t>
      </w:r>
      <w:proofErr w:type="spellStart"/>
      <w:r w:rsidRPr="004D276B">
        <w:rPr>
          <w:rFonts w:cstheme="minorHAnsi"/>
          <w:sz w:val="24"/>
          <w:szCs w:val="24"/>
        </w:rPr>
        <w:t>Cybersicurezza</w:t>
      </w:r>
      <w:proofErr w:type="spellEnd"/>
      <w:r w:rsidRPr="004D276B">
        <w:rPr>
          <w:rFonts w:cstheme="minorHAnsi"/>
          <w:sz w:val="24"/>
          <w:szCs w:val="24"/>
        </w:rPr>
        <w:t xml:space="preserve"> (vedi: www.ncsc.admin.ch).</w:t>
      </w:r>
    </w:p>
    <w:p w:rsidR="004D276B" w:rsidRDefault="004D276B" w:rsidP="00CB303A">
      <w:pPr>
        <w:tabs>
          <w:tab w:val="left" w:pos="426"/>
        </w:tabs>
        <w:spacing w:after="0" w:line="240" w:lineRule="auto"/>
        <w:jc w:val="both"/>
        <w:rPr>
          <w:rFonts w:cstheme="minorHAnsi"/>
          <w:sz w:val="24"/>
          <w:szCs w:val="24"/>
        </w:rPr>
      </w:pPr>
      <w:r w:rsidRPr="004D276B">
        <w:rPr>
          <w:rFonts w:cstheme="minorHAnsi"/>
          <w:sz w:val="24"/>
          <w:szCs w:val="24"/>
        </w:rPr>
        <w:t xml:space="preserve">L’opportunità più grande per il Ticino sarebbe dunque quella di essere inserito in un discorso e in una strategia nazionale di </w:t>
      </w:r>
      <w:proofErr w:type="spellStart"/>
      <w:r w:rsidRPr="004D276B">
        <w:rPr>
          <w:rFonts w:cstheme="minorHAnsi"/>
          <w:sz w:val="24"/>
          <w:szCs w:val="24"/>
        </w:rPr>
        <w:t>cyberanalisi</w:t>
      </w:r>
      <w:proofErr w:type="spellEnd"/>
      <w:r w:rsidRPr="004D276B">
        <w:rPr>
          <w:rFonts w:cstheme="minorHAnsi"/>
          <w:sz w:val="24"/>
          <w:szCs w:val="24"/>
        </w:rPr>
        <w:t xml:space="preserve"> e </w:t>
      </w:r>
      <w:proofErr w:type="spellStart"/>
      <w:r w:rsidRPr="004D276B">
        <w:rPr>
          <w:rFonts w:cstheme="minorHAnsi"/>
          <w:sz w:val="24"/>
          <w:szCs w:val="24"/>
        </w:rPr>
        <w:t>cybersicurezza</w:t>
      </w:r>
      <w:proofErr w:type="spellEnd"/>
      <w:r w:rsidRPr="004D276B">
        <w:rPr>
          <w:rFonts w:cstheme="minorHAnsi"/>
          <w:sz w:val="24"/>
          <w:szCs w:val="24"/>
        </w:rPr>
        <w:t xml:space="preserve"> dal quale sarebbe altrimenti solo interessato di rimando, visto che i centri principali per questo tipo di problematiche sono, ovviamente, i due Politecnici federali insieme all’Università di Zurigo e di Losanna</w:t>
      </w:r>
    </w:p>
    <w:p w:rsidR="004D276B" w:rsidRDefault="004D276B" w:rsidP="00CB303A">
      <w:pPr>
        <w:tabs>
          <w:tab w:val="left" w:pos="426"/>
        </w:tabs>
        <w:spacing w:after="0" w:line="240" w:lineRule="auto"/>
        <w:jc w:val="both"/>
        <w:rPr>
          <w:rFonts w:cstheme="minorHAnsi"/>
          <w:sz w:val="24"/>
          <w:szCs w:val="24"/>
        </w:rPr>
      </w:pPr>
    </w:p>
    <w:p w:rsidR="004D276B" w:rsidRPr="004D276B" w:rsidRDefault="004D276B" w:rsidP="00CB303A">
      <w:pPr>
        <w:tabs>
          <w:tab w:val="left" w:pos="426"/>
        </w:tabs>
        <w:spacing w:after="0" w:line="240" w:lineRule="auto"/>
        <w:jc w:val="both"/>
        <w:rPr>
          <w:rFonts w:cstheme="minorHAnsi"/>
          <w:sz w:val="24"/>
          <w:szCs w:val="24"/>
        </w:rPr>
      </w:pPr>
    </w:p>
    <w:p w:rsidR="004D276B" w:rsidRPr="004D276B" w:rsidRDefault="004D276B" w:rsidP="00CB303A">
      <w:pPr>
        <w:tabs>
          <w:tab w:val="left" w:pos="426"/>
        </w:tabs>
        <w:spacing w:after="120" w:line="240" w:lineRule="auto"/>
        <w:jc w:val="both"/>
        <w:rPr>
          <w:rFonts w:cstheme="minorHAnsi"/>
          <w:b/>
          <w:bCs/>
          <w:sz w:val="24"/>
          <w:szCs w:val="24"/>
        </w:rPr>
      </w:pPr>
      <w:r w:rsidRPr="004D276B">
        <w:rPr>
          <w:rFonts w:cstheme="minorHAnsi"/>
          <w:b/>
          <w:bCs/>
          <w:sz w:val="24"/>
          <w:szCs w:val="24"/>
        </w:rPr>
        <w:t xml:space="preserve">2. </w:t>
      </w:r>
      <w:r w:rsidR="00CB303A">
        <w:rPr>
          <w:rFonts w:cstheme="minorHAnsi"/>
          <w:b/>
          <w:bCs/>
          <w:sz w:val="24"/>
          <w:szCs w:val="24"/>
        </w:rPr>
        <w:tab/>
      </w:r>
      <w:r w:rsidRPr="004D276B">
        <w:rPr>
          <w:rFonts w:cstheme="minorHAnsi"/>
          <w:b/>
          <w:bCs/>
          <w:sz w:val="24"/>
          <w:szCs w:val="24"/>
        </w:rPr>
        <w:t>SICUREZZA INFORMATICA</w:t>
      </w:r>
    </w:p>
    <w:p w:rsidR="004D276B" w:rsidRPr="004D276B" w:rsidRDefault="004D276B" w:rsidP="00CB303A">
      <w:pPr>
        <w:tabs>
          <w:tab w:val="left" w:pos="426"/>
        </w:tabs>
        <w:spacing w:after="0" w:line="240" w:lineRule="auto"/>
        <w:jc w:val="both"/>
        <w:rPr>
          <w:rFonts w:cstheme="minorHAnsi"/>
          <w:sz w:val="24"/>
          <w:szCs w:val="24"/>
        </w:rPr>
      </w:pPr>
      <w:r w:rsidRPr="004D276B">
        <w:rPr>
          <w:rFonts w:cstheme="minorHAnsi"/>
          <w:sz w:val="24"/>
          <w:szCs w:val="24"/>
        </w:rPr>
        <w:t xml:space="preserve">Le tecnologie dell’informazione e della comunicazione sono ormai parte integrante della nostra vita quotidiana essendo costantemente in contatto con dispositivi interconnessi e interattivi. Lo abbiamo potuto vedere negli ultimi due anni di pandemia, in cui l’utilizzo di </w:t>
      </w:r>
      <w:r w:rsidRPr="004D276B">
        <w:rPr>
          <w:rFonts w:cstheme="minorHAnsi"/>
          <w:sz w:val="24"/>
          <w:szCs w:val="24"/>
        </w:rPr>
        <w:lastRenderedPageBreak/>
        <w:t xml:space="preserve">reti e dispositivi è aumentato in modo sproporzionato per far fronte al distanziamento sociale. </w:t>
      </w:r>
    </w:p>
    <w:p w:rsidR="004D276B" w:rsidRPr="00A17767" w:rsidRDefault="004D276B" w:rsidP="00CB303A">
      <w:pPr>
        <w:tabs>
          <w:tab w:val="left" w:pos="426"/>
        </w:tabs>
        <w:spacing w:after="0" w:line="240" w:lineRule="auto"/>
        <w:jc w:val="both"/>
        <w:rPr>
          <w:rFonts w:cstheme="minorHAnsi"/>
          <w:sz w:val="20"/>
          <w:szCs w:val="20"/>
        </w:rPr>
      </w:pPr>
    </w:p>
    <w:p w:rsidR="004D276B" w:rsidRPr="004D276B" w:rsidRDefault="004D276B" w:rsidP="00CB303A">
      <w:pPr>
        <w:tabs>
          <w:tab w:val="left" w:pos="426"/>
        </w:tabs>
        <w:spacing w:after="0" w:line="240" w:lineRule="auto"/>
        <w:jc w:val="both"/>
        <w:rPr>
          <w:rFonts w:cstheme="minorHAnsi"/>
          <w:sz w:val="24"/>
          <w:szCs w:val="24"/>
        </w:rPr>
      </w:pPr>
      <w:r w:rsidRPr="004D276B">
        <w:rPr>
          <w:rFonts w:cstheme="minorHAnsi"/>
          <w:sz w:val="24"/>
          <w:szCs w:val="24"/>
        </w:rPr>
        <w:t>Questo sistema di reti e dispositivi interconnessi fra loro viene definito come “Cyber Spazio” ed è proprio in questo contesto che bisogna intervenire per minimizzare le minacce ai sistemi informatici. La struttura aperta del sistema Internet è vulnerabile ad attacchi che possono avere origine: criminale (cyber crime), terroristica (</w:t>
      </w:r>
      <w:r w:rsidRPr="004D276B">
        <w:rPr>
          <w:rFonts w:cstheme="minorHAnsi"/>
          <w:i/>
          <w:sz w:val="24"/>
          <w:szCs w:val="24"/>
        </w:rPr>
        <w:t xml:space="preserve">cyber </w:t>
      </w:r>
      <w:proofErr w:type="spellStart"/>
      <w:r w:rsidRPr="004D276B">
        <w:rPr>
          <w:rFonts w:cstheme="minorHAnsi"/>
          <w:i/>
          <w:sz w:val="24"/>
          <w:szCs w:val="24"/>
        </w:rPr>
        <w:t>terrorism</w:t>
      </w:r>
      <w:proofErr w:type="spellEnd"/>
      <w:r w:rsidRPr="004D276B">
        <w:rPr>
          <w:rFonts w:cstheme="minorHAnsi"/>
          <w:sz w:val="24"/>
          <w:szCs w:val="24"/>
        </w:rPr>
        <w:t>), attività di spionaggio (</w:t>
      </w:r>
      <w:r w:rsidRPr="004D276B">
        <w:rPr>
          <w:rFonts w:cstheme="minorHAnsi"/>
          <w:i/>
          <w:sz w:val="24"/>
          <w:szCs w:val="24"/>
        </w:rPr>
        <w:t xml:space="preserve">cyber </w:t>
      </w:r>
      <w:proofErr w:type="spellStart"/>
      <w:r w:rsidRPr="004D276B">
        <w:rPr>
          <w:rFonts w:cstheme="minorHAnsi"/>
          <w:i/>
          <w:sz w:val="24"/>
          <w:szCs w:val="24"/>
        </w:rPr>
        <w:t>espionage</w:t>
      </w:r>
      <w:proofErr w:type="spellEnd"/>
      <w:r w:rsidRPr="004D276B">
        <w:rPr>
          <w:rFonts w:cstheme="minorHAnsi"/>
          <w:sz w:val="24"/>
          <w:szCs w:val="24"/>
        </w:rPr>
        <w:t xml:space="preserve">) o, addirittura, dar vita ad una </w:t>
      </w:r>
      <w:r w:rsidRPr="004D276B">
        <w:rPr>
          <w:rFonts w:cstheme="minorHAnsi"/>
          <w:i/>
          <w:sz w:val="24"/>
          <w:szCs w:val="24"/>
        </w:rPr>
        <w:t>cyber war</w:t>
      </w:r>
      <w:r w:rsidRPr="004D276B">
        <w:rPr>
          <w:rFonts w:cstheme="minorHAnsi"/>
          <w:sz w:val="24"/>
          <w:szCs w:val="24"/>
        </w:rPr>
        <w:t xml:space="preserve">, cioè un vero e proprio conflitto tra nazioni combattuto attraverso la paralisi di tutti i sistemi vitali per le attività sociali dei reciproci contendenti. Questa situazione la stiamo osservando con la guerra tra Russia e Ucraina che ha aumentato considerevolmente gli attacchi cyber. </w:t>
      </w:r>
    </w:p>
    <w:p w:rsidR="004D276B" w:rsidRPr="00A17767" w:rsidRDefault="004D276B" w:rsidP="00CB303A">
      <w:pPr>
        <w:tabs>
          <w:tab w:val="left" w:pos="426"/>
        </w:tabs>
        <w:spacing w:after="0" w:line="240" w:lineRule="auto"/>
        <w:jc w:val="both"/>
        <w:rPr>
          <w:rFonts w:cstheme="minorHAnsi"/>
          <w:sz w:val="20"/>
          <w:szCs w:val="20"/>
        </w:rPr>
      </w:pPr>
    </w:p>
    <w:p w:rsidR="004D276B" w:rsidRPr="004D276B" w:rsidRDefault="004D276B" w:rsidP="00CB303A">
      <w:pPr>
        <w:tabs>
          <w:tab w:val="left" w:pos="426"/>
        </w:tabs>
        <w:spacing w:after="0" w:line="240" w:lineRule="auto"/>
        <w:jc w:val="both"/>
        <w:rPr>
          <w:rFonts w:cstheme="minorHAnsi"/>
          <w:sz w:val="24"/>
          <w:szCs w:val="24"/>
        </w:rPr>
      </w:pPr>
      <w:r w:rsidRPr="004D276B">
        <w:rPr>
          <w:rFonts w:cstheme="minorHAnsi"/>
          <w:sz w:val="24"/>
          <w:szCs w:val="24"/>
        </w:rPr>
        <w:t xml:space="preserve">Questo ampliamento del mondo virtuale ha reso vulnerabili le persone fisiche, le aziende e le istituzioni pubbliche. Nessuno è ormai al sicuro dalle minacce cibernetiche e la privacy delle cittadine e dei cittadini è messa in continuo pericolo da potenziali hacker che si intrufolano all’interno di database di banche, aziende pubbliche e sistemi sanitari. </w:t>
      </w:r>
    </w:p>
    <w:p w:rsidR="004D276B" w:rsidRPr="00A17767" w:rsidRDefault="004D276B" w:rsidP="00CB303A">
      <w:pPr>
        <w:tabs>
          <w:tab w:val="left" w:pos="426"/>
        </w:tabs>
        <w:spacing w:after="0" w:line="240" w:lineRule="auto"/>
        <w:jc w:val="both"/>
        <w:rPr>
          <w:rFonts w:cstheme="minorHAnsi"/>
          <w:sz w:val="20"/>
          <w:szCs w:val="20"/>
        </w:rPr>
      </w:pPr>
    </w:p>
    <w:p w:rsidR="004D276B" w:rsidRPr="004D276B" w:rsidRDefault="004D276B" w:rsidP="00CB303A">
      <w:pPr>
        <w:tabs>
          <w:tab w:val="left" w:pos="426"/>
        </w:tabs>
        <w:spacing w:after="0" w:line="240" w:lineRule="auto"/>
        <w:jc w:val="both"/>
        <w:rPr>
          <w:rFonts w:cstheme="minorHAnsi"/>
          <w:sz w:val="24"/>
          <w:szCs w:val="24"/>
        </w:rPr>
      </w:pPr>
      <w:r w:rsidRPr="004D276B">
        <w:rPr>
          <w:rFonts w:cstheme="minorHAnsi"/>
          <w:sz w:val="24"/>
          <w:szCs w:val="24"/>
        </w:rPr>
        <w:t>Pensiamo sempre che questi eventi accadano a qualcun altro, ma cosa succede quando siamo noi ad essere i protagonisti dell’attacco?</w:t>
      </w:r>
    </w:p>
    <w:p w:rsidR="004D276B" w:rsidRPr="00A17767" w:rsidRDefault="004D276B" w:rsidP="00CB303A">
      <w:pPr>
        <w:tabs>
          <w:tab w:val="left" w:pos="426"/>
        </w:tabs>
        <w:spacing w:after="0" w:line="240" w:lineRule="auto"/>
        <w:jc w:val="both"/>
        <w:rPr>
          <w:rFonts w:cstheme="minorHAnsi"/>
          <w:sz w:val="20"/>
          <w:szCs w:val="20"/>
        </w:rPr>
      </w:pPr>
    </w:p>
    <w:p w:rsidR="004D276B" w:rsidRPr="004D276B" w:rsidRDefault="004D276B" w:rsidP="00CB303A">
      <w:pPr>
        <w:tabs>
          <w:tab w:val="left" w:pos="426"/>
        </w:tabs>
        <w:spacing w:after="0" w:line="240" w:lineRule="auto"/>
        <w:jc w:val="both"/>
        <w:rPr>
          <w:rFonts w:cstheme="minorHAnsi"/>
          <w:sz w:val="24"/>
          <w:szCs w:val="24"/>
        </w:rPr>
      </w:pPr>
      <w:r w:rsidRPr="004D276B">
        <w:rPr>
          <w:rFonts w:cstheme="minorHAnsi"/>
          <w:sz w:val="24"/>
          <w:szCs w:val="24"/>
        </w:rPr>
        <w:t xml:space="preserve">Se l'attacco alla persona potrebbe essere considerato un affare personale legato all'individuo, non si può dire altrettanto degli attacchi ad aziende private, para-statali e enti pubblici che sempre di più sono oggetto di attacchi, non </w:t>
      </w:r>
      <w:r w:rsidR="00464809">
        <w:rPr>
          <w:rFonts w:cstheme="minorHAnsi"/>
          <w:sz w:val="24"/>
          <w:szCs w:val="24"/>
        </w:rPr>
        <w:t>più</w:t>
      </w:r>
      <w:r w:rsidRPr="004D276B">
        <w:rPr>
          <w:rFonts w:cstheme="minorHAnsi"/>
          <w:sz w:val="24"/>
          <w:szCs w:val="24"/>
        </w:rPr>
        <w:t xml:space="preserve"> "dimostrativi", ma di azioni reali con rischi rilevanti: intrusioni nella rete </w:t>
      </w:r>
      <w:proofErr w:type="spellStart"/>
      <w:r w:rsidRPr="004D276B">
        <w:rPr>
          <w:rFonts w:cstheme="minorHAnsi"/>
          <w:sz w:val="24"/>
          <w:szCs w:val="24"/>
        </w:rPr>
        <w:t>WiFi</w:t>
      </w:r>
      <w:proofErr w:type="spellEnd"/>
      <w:r w:rsidRPr="004D276B">
        <w:rPr>
          <w:rFonts w:cstheme="minorHAnsi"/>
          <w:sz w:val="24"/>
          <w:szCs w:val="24"/>
        </w:rPr>
        <w:t xml:space="preserve"> pubblica (comunale o cantonale) con accesso a dati sensibili, vittime di spionaggio industriale con conseguenze finanziarie gravi, manipolazione di informazioni confidenziali del contribuente in ambito fiscale, modifica del sito web dell'ente attaccato con danni concreti nei confronti degli utenti, ecc. Nel momento in cui più̀ enti privati e pubblici di un certo rilievo sono sotto attacco e sotto l'attenzione di entit</w:t>
      </w:r>
      <w:r w:rsidR="00464809">
        <w:rPr>
          <w:rFonts w:cstheme="minorHAnsi"/>
          <w:sz w:val="24"/>
          <w:szCs w:val="24"/>
        </w:rPr>
        <w:t>à</w:t>
      </w:r>
      <w:r w:rsidRPr="004D276B">
        <w:rPr>
          <w:rFonts w:cstheme="minorHAnsi"/>
          <w:sz w:val="24"/>
          <w:szCs w:val="24"/>
        </w:rPr>
        <w:t xml:space="preserve"> esterne il problema non coinvolge più̀ solo la singola azienda, ma dovrebbe essere considerato un problema generale di sicurezza cantonale e nazionale. </w:t>
      </w:r>
    </w:p>
    <w:p w:rsidR="004D276B" w:rsidRPr="00A17767" w:rsidRDefault="004D276B" w:rsidP="00CB303A">
      <w:pPr>
        <w:tabs>
          <w:tab w:val="left" w:pos="426"/>
        </w:tabs>
        <w:spacing w:after="0" w:line="240" w:lineRule="auto"/>
        <w:jc w:val="both"/>
        <w:rPr>
          <w:rFonts w:cstheme="minorHAnsi"/>
          <w:sz w:val="20"/>
          <w:szCs w:val="20"/>
        </w:rPr>
      </w:pPr>
    </w:p>
    <w:p w:rsidR="004D276B" w:rsidRPr="004D276B" w:rsidRDefault="004D276B" w:rsidP="00CB303A">
      <w:pPr>
        <w:tabs>
          <w:tab w:val="left" w:pos="426"/>
        </w:tabs>
        <w:spacing w:after="0" w:line="240" w:lineRule="auto"/>
        <w:jc w:val="both"/>
        <w:rPr>
          <w:rFonts w:cstheme="minorHAnsi"/>
          <w:sz w:val="24"/>
          <w:szCs w:val="24"/>
        </w:rPr>
      </w:pPr>
      <w:r w:rsidRPr="004D276B">
        <w:rPr>
          <w:rFonts w:cstheme="minorHAnsi"/>
          <w:sz w:val="24"/>
          <w:szCs w:val="24"/>
        </w:rPr>
        <w:t>Infatti, se fino a poco tempo fa si reputava che un attacco informatico potesse arrecare solo danni informatici, l'attualit</w:t>
      </w:r>
      <w:r w:rsidR="00464809">
        <w:rPr>
          <w:rFonts w:cstheme="minorHAnsi"/>
          <w:sz w:val="24"/>
          <w:szCs w:val="24"/>
        </w:rPr>
        <w:t>à</w:t>
      </w:r>
      <w:r w:rsidRPr="004D276B">
        <w:rPr>
          <w:rFonts w:cstheme="minorHAnsi"/>
          <w:sz w:val="24"/>
          <w:szCs w:val="24"/>
        </w:rPr>
        <w:t xml:space="preserve"> ci conferma che un attacco cyber può̀ avere conseguenze cinetiche, ovvero danni materiali a persone e cose. Proviamo ad esempio ad immaginare i danni causati dalla eventuale manomissione del sistema di controllo dell'altezza dell'acqua in una diga, o se tutti i semafori e gli scambi di un importante nodo ferroviario venissero </w:t>
      </w:r>
      <w:proofErr w:type="spellStart"/>
      <w:r w:rsidRPr="004D276B">
        <w:rPr>
          <w:rFonts w:cstheme="minorHAnsi"/>
          <w:sz w:val="24"/>
          <w:szCs w:val="24"/>
        </w:rPr>
        <w:t>hackerati</w:t>
      </w:r>
      <w:proofErr w:type="spellEnd"/>
      <w:r w:rsidRPr="004D276B">
        <w:rPr>
          <w:rFonts w:cstheme="minorHAnsi"/>
          <w:sz w:val="24"/>
          <w:szCs w:val="24"/>
        </w:rPr>
        <w:t xml:space="preserve"> o ancora, se il sistema di dosaggio del disinfettante di un acquedotto venisse compromesso. </w:t>
      </w:r>
    </w:p>
    <w:p w:rsidR="004D276B" w:rsidRPr="00A17767" w:rsidRDefault="004D276B" w:rsidP="00CB303A">
      <w:pPr>
        <w:tabs>
          <w:tab w:val="left" w:pos="426"/>
        </w:tabs>
        <w:spacing w:after="0" w:line="240" w:lineRule="auto"/>
        <w:jc w:val="both"/>
        <w:rPr>
          <w:rFonts w:cstheme="minorHAnsi"/>
          <w:sz w:val="20"/>
          <w:szCs w:val="20"/>
        </w:rPr>
      </w:pPr>
    </w:p>
    <w:p w:rsidR="004D276B" w:rsidRPr="004D276B" w:rsidRDefault="004D276B" w:rsidP="00CB303A">
      <w:pPr>
        <w:tabs>
          <w:tab w:val="left" w:pos="426"/>
        </w:tabs>
        <w:spacing w:after="0" w:line="240" w:lineRule="auto"/>
        <w:jc w:val="both"/>
        <w:rPr>
          <w:rFonts w:cstheme="minorHAnsi"/>
          <w:sz w:val="24"/>
          <w:szCs w:val="24"/>
        </w:rPr>
      </w:pPr>
      <w:r w:rsidRPr="004D276B">
        <w:rPr>
          <w:rFonts w:cstheme="minorHAnsi"/>
          <w:sz w:val="24"/>
          <w:szCs w:val="24"/>
        </w:rPr>
        <w:t>La minaccia cyber evolve con la stessa rapidit</w:t>
      </w:r>
      <w:r w:rsidR="00464809">
        <w:rPr>
          <w:rFonts w:cstheme="minorHAnsi"/>
          <w:sz w:val="24"/>
          <w:szCs w:val="24"/>
        </w:rPr>
        <w:t>à</w:t>
      </w:r>
      <w:r w:rsidRPr="004D276B">
        <w:rPr>
          <w:rFonts w:cstheme="minorHAnsi"/>
          <w:sz w:val="24"/>
          <w:szCs w:val="24"/>
        </w:rPr>
        <w:t xml:space="preserve"> con cui evolvono le tecnologie. È evidente a tutti che le regole di difesa tradizionali, ovvero contrastare un attacco, non sono più̀ praticabili con efficacia nel contesto attuale. </w:t>
      </w:r>
    </w:p>
    <w:p w:rsidR="004D276B" w:rsidRPr="00A17767" w:rsidRDefault="004D276B" w:rsidP="00CB303A">
      <w:pPr>
        <w:tabs>
          <w:tab w:val="left" w:pos="426"/>
        </w:tabs>
        <w:spacing w:after="0" w:line="240" w:lineRule="auto"/>
        <w:jc w:val="both"/>
        <w:rPr>
          <w:rFonts w:cstheme="minorHAnsi"/>
          <w:sz w:val="20"/>
          <w:szCs w:val="20"/>
        </w:rPr>
      </w:pPr>
    </w:p>
    <w:p w:rsidR="004D276B" w:rsidRPr="004D276B" w:rsidRDefault="004D276B" w:rsidP="00CB303A">
      <w:pPr>
        <w:tabs>
          <w:tab w:val="left" w:pos="426"/>
        </w:tabs>
        <w:spacing w:after="0" w:line="240" w:lineRule="auto"/>
        <w:jc w:val="both"/>
        <w:rPr>
          <w:rFonts w:cstheme="minorHAnsi"/>
          <w:sz w:val="24"/>
          <w:szCs w:val="24"/>
        </w:rPr>
      </w:pPr>
      <w:r w:rsidRPr="004D276B">
        <w:rPr>
          <w:rFonts w:cstheme="minorHAnsi"/>
          <w:sz w:val="24"/>
          <w:szCs w:val="24"/>
        </w:rPr>
        <w:t xml:space="preserve">In questo contesto, rispondere a degli attacchi già avvenuti è insostenibile e molto costoso dal punto di vista finanziario, soprattutto per le piccole e medie imprese. Bisognerebbe, infatti puntare molto di più sulla prevenzione e la formazione, perché riparare i danni di un </w:t>
      </w:r>
      <w:proofErr w:type="spellStart"/>
      <w:r w:rsidRPr="004D276B">
        <w:rPr>
          <w:rFonts w:cstheme="minorHAnsi"/>
          <w:sz w:val="24"/>
          <w:szCs w:val="24"/>
        </w:rPr>
        <w:t>cyberattacco</w:t>
      </w:r>
      <w:proofErr w:type="spellEnd"/>
      <w:r w:rsidRPr="004D276B">
        <w:rPr>
          <w:rFonts w:cstheme="minorHAnsi"/>
          <w:sz w:val="24"/>
          <w:szCs w:val="24"/>
        </w:rPr>
        <w:t xml:space="preserve"> costa due volte e mezzo in più rispetto alla prevenzione. Prevenire gli attacchi e proteggersi è però possibile, puntando maggiormente sulla formazione dei dipendenti per esempio, soprattutto coloro che si collegano su reti esterne all’azienda per lavorare in </w:t>
      </w:r>
      <w:proofErr w:type="spellStart"/>
      <w:r w:rsidRPr="004D276B">
        <w:rPr>
          <w:rFonts w:cstheme="minorHAnsi"/>
          <w:sz w:val="24"/>
          <w:szCs w:val="24"/>
        </w:rPr>
        <w:t>smartworking</w:t>
      </w:r>
      <w:proofErr w:type="spellEnd"/>
      <w:r w:rsidRPr="004D276B">
        <w:rPr>
          <w:rFonts w:cstheme="minorHAnsi"/>
          <w:sz w:val="24"/>
          <w:szCs w:val="24"/>
        </w:rPr>
        <w:t xml:space="preserve">. </w:t>
      </w:r>
    </w:p>
    <w:p w:rsidR="004D276B" w:rsidRPr="004D276B" w:rsidRDefault="004D276B" w:rsidP="00CB303A">
      <w:pPr>
        <w:tabs>
          <w:tab w:val="left" w:pos="426"/>
        </w:tabs>
        <w:spacing w:after="120" w:line="240" w:lineRule="auto"/>
        <w:jc w:val="both"/>
        <w:rPr>
          <w:rFonts w:cstheme="minorHAnsi"/>
          <w:b/>
          <w:bCs/>
          <w:sz w:val="24"/>
          <w:szCs w:val="24"/>
        </w:rPr>
      </w:pPr>
      <w:r w:rsidRPr="004D276B">
        <w:rPr>
          <w:rFonts w:cstheme="minorHAnsi"/>
          <w:b/>
          <w:bCs/>
          <w:sz w:val="24"/>
          <w:szCs w:val="24"/>
        </w:rPr>
        <w:lastRenderedPageBreak/>
        <w:t xml:space="preserve">3. </w:t>
      </w:r>
      <w:r w:rsidR="00CB303A">
        <w:rPr>
          <w:rFonts w:cstheme="minorHAnsi"/>
          <w:b/>
          <w:bCs/>
          <w:sz w:val="24"/>
          <w:szCs w:val="24"/>
        </w:rPr>
        <w:tab/>
      </w:r>
      <w:r w:rsidRPr="004D276B">
        <w:rPr>
          <w:rFonts w:cstheme="minorHAnsi"/>
          <w:b/>
          <w:bCs/>
          <w:sz w:val="24"/>
          <w:szCs w:val="24"/>
        </w:rPr>
        <w:t>CONTESTO NAZIONALE</w:t>
      </w:r>
    </w:p>
    <w:p w:rsidR="004D276B" w:rsidRPr="004D276B" w:rsidRDefault="004D276B" w:rsidP="00CB303A">
      <w:pPr>
        <w:tabs>
          <w:tab w:val="left" w:pos="426"/>
        </w:tabs>
        <w:spacing w:after="0" w:line="240" w:lineRule="auto"/>
        <w:jc w:val="both"/>
        <w:rPr>
          <w:rFonts w:cstheme="minorHAnsi"/>
          <w:sz w:val="24"/>
          <w:szCs w:val="24"/>
        </w:rPr>
      </w:pPr>
      <w:r w:rsidRPr="004D276B">
        <w:rPr>
          <w:rFonts w:cstheme="minorHAnsi"/>
          <w:sz w:val="24"/>
          <w:szCs w:val="24"/>
        </w:rPr>
        <w:t>Il 18 aprile 2018 il Consiglio federale ha licenziato la nuova Strategia nazionale per la protezione della Svizzera contro i cyber-rischi (SNPC) per gli anni 2018‒2022.</w:t>
      </w:r>
    </w:p>
    <w:p w:rsidR="004D276B" w:rsidRPr="00A17767" w:rsidRDefault="004D276B" w:rsidP="00CB303A">
      <w:pPr>
        <w:tabs>
          <w:tab w:val="left" w:pos="426"/>
        </w:tabs>
        <w:spacing w:after="0" w:line="240" w:lineRule="auto"/>
        <w:jc w:val="both"/>
        <w:rPr>
          <w:rFonts w:cstheme="minorHAnsi"/>
          <w:sz w:val="20"/>
          <w:szCs w:val="20"/>
        </w:rPr>
      </w:pPr>
    </w:p>
    <w:p w:rsidR="004D276B" w:rsidRPr="004D276B" w:rsidRDefault="004D276B" w:rsidP="00CB303A">
      <w:pPr>
        <w:tabs>
          <w:tab w:val="left" w:pos="426"/>
        </w:tabs>
        <w:spacing w:after="0" w:line="240" w:lineRule="auto"/>
        <w:jc w:val="both"/>
        <w:rPr>
          <w:rFonts w:cstheme="minorHAnsi"/>
          <w:sz w:val="24"/>
          <w:szCs w:val="24"/>
        </w:rPr>
      </w:pPr>
      <w:r w:rsidRPr="004D276B">
        <w:rPr>
          <w:rFonts w:cstheme="minorHAnsi"/>
          <w:sz w:val="24"/>
          <w:szCs w:val="24"/>
        </w:rPr>
        <w:t>La strategia si basa sui lavori svolti nel quadro della prima SNPC (2012‒2017), li estende laddove necessario e li completa con nuove misure, affinché possa rispondere alla situazione di minaccia attuale. Messa a punto negli ultimi mesi in collaborazione con il mondo economico, i Cantoni e le scuole universitarie, questa seconda SNPC funge da base per la necessaria concentrazione di sforzi comuni volti a ridurre i cyber-rischi.</w:t>
      </w:r>
    </w:p>
    <w:p w:rsidR="004D276B" w:rsidRPr="00A17767" w:rsidRDefault="004D276B" w:rsidP="00CB303A">
      <w:pPr>
        <w:tabs>
          <w:tab w:val="left" w:pos="426"/>
        </w:tabs>
        <w:spacing w:after="0" w:line="240" w:lineRule="auto"/>
        <w:jc w:val="both"/>
        <w:rPr>
          <w:rFonts w:cstheme="minorHAnsi"/>
          <w:sz w:val="20"/>
          <w:szCs w:val="20"/>
        </w:rPr>
      </w:pPr>
    </w:p>
    <w:p w:rsidR="004D276B" w:rsidRPr="004D276B" w:rsidRDefault="004D276B" w:rsidP="00CB303A">
      <w:pPr>
        <w:tabs>
          <w:tab w:val="left" w:pos="426"/>
        </w:tabs>
        <w:spacing w:after="0" w:line="240" w:lineRule="auto"/>
        <w:jc w:val="both"/>
        <w:rPr>
          <w:rFonts w:cstheme="minorHAnsi"/>
          <w:sz w:val="24"/>
          <w:szCs w:val="24"/>
        </w:rPr>
      </w:pPr>
      <w:r w:rsidRPr="004D276B">
        <w:rPr>
          <w:rFonts w:cstheme="minorHAnsi"/>
          <w:sz w:val="24"/>
          <w:szCs w:val="24"/>
        </w:rPr>
        <w:t xml:space="preserve">La strategia stabilisce sette obiettivi ripartiti su dieci campi d’azione molto diversificati, che vanno dall’acquisizione di competenze e conoscenze alla promozione della cooperazione internazionale passando per il rafforzamento della gestione degli incidenti e delle crisi, la collaborazione nel perseguimento penale dei reati informatici e le misure di </w:t>
      </w:r>
      <w:proofErr w:type="spellStart"/>
      <w:r w:rsidRPr="004D276B">
        <w:rPr>
          <w:rFonts w:cstheme="minorHAnsi"/>
          <w:sz w:val="24"/>
          <w:szCs w:val="24"/>
        </w:rPr>
        <w:t>ciberdifesa</w:t>
      </w:r>
      <w:proofErr w:type="spellEnd"/>
      <w:r w:rsidRPr="004D276B">
        <w:rPr>
          <w:rFonts w:cstheme="minorHAnsi"/>
          <w:sz w:val="24"/>
          <w:szCs w:val="24"/>
        </w:rPr>
        <w:t xml:space="preserve"> dell’esercito e del Servizio delle attività informative della Confederazione (SIC). Nella nuova SNPC è stato introdotto un campo d’azione concernente la standardizzazione e la regolamentazione mediante il quale si incarica la Confederazione di collaborare con il mondo economico per sviluppare standard minimi in materia di </w:t>
      </w:r>
      <w:proofErr w:type="spellStart"/>
      <w:r w:rsidRPr="004D276B">
        <w:rPr>
          <w:rFonts w:cstheme="minorHAnsi"/>
          <w:sz w:val="24"/>
          <w:szCs w:val="24"/>
        </w:rPr>
        <w:t>cibersicurezza</w:t>
      </w:r>
      <w:proofErr w:type="spellEnd"/>
      <w:r w:rsidRPr="004D276B">
        <w:rPr>
          <w:rFonts w:cstheme="minorHAnsi"/>
          <w:sz w:val="24"/>
          <w:szCs w:val="24"/>
        </w:rPr>
        <w:t xml:space="preserve"> e di esaminare l’introduzione di obblighi di notifica per gli incidenti informatici.</w:t>
      </w:r>
    </w:p>
    <w:p w:rsidR="004D276B" w:rsidRPr="00A17767" w:rsidRDefault="004D276B" w:rsidP="00CB303A">
      <w:pPr>
        <w:tabs>
          <w:tab w:val="left" w:pos="426"/>
        </w:tabs>
        <w:spacing w:after="0" w:line="240" w:lineRule="auto"/>
        <w:jc w:val="both"/>
        <w:rPr>
          <w:rFonts w:cstheme="minorHAnsi"/>
          <w:sz w:val="20"/>
          <w:szCs w:val="20"/>
        </w:rPr>
      </w:pPr>
    </w:p>
    <w:p w:rsidR="004D276B" w:rsidRPr="004D276B" w:rsidRDefault="004D276B" w:rsidP="00CB303A">
      <w:pPr>
        <w:tabs>
          <w:tab w:val="left" w:pos="426"/>
        </w:tabs>
        <w:spacing w:after="0" w:line="240" w:lineRule="auto"/>
        <w:jc w:val="both"/>
        <w:rPr>
          <w:rFonts w:cstheme="minorHAnsi"/>
          <w:sz w:val="24"/>
          <w:szCs w:val="24"/>
        </w:rPr>
      </w:pPr>
      <w:r w:rsidRPr="004D276B">
        <w:rPr>
          <w:rFonts w:cstheme="minorHAnsi"/>
          <w:sz w:val="24"/>
          <w:szCs w:val="24"/>
        </w:rPr>
        <w:t xml:space="preserve">La Svizzera ha un grande potenziale per incentivare e attrarre organizzazioni e società nell’ambito informatico e </w:t>
      </w:r>
      <w:proofErr w:type="spellStart"/>
      <w:r w:rsidRPr="004D276B">
        <w:rPr>
          <w:rFonts w:cstheme="minorHAnsi"/>
          <w:sz w:val="24"/>
          <w:szCs w:val="24"/>
        </w:rPr>
        <w:t>cybersicurezza</w:t>
      </w:r>
      <w:proofErr w:type="spellEnd"/>
      <w:r w:rsidRPr="004D276B">
        <w:rPr>
          <w:rFonts w:cstheme="minorHAnsi"/>
          <w:sz w:val="24"/>
          <w:szCs w:val="24"/>
        </w:rPr>
        <w:t xml:space="preserve">. A titolo informativo per esempio: la Svizzera ospita numerose organizzazioni, come Internet Society, Internet </w:t>
      </w:r>
      <w:proofErr w:type="spellStart"/>
      <w:r w:rsidRPr="004D276B">
        <w:rPr>
          <w:rFonts w:cstheme="minorHAnsi"/>
          <w:sz w:val="24"/>
          <w:szCs w:val="24"/>
        </w:rPr>
        <w:t>Governance</w:t>
      </w:r>
      <w:proofErr w:type="spellEnd"/>
      <w:r w:rsidRPr="004D276B">
        <w:rPr>
          <w:rFonts w:cstheme="minorHAnsi"/>
          <w:sz w:val="24"/>
          <w:szCs w:val="24"/>
        </w:rPr>
        <w:t xml:space="preserve"> Forum (IGF), </w:t>
      </w:r>
      <w:proofErr w:type="spellStart"/>
      <w:r w:rsidRPr="004D276B">
        <w:rPr>
          <w:rFonts w:cstheme="minorHAnsi"/>
          <w:sz w:val="24"/>
          <w:szCs w:val="24"/>
        </w:rPr>
        <w:t>DiploFoundation</w:t>
      </w:r>
      <w:proofErr w:type="spellEnd"/>
      <w:r w:rsidRPr="004D276B">
        <w:rPr>
          <w:rFonts w:cstheme="minorHAnsi"/>
          <w:sz w:val="24"/>
          <w:szCs w:val="24"/>
        </w:rPr>
        <w:t xml:space="preserve">, International </w:t>
      </w:r>
      <w:proofErr w:type="spellStart"/>
      <w:r w:rsidRPr="004D276B">
        <w:rPr>
          <w:rFonts w:cstheme="minorHAnsi"/>
          <w:sz w:val="24"/>
          <w:szCs w:val="24"/>
        </w:rPr>
        <w:t>Telecommu-nication</w:t>
      </w:r>
      <w:proofErr w:type="spellEnd"/>
      <w:r w:rsidRPr="004D276B">
        <w:rPr>
          <w:rFonts w:cstheme="minorHAnsi"/>
          <w:sz w:val="24"/>
          <w:szCs w:val="24"/>
        </w:rPr>
        <w:t xml:space="preserve"> Union (ITU), ICT4Peace, Centro di Ginevra per la politica di sicurezza (GCSP) e WEF Cyber Security Center.</w:t>
      </w:r>
    </w:p>
    <w:p w:rsidR="004D276B" w:rsidRPr="00A17767" w:rsidRDefault="004D276B" w:rsidP="00CB303A">
      <w:pPr>
        <w:tabs>
          <w:tab w:val="left" w:pos="426"/>
        </w:tabs>
        <w:spacing w:after="0" w:line="240" w:lineRule="auto"/>
        <w:jc w:val="both"/>
        <w:rPr>
          <w:rFonts w:cstheme="minorHAnsi"/>
          <w:sz w:val="20"/>
          <w:szCs w:val="20"/>
        </w:rPr>
      </w:pPr>
    </w:p>
    <w:p w:rsidR="004D276B" w:rsidRPr="004D276B" w:rsidRDefault="004D276B" w:rsidP="00CB303A">
      <w:pPr>
        <w:tabs>
          <w:tab w:val="left" w:pos="426"/>
        </w:tabs>
        <w:spacing w:after="0" w:line="240" w:lineRule="auto"/>
        <w:jc w:val="both"/>
        <w:rPr>
          <w:rFonts w:cstheme="minorHAnsi"/>
          <w:sz w:val="24"/>
          <w:szCs w:val="24"/>
        </w:rPr>
      </w:pPr>
      <w:r w:rsidRPr="004D276B">
        <w:rPr>
          <w:rFonts w:cstheme="minorHAnsi"/>
          <w:sz w:val="24"/>
          <w:szCs w:val="24"/>
        </w:rPr>
        <w:t xml:space="preserve">Nel 2020 i cantoni di </w:t>
      </w:r>
      <w:proofErr w:type="spellStart"/>
      <w:r w:rsidRPr="004D276B">
        <w:rPr>
          <w:rFonts w:cstheme="minorHAnsi"/>
          <w:sz w:val="24"/>
          <w:szCs w:val="24"/>
        </w:rPr>
        <w:t>Vaud</w:t>
      </w:r>
      <w:proofErr w:type="spellEnd"/>
      <w:r w:rsidRPr="004D276B">
        <w:rPr>
          <w:rFonts w:cstheme="minorHAnsi"/>
          <w:sz w:val="24"/>
          <w:szCs w:val="24"/>
        </w:rPr>
        <w:t xml:space="preserve"> e Ginevra hanno collaborato alla creazione della «Trust Valley», un centro di eccellenza nel campo del </w:t>
      </w:r>
      <w:proofErr w:type="spellStart"/>
      <w:r w:rsidRPr="004D276B">
        <w:rPr>
          <w:rFonts w:cstheme="minorHAnsi"/>
          <w:sz w:val="24"/>
          <w:szCs w:val="24"/>
        </w:rPr>
        <w:t>digital</w:t>
      </w:r>
      <w:proofErr w:type="spellEnd"/>
      <w:r w:rsidRPr="004D276B">
        <w:rPr>
          <w:rFonts w:cstheme="minorHAnsi"/>
          <w:sz w:val="24"/>
          <w:szCs w:val="24"/>
        </w:rPr>
        <w:t xml:space="preserve"> trust e della </w:t>
      </w:r>
      <w:proofErr w:type="spellStart"/>
      <w:r w:rsidRPr="004D276B">
        <w:rPr>
          <w:rFonts w:cstheme="minorHAnsi"/>
          <w:sz w:val="24"/>
          <w:szCs w:val="24"/>
        </w:rPr>
        <w:t>cybersicurezza</w:t>
      </w:r>
      <w:proofErr w:type="spellEnd"/>
      <w:r w:rsidRPr="004D276B">
        <w:rPr>
          <w:rFonts w:cstheme="minorHAnsi"/>
          <w:sz w:val="24"/>
          <w:szCs w:val="24"/>
        </w:rPr>
        <w:t xml:space="preserve"> volto a produrre un ecosistema unico e a incoraggiare lo sviluppo di progetti innovativi.</w:t>
      </w:r>
    </w:p>
    <w:p w:rsidR="004D276B" w:rsidRPr="00A17767" w:rsidRDefault="004D276B" w:rsidP="00CB303A">
      <w:pPr>
        <w:tabs>
          <w:tab w:val="left" w:pos="426"/>
        </w:tabs>
        <w:spacing w:after="0" w:line="240" w:lineRule="auto"/>
        <w:jc w:val="both"/>
        <w:rPr>
          <w:rFonts w:cstheme="minorHAnsi"/>
          <w:sz w:val="20"/>
          <w:szCs w:val="20"/>
        </w:rPr>
      </w:pPr>
    </w:p>
    <w:p w:rsidR="004D276B" w:rsidRPr="004D276B" w:rsidRDefault="004D276B" w:rsidP="00CB303A">
      <w:pPr>
        <w:tabs>
          <w:tab w:val="left" w:pos="426"/>
        </w:tabs>
        <w:spacing w:after="0" w:line="240" w:lineRule="auto"/>
        <w:jc w:val="both"/>
        <w:rPr>
          <w:rFonts w:cstheme="minorHAnsi"/>
        </w:rPr>
      </w:pPr>
      <w:r w:rsidRPr="004D276B">
        <w:rPr>
          <w:rFonts w:cstheme="minorHAnsi"/>
          <w:sz w:val="24"/>
          <w:szCs w:val="24"/>
        </w:rPr>
        <w:t xml:space="preserve">Nella seduta del 18 maggio 2022, il Consiglio </w:t>
      </w:r>
      <w:r>
        <w:rPr>
          <w:rFonts w:cstheme="minorHAnsi"/>
          <w:sz w:val="24"/>
          <w:szCs w:val="24"/>
        </w:rPr>
        <w:t>f</w:t>
      </w:r>
      <w:r w:rsidRPr="004D276B">
        <w:rPr>
          <w:rFonts w:cstheme="minorHAnsi"/>
          <w:sz w:val="24"/>
          <w:szCs w:val="24"/>
        </w:rPr>
        <w:t xml:space="preserve">ederale ha deciso di trasformare il Centro Nazionale per la </w:t>
      </w:r>
      <w:proofErr w:type="spellStart"/>
      <w:r w:rsidRPr="004D276B">
        <w:rPr>
          <w:rFonts w:cstheme="minorHAnsi"/>
          <w:sz w:val="24"/>
          <w:szCs w:val="24"/>
        </w:rPr>
        <w:t>Cibersicurezza</w:t>
      </w:r>
      <w:proofErr w:type="spellEnd"/>
      <w:r w:rsidRPr="004D276B">
        <w:rPr>
          <w:rFonts w:cstheme="minorHAnsi"/>
          <w:sz w:val="24"/>
          <w:szCs w:val="24"/>
        </w:rPr>
        <w:t xml:space="preserve"> (NCSC) in un Ufficio </w:t>
      </w:r>
      <w:r>
        <w:rPr>
          <w:rFonts w:cstheme="minorHAnsi"/>
          <w:sz w:val="24"/>
          <w:szCs w:val="24"/>
        </w:rPr>
        <w:t>f</w:t>
      </w:r>
      <w:r w:rsidRPr="004D276B">
        <w:rPr>
          <w:rFonts w:cstheme="minorHAnsi"/>
          <w:sz w:val="24"/>
          <w:szCs w:val="24"/>
        </w:rPr>
        <w:t xml:space="preserve">ederale, incaricando il Dipartimento federale delle finanze (DFF) di elaborare entro la fine del 2022 delle proposte per l’organizzazione della struttura del nuovo ufficio e il dipartimento a cui sarà aggregato </w:t>
      </w:r>
      <w:r w:rsidRPr="004D276B">
        <w:rPr>
          <w:rFonts w:cstheme="minorHAnsi"/>
        </w:rPr>
        <w:t>(</w:t>
      </w:r>
      <w:hyperlink r:id="rId11" w:history="1">
        <w:r w:rsidRPr="004D276B">
          <w:rPr>
            <w:rStyle w:val="Collegamentoipertestuale"/>
            <w:rFonts w:cstheme="minorHAnsi"/>
          </w:rPr>
          <w:t>https://www.admin.ch/gov/it/pagina-iniziale/documentazione/comunicati-stampa/comunicati-stampa-consiglio-federale.msg-id-88878.html</w:t>
        </w:r>
      </w:hyperlink>
      <w:r w:rsidRPr="004D276B">
        <w:rPr>
          <w:rFonts w:cstheme="minorHAnsi"/>
        </w:rPr>
        <w:t>.</w:t>
      </w:r>
    </w:p>
    <w:p w:rsidR="004D276B" w:rsidRPr="00A17767" w:rsidRDefault="004D276B" w:rsidP="00CB303A">
      <w:pPr>
        <w:tabs>
          <w:tab w:val="left" w:pos="426"/>
        </w:tabs>
        <w:spacing w:after="0" w:line="240" w:lineRule="auto"/>
        <w:jc w:val="both"/>
        <w:rPr>
          <w:rFonts w:cstheme="minorHAnsi"/>
          <w:sz w:val="20"/>
          <w:szCs w:val="20"/>
        </w:rPr>
      </w:pPr>
    </w:p>
    <w:p w:rsidR="004D276B" w:rsidRPr="004D276B" w:rsidRDefault="004D276B" w:rsidP="00CB303A">
      <w:pPr>
        <w:tabs>
          <w:tab w:val="left" w:pos="426"/>
        </w:tabs>
        <w:spacing w:after="0" w:line="240" w:lineRule="auto"/>
        <w:jc w:val="both"/>
        <w:rPr>
          <w:rFonts w:cstheme="minorHAnsi"/>
          <w:sz w:val="24"/>
          <w:szCs w:val="24"/>
        </w:rPr>
      </w:pPr>
      <w:r w:rsidRPr="004D276B">
        <w:rPr>
          <w:rFonts w:cstheme="minorHAnsi"/>
          <w:sz w:val="24"/>
          <w:szCs w:val="24"/>
        </w:rPr>
        <w:t xml:space="preserve">Nella stessa seduta il Consiglio </w:t>
      </w:r>
      <w:r>
        <w:rPr>
          <w:rFonts w:cstheme="minorHAnsi"/>
          <w:sz w:val="24"/>
          <w:szCs w:val="24"/>
        </w:rPr>
        <w:t>f</w:t>
      </w:r>
      <w:r w:rsidRPr="004D276B">
        <w:rPr>
          <w:rFonts w:cstheme="minorHAnsi"/>
          <w:sz w:val="24"/>
          <w:szCs w:val="24"/>
        </w:rPr>
        <w:t>ederale ha preso conoscenza del rapporto sulla verifica dell’efficacia della Strategia nazionale per la protezione della Svizzera contro i cyber-rischi (SNPC) dal 2018 al 2022. L’attuazione della SNPC in vigore si concluderà a fine 2022, nel frattempo il Consiglio Federale ha deciso di potenziare le risorse creando altri 25 posti di lavoro in questo ambito (https://www.efd.admin.ch/efd/it/home/il-dff/nsb-news_list.msg-id-88880.html).</w:t>
      </w:r>
    </w:p>
    <w:p w:rsidR="004D276B" w:rsidRPr="00A17767" w:rsidRDefault="004D276B" w:rsidP="00CB303A">
      <w:pPr>
        <w:tabs>
          <w:tab w:val="left" w:pos="426"/>
        </w:tabs>
        <w:spacing w:after="0" w:line="240" w:lineRule="auto"/>
        <w:jc w:val="both"/>
        <w:rPr>
          <w:rFonts w:cstheme="minorHAnsi"/>
          <w:sz w:val="20"/>
          <w:szCs w:val="20"/>
        </w:rPr>
      </w:pPr>
    </w:p>
    <w:p w:rsidR="004D276B" w:rsidRPr="004D276B" w:rsidRDefault="004D276B" w:rsidP="00CB303A">
      <w:pPr>
        <w:tabs>
          <w:tab w:val="left" w:pos="426"/>
        </w:tabs>
        <w:spacing w:after="0" w:line="240" w:lineRule="auto"/>
        <w:jc w:val="both"/>
        <w:rPr>
          <w:rFonts w:cstheme="minorHAnsi"/>
          <w:sz w:val="24"/>
          <w:szCs w:val="24"/>
        </w:rPr>
      </w:pPr>
      <w:r w:rsidRPr="004D276B">
        <w:rPr>
          <w:rFonts w:cstheme="minorHAnsi"/>
          <w:sz w:val="24"/>
          <w:szCs w:val="24"/>
        </w:rPr>
        <w:t>Dal rapporto presentato emerge che la strategia è concentrata eccessivamente sulle infrastrutture critiche, sulle grandi imprese e sulle autorità nazionali e cantonali, mentre per le PMI, i Comuni e la popolazione gli effetti diretti sono ancora troppo limitati.</w:t>
      </w:r>
    </w:p>
    <w:p w:rsidR="004D276B" w:rsidRPr="00A17767" w:rsidRDefault="004D276B" w:rsidP="00CB303A">
      <w:pPr>
        <w:tabs>
          <w:tab w:val="left" w:pos="426"/>
        </w:tabs>
        <w:spacing w:after="0" w:line="240" w:lineRule="auto"/>
        <w:jc w:val="both"/>
        <w:rPr>
          <w:rFonts w:cstheme="minorHAnsi"/>
          <w:sz w:val="20"/>
          <w:szCs w:val="20"/>
        </w:rPr>
      </w:pPr>
    </w:p>
    <w:p w:rsidR="004D276B" w:rsidRPr="004D276B" w:rsidRDefault="004D276B" w:rsidP="00CB303A">
      <w:pPr>
        <w:tabs>
          <w:tab w:val="left" w:pos="426"/>
        </w:tabs>
        <w:spacing w:after="0" w:line="240" w:lineRule="auto"/>
        <w:jc w:val="both"/>
        <w:rPr>
          <w:rFonts w:cstheme="minorHAnsi"/>
          <w:sz w:val="24"/>
          <w:szCs w:val="24"/>
        </w:rPr>
      </w:pPr>
      <w:r w:rsidRPr="004D276B">
        <w:rPr>
          <w:rFonts w:cstheme="minorHAnsi"/>
          <w:sz w:val="24"/>
          <w:szCs w:val="24"/>
        </w:rPr>
        <w:t xml:space="preserve">È importante menzionare anche il </w:t>
      </w:r>
      <w:r w:rsidRPr="004D276B">
        <w:rPr>
          <w:rFonts w:cstheme="minorHAnsi"/>
          <w:b/>
          <w:bCs/>
          <w:sz w:val="24"/>
          <w:szCs w:val="24"/>
        </w:rPr>
        <w:t>Centro svizzero di calcolo scientifico</w:t>
      </w:r>
      <w:r w:rsidRPr="004D276B">
        <w:rPr>
          <w:rFonts w:cstheme="minorHAnsi"/>
          <w:sz w:val="24"/>
          <w:szCs w:val="24"/>
        </w:rPr>
        <w:t xml:space="preserve">, un'unità autonoma dell'Istituto Federale Svizzero di Tecnologia di Zurigo (ETH Zurigo) che </w:t>
      </w:r>
      <w:r w:rsidRPr="004D276B">
        <w:rPr>
          <w:rFonts w:cstheme="minorHAnsi"/>
          <w:sz w:val="24"/>
          <w:szCs w:val="24"/>
        </w:rPr>
        <w:lastRenderedPageBreak/>
        <w:t>collabora strettamente con l'Universit</w:t>
      </w:r>
      <w:r w:rsidR="00464809">
        <w:rPr>
          <w:rFonts w:cstheme="minorHAnsi"/>
          <w:sz w:val="24"/>
          <w:szCs w:val="24"/>
        </w:rPr>
        <w:t>à</w:t>
      </w:r>
      <w:r w:rsidRPr="004D276B">
        <w:rPr>
          <w:rFonts w:cstheme="minorHAnsi"/>
          <w:sz w:val="24"/>
          <w:szCs w:val="24"/>
        </w:rPr>
        <w:t xml:space="preserve"> della Svizzera italiana (USI). Il CSCS gi</w:t>
      </w:r>
      <w:r w:rsidR="00464809">
        <w:rPr>
          <w:rFonts w:cstheme="minorHAnsi"/>
          <w:sz w:val="24"/>
          <w:szCs w:val="24"/>
        </w:rPr>
        <w:t>à</w:t>
      </w:r>
      <w:r w:rsidRPr="004D276B">
        <w:rPr>
          <w:rFonts w:cstheme="minorHAnsi"/>
          <w:sz w:val="24"/>
          <w:szCs w:val="24"/>
        </w:rPr>
        <w:t xml:space="preserve"> oggi fornisce risorse di calcolo dedicate a specifici progetti di ricerca e mandati nazionali, come nel caso delle previsioni del tempo (esempio che si potrebbe utilizzare anche in Ticino promuovendo le collaborazioni nel campo della </w:t>
      </w:r>
      <w:proofErr w:type="spellStart"/>
      <w:r w:rsidRPr="004D276B">
        <w:rPr>
          <w:rFonts w:cstheme="minorHAnsi"/>
          <w:sz w:val="24"/>
          <w:szCs w:val="24"/>
        </w:rPr>
        <w:t>cybersicurezza</w:t>
      </w:r>
      <w:proofErr w:type="spellEnd"/>
      <w:r w:rsidRPr="004D276B">
        <w:rPr>
          <w:rFonts w:cstheme="minorHAnsi"/>
          <w:sz w:val="24"/>
          <w:szCs w:val="24"/>
        </w:rPr>
        <w:t>).</w:t>
      </w:r>
      <w:r w:rsidRPr="004D276B" w:rsidDel="00F13734">
        <w:rPr>
          <w:rFonts w:cstheme="minorHAnsi"/>
          <w:sz w:val="24"/>
          <w:szCs w:val="24"/>
        </w:rPr>
        <w:t xml:space="preserve"> </w:t>
      </w:r>
    </w:p>
    <w:p w:rsidR="004D276B" w:rsidRPr="004D276B" w:rsidRDefault="004D276B" w:rsidP="00CB303A">
      <w:pPr>
        <w:tabs>
          <w:tab w:val="left" w:pos="426"/>
        </w:tabs>
        <w:spacing w:after="0" w:line="240" w:lineRule="auto"/>
        <w:jc w:val="both"/>
        <w:rPr>
          <w:rFonts w:cstheme="minorHAnsi"/>
          <w:sz w:val="24"/>
          <w:szCs w:val="24"/>
        </w:rPr>
      </w:pPr>
    </w:p>
    <w:p w:rsidR="004D276B" w:rsidRPr="004D276B" w:rsidRDefault="004D276B" w:rsidP="00CB303A">
      <w:pPr>
        <w:tabs>
          <w:tab w:val="left" w:pos="426"/>
        </w:tabs>
        <w:spacing w:after="0" w:line="240" w:lineRule="auto"/>
        <w:jc w:val="both"/>
        <w:rPr>
          <w:rFonts w:cstheme="minorHAnsi"/>
          <w:sz w:val="24"/>
          <w:szCs w:val="24"/>
        </w:rPr>
      </w:pPr>
    </w:p>
    <w:p w:rsidR="004D276B" w:rsidRPr="004D276B" w:rsidRDefault="004D276B" w:rsidP="00CB303A">
      <w:pPr>
        <w:tabs>
          <w:tab w:val="left" w:pos="426"/>
        </w:tabs>
        <w:spacing w:after="120" w:line="240" w:lineRule="auto"/>
        <w:jc w:val="both"/>
        <w:rPr>
          <w:rFonts w:cstheme="minorHAnsi"/>
          <w:b/>
          <w:bCs/>
          <w:sz w:val="24"/>
          <w:szCs w:val="24"/>
        </w:rPr>
      </w:pPr>
      <w:r w:rsidRPr="004D276B">
        <w:rPr>
          <w:rFonts w:cstheme="minorHAnsi"/>
          <w:b/>
          <w:bCs/>
          <w:sz w:val="24"/>
          <w:szCs w:val="24"/>
        </w:rPr>
        <w:t xml:space="preserve">4. </w:t>
      </w:r>
      <w:r w:rsidR="00CB303A">
        <w:rPr>
          <w:rFonts w:cstheme="minorHAnsi"/>
          <w:b/>
          <w:bCs/>
          <w:sz w:val="24"/>
          <w:szCs w:val="24"/>
        </w:rPr>
        <w:tab/>
      </w:r>
      <w:r w:rsidRPr="004D276B">
        <w:rPr>
          <w:rFonts w:cstheme="minorHAnsi"/>
          <w:b/>
          <w:bCs/>
          <w:sz w:val="24"/>
          <w:szCs w:val="24"/>
        </w:rPr>
        <w:t>CONTESTO REGIONALE</w:t>
      </w:r>
    </w:p>
    <w:p w:rsidR="004D276B" w:rsidRPr="004D276B" w:rsidRDefault="004D276B" w:rsidP="00CB303A">
      <w:pPr>
        <w:tabs>
          <w:tab w:val="left" w:pos="426"/>
        </w:tabs>
        <w:spacing w:after="0" w:line="240" w:lineRule="auto"/>
        <w:jc w:val="both"/>
        <w:rPr>
          <w:rFonts w:cstheme="minorHAnsi"/>
          <w:sz w:val="24"/>
          <w:szCs w:val="24"/>
        </w:rPr>
      </w:pPr>
      <w:r w:rsidRPr="004D276B">
        <w:rPr>
          <w:rFonts w:cstheme="minorHAnsi"/>
          <w:sz w:val="24"/>
          <w:szCs w:val="24"/>
        </w:rPr>
        <w:t xml:space="preserve">In Ticino se ci sono competenze di </w:t>
      </w:r>
      <w:proofErr w:type="spellStart"/>
      <w:r w:rsidRPr="004D276B">
        <w:rPr>
          <w:rFonts w:cstheme="minorHAnsi"/>
          <w:sz w:val="24"/>
          <w:szCs w:val="24"/>
        </w:rPr>
        <w:t>cybersicurezza</w:t>
      </w:r>
      <w:proofErr w:type="spellEnd"/>
      <w:r w:rsidRPr="004D276B">
        <w:rPr>
          <w:rFonts w:cstheme="minorHAnsi"/>
          <w:sz w:val="24"/>
          <w:szCs w:val="24"/>
        </w:rPr>
        <w:t xml:space="preserve"> sono più nel settore privato. Alcune società già offrono servizi di protezione per ditte e Comuni tramite un SOC (Security </w:t>
      </w:r>
      <w:proofErr w:type="spellStart"/>
      <w:r w:rsidRPr="004D276B">
        <w:rPr>
          <w:rFonts w:cstheme="minorHAnsi"/>
          <w:sz w:val="24"/>
          <w:szCs w:val="24"/>
        </w:rPr>
        <w:t>Operation</w:t>
      </w:r>
      <w:proofErr w:type="spellEnd"/>
      <w:r w:rsidRPr="004D276B">
        <w:rPr>
          <w:rFonts w:cstheme="minorHAnsi"/>
          <w:sz w:val="24"/>
          <w:szCs w:val="24"/>
        </w:rPr>
        <w:t xml:space="preserve"> Center), ma queste prestazioni possono essere ottenute tranquillamente da fornitori presenti in altri Cantoni che sono più avanti nelle competenze di </w:t>
      </w:r>
      <w:proofErr w:type="spellStart"/>
      <w:r w:rsidRPr="004D276B">
        <w:rPr>
          <w:rFonts w:cstheme="minorHAnsi"/>
          <w:sz w:val="24"/>
          <w:szCs w:val="24"/>
        </w:rPr>
        <w:t>cybersicurezza</w:t>
      </w:r>
      <w:proofErr w:type="spellEnd"/>
      <w:r w:rsidRPr="004D276B">
        <w:rPr>
          <w:rFonts w:cstheme="minorHAnsi"/>
          <w:sz w:val="24"/>
          <w:szCs w:val="24"/>
        </w:rPr>
        <w:t>.</w:t>
      </w:r>
    </w:p>
    <w:p w:rsidR="004D276B" w:rsidRPr="00A17767" w:rsidRDefault="004D276B" w:rsidP="00CB303A">
      <w:pPr>
        <w:tabs>
          <w:tab w:val="left" w:pos="426"/>
        </w:tabs>
        <w:spacing w:after="0" w:line="240" w:lineRule="auto"/>
        <w:jc w:val="both"/>
        <w:rPr>
          <w:rFonts w:cstheme="minorHAnsi"/>
          <w:sz w:val="20"/>
          <w:szCs w:val="20"/>
        </w:rPr>
      </w:pPr>
    </w:p>
    <w:p w:rsidR="004D276B" w:rsidRPr="004D276B" w:rsidRDefault="004D276B" w:rsidP="00CB303A">
      <w:pPr>
        <w:tabs>
          <w:tab w:val="left" w:pos="426"/>
        </w:tabs>
        <w:spacing w:after="0" w:line="240" w:lineRule="auto"/>
        <w:jc w:val="both"/>
        <w:rPr>
          <w:rFonts w:cstheme="minorHAnsi"/>
          <w:sz w:val="24"/>
          <w:szCs w:val="24"/>
        </w:rPr>
      </w:pPr>
      <w:r w:rsidRPr="004D276B">
        <w:rPr>
          <w:rFonts w:cstheme="minorHAnsi"/>
          <w:sz w:val="24"/>
          <w:szCs w:val="24"/>
        </w:rPr>
        <w:t xml:space="preserve">Comunque, il Ticino nonostante sembri lontano da queste logiche, può vantare numerose competenze specifiche che permetterebbero al nostro Cantone di ritagliarsi uno spazio importante nella </w:t>
      </w:r>
      <w:r w:rsidRPr="004D276B">
        <w:rPr>
          <w:rFonts w:cstheme="minorHAnsi"/>
          <w:b/>
          <w:bCs/>
          <w:sz w:val="24"/>
          <w:szCs w:val="24"/>
        </w:rPr>
        <w:t>protezione cibernetica della Svizzera</w:t>
      </w:r>
      <w:r w:rsidRPr="004D276B">
        <w:rPr>
          <w:rFonts w:cstheme="minorHAnsi"/>
          <w:sz w:val="24"/>
          <w:szCs w:val="24"/>
        </w:rPr>
        <w:t xml:space="preserve">. </w:t>
      </w:r>
    </w:p>
    <w:p w:rsidR="004D276B" w:rsidRPr="00A17767" w:rsidRDefault="004D276B" w:rsidP="00CB303A">
      <w:pPr>
        <w:pStyle w:val="Testocommento"/>
        <w:tabs>
          <w:tab w:val="left" w:pos="426"/>
        </w:tabs>
        <w:rPr>
          <w:rFonts w:asciiTheme="minorHAnsi" w:hAnsiTheme="minorHAnsi" w:cstheme="minorHAnsi"/>
        </w:rPr>
      </w:pPr>
    </w:p>
    <w:p w:rsidR="004D276B" w:rsidRPr="004D276B" w:rsidRDefault="004D276B" w:rsidP="00CB303A">
      <w:pPr>
        <w:pStyle w:val="Testocommento"/>
        <w:tabs>
          <w:tab w:val="left" w:pos="426"/>
        </w:tabs>
        <w:jc w:val="both"/>
        <w:rPr>
          <w:rFonts w:asciiTheme="minorHAnsi" w:hAnsiTheme="minorHAnsi" w:cstheme="minorHAnsi"/>
          <w:sz w:val="24"/>
          <w:szCs w:val="24"/>
        </w:rPr>
      </w:pPr>
      <w:r w:rsidRPr="004D276B">
        <w:rPr>
          <w:rFonts w:asciiTheme="minorHAnsi" w:hAnsiTheme="minorHAnsi" w:cstheme="minorHAnsi"/>
          <w:sz w:val="24"/>
          <w:szCs w:val="24"/>
        </w:rPr>
        <w:t xml:space="preserve">Il 21 febbraio 2020 è stato anche istituito un gruppo di lavoro a livello cantonale: </w:t>
      </w:r>
      <w:proofErr w:type="spellStart"/>
      <w:r w:rsidRPr="004D276B">
        <w:rPr>
          <w:rFonts w:asciiTheme="minorHAnsi" w:hAnsiTheme="minorHAnsi" w:cstheme="minorHAnsi"/>
          <w:sz w:val="24"/>
          <w:szCs w:val="24"/>
        </w:rPr>
        <w:t>Cybersicuro</w:t>
      </w:r>
      <w:proofErr w:type="spellEnd"/>
      <w:r w:rsidRPr="004D276B">
        <w:rPr>
          <w:rFonts w:asciiTheme="minorHAnsi" w:hAnsiTheme="minorHAnsi" w:cstheme="minorHAnsi"/>
          <w:sz w:val="24"/>
          <w:szCs w:val="24"/>
        </w:rPr>
        <w:t xml:space="preserve">. Questo gruppo di lavoro si identifica come il punto di riferimento a livello cantonale </w:t>
      </w:r>
      <w:r w:rsidR="00464809">
        <w:rPr>
          <w:rFonts w:asciiTheme="minorHAnsi" w:hAnsiTheme="minorHAnsi" w:cstheme="minorHAnsi"/>
          <w:sz w:val="24"/>
          <w:szCs w:val="24"/>
        </w:rPr>
        <w:t>-</w:t>
      </w:r>
      <w:r w:rsidRPr="004D276B">
        <w:rPr>
          <w:rFonts w:asciiTheme="minorHAnsi" w:hAnsiTheme="minorHAnsi" w:cstheme="minorHAnsi"/>
          <w:sz w:val="24"/>
          <w:szCs w:val="24"/>
        </w:rPr>
        <w:t xml:space="preserve"> ufficiale e autorevole </w:t>
      </w:r>
      <w:r w:rsidR="00464809">
        <w:rPr>
          <w:rFonts w:asciiTheme="minorHAnsi" w:hAnsiTheme="minorHAnsi" w:cstheme="minorHAnsi"/>
          <w:sz w:val="24"/>
          <w:szCs w:val="24"/>
        </w:rPr>
        <w:t>-</w:t>
      </w:r>
      <w:r w:rsidRPr="004D276B">
        <w:rPr>
          <w:rFonts w:asciiTheme="minorHAnsi" w:hAnsiTheme="minorHAnsi" w:cstheme="minorHAnsi"/>
          <w:sz w:val="24"/>
          <w:szCs w:val="24"/>
        </w:rPr>
        <w:t xml:space="preserve"> per tutte le questioni legate al tema della sicurezza informatica. In compenso il gruppo di lavoro </w:t>
      </w:r>
      <w:proofErr w:type="spellStart"/>
      <w:r w:rsidRPr="004D276B">
        <w:rPr>
          <w:rFonts w:asciiTheme="minorHAnsi" w:hAnsiTheme="minorHAnsi" w:cstheme="minorHAnsi"/>
          <w:sz w:val="24"/>
          <w:szCs w:val="24"/>
        </w:rPr>
        <w:t>Cybersicuro</w:t>
      </w:r>
      <w:proofErr w:type="spellEnd"/>
      <w:r w:rsidRPr="004D276B">
        <w:rPr>
          <w:rFonts w:asciiTheme="minorHAnsi" w:hAnsiTheme="minorHAnsi" w:cstheme="minorHAnsi"/>
          <w:sz w:val="24"/>
          <w:szCs w:val="24"/>
        </w:rPr>
        <w:t xml:space="preserve"> ha messo in rete diversi attori e ha fatto una buona ed efficace attività di sensibilizzazione.</w:t>
      </w:r>
    </w:p>
    <w:p w:rsidR="004D276B" w:rsidRPr="00A17767" w:rsidRDefault="004D276B" w:rsidP="00CB303A">
      <w:pPr>
        <w:tabs>
          <w:tab w:val="left" w:pos="426"/>
        </w:tabs>
        <w:spacing w:after="0" w:line="240" w:lineRule="auto"/>
        <w:jc w:val="both"/>
        <w:rPr>
          <w:rFonts w:cstheme="minorHAnsi"/>
          <w:sz w:val="20"/>
          <w:szCs w:val="20"/>
        </w:rPr>
      </w:pPr>
    </w:p>
    <w:p w:rsidR="004D276B" w:rsidRPr="004D276B" w:rsidRDefault="004D276B" w:rsidP="00CB303A">
      <w:pPr>
        <w:tabs>
          <w:tab w:val="left" w:pos="426"/>
        </w:tabs>
        <w:spacing w:after="0" w:line="240" w:lineRule="auto"/>
        <w:jc w:val="both"/>
        <w:rPr>
          <w:rFonts w:cstheme="minorHAnsi"/>
          <w:sz w:val="24"/>
          <w:szCs w:val="24"/>
        </w:rPr>
      </w:pPr>
      <w:r w:rsidRPr="004D276B">
        <w:rPr>
          <w:rFonts w:cstheme="minorHAnsi"/>
          <w:sz w:val="24"/>
          <w:szCs w:val="24"/>
        </w:rPr>
        <w:t xml:space="preserve">Presenti anche sul territorio ticinese il </w:t>
      </w:r>
      <w:r w:rsidRPr="004D276B">
        <w:rPr>
          <w:rFonts w:cstheme="minorHAnsi"/>
          <w:b/>
          <w:bCs/>
          <w:sz w:val="24"/>
          <w:szCs w:val="24"/>
        </w:rPr>
        <w:t>Laboratorio di informatica forense del Dipartimento tecnologie innovative della SUPSI</w:t>
      </w:r>
      <w:r w:rsidRPr="004D276B">
        <w:rPr>
          <w:rFonts w:cstheme="minorHAnsi"/>
          <w:sz w:val="24"/>
          <w:szCs w:val="24"/>
        </w:rPr>
        <w:t xml:space="preserve">, condotto dal Dr. Alessandro </w:t>
      </w:r>
      <w:proofErr w:type="spellStart"/>
      <w:r w:rsidRPr="004D276B">
        <w:rPr>
          <w:rFonts w:cstheme="minorHAnsi"/>
          <w:sz w:val="24"/>
          <w:szCs w:val="24"/>
        </w:rPr>
        <w:t>Trivilini</w:t>
      </w:r>
      <w:proofErr w:type="spellEnd"/>
      <w:r w:rsidRPr="004D276B">
        <w:rPr>
          <w:rFonts w:cstheme="minorHAnsi"/>
          <w:sz w:val="24"/>
          <w:szCs w:val="24"/>
        </w:rPr>
        <w:t xml:space="preserve">. Il Dr. </w:t>
      </w:r>
      <w:proofErr w:type="spellStart"/>
      <w:r w:rsidRPr="004D276B">
        <w:rPr>
          <w:rFonts w:cstheme="minorHAnsi"/>
          <w:sz w:val="24"/>
          <w:szCs w:val="24"/>
        </w:rPr>
        <w:t>Trivilini</w:t>
      </w:r>
      <w:proofErr w:type="spellEnd"/>
      <w:r w:rsidRPr="004D276B">
        <w:rPr>
          <w:rFonts w:cstheme="minorHAnsi"/>
          <w:sz w:val="24"/>
          <w:szCs w:val="24"/>
        </w:rPr>
        <w:t xml:space="preserve"> funge anche da rappresentante della Svizzera in seno al comitato di gestione dell'azione COST </w:t>
      </w:r>
      <w:r w:rsidRPr="00464809">
        <w:rPr>
          <w:rFonts w:cstheme="minorHAnsi"/>
          <w:i/>
          <w:sz w:val="24"/>
          <w:szCs w:val="24"/>
        </w:rPr>
        <w:t>"</w:t>
      </w:r>
      <w:r w:rsidRPr="004D276B">
        <w:rPr>
          <w:rFonts w:cstheme="minorHAnsi"/>
          <w:i/>
          <w:sz w:val="24"/>
          <w:szCs w:val="24"/>
        </w:rPr>
        <w:t>Multi-</w:t>
      </w:r>
      <w:proofErr w:type="spellStart"/>
      <w:r w:rsidRPr="004D276B">
        <w:rPr>
          <w:rFonts w:cstheme="minorHAnsi"/>
          <w:i/>
          <w:sz w:val="24"/>
          <w:szCs w:val="24"/>
        </w:rPr>
        <w:t>modal</w:t>
      </w:r>
      <w:proofErr w:type="spellEnd"/>
      <w:r w:rsidRPr="004D276B">
        <w:rPr>
          <w:rFonts w:cstheme="minorHAnsi"/>
          <w:i/>
          <w:sz w:val="24"/>
          <w:szCs w:val="24"/>
        </w:rPr>
        <w:t xml:space="preserve"> </w:t>
      </w:r>
      <w:proofErr w:type="spellStart"/>
      <w:r w:rsidRPr="004D276B">
        <w:rPr>
          <w:rFonts w:cstheme="minorHAnsi"/>
          <w:i/>
          <w:sz w:val="24"/>
          <w:szCs w:val="24"/>
        </w:rPr>
        <w:t>imaging</w:t>
      </w:r>
      <w:proofErr w:type="spellEnd"/>
      <w:r w:rsidRPr="004D276B">
        <w:rPr>
          <w:rFonts w:cstheme="minorHAnsi"/>
          <w:i/>
          <w:sz w:val="24"/>
          <w:szCs w:val="24"/>
        </w:rPr>
        <w:t xml:space="preserve"> of </w:t>
      </w:r>
      <w:proofErr w:type="spellStart"/>
      <w:r w:rsidRPr="004D276B">
        <w:rPr>
          <w:rFonts w:cstheme="minorHAnsi"/>
          <w:i/>
          <w:sz w:val="24"/>
          <w:szCs w:val="24"/>
        </w:rPr>
        <w:t>forensic</w:t>
      </w:r>
      <w:proofErr w:type="spellEnd"/>
      <w:r w:rsidRPr="004D276B">
        <w:rPr>
          <w:rFonts w:cstheme="minorHAnsi"/>
          <w:i/>
          <w:sz w:val="24"/>
          <w:szCs w:val="24"/>
        </w:rPr>
        <w:t xml:space="preserve"> science </w:t>
      </w:r>
      <w:proofErr w:type="spellStart"/>
      <w:r w:rsidRPr="004D276B">
        <w:rPr>
          <w:rFonts w:cstheme="minorHAnsi"/>
          <w:i/>
          <w:sz w:val="24"/>
          <w:szCs w:val="24"/>
        </w:rPr>
        <w:t>evidence</w:t>
      </w:r>
      <w:proofErr w:type="spellEnd"/>
      <w:r w:rsidRPr="004D276B">
        <w:rPr>
          <w:rFonts w:cstheme="minorHAnsi"/>
          <w:i/>
          <w:sz w:val="24"/>
          <w:szCs w:val="24"/>
        </w:rPr>
        <w:t xml:space="preserve"> </w:t>
      </w:r>
      <w:r w:rsidR="00464809">
        <w:rPr>
          <w:rFonts w:cstheme="minorHAnsi"/>
          <w:i/>
          <w:sz w:val="24"/>
          <w:szCs w:val="24"/>
        </w:rPr>
        <w:t>-</w:t>
      </w:r>
      <w:r w:rsidRPr="004D276B">
        <w:rPr>
          <w:rFonts w:cstheme="minorHAnsi"/>
          <w:i/>
          <w:sz w:val="24"/>
          <w:szCs w:val="24"/>
        </w:rPr>
        <w:t xml:space="preserve"> </w:t>
      </w:r>
      <w:proofErr w:type="spellStart"/>
      <w:r w:rsidRPr="004D276B">
        <w:rPr>
          <w:rFonts w:cstheme="minorHAnsi"/>
          <w:i/>
          <w:sz w:val="24"/>
          <w:szCs w:val="24"/>
        </w:rPr>
        <w:t>tools</w:t>
      </w:r>
      <w:proofErr w:type="spellEnd"/>
      <w:r w:rsidRPr="004D276B">
        <w:rPr>
          <w:rFonts w:cstheme="minorHAnsi"/>
          <w:i/>
          <w:sz w:val="24"/>
          <w:szCs w:val="24"/>
        </w:rPr>
        <w:t xml:space="preserve"> for </w:t>
      </w:r>
      <w:proofErr w:type="spellStart"/>
      <w:r w:rsidRPr="004D276B">
        <w:rPr>
          <w:rFonts w:cstheme="minorHAnsi"/>
          <w:i/>
          <w:sz w:val="24"/>
          <w:szCs w:val="24"/>
        </w:rPr>
        <w:t>forensic</w:t>
      </w:r>
      <w:proofErr w:type="spellEnd"/>
      <w:r w:rsidRPr="004D276B">
        <w:rPr>
          <w:rFonts w:cstheme="minorHAnsi"/>
          <w:i/>
          <w:sz w:val="24"/>
          <w:szCs w:val="24"/>
        </w:rPr>
        <w:t xml:space="preserve"> science</w:t>
      </w:r>
      <w:r w:rsidRPr="004D276B">
        <w:rPr>
          <w:rFonts w:cstheme="minorHAnsi"/>
          <w:sz w:val="24"/>
          <w:szCs w:val="24"/>
        </w:rPr>
        <w:t xml:space="preserve">", del programma intergovernativo di cooperazione europea nella ricerca scientifica e tecnologica. </w:t>
      </w:r>
    </w:p>
    <w:p w:rsidR="004D276B" w:rsidRPr="00A17767" w:rsidRDefault="004D276B" w:rsidP="00CB303A">
      <w:pPr>
        <w:tabs>
          <w:tab w:val="left" w:pos="426"/>
        </w:tabs>
        <w:spacing w:after="0" w:line="240" w:lineRule="auto"/>
        <w:jc w:val="both"/>
        <w:rPr>
          <w:rFonts w:cstheme="minorHAnsi"/>
          <w:sz w:val="20"/>
          <w:szCs w:val="20"/>
        </w:rPr>
      </w:pPr>
    </w:p>
    <w:p w:rsidR="004D276B" w:rsidRPr="004D276B" w:rsidRDefault="004D276B" w:rsidP="00CB303A">
      <w:pPr>
        <w:tabs>
          <w:tab w:val="left" w:pos="426"/>
        </w:tabs>
        <w:spacing w:after="0" w:line="240" w:lineRule="auto"/>
        <w:jc w:val="both"/>
        <w:rPr>
          <w:rFonts w:cstheme="minorHAnsi"/>
          <w:sz w:val="24"/>
          <w:szCs w:val="24"/>
        </w:rPr>
      </w:pPr>
      <w:r w:rsidRPr="004D276B">
        <w:rPr>
          <w:rFonts w:cstheme="minorHAnsi"/>
          <w:sz w:val="24"/>
          <w:szCs w:val="24"/>
        </w:rPr>
        <w:t>Si pensi anche all'</w:t>
      </w:r>
      <w:r w:rsidRPr="004D276B">
        <w:rPr>
          <w:rFonts w:cstheme="minorHAnsi"/>
          <w:b/>
          <w:bCs/>
          <w:sz w:val="24"/>
          <w:szCs w:val="24"/>
        </w:rPr>
        <w:t>Istituto Dalle Molle di studi sull'intelligenza artificiale</w:t>
      </w:r>
      <w:r w:rsidRPr="004D276B">
        <w:rPr>
          <w:rFonts w:cstheme="minorHAnsi"/>
          <w:sz w:val="24"/>
          <w:szCs w:val="24"/>
        </w:rPr>
        <w:t xml:space="preserve">, precedentemente diretto da Luca Gambardella (attualmente docente USI) e </w:t>
      </w:r>
      <w:proofErr w:type="spellStart"/>
      <w:r w:rsidRPr="004D276B">
        <w:rPr>
          <w:rFonts w:cstheme="minorHAnsi"/>
          <w:sz w:val="24"/>
          <w:szCs w:val="24"/>
        </w:rPr>
        <w:t>Jürgen</w:t>
      </w:r>
      <w:proofErr w:type="spellEnd"/>
      <w:r w:rsidRPr="004D276B">
        <w:rPr>
          <w:rFonts w:cstheme="minorHAnsi"/>
          <w:sz w:val="24"/>
          <w:szCs w:val="24"/>
        </w:rPr>
        <w:t xml:space="preserve"> </w:t>
      </w:r>
      <w:proofErr w:type="spellStart"/>
      <w:r w:rsidRPr="004D276B">
        <w:rPr>
          <w:rFonts w:cstheme="minorHAnsi"/>
          <w:sz w:val="24"/>
          <w:szCs w:val="24"/>
        </w:rPr>
        <w:t>Schmidhuber</w:t>
      </w:r>
      <w:proofErr w:type="spellEnd"/>
      <w:r w:rsidRPr="004D276B">
        <w:rPr>
          <w:rFonts w:cstheme="minorHAnsi"/>
          <w:sz w:val="24"/>
          <w:szCs w:val="24"/>
        </w:rPr>
        <w:t>. Si tratta di un istituto di ricerca non profit, affiliato sia con l'Universit</w:t>
      </w:r>
      <w:r w:rsidR="00464809">
        <w:rPr>
          <w:rFonts w:cstheme="minorHAnsi"/>
          <w:sz w:val="24"/>
          <w:szCs w:val="24"/>
        </w:rPr>
        <w:t>à</w:t>
      </w:r>
      <w:r w:rsidRPr="004D276B">
        <w:rPr>
          <w:rFonts w:cstheme="minorHAnsi"/>
          <w:sz w:val="24"/>
          <w:szCs w:val="24"/>
        </w:rPr>
        <w:t xml:space="preserve"> della Svizzera italiana di Lugano che con la Scuola universitaria professionale della Svizzera italiana. Le attivit</w:t>
      </w:r>
      <w:r w:rsidR="00464809">
        <w:rPr>
          <w:rFonts w:cstheme="minorHAnsi"/>
          <w:sz w:val="24"/>
          <w:szCs w:val="24"/>
        </w:rPr>
        <w:t>à</w:t>
      </w:r>
      <w:r w:rsidRPr="004D276B">
        <w:rPr>
          <w:rFonts w:cstheme="minorHAnsi"/>
          <w:sz w:val="24"/>
          <w:szCs w:val="24"/>
        </w:rPr>
        <w:t xml:space="preserve"> di ricerca dell'Istituto Dalle Molle si concentrano su apprendimento automatico, intelligenza artificiale universale ottimale, agenti razionali ottimali, ricerca operativa, teoria della complessit</w:t>
      </w:r>
      <w:r w:rsidR="00464809">
        <w:rPr>
          <w:rFonts w:cstheme="minorHAnsi"/>
          <w:sz w:val="24"/>
          <w:szCs w:val="24"/>
        </w:rPr>
        <w:t>à</w:t>
      </w:r>
      <w:r w:rsidRPr="004D276B">
        <w:rPr>
          <w:rFonts w:cstheme="minorHAnsi"/>
          <w:sz w:val="24"/>
          <w:szCs w:val="24"/>
        </w:rPr>
        <w:t xml:space="preserve">, informatica ambientale e supporto alle decisioni, sistemi </w:t>
      </w:r>
      <w:proofErr w:type="spellStart"/>
      <w:r w:rsidRPr="004D276B">
        <w:rPr>
          <w:rFonts w:cstheme="minorHAnsi"/>
          <w:sz w:val="24"/>
          <w:szCs w:val="24"/>
        </w:rPr>
        <w:t>bio</w:t>
      </w:r>
      <w:proofErr w:type="spellEnd"/>
      <w:r w:rsidRPr="004D276B">
        <w:rPr>
          <w:rFonts w:cstheme="minorHAnsi"/>
          <w:sz w:val="24"/>
          <w:szCs w:val="24"/>
        </w:rPr>
        <w:t xml:space="preserve">-ispirati e sistemi di robotica. </w:t>
      </w:r>
    </w:p>
    <w:p w:rsidR="004D276B" w:rsidRPr="004D276B" w:rsidRDefault="004D276B" w:rsidP="00CB303A">
      <w:pPr>
        <w:tabs>
          <w:tab w:val="left" w:pos="426"/>
        </w:tabs>
        <w:spacing w:after="0" w:line="240" w:lineRule="auto"/>
        <w:jc w:val="both"/>
        <w:rPr>
          <w:rFonts w:cstheme="minorHAnsi"/>
          <w:sz w:val="24"/>
          <w:szCs w:val="24"/>
        </w:rPr>
      </w:pPr>
    </w:p>
    <w:p w:rsidR="004D276B" w:rsidRPr="004D276B" w:rsidRDefault="004D276B" w:rsidP="00CB303A">
      <w:pPr>
        <w:tabs>
          <w:tab w:val="left" w:pos="426"/>
        </w:tabs>
        <w:spacing w:after="0" w:line="240" w:lineRule="auto"/>
        <w:rPr>
          <w:rFonts w:cstheme="minorHAnsi"/>
          <w:sz w:val="24"/>
          <w:szCs w:val="24"/>
        </w:rPr>
      </w:pPr>
    </w:p>
    <w:p w:rsidR="004D276B" w:rsidRPr="004D276B" w:rsidRDefault="004D276B" w:rsidP="00CB303A">
      <w:pPr>
        <w:tabs>
          <w:tab w:val="left" w:pos="426"/>
        </w:tabs>
        <w:spacing w:after="120" w:line="240" w:lineRule="auto"/>
        <w:rPr>
          <w:rFonts w:cstheme="minorHAnsi"/>
          <w:b/>
          <w:bCs/>
          <w:sz w:val="24"/>
          <w:szCs w:val="24"/>
        </w:rPr>
      </w:pPr>
      <w:r w:rsidRPr="004D276B">
        <w:rPr>
          <w:rFonts w:cstheme="minorHAnsi"/>
          <w:b/>
          <w:bCs/>
          <w:sz w:val="24"/>
          <w:szCs w:val="24"/>
        </w:rPr>
        <w:t xml:space="preserve">5. </w:t>
      </w:r>
      <w:r w:rsidR="00CB303A">
        <w:rPr>
          <w:rFonts w:cstheme="minorHAnsi"/>
          <w:b/>
          <w:bCs/>
          <w:sz w:val="24"/>
          <w:szCs w:val="24"/>
        </w:rPr>
        <w:tab/>
      </w:r>
      <w:r w:rsidRPr="004D276B">
        <w:rPr>
          <w:rFonts w:cstheme="minorHAnsi"/>
          <w:b/>
          <w:bCs/>
          <w:sz w:val="24"/>
          <w:szCs w:val="24"/>
        </w:rPr>
        <w:t>PROPOSTA</w:t>
      </w:r>
    </w:p>
    <w:p w:rsidR="004D276B" w:rsidRPr="004D276B" w:rsidRDefault="004D276B" w:rsidP="00A17767">
      <w:pPr>
        <w:tabs>
          <w:tab w:val="left" w:pos="426"/>
        </w:tabs>
        <w:spacing w:line="240" w:lineRule="auto"/>
        <w:jc w:val="both"/>
        <w:rPr>
          <w:rFonts w:cstheme="minorHAnsi"/>
          <w:sz w:val="24"/>
          <w:szCs w:val="24"/>
        </w:rPr>
      </w:pPr>
      <w:r w:rsidRPr="004D276B">
        <w:rPr>
          <w:rFonts w:cstheme="minorHAnsi"/>
          <w:sz w:val="24"/>
          <w:szCs w:val="24"/>
        </w:rPr>
        <w:t>Nonostante in Ticino non ci siano delle entità o istituzioni del calibro dei Politecnici federali, Google o IBM, il potenziale non manca. Infatti, negli ultimi anni non solo si è sviluppata la facolt</w:t>
      </w:r>
      <w:r w:rsidR="00464809">
        <w:rPr>
          <w:rFonts w:cstheme="minorHAnsi"/>
          <w:sz w:val="24"/>
          <w:szCs w:val="24"/>
        </w:rPr>
        <w:t>à</w:t>
      </w:r>
      <w:r w:rsidRPr="004D276B">
        <w:rPr>
          <w:rFonts w:cstheme="minorHAnsi"/>
          <w:sz w:val="24"/>
          <w:szCs w:val="24"/>
        </w:rPr>
        <w:t xml:space="preserve"> di scienze informatiche (USI) che nell'ambito della sicurezza cibernetica beneficerebbe anche delle competenze legate alla facolt</w:t>
      </w:r>
      <w:r w:rsidR="00464809">
        <w:rPr>
          <w:rFonts w:cstheme="minorHAnsi"/>
          <w:sz w:val="24"/>
          <w:szCs w:val="24"/>
        </w:rPr>
        <w:t>à</w:t>
      </w:r>
      <w:r w:rsidRPr="004D276B">
        <w:rPr>
          <w:rFonts w:cstheme="minorHAnsi"/>
          <w:sz w:val="24"/>
          <w:szCs w:val="24"/>
        </w:rPr>
        <w:t xml:space="preserve"> di comunicazione e di economia, ma ha trovato spazio anche la SUPSI con il Laboratorio di informatica forense, l'istituto Dalle Molle di studi sull'intelligenza artificiale e il gruppo di lavoro </w:t>
      </w:r>
      <w:proofErr w:type="spellStart"/>
      <w:r w:rsidRPr="004D276B">
        <w:rPr>
          <w:rFonts w:cstheme="minorHAnsi"/>
          <w:sz w:val="24"/>
          <w:szCs w:val="24"/>
        </w:rPr>
        <w:t>Cybersicuro</w:t>
      </w:r>
      <w:proofErr w:type="spellEnd"/>
      <w:r w:rsidRPr="004D276B">
        <w:rPr>
          <w:rFonts w:cstheme="minorHAnsi"/>
          <w:sz w:val="24"/>
          <w:szCs w:val="24"/>
        </w:rPr>
        <w:t xml:space="preserve">, senza dimenticare vari enti parastatali e aziende private che potrebbero certamente contribuire alla creazione di un centro di competenze di interesse nazionale e internazionale. </w:t>
      </w:r>
    </w:p>
    <w:p w:rsidR="004D276B" w:rsidRPr="004D276B" w:rsidRDefault="004D276B" w:rsidP="00CB303A">
      <w:pPr>
        <w:tabs>
          <w:tab w:val="left" w:pos="426"/>
        </w:tabs>
        <w:spacing w:after="0" w:line="240" w:lineRule="auto"/>
        <w:jc w:val="both"/>
        <w:rPr>
          <w:rFonts w:cstheme="minorHAnsi"/>
          <w:sz w:val="24"/>
          <w:szCs w:val="24"/>
        </w:rPr>
      </w:pPr>
      <w:r w:rsidRPr="004D276B">
        <w:rPr>
          <w:rFonts w:cstheme="minorHAnsi"/>
          <w:sz w:val="24"/>
          <w:szCs w:val="24"/>
        </w:rPr>
        <w:lastRenderedPageBreak/>
        <w:t xml:space="preserve">In questo ambito è anche fondamentale creare delle reti di collaborazione sia nazionali che internazionali, perché anche gli esperti in questo campo ammettono che è necessario “fare squadra”. Infatti, nessuno può dirsi al sicuro da questo tipo di eventi, eppure se tutti adotterebbero delle contromisure preventive a possibili attacchi, i </w:t>
      </w:r>
      <w:proofErr w:type="spellStart"/>
      <w:r w:rsidRPr="004D276B">
        <w:rPr>
          <w:rFonts w:cstheme="minorHAnsi"/>
          <w:sz w:val="24"/>
          <w:szCs w:val="24"/>
        </w:rPr>
        <w:t>cibercriminali</w:t>
      </w:r>
      <w:proofErr w:type="spellEnd"/>
      <w:r w:rsidRPr="004D276B">
        <w:rPr>
          <w:rFonts w:cstheme="minorHAnsi"/>
          <w:sz w:val="24"/>
          <w:szCs w:val="24"/>
        </w:rPr>
        <w:t xml:space="preserve"> incontrerebbero sicuramente maggiori ostacoli. Le aziende devono essere consapevoli dei rischi, ma è altrettanto importante rendersi conto che il comportamento individuale può influenzare la sicurezza di tutti gli altri. </w:t>
      </w:r>
    </w:p>
    <w:p w:rsidR="004D276B" w:rsidRPr="00A17767" w:rsidRDefault="004D276B" w:rsidP="00CB303A">
      <w:pPr>
        <w:tabs>
          <w:tab w:val="left" w:pos="426"/>
        </w:tabs>
        <w:spacing w:after="0" w:line="240" w:lineRule="auto"/>
        <w:jc w:val="both"/>
        <w:rPr>
          <w:rFonts w:cstheme="minorHAnsi"/>
          <w:sz w:val="20"/>
          <w:szCs w:val="20"/>
        </w:rPr>
      </w:pPr>
    </w:p>
    <w:p w:rsidR="004D276B" w:rsidRPr="004D276B" w:rsidRDefault="004D276B" w:rsidP="00CB303A">
      <w:pPr>
        <w:tabs>
          <w:tab w:val="left" w:pos="426"/>
        </w:tabs>
        <w:spacing w:after="0" w:line="240" w:lineRule="auto"/>
        <w:jc w:val="both"/>
        <w:rPr>
          <w:rFonts w:cstheme="minorHAnsi"/>
          <w:sz w:val="24"/>
          <w:szCs w:val="24"/>
        </w:rPr>
      </w:pPr>
      <w:r w:rsidRPr="004D276B">
        <w:rPr>
          <w:rFonts w:cstheme="minorHAnsi"/>
          <w:sz w:val="24"/>
          <w:szCs w:val="24"/>
        </w:rPr>
        <w:t xml:space="preserve">In questo senso è importante investire nella formazione e nella sensibilizzazione della popolazione sui temi inerenti la sicurezza informatica. Le cittadine e i cittadini dovrebbero disporre di nozioni basiche di sicurezza informatica, soprattutto in un contesto in continua evoluzione e sempre più digitalizzato. </w:t>
      </w:r>
    </w:p>
    <w:p w:rsidR="004D276B" w:rsidRPr="00A17767" w:rsidRDefault="004D276B" w:rsidP="00CB303A">
      <w:pPr>
        <w:tabs>
          <w:tab w:val="left" w:pos="426"/>
        </w:tabs>
        <w:spacing w:after="0" w:line="240" w:lineRule="auto"/>
        <w:jc w:val="both"/>
        <w:rPr>
          <w:rFonts w:cstheme="minorHAnsi"/>
          <w:sz w:val="20"/>
          <w:szCs w:val="20"/>
        </w:rPr>
      </w:pPr>
    </w:p>
    <w:p w:rsidR="004D276B" w:rsidRPr="004D276B" w:rsidRDefault="004D276B" w:rsidP="00CB303A">
      <w:pPr>
        <w:tabs>
          <w:tab w:val="left" w:pos="426"/>
        </w:tabs>
        <w:spacing w:after="0" w:line="240" w:lineRule="auto"/>
        <w:jc w:val="both"/>
        <w:rPr>
          <w:rFonts w:cstheme="minorHAnsi"/>
          <w:sz w:val="24"/>
          <w:szCs w:val="24"/>
        </w:rPr>
      </w:pPr>
      <w:r w:rsidRPr="004D276B">
        <w:rPr>
          <w:rFonts w:cstheme="minorHAnsi"/>
          <w:sz w:val="24"/>
          <w:szCs w:val="24"/>
        </w:rPr>
        <w:t xml:space="preserve">Nel prossimo futuro il Ticino ha anche in cantiere il Parco dell’innovazione che sorgerà a Bellinzona, il quale sarà un crocevia importante per il nostro Cantone. Questo parco si situerà in mezzo ai due grandi poli di Zurigo e di Milano e sarà quindi una grande opportunità per attrarre talenti anche nell’ambito dell’informatica e della </w:t>
      </w:r>
      <w:proofErr w:type="spellStart"/>
      <w:r w:rsidRPr="004D276B">
        <w:rPr>
          <w:rFonts w:cstheme="minorHAnsi"/>
          <w:sz w:val="24"/>
          <w:szCs w:val="24"/>
        </w:rPr>
        <w:t>cybersicurezza</w:t>
      </w:r>
      <w:proofErr w:type="spellEnd"/>
      <w:r w:rsidRPr="004D276B">
        <w:rPr>
          <w:rFonts w:cstheme="minorHAnsi"/>
          <w:sz w:val="24"/>
          <w:szCs w:val="24"/>
        </w:rPr>
        <w:t xml:space="preserve">. Inoltre, la prossimità geografica con questi due poli non deve per forza essere un fattore determinante, in quanto la natura stessa delle sue attività è </w:t>
      </w:r>
      <w:r w:rsidR="00464809">
        <w:rPr>
          <w:rFonts w:cstheme="minorHAnsi"/>
          <w:sz w:val="24"/>
          <w:szCs w:val="24"/>
        </w:rPr>
        <w:t>"</w:t>
      </w:r>
      <w:r w:rsidRPr="004D276B">
        <w:rPr>
          <w:rFonts w:cstheme="minorHAnsi"/>
          <w:sz w:val="24"/>
          <w:szCs w:val="24"/>
        </w:rPr>
        <w:t>in rete</w:t>
      </w:r>
      <w:r w:rsidR="00464809">
        <w:rPr>
          <w:rFonts w:cstheme="minorHAnsi"/>
          <w:sz w:val="24"/>
          <w:szCs w:val="24"/>
        </w:rPr>
        <w:t>"</w:t>
      </w:r>
      <w:r w:rsidRPr="004D276B">
        <w:rPr>
          <w:rFonts w:cstheme="minorHAnsi"/>
          <w:sz w:val="24"/>
          <w:szCs w:val="24"/>
        </w:rPr>
        <w:t xml:space="preserve"> e distribuita, oltre che fatta di molteplici collaborazioni, non esclusivamente in loco. </w:t>
      </w:r>
    </w:p>
    <w:p w:rsidR="004D276B" w:rsidRPr="004D276B" w:rsidRDefault="004D276B" w:rsidP="00CB303A">
      <w:pPr>
        <w:tabs>
          <w:tab w:val="left" w:pos="426"/>
        </w:tabs>
        <w:spacing w:after="0" w:line="240" w:lineRule="auto"/>
        <w:rPr>
          <w:rFonts w:cstheme="minorHAnsi"/>
          <w:sz w:val="24"/>
          <w:szCs w:val="24"/>
        </w:rPr>
      </w:pPr>
    </w:p>
    <w:p w:rsidR="004D276B" w:rsidRPr="004D276B" w:rsidRDefault="004D276B" w:rsidP="00CB303A">
      <w:pPr>
        <w:tabs>
          <w:tab w:val="left" w:pos="426"/>
        </w:tabs>
        <w:spacing w:after="0" w:line="240" w:lineRule="auto"/>
        <w:jc w:val="both"/>
        <w:rPr>
          <w:rFonts w:cstheme="minorHAnsi"/>
          <w:sz w:val="24"/>
          <w:szCs w:val="24"/>
        </w:rPr>
      </w:pPr>
    </w:p>
    <w:p w:rsidR="004D276B" w:rsidRPr="00CB303A" w:rsidRDefault="00CB303A" w:rsidP="00CB303A">
      <w:pPr>
        <w:tabs>
          <w:tab w:val="left" w:pos="426"/>
        </w:tabs>
        <w:spacing w:after="120" w:line="240" w:lineRule="auto"/>
        <w:rPr>
          <w:rFonts w:cstheme="minorHAnsi"/>
          <w:b/>
          <w:bCs/>
          <w:sz w:val="24"/>
          <w:szCs w:val="24"/>
        </w:rPr>
      </w:pPr>
      <w:r w:rsidRPr="00CB303A">
        <w:rPr>
          <w:rFonts w:cstheme="minorHAnsi"/>
          <w:b/>
          <w:bCs/>
          <w:sz w:val="24"/>
          <w:szCs w:val="24"/>
        </w:rPr>
        <w:t xml:space="preserve">6. </w:t>
      </w:r>
      <w:r>
        <w:rPr>
          <w:rFonts w:cstheme="minorHAnsi"/>
          <w:b/>
          <w:bCs/>
          <w:sz w:val="24"/>
          <w:szCs w:val="24"/>
        </w:rPr>
        <w:tab/>
      </w:r>
      <w:r w:rsidRPr="00CB303A">
        <w:rPr>
          <w:rFonts w:cstheme="minorHAnsi"/>
          <w:b/>
          <w:bCs/>
          <w:sz w:val="24"/>
          <w:szCs w:val="24"/>
        </w:rPr>
        <w:t>CONCLUSIONE</w:t>
      </w:r>
    </w:p>
    <w:p w:rsidR="004D276B" w:rsidRPr="004D276B" w:rsidRDefault="004D276B" w:rsidP="00CB303A">
      <w:pPr>
        <w:tabs>
          <w:tab w:val="left" w:pos="426"/>
        </w:tabs>
        <w:spacing w:after="0" w:line="240" w:lineRule="auto"/>
        <w:jc w:val="both"/>
        <w:rPr>
          <w:rFonts w:cstheme="minorHAnsi"/>
          <w:sz w:val="24"/>
          <w:szCs w:val="24"/>
        </w:rPr>
      </w:pPr>
      <w:r w:rsidRPr="004D276B">
        <w:rPr>
          <w:rFonts w:cstheme="minorHAnsi"/>
          <w:sz w:val="24"/>
          <w:szCs w:val="24"/>
        </w:rPr>
        <w:t xml:space="preserve">Il Ticino, grazie alla formazione del gruppo </w:t>
      </w:r>
      <w:proofErr w:type="spellStart"/>
      <w:r w:rsidRPr="004D276B">
        <w:rPr>
          <w:rFonts w:cstheme="minorHAnsi"/>
          <w:sz w:val="24"/>
          <w:szCs w:val="24"/>
        </w:rPr>
        <w:t>Cybersicuro</w:t>
      </w:r>
      <w:proofErr w:type="spellEnd"/>
      <w:r w:rsidRPr="004D276B">
        <w:rPr>
          <w:rFonts w:cstheme="minorHAnsi"/>
          <w:sz w:val="24"/>
          <w:szCs w:val="24"/>
        </w:rPr>
        <w:t>, ha fatto notevoli progressi e oggi è anche un riferimento ma il cyber crime è un grande rischio all’economia ed è considerato una delle minacce più serie a livello mondiale. Ogni aspetto della vita quotidiana privata e lavorativa è altamente informatizzato e come sottolineato in uno studio del WEF, se le imprese e i governi non svilupperanno politiche di difesa adeguate e veloci, le perdite economiche causate dai cyber attacchi saranno notevoli.</w:t>
      </w:r>
    </w:p>
    <w:p w:rsidR="004D276B" w:rsidRPr="00A17767" w:rsidRDefault="004D276B" w:rsidP="00CB303A">
      <w:pPr>
        <w:tabs>
          <w:tab w:val="left" w:pos="426"/>
        </w:tabs>
        <w:spacing w:after="0" w:line="240" w:lineRule="auto"/>
        <w:jc w:val="both"/>
        <w:rPr>
          <w:rFonts w:cstheme="minorHAnsi"/>
          <w:sz w:val="20"/>
          <w:szCs w:val="20"/>
        </w:rPr>
      </w:pPr>
    </w:p>
    <w:p w:rsidR="004D276B" w:rsidRDefault="004D276B" w:rsidP="00CB303A">
      <w:pPr>
        <w:tabs>
          <w:tab w:val="left" w:pos="426"/>
        </w:tabs>
        <w:spacing w:after="0" w:line="240" w:lineRule="auto"/>
        <w:jc w:val="both"/>
        <w:rPr>
          <w:rFonts w:cstheme="minorHAnsi"/>
          <w:sz w:val="24"/>
          <w:szCs w:val="24"/>
        </w:rPr>
      </w:pPr>
      <w:r w:rsidRPr="004D276B">
        <w:rPr>
          <w:rFonts w:cstheme="minorHAnsi"/>
          <w:sz w:val="24"/>
          <w:szCs w:val="24"/>
        </w:rPr>
        <w:t xml:space="preserve">La Confederazione ha istituito il centro di Cyber nazionale e con le recenti decisioni il Consiglio </w:t>
      </w:r>
      <w:r w:rsidR="00CB303A">
        <w:rPr>
          <w:rFonts w:cstheme="minorHAnsi"/>
          <w:sz w:val="24"/>
          <w:szCs w:val="24"/>
        </w:rPr>
        <w:t>f</w:t>
      </w:r>
      <w:r w:rsidRPr="004D276B">
        <w:rPr>
          <w:rFonts w:cstheme="minorHAnsi"/>
          <w:sz w:val="24"/>
          <w:szCs w:val="24"/>
        </w:rPr>
        <w:t>ederale ha deciso di investire ulteriori risorse nel settore e rendere la rete nazionale proattiva. Punti di forza della Svizzera come neutralità, certezza del diritto e stabilità politica, protezione della privacy, una rete di energia elettrica affidabile e conveniente, contribuiscono a rendere il nostro territorio attrattivo per l’insediamento di aziende internazionali come sede per i loro centri di calcolo regionali. Anche il Ticino può offrire un’opportunità di nuovi insediamenti e generare nuovi posti di lavoro molto attrattivi.</w:t>
      </w:r>
    </w:p>
    <w:p w:rsidR="00CB303A" w:rsidRPr="004D276B" w:rsidRDefault="00CB303A" w:rsidP="00CB303A">
      <w:pPr>
        <w:tabs>
          <w:tab w:val="left" w:pos="426"/>
        </w:tabs>
        <w:spacing w:after="0" w:line="240" w:lineRule="auto"/>
        <w:jc w:val="both"/>
        <w:rPr>
          <w:rFonts w:cstheme="minorHAnsi"/>
          <w:sz w:val="24"/>
          <w:szCs w:val="24"/>
        </w:rPr>
      </w:pPr>
    </w:p>
    <w:p w:rsidR="004D276B" w:rsidRPr="004D276B" w:rsidRDefault="004D276B" w:rsidP="00CB303A">
      <w:pPr>
        <w:tabs>
          <w:tab w:val="left" w:pos="426"/>
        </w:tabs>
        <w:spacing w:after="120" w:line="240" w:lineRule="auto"/>
        <w:jc w:val="both"/>
        <w:rPr>
          <w:rFonts w:cstheme="minorHAnsi"/>
          <w:sz w:val="24"/>
          <w:szCs w:val="24"/>
        </w:rPr>
      </w:pPr>
      <w:r w:rsidRPr="004D276B">
        <w:rPr>
          <w:rFonts w:cstheme="minorHAnsi"/>
          <w:sz w:val="24"/>
          <w:szCs w:val="24"/>
        </w:rPr>
        <w:t>Concretamente, facendo uso delle facoltà previste dall’art. 101 L</w:t>
      </w:r>
      <w:r w:rsidR="00A17767">
        <w:rPr>
          <w:rFonts w:cstheme="minorHAnsi"/>
          <w:sz w:val="24"/>
          <w:szCs w:val="24"/>
        </w:rPr>
        <w:t>GC</w:t>
      </w:r>
      <w:r w:rsidRPr="004D276B">
        <w:rPr>
          <w:rFonts w:cstheme="minorHAnsi"/>
          <w:sz w:val="24"/>
          <w:szCs w:val="24"/>
        </w:rPr>
        <w:t>, chiede con il presente rapporto, alla luce delle indicazioni e considerazioni espresse in precedenza, così come segnalato nella mozione 1329:</w:t>
      </w:r>
    </w:p>
    <w:p w:rsidR="004D276B" w:rsidRPr="004D276B" w:rsidRDefault="004D276B" w:rsidP="00CB303A">
      <w:pPr>
        <w:pStyle w:val="Paragrafoelenco"/>
        <w:numPr>
          <w:ilvl w:val="0"/>
          <w:numId w:val="18"/>
        </w:numPr>
        <w:tabs>
          <w:tab w:val="left" w:pos="426"/>
        </w:tabs>
        <w:spacing w:after="120"/>
        <w:ind w:left="425" w:hanging="425"/>
        <w:contextualSpacing w:val="0"/>
        <w:rPr>
          <w:rFonts w:asciiTheme="minorHAnsi" w:hAnsiTheme="minorHAnsi" w:cstheme="minorHAnsi"/>
          <w:sz w:val="24"/>
          <w:szCs w:val="24"/>
        </w:rPr>
      </w:pPr>
      <w:r w:rsidRPr="004D276B">
        <w:rPr>
          <w:rFonts w:asciiTheme="minorHAnsi" w:hAnsiTheme="minorHAnsi" w:cstheme="minorHAnsi"/>
          <w:sz w:val="24"/>
          <w:szCs w:val="24"/>
        </w:rPr>
        <w:t>che venga preso contatto con l'autorit</w:t>
      </w:r>
      <w:r w:rsidR="00464809">
        <w:rPr>
          <w:rFonts w:asciiTheme="minorHAnsi" w:hAnsiTheme="minorHAnsi" w:cstheme="minorHAnsi"/>
          <w:sz w:val="24"/>
          <w:szCs w:val="24"/>
        </w:rPr>
        <w:t>à</w:t>
      </w:r>
      <w:r w:rsidRPr="004D276B">
        <w:rPr>
          <w:rFonts w:asciiTheme="minorHAnsi" w:hAnsiTheme="minorHAnsi" w:cstheme="minorHAnsi"/>
          <w:sz w:val="24"/>
          <w:szCs w:val="24"/>
        </w:rPr>
        <w:t xml:space="preserve"> federale per dare la disponibilit</w:t>
      </w:r>
      <w:r w:rsidR="00464809">
        <w:rPr>
          <w:rFonts w:asciiTheme="minorHAnsi" w:hAnsiTheme="minorHAnsi" w:cstheme="minorHAnsi"/>
          <w:sz w:val="24"/>
          <w:szCs w:val="24"/>
        </w:rPr>
        <w:t>à</w:t>
      </w:r>
      <w:r w:rsidRPr="004D276B">
        <w:rPr>
          <w:rFonts w:asciiTheme="minorHAnsi" w:hAnsiTheme="minorHAnsi" w:cstheme="minorHAnsi"/>
          <w:sz w:val="24"/>
          <w:szCs w:val="24"/>
        </w:rPr>
        <w:t xml:space="preserve"> ad accogliere in Ticino un centro (o ufficio) di competenze federale nell'ambito della sicurezza cibernetica collegato alla facolt</w:t>
      </w:r>
      <w:r w:rsidR="00464809">
        <w:rPr>
          <w:rFonts w:asciiTheme="minorHAnsi" w:hAnsiTheme="minorHAnsi" w:cstheme="minorHAnsi"/>
          <w:sz w:val="24"/>
          <w:szCs w:val="24"/>
        </w:rPr>
        <w:t>à</w:t>
      </w:r>
      <w:r w:rsidRPr="004D276B">
        <w:rPr>
          <w:rFonts w:asciiTheme="minorHAnsi" w:hAnsiTheme="minorHAnsi" w:cstheme="minorHAnsi"/>
          <w:sz w:val="24"/>
          <w:szCs w:val="24"/>
        </w:rPr>
        <w:t xml:space="preserve"> di scienze informatiche e di comunicazione;</w:t>
      </w:r>
    </w:p>
    <w:p w:rsidR="004D276B" w:rsidRPr="004D276B" w:rsidRDefault="004D276B" w:rsidP="00CB303A">
      <w:pPr>
        <w:pStyle w:val="Paragrafoelenco"/>
        <w:numPr>
          <w:ilvl w:val="0"/>
          <w:numId w:val="18"/>
        </w:numPr>
        <w:tabs>
          <w:tab w:val="left" w:pos="426"/>
        </w:tabs>
        <w:spacing w:after="120"/>
        <w:ind w:left="425" w:hanging="425"/>
        <w:contextualSpacing w:val="0"/>
        <w:rPr>
          <w:rFonts w:asciiTheme="minorHAnsi" w:hAnsiTheme="minorHAnsi" w:cstheme="minorHAnsi"/>
          <w:sz w:val="24"/>
          <w:szCs w:val="24"/>
        </w:rPr>
      </w:pPr>
      <w:r w:rsidRPr="004D276B">
        <w:rPr>
          <w:rFonts w:asciiTheme="minorHAnsi" w:hAnsiTheme="minorHAnsi" w:cstheme="minorHAnsi"/>
          <w:sz w:val="24"/>
          <w:szCs w:val="24"/>
        </w:rPr>
        <w:t xml:space="preserve">che la nuova struttura si occupi di incrementare sinergie strategiche locali in forma public-private-partnership, con lo scopo di contenere i costi generati dalla lotta al crimine informatico, in forma interdisciplinare, con il supporto di ricercatori scientifici di </w:t>
      </w:r>
      <w:r w:rsidRPr="004D276B">
        <w:rPr>
          <w:rFonts w:asciiTheme="minorHAnsi" w:hAnsiTheme="minorHAnsi" w:cstheme="minorHAnsi"/>
          <w:sz w:val="24"/>
          <w:szCs w:val="24"/>
        </w:rPr>
        <w:lastRenderedPageBreak/>
        <w:t xml:space="preserve">SUPSI e USI, e di rafforzare l'impatto e la condivisione di buone pratiche per meglio mettere in sicurezza i dati e le infrastrutture critiche; </w:t>
      </w:r>
    </w:p>
    <w:p w:rsidR="004D276B" w:rsidRPr="004D276B" w:rsidRDefault="004D276B" w:rsidP="00CB303A">
      <w:pPr>
        <w:pStyle w:val="Paragrafoelenco"/>
        <w:numPr>
          <w:ilvl w:val="0"/>
          <w:numId w:val="18"/>
        </w:numPr>
        <w:tabs>
          <w:tab w:val="left" w:pos="426"/>
        </w:tabs>
        <w:spacing w:after="120"/>
        <w:ind w:left="425" w:hanging="425"/>
        <w:contextualSpacing w:val="0"/>
        <w:rPr>
          <w:rFonts w:asciiTheme="minorHAnsi" w:hAnsiTheme="minorHAnsi" w:cstheme="minorHAnsi"/>
          <w:sz w:val="24"/>
          <w:szCs w:val="24"/>
        </w:rPr>
      </w:pPr>
      <w:r w:rsidRPr="004D276B">
        <w:rPr>
          <w:rFonts w:asciiTheme="minorHAnsi" w:hAnsiTheme="minorHAnsi" w:cstheme="minorHAnsi"/>
          <w:sz w:val="24"/>
          <w:szCs w:val="24"/>
        </w:rPr>
        <w:t>di incrementare e coordinare con l'autorit</w:t>
      </w:r>
      <w:r w:rsidR="00464809">
        <w:rPr>
          <w:rFonts w:asciiTheme="minorHAnsi" w:hAnsiTheme="minorHAnsi" w:cstheme="minorHAnsi"/>
          <w:sz w:val="24"/>
          <w:szCs w:val="24"/>
        </w:rPr>
        <w:t>à</w:t>
      </w:r>
      <w:r w:rsidRPr="004D276B">
        <w:rPr>
          <w:rFonts w:asciiTheme="minorHAnsi" w:hAnsiTheme="minorHAnsi" w:cstheme="minorHAnsi"/>
          <w:sz w:val="24"/>
          <w:szCs w:val="24"/>
        </w:rPr>
        <w:t xml:space="preserve">/ufficio federale e con il gruppo di lavoro </w:t>
      </w:r>
      <w:proofErr w:type="spellStart"/>
      <w:r w:rsidRPr="004D276B">
        <w:rPr>
          <w:rFonts w:asciiTheme="minorHAnsi" w:hAnsiTheme="minorHAnsi" w:cstheme="minorHAnsi"/>
          <w:sz w:val="24"/>
          <w:szCs w:val="24"/>
        </w:rPr>
        <w:t>Cybersicuro</w:t>
      </w:r>
      <w:proofErr w:type="spellEnd"/>
      <w:r w:rsidRPr="004D276B">
        <w:rPr>
          <w:rFonts w:asciiTheme="minorHAnsi" w:hAnsiTheme="minorHAnsi" w:cstheme="minorHAnsi"/>
          <w:sz w:val="24"/>
          <w:szCs w:val="24"/>
        </w:rPr>
        <w:t xml:space="preserve"> gli interventi di difesa nonché di aumentare azioni periodiche di esercitazione contro attacchi cyber; </w:t>
      </w:r>
    </w:p>
    <w:p w:rsidR="004D276B" w:rsidRPr="004D276B" w:rsidRDefault="004D276B" w:rsidP="00CB303A">
      <w:pPr>
        <w:pStyle w:val="Paragrafoelenco"/>
        <w:numPr>
          <w:ilvl w:val="0"/>
          <w:numId w:val="18"/>
        </w:numPr>
        <w:tabs>
          <w:tab w:val="left" w:pos="426"/>
        </w:tabs>
        <w:spacing w:after="120"/>
        <w:ind w:left="425" w:hanging="425"/>
        <w:contextualSpacing w:val="0"/>
        <w:rPr>
          <w:rFonts w:asciiTheme="minorHAnsi" w:hAnsiTheme="minorHAnsi" w:cstheme="minorHAnsi"/>
          <w:sz w:val="24"/>
          <w:szCs w:val="24"/>
        </w:rPr>
      </w:pPr>
      <w:r w:rsidRPr="004D276B">
        <w:rPr>
          <w:rFonts w:asciiTheme="minorHAnsi" w:hAnsiTheme="minorHAnsi" w:cstheme="minorHAnsi"/>
          <w:sz w:val="24"/>
          <w:szCs w:val="24"/>
        </w:rPr>
        <w:t>di promuovere gli interventi di sensibilizzazione a partire dalle famiglie e dalle scuole, per passare dai contesti lavorativi pubblici e privati fino ai massimi livelli aziendali ed istituzionali;</w:t>
      </w:r>
    </w:p>
    <w:p w:rsidR="004D276B" w:rsidRPr="004D276B" w:rsidRDefault="004D276B" w:rsidP="00CB303A">
      <w:pPr>
        <w:pStyle w:val="Paragrafoelenco"/>
        <w:numPr>
          <w:ilvl w:val="0"/>
          <w:numId w:val="18"/>
        </w:numPr>
        <w:tabs>
          <w:tab w:val="left" w:pos="426"/>
        </w:tabs>
        <w:spacing w:after="120"/>
        <w:ind w:left="425" w:hanging="425"/>
        <w:contextualSpacing w:val="0"/>
        <w:rPr>
          <w:rFonts w:asciiTheme="minorHAnsi" w:hAnsiTheme="minorHAnsi" w:cstheme="minorHAnsi"/>
          <w:sz w:val="24"/>
          <w:szCs w:val="24"/>
        </w:rPr>
      </w:pPr>
      <w:r w:rsidRPr="004D276B">
        <w:rPr>
          <w:rFonts w:asciiTheme="minorHAnsi" w:hAnsiTheme="minorHAnsi" w:cstheme="minorHAnsi"/>
          <w:sz w:val="24"/>
          <w:szCs w:val="24"/>
        </w:rPr>
        <w:t xml:space="preserve">di incrementare le collaborazioni sia nazionali che internazionali nell’ambito delle best </w:t>
      </w:r>
      <w:proofErr w:type="spellStart"/>
      <w:r w:rsidRPr="004D276B">
        <w:rPr>
          <w:rFonts w:asciiTheme="minorHAnsi" w:hAnsiTheme="minorHAnsi" w:cstheme="minorHAnsi"/>
          <w:sz w:val="24"/>
          <w:szCs w:val="24"/>
        </w:rPr>
        <w:t>practices</w:t>
      </w:r>
      <w:proofErr w:type="spellEnd"/>
      <w:r w:rsidRPr="004D276B">
        <w:rPr>
          <w:rFonts w:asciiTheme="minorHAnsi" w:hAnsiTheme="minorHAnsi" w:cstheme="minorHAnsi"/>
          <w:sz w:val="24"/>
          <w:szCs w:val="24"/>
        </w:rPr>
        <w:t xml:space="preserve"> in materia di </w:t>
      </w:r>
      <w:proofErr w:type="spellStart"/>
      <w:r w:rsidRPr="004D276B">
        <w:rPr>
          <w:rFonts w:asciiTheme="minorHAnsi" w:hAnsiTheme="minorHAnsi" w:cstheme="minorHAnsi"/>
          <w:sz w:val="24"/>
          <w:szCs w:val="24"/>
        </w:rPr>
        <w:t>cybersicurezza</w:t>
      </w:r>
      <w:proofErr w:type="spellEnd"/>
      <w:r w:rsidRPr="004D276B">
        <w:rPr>
          <w:rFonts w:asciiTheme="minorHAnsi" w:hAnsiTheme="minorHAnsi" w:cstheme="minorHAnsi"/>
          <w:sz w:val="24"/>
          <w:szCs w:val="24"/>
        </w:rPr>
        <w:t>;</w:t>
      </w:r>
    </w:p>
    <w:p w:rsidR="004D276B" w:rsidRPr="004D276B" w:rsidRDefault="004D276B" w:rsidP="00CB303A">
      <w:pPr>
        <w:pStyle w:val="Paragrafoelenco"/>
        <w:numPr>
          <w:ilvl w:val="0"/>
          <w:numId w:val="18"/>
        </w:numPr>
        <w:tabs>
          <w:tab w:val="left" w:pos="426"/>
        </w:tabs>
        <w:ind w:left="426" w:hanging="426"/>
        <w:rPr>
          <w:rFonts w:asciiTheme="minorHAnsi" w:hAnsiTheme="minorHAnsi" w:cstheme="minorHAnsi"/>
          <w:sz w:val="24"/>
          <w:szCs w:val="24"/>
        </w:rPr>
      </w:pPr>
      <w:r w:rsidRPr="004D276B">
        <w:rPr>
          <w:rFonts w:asciiTheme="minorHAnsi" w:hAnsiTheme="minorHAnsi" w:cstheme="minorHAnsi"/>
          <w:sz w:val="24"/>
          <w:szCs w:val="24"/>
        </w:rPr>
        <w:t>recuperare lo svantaggio che abbiamo rispetto ad altri Cantoni/Regioni in questo ambito dando un incoraggiamento/incentivo ad una maggiore collaborazione fra pubblico e privato.</w:t>
      </w:r>
    </w:p>
    <w:p w:rsidR="004D276B" w:rsidRPr="004D276B" w:rsidRDefault="004D276B" w:rsidP="00CB303A">
      <w:pPr>
        <w:tabs>
          <w:tab w:val="left" w:pos="426"/>
        </w:tabs>
        <w:spacing w:after="0" w:line="240" w:lineRule="auto"/>
        <w:jc w:val="both"/>
        <w:rPr>
          <w:rFonts w:cstheme="minorHAnsi"/>
          <w:sz w:val="24"/>
          <w:szCs w:val="24"/>
        </w:rPr>
      </w:pPr>
    </w:p>
    <w:p w:rsidR="00654022" w:rsidRDefault="00654022" w:rsidP="00CB303A">
      <w:pPr>
        <w:tabs>
          <w:tab w:val="left" w:pos="426"/>
        </w:tabs>
        <w:spacing w:after="0" w:line="240" w:lineRule="auto"/>
        <w:jc w:val="both"/>
        <w:rPr>
          <w:rFonts w:cstheme="minorHAnsi"/>
          <w:sz w:val="24"/>
          <w:szCs w:val="24"/>
        </w:rPr>
      </w:pPr>
    </w:p>
    <w:p w:rsidR="00662CFF" w:rsidRPr="004D276B" w:rsidRDefault="00662CFF" w:rsidP="00CB303A">
      <w:pPr>
        <w:tabs>
          <w:tab w:val="left" w:pos="426"/>
        </w:tabs>
        <w:spacing w:after="0" w:line="240" w:lineRule="auto"/>
        <w:jc w:val="both"/>
        <w:rPr>
          <w:rFonts w:cstheme="minorHAnsi"/>
          <w:sz w:val="24"/>
          <w:szCs w:val="24"/>
        </w:rPr>
      </w:pPr>
    </w:p>
    <w:p w:rsidR="00654022" w:rsidRPr="004D276B" w:rsidRDefault="00654022" w:rsidP="00CB303A">
      <w:pPr>
        <w:tabs>
          <w:tab w:val="left" w:pos="426"/>
        </w:tabs>
        <w:spacing w:after="120" w:line="240" w:lineRule="auto"/>
        <w:jc w:val="both"/>
        <w:rPr>
          <w:rFonts w:eastAsia="Times New Roman" w:cstheme="minorHAnsi"/>
          <w:iCs w:val="0"/>
          <w:sz w:val="24"/>
          <w:szCs w:val="24"/>
        </w:rPr>
      </w:pPr>
      <w:r w:rsidRPr="004D276B">
        <w:rPr>
          <w:rFonts w:eastAsia="Times New Roman" w:cstheme="minorHAnsi"/>
          <w:iCs w:val="0"/>
          <w:sz w:val="24"/>
          <w:szCs w:val="24"/>
        </w:rPr>
        <w:t>Per la Commissione economia e lavoro:</w:t>
      </w:r>
    </w:p>
    <w:p w:rsidR="00654022" w:rsidRPr="004D276B" w:rsidRDefault="004D276B" w:rsidP="00CB303A">
      <w:pPr>
        <w:tabs>
          <w:tab w:val="left" w:pos="426"/>
        </w:tabs>
        <w:spacing w:after="0" w:line="240" w:lineRule="auto"/>
        <w:jc w:val="both"/>
        <w:rPr>
          <w:rFonts w:eastAsia="Times New Roman" w:cstheme="minorHAnsi"/>
          <w:iCs w:val="0"/>
          <w:sz w:val="24"/>
          <w:szCs w:val="24"/>
        </w:rPr>
      </w:pPr>
      <w:r w:rsidRPr="004D276B">
        <w:rPr>
          <w:rFonts w:cstheme="minorHAnsi"/>
          <w:sz w:val="24"/>
          <w:szCs w:val="24"/>
        </w:rPr>
        <w:t>Roberta Passardi</w:t>
      </w:r>
      <w:r w:rsidRPr="004D276B">
        <w:rPr>
          <w:rFonts w:eastAsia="Times New Roman" w:cstheme="minorHAnsi"/>
          <w:iCs w:val="0"/>
          <w:sz w:val="24"/>
          <w:szCs w:val="24"/>
        </w:rPr>
        <w:t>,</w:t>
      </w:r>
      <w:r>
        <w:rPr>
          <w:rFonts w:eastAsia="Times New Roman" w:cstheme="minorHAnsi"/>
          <w:iCs w:val="0"/>
          <w:sz w:val="24"/>
          <w:szCs w:val="24"/>
        </w:rPr>
        <w:t xml:space="preserve"> relatrice</w:t>
      </w:r>
    </w:p>
    <w:p w:rsidR="00CB303A" w:rsidRDefault="00CB303A" w:rsidP="00CB303A">
      <w:pPr>
        <w:tabs>
          <w:tab w:val="left" w:pos="426"/>
        </w:tabs>
        <w:spacing w:after="0" w:line="240" w:lineRule="auto"/>
        <w:jc w:val="both"/>
        <w:rPr>
          <w:rFonts w:cstheme="minorHAnsi"/>
          <w:color w:val="000000" w:themeColor="text1"/>
          <w:sz w:val="24"/>
          <w:szCs w:val="24"/>
        </w:rPr>
      </w:pPr>
      <w:r>
        <w:rPr>
          <w:rFonts w:eastAsia="Times New Roman" w:cstheme="minorHAnsi"/>
          <w:sz w:val="24"/>
          <w:szCs w:val="24"/>
        </w:rPr>
        <w:t>Ay (</w:t>
      </w:r>
      <w:r w:rsidRPr="00CB303A">
        <w:rPr>
          <w:rFonts w:eastAsia="Times New Roman" w:cstheme="minorHAnsi"/>
          <w:sz w:val="24"/>
          <w:szCs w:val="24"/>
        </w:rPr>
        <w:t>con riserva</w:t>
      </w:r>
      <w:r>
        <w:rPr>
          <w:rFonts w:eastAsia="Times New Roman" w:cstheme="minorHAnsi"/>
          <w:sz w:val="24"/>
          <w:szCs w:val="24"/>
        </w:rPr>
        <w:t xml:space="preserve">) - </w:t>
      </w:r>
      <w:r>
        <w:rPr>
          <w:rFonts w:cstheme="minorHAnsi"/>
          <w:color w:val="000000" w:themeColor="text1"/>
          <w:sz w:val="24"/>
          <w:szCs w:val="24"/>
        </w:rPr>
        <w:t xml:space="preserve">Balli - Bignasca - Censi - </w:t>
      </w:r>
      <w:r w:rsidRPr="00CB303A">
        <w:rPr>
          <w:rFonts w:cstheme="minorHAnsi"/>
          <w:color w:val="000000" w:themeColor="text1"/>
          <w:sz w:val="24"/>
          <w:szCs w:val="24"/>
        </w:rPr>
        <w:t xml:space="preserve">Dadò </w:t>
      </w:r>
      <w:r>
        <w:rPr>
          <w:rFonts w:cstheme="minorHAnsi"/>
          <w:color w:val="000000" w:themeColor="text1"/>
          <w:sz w:val="24"/>
          <w:szCs w:val="24"/>
        </w:rPr>
        <w:t xml:space="preserve">- </w:t>
      </w:r>
    </w:p>
    <w:p w:rsidR="00CB303A" w:rsidRDefault="00CB303A" w:rsidP="00CB303A">
      <w:pPr>
        <w:tabs>
          <w:tab w:val="left" w:pos="426"/>
        </w:tabs>
        <w:spacing w:after="0" w:line="240" w:lineRule="auto"/>
        <w:jc w:val="both"/>
        <w:rPr>
          <w:rFonts w:cstheme="minorHAnsi"/>
          <w:color w:val="000000" w:themeColor="text1"/>
          <w:sz w:val="24"/>
          <w:szCs w:val="24"/>
        </w:rPr>
      </w:pPr>
      <w:r w:rsidRPr="00CB303A">
        <w:rPr>
          <w:rFonts w:eastAsia="Times New Roman" w:cstheme="minorHAnsi"/>
          <w:sz w:val="24"/>
          <w:szCs w:val="24"/>
        </w:rPr>
        <w:t xml:space="preserve">Forini </w:t>
      </w:r>
      <w:r>
        <w:rPr>
          <w:rFonts w:eastAsia="Times New Roman" w:cstheme="minorHAnsi"/>
          <w:sz w:val="24"/>
          <w:szCs w:val="24"/>
        </w:rPr>
        <w:t xml:space="preserve">- </w:t>
      </w:r>
      <w:r w:rsidRPr="00CB303A">
        <w:rPr>
          <w:rFonts w:eastAsia="Times New Roman" w:cstheme="minorHAnsi"/>
          <w:sz w:val="24"/>
          <w:szCs w:val="24"/>
        </w:rPr>
        <w:t xml:space="preserve">Isabella </w:t>
      </w:r>
      <w:r>
        <w:rPr>
          <w:rFonts w:eastAsia="Times New Roman" w:cstheme="minorHAnsi"/>
          <w:sz w:val="24"/>
          <w:szCs w:val="24"/>
        </w:rPr>
        <w:t xml:space="preserve">- </w:t>
      </w:r>
      <w:r w:rsidRPr="00CB303A">
        <w:rPr>
          <w:rFonts w:cstheme="minorHAnsi"/>
          <w:color w:val="000000" w:themeColor="text1"/>
          <w:sz w:val="24"/>
          <w:szCs w:val="24"/>
        </w:rPr>
        <w:t xml:space="preserve">Maderni </w:t>
      </w:r>
      <w:r>
        <w:rPr>
          <w:rFonts w:cstheme="minorHAnsi"/>
          <w:color w:val="000000" w:themeColor="text1"/>
          <w:sz w:val="24"/>
          <w:szCs w:val="24"/>
        </w:rPr>
        <w:t xml:space="preserve">- </w:t>
      </w:r>
      <w:r w:rsidRPr="00CB303A">
        <w:rPr>
          <w:rFonts w:cstheme="minorHAnsi"/>
          <w:color w:val="000000" w:themeColor="text1"/>
          <w:sz w:val="24"/>
          <w:szCs w:val="24"/>
        </w:rPr>
        <w:t xml:space="preserve">Minotti </w:t>
      </w:r>
      <w:r>
        <w:rPr>
          <w:rFonts w:cstheme="minorHAnsi"/>
          <w:color w:val="000000" w:themeColor="text1"/>
          <w:sz w:val="24"/>
          <w:szCs w:val="24"/>
        </w:rPr>
        <w:t xml:space="preserve">- Noi - Ortelli P. - </w:t>
      </w:r>
    </w:p>
    <w:p w:rsidR="00CB303A" w:rsidRPr="00CB303A" w:rsidRDefault="00CB303A" w:rsidP="00CB303A">
      <w:pPr>
        <w:tabs>
          <w:tab w:val="left" w:pos="426"/>
        </w:tabs>
        <w:spacing w:after="0" w:line="240" w:lineRule="auto"/>
        <w:jc w:val="both"/>
        <w:rPr>
          <w:rFonts w:cstheme="minorHAnsi"/>
          <w:iCs w:val="0"/>
          <w:color w:val="000000" w:themeColor="text1"/>
          <w:sz w:val="24"/>
          <w:szCs w:val="24"/>
        </w:rPr>
      </w:pPr>
      <w:r>
        <w:rPr>
          <w:rFonts w:eastAsia="Times New Roman" w:cstheme="minorHAnsi"/>
          <w:sz w:val="24"/>
          <w:szCs w:val="24"/>
        </w:rPr>
        <w:t xml:space="preserve">Passalia - </w:t>
      </w:r>
      <w:r w:rsidRPr="00CB303A">
        <w:rPr>
          <w:rFonts w:cstheme="minorHAnsi"/>
          <w:color w:val="000000" w:themeColor="text1"/>
          <w:sz w:val="24"/>
          <w:szCs w:val="24"/>
        </w:rPr>
        <w:t xml:space="preserve">Sirica </w:t>
      </w:r>
      <w:r>
        <w:rPr>
          <w:rFonts w:cstheme="minorHAnsi"/>
          <w:color w:val="000000" w:themeColor="text1"/>
          <w:sz w:val="24"/>
          <w:szCs w:val="24"/>
        </w:rPr>
        <w:t xml:space="preserve">- </w:t>
      </w:r>
      <w:r w:rsidRPr="00CB303A">
        <w:rPr>
          <w:rFonts w:cstheme="minorHAnsi"/>
          <w:color w:val="000000" w:themeColor="text1"/>
          <w:sz w:val="24"/>
          <w:szCs w:val="24"/>
        </w:rPr>
        <w:t xml:space="preserve">Speziali </w:t>
      </w:r>
      <w:r>
        <w:rPr>
          <w:rFonts w:cstheme="minorHAnsi"/>
          <w:color w:val="000000" w:themeColor="text1"/>
          <w:sz w:val="24"/>
          <w:szCs w:val="24"/>
        </w:rPr>
        <w:t xml:space="preserve">- Tenconi </w:t>
      </w:r>
    </w:p>
    <w:p w:rsidR="00572BA4" w:rsidRPr="00654022" w:rsidRDefault="00572BA4" w:rsidP="00CB303A">
      <w:pPr>
        <w:tabs>
          <w:tab w:val="left" w:pos="426"/>
        </w:tabs>
        <w:spacing w:line="240" w:lineRule="auto"/>
        <w:rPr>
          <w:rFonts w:cstheme="minorHAnsi"/>
          <w:sz w:val="24"/>
          <w:szCs w:val="24"/>
        </w:rPr>
      </w:pPr>
    </w:p>
    <w:sectPr w:rsidR="00572BA4" w:rsidRPr="00654022" w:rsidSect="00375115">
      <w:headerReference w:type="default" r:id="rId12"/>
      <w:footerReference w:type="default" r:id="rId13"/>
      <w:headerReference w:type="first" r:id="rId14"/>
      <w:footerReference w:type="first" r:id="rId15"/>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022" w:rsidRDefault="00654022" w:rsidP="00F657BF">
      <w:r>
        <w:separator/>
      </w:r>
    </w:p>
  </w:endnote>
  <w:endnote w:type="continuationSeparator" w:id="0">
    <w:p w:rsidR="00654022" w:rsidRDefault="00654022"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4A729E" w:rsidP="00912E34">
          <w:pPr>
            <w:tabs>
              <w:tab w:val="center" w:pos="2382"/>
            </w:tabs>
          </w:pPr>
        </w:p>
      </w:tc>
      <w:tc>
        <w:tcPr>
          <w:tcW w:w="721" w:type="dxa"/>
        </w:tcPr>
        <w:p w:rsidR="00912E34" w:rsidRPr="003D1008" w:rsidRDefault="00E05B02" w:rsidP="00912E34">
          <w:pPr>
            <w:jc w:val="center"/>
          </w:pPr>
          <w:r w:rsidRPr="003D1008">
            <w:rPr>
              <w:noProof/>
              <w:lang w:val="it-CH"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E05B02" w:rsidP="00912E34">
          <w:pPr>
            <w:jc w:val="center"/>
          </w:pPr>
          <w:r w:rsidRPr="003D1008">
            <w:rPr>
              <w:noProof/>
              <w:lang w:val="it-CH"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4A729E"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4A729E">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022" w:rsidRDefault="00654022" w:rsidP="00F657BF">
      <w:r>
        <w:separator/>
      </w:r>
    </w:p>
  </w:footnote>
  <w:footnote w:type="continuationSeparator" w:id="0">
    <w:p w:rsidR="00654022" w:rsidRDefault="00654022"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E5EDE3E1-7063-496E-AB77-14951D10484B}"/>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466A39"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rsidR="005012EC" w:rsidRPr="004204CB" w:rsidRDefault="00E05B02"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431CA2">
            <w:rPr>
              <w:noProof/>
              <w:sz w:val="24"/>
            </w:rPr>
            <w:t>6</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431CA2">
            <w:rPr>
              <w:noProof/>
              <w:sz w:val="24"/>
            </w:rPr>
            <w:t>6</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E5EDE3E1-7063-496E-AB77-14951D10484B}"/>
          <w:text w:multiLine="1"/>
        </w:sdtPr>
        <w:sdtEndPr/>
        <w:sdtContent>
          <w:tc>
            <w:tcPr>
              <w:tcW w:w="8383" w:type="dxa"/>
              <w:tcBorders>
                <w:left w:val="single" w:sz="4" w:space="0" w:color="auto"/>
              </w:tcBorders>
              <w:tcMar>
                <w:top w:w="0" w:type="dxa"/>
                <w:left w:w="142" w:type="dxa"/>
              </w:tcMar>
            </w:tcPr>
            <w:p w:rsidR="005012EC" w:rsidRPr="00935D0F" w:rsidRDefault="00CB303A" w:rsidP="00CB303A">
              <w:pPr>
                <w:pStyle w:val="Information"/>
                <w:rPr>
                  <w:rFonts w:ascii="Gill Sans Display MT Pro BdCn" w:hAnsi="Gill Sans Display MT Pro BdCn"/>
                  <w:sz w:val="18"/>
                  <w:szCs w:val="18"/>
                </w:rPr>
              </w:pPr>
              <w:r w:rsidRPr="00FD05BB">
                <w:rPr>
                  <w:rFonts w:ascii="Gill Sans Display MT Pro BdCn" w:hAnsi="Gill Sans Display MT Pro BdCn"/>
                  <w:sz w:val="18"/>
                  <w:szCs w:val="18"/>
                </w:rPr>
                <w:t>Rapporto n. 7707 R del 14 giugno 2022</w:t>
              </w:r>
            </w:p>
          </w:tc>
        </w:sdtContent>
      </w:sdt>
      <w:tc>
        <w:tcPr>
          <w:tcW w:w="1710" w:type="dxa"/>
          <w:tcBorders>
            <w:top w:val="single" w:sz="4" w:space="0" w:color="auto"/>
          </w:tcBorders>
        </w:tcPr>
        <w:p w:rsidR="005012EC" w:rsidRPr="00935D0F" w:rsidRDefault="004A729E" w:rsidP="00662409">
          <w:pPr>
            <w:pStyle w:val="InvisibleLine"/>
            <w:rPr>
              <w:lang w:val="it-CH"/>
            </w:rPr>
          </w:pPr>
        </w:p>
      </w:tc>
    </w:tr>
  </w:tbl>
  <w:p w:rsidR="00F657BF" w:rsidRPr="00980362" w:rsidRDefault="00E05B02"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E5EDE3E1-7063-496E-AB77-14951D10484B}"/>
                            <w:text w:multiLine="1"/>
                          </w:sdtPr>
                          <w:sdtEndPr/>
                          <w:sdtContent>
                            <w:p w:rsidR="008065E8" w:rsidRPr="00411371" w:rsidRDefault="00E05B02"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91E35AD3-5DD0-4BE1-B838-C2BD82502CDD}"/>
                      <w:text w:multiLine="1"/>
                    </w:sdtPr>
                    <w:sdtEndPr/>
                    <w:sdtContent>
                      <w:p w:rsidR="008065E8" w:rsidRPr="00411371" w:rsidRDefault="00E05B02"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4A729E" w:rsidP="00D07D6E">
          <w:pPr>
            <w:pStyle w:val="InvisibleLine"/>
            <w:ind w:left="150"/>
            <w:rPr>
              <w:sz w:val="16"/>
            </w:rPr>
          </w:pPr>
        </w:p>
      </w:tc>
      <w:tc>
        <w:tcPr>
          <w:tcW w:w="373" w:type="pct"/>
          <w:tcBorders>
            <w:top w:val="nil"/>
            <w:bottom w:val="single" w:sz="4" w:space="0" w:color="auto"/>
          </w:tcBorders>
          <w:vAlign w:val="bottom"/>
        </w:tcPr>
        <w:p w:rsidR="00662409" w:rsidRPr="003108C0" w:rsidRDefault="004A729E" w:rsidP="00D07D6E">
          <w:pPr>
            <w:pStyle w:val="Level"/>
            <w:ind w:left="150"/>
            <w:rPr>
              <w:sz w:val="16"/>
            </w:rPr>
          </w:pPr>
        </w:p>
      </w:tc>
      <w:tc>
        <w:tcPr>
          <w:tcW w:w="209" w:type="pct"/>
          <w:tcBorders>
            <w:top w:val="nil"/>
            <w:bottom w:val="single" w:sz="4" w:space="0" w:color="auto"/>
          </w:tcBorders>
        </w:tcPr>
        <w:p w:rsidR="00662409" w:rsidRDefault="00E05B02"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E05B02"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431CA2">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431CA2">
            <w:rPr>
              <w:rFonts w:asciiTheme="minorHAnsi" w:hAnsiTheme="minorHAnsi" w:cstheme="minorHAnsi"/>
              <w:noProof/>
              <w:sz w:val="24"/>
            </w:rPr>
            <w:t>6</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E5EDE3E1-7063-496E-AB77-14951D10484B}"/>
          <w:text w:multiLine="1"/>
        </w:sdtPr>
        <w:sdtEndPr/>
        <w:sdtContent>
          <w:tc>
            <w:tcPr>
              <w:tcW w:w="5000" w:type="pct"/>
              <w:gridSpan w:val="6"/>
              <w:tcBorders>
                <w:left w:val="nil"/>
                <w:right w:val="nil"/>
              </w:tcBorders>
              <w:noWrap/>
              <w:tcMar>
                <w:top w:w="0" w:type="dxa"/>
              </w:tcMar>
              <w:vAlign w:val="bottom"/>
            </w:tcPr>
            <w:p w:rsidR="00662409" w:rsidRPr="008C03B5" w:rsidRDefault="00466A39"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E05B02"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4A729E"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E05B02"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4A729E"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E05B02"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4A729E"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4A729E" w:rsidP="007D6FD5">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E5EDE3E1-7063-496E-AB77-14951D10484B}"/>
              <w:text w:multiLine="1"/>
            </w:sdtPr>
            <w:sdtEndPr/>
            <w:sdtContent>
              <w:r w:rsidR="00466A39">
                <w:rPr>
                  <w:rFonts w:cstheme="minorHAnsi"/>
                  <w:b/>
                  <w:sz w:val="24"/>
                  <w:szCs w:val="24"/>
                </w:rPr>
                <w:t>77</w:t>
              </w:r>
              <w:r w:rsidR="007D6FD5">
                <w:rPr>
                  <w:rFonts w:cstheme="minorHAnsi"/>
                  <w:b/>
                  <w:sz w:val="24"/>
                  <w:szCs w:val="24"/>
                </w:rPr>
                <w:t>07</w:t>
              </w:r>
              <w:r w:rsidR="00466A39">
                <w:rPr>
                  <w:rFonts w:cstheme="minorHAnsi"/>
                  <w:b/>
                  <w:sz w:val="24"/>
                  <w:szCs w:val="24"/>
                </w:rPr>
                <w:t xml:space="preserve"> R</w:t>
              </w:r>
            </w:sdtContent>
          </w:sdt>
        </w:p>
      </w:tc>
      <w:sdt>
        <w:sdtPr>
          <w:rPr>
            <w:sz w:val="24"/>
          </w:rPr>
          <w:alias w:val="DocParam.Date"/>
          <w:id w:val="-464426178"/>
          <w:dataBinding w:xpath="//DateTime[@id='DocParam.Date']" w:storeItemID="{E5EDE3E1-7063-496E-AB77-14951D10484B}"/>
          <w:date w:fullDate="2022-06-14T00: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7D6FD5" w:rsidP="00A532F6">
              <w:pPr>
                <w:pStyle w:val="Data"/>
              </w:pPr>
              <w:r>
                <w:rPr>
                  <w:sz w:val="24"/>
                </w:rPr>
                <w:t>14 giugno 2022</w:t>
              </w:r>
            </w:p>
          </w:tc>
        </w:sdtContent>
      </w:sdt>
      <w:tc>
        <w:tcPr>
          <w:tcW w:w="3218" w:type="pct"/>
          <w:gridSpan w:val="4"/>
          <w:tcBorders>
            <w:top w:val="nil"/>
            <w:left w:val="nil"/>
            <w:bottom w:val="nil"/>
            <w:right w:val="nil"/>
          </w:tcBorders>
        </w:tcPr>
        <w:p w:rsidR="008C03B5" w:rsidRPr="00BE22A2" w:rsidRDefault="004A729E"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E5EDE3E1-7063-496E-AB77-14951D10484B}"/>
              <w:text w:multiLine="1"/>
            </w:sdtPr>
            <w:sdtEndPr/>
            <w:sdtContent>
              <w:r w:rsidR="00466A39">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4A729E" w:rsidP="00D07D6E">
          <w:pPr>
            <w:pStyle w:val="Level"/>
            <w:ind w:left="150"/>
            <w:rPr>
              <w:rFonts w:ascii="Gill Alt One MT Light" w:hAnsi="Gill Alt One MT Light"/>
              <w:sz w:val="16"/>
              <w:szCs w:val="16"/>
            </w:rPr>
          </w:pPr>
        </w:p>
      </w:tc>
    </w:tr>
  </w:tbl>
  <w:p w:rsidR="00F657BF" w:rsidRPr="00DA2879" w:rsidRDefault="00E05B02"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E5EDE3E1-7063-496E-AB77-14951D10484B}"/>
                            <w:text w:multiLine="1"/>
                          </w:sdtPr>
                          <w:sdtEndPr/>
                          <w:sdtContent>
                            <w:p w:rsidR="00E93620" w:rsidRPr="00411371" w:rsidRDefault="00E05B02"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91E35AD3-5DD0-4BE1-B838-C2BD82502CDD}"/>
                      <w:text w:multiLine="1"/>
                    </w:sdtPr>
                    <w:sdtEndPr/>
                    <w:sdtContent>
                      <w:p w:rsidR="00E93620" w:rsidRPr="00411371" w:rsidRDefault="00E05B02"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abstractNum w:abstractNumId="17" w15:restartNumberingAfterBreak="0">
    <w:nsid w:val="68832DAA"/>
    <w:multiLevelType w:val="hybridMultilevel"/>
    <w:tmpl w:val="FC58632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11"/>
  </w:num>
  <w:num w:numId="2">
    <w:abstractNumId w:val="16"/>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022"/>
    <w:rsid w:val="0005278D"/>
    <w:rsid w:val="002B5D9F"/>
    <w:rsid w:val="002E2104"/>
    <w:rsid w:val="00355CFB"/>
    <w:rsid w:val="00367162"/>
    <w:rsid w:val="00394C5D"/>
    <w:rsid w:val="003B756D"/>
    <w:rsid w:val="003D49B9"/>
    <w:rsid w:val="00403ADB"/>
    <w:rsid w:val="00431CA2"/>
    <w:rsid w:val="00464809"/>
    <w:rsid w:val="00466A39"/>
    <w:rsid w:val="00471F9F"/>
    <w:rsid w:val="004A729E"/>
    <w:rsid w:val="004D276B"/>
    <w:rsid w:val="00572BA4"/>
    <w:rsid w:val="00572FD3"/>
    <w:rsid w:val="00654022"/>
    <w:rsid w:val="00662CFF"/>
    <w:rsid w:val="006835B8"/>
    <w:rsid w:val="006B0E46"/>
    <w:rsid w:val="007D6FD5"/>
    <w:rsid w:val="00867F73"/>
    <w:rsid w:val="008720C4"/>
    <w:rsid w:val="008D68A6"/>
    <w:rsid w:val="008F52AF"/>
    <w:rsid w:val="00935D0F"/>
    <w:rsid w:val="009C5E5A"/>
    <w:rsid w:val="00A17767"/>
    <w:rsid w:val="00AD3870"/>
    <w:rsid w:val="00AF0268"/>
    <w:rsid w:val="00B96F6F"/>
    <w:rsid w:val="00BF0A1F"/>
    <w:rsid w:val="00CB1AF5"/>
    <w:rsid w:val="00CB303A"/>
    <w:rsid w:val="00D33940"/>
    <w:rsid w:val="00D600FD"/>
    <w:rsid w:val="00D649A8"/>
    <w:rsid w:val="00E05B02"/>
    <w:rsid w:val="00EB088A"/>
    <w:rsid w:val="00ED5AFB"/>
    <w:rsid w:val="00F64F3B"/>
    <w:rsid w:val="00F657BF"/>
    <w:rsid w:val="00F73875"/>
    <w:rsid w:val="00F83D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3FCC67"/>
  <w15:docId w15:val="{FDE0144F-FE75-4EC5-805C-9618B58B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4022"/>
    <w:pPr>
      <w:spacing w:after="200" w:line="288" w:lineRule="auto"/>
      <w:jc w:val="left"/>
    </w:pPr>
    <w:rPr>
      <w:rFonts w:eastAsiaTheme="minorEastAsia"/>
      <w:iCs/>
      <w:sz w:val="21"/>
      <w:szCs w:val="21"/>
      <w:lang w:val="it-IT"/>
    </w:rPr>
  </w:style>
  <w:style w:type="paragraph" w:styleId="Titolo1">
    <w:name w:val="heading 1"/>
    <w:basedOn w:val="Normale"/>
    <w:next w:val="Normale"/>
    <w:link w:val="Titolo1Carattere"/>
    <w:uiPriority w:val="9"/>
    <w:qFormat/>
    <w:rsid w:val="006F0D42"/>
    <w:pPr>
      <w:keepNext/>
      <w:numPr>
        <w:numId w:val="2"/>
      </w:numPr>
      <w:spacing w:before="240" w:after="120" w:line="240" w:lineRule="auto"/>
      <w:outlineLvl w:val="0"/>
    </w:pPr>
    <w:rPr>
      <w:rFonts w:ascii="Arial" w:eastAsiaTheme="minorHAnsi" w:hAnsi="Arial"/>
      <w:b/>
      <w:iCs w:val="0"/>
      <w:sz w:val="22"/>
      <w:szCs w:val="22"/>
      <w:lang w:val="it-CH"/>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after="0" w:line="240" w:lineRule="auto"/>
      <w:jc w:val="both"/>
      <w:outlineLvl w:val="4"/>
    </w:pPr>
    <w:rPr>
      <w:rFonts w:ascii="Arial" w:eastAsiaTheme="majorEastAsia" w:hAnsi="Arial" w:cstheme="majorBidi"/>
      <w:b/>
      <w:iCs w:val="0"/>
      <w:color w:val="365F91" w:themeColor="accent1" w:themeShade="BF"/>
      <w:sz w:val="22"/>
      <w:szCs w:val="22"/>
      <w:lang w:val="it-CH"/>
    </w:rPr>
  </w:style>
  <w:style w:type="paragraph" w:styleId="Titolo6">
    <w:name w:val="heading 6"/>
    <w:basedOn w:val="Normale"/>
    <w:next w:val="Normale"/>
    <w:link w:val="Titolo6Carattere"/>
    <w:uiPriority w:val="9"/>
    <w:semiHidden/>
    <w:unhideWhenUsed/>
    <w:qFormat/>
    <w:rsid w:val="006F0D42"/>
    <w:pPr>
      <w:keepNext/>
      <w:keepLines/>
      <w:spacing w:before="40" w:after="0" w:line="240" w:lineRule="auto"/>
      <w:jc w:val="both"/>
      <w:outlineLvl w:val="5"/>
    </w:pPr>
    <w:rPr>
      <w:rFonts w:ascii="Arial" w:eastAsiaTheme="majorEastAsia" w:hAnsi="Arial" w:cstheme="majorBidi"/>
      <w:b/>
      <w:iCs w:val="0"/>
      <w:color w:val="243F60" w:themeColor="accent1" w:themeShade="7F"/>
      <w:sz w:val="22"/>
      <w:szCs w:val="22"/>
      <w:lang w:val="it-CH"/>
    </w:rPr>
  </w:style>
  <w:style w:type="paragraph" w:styleId="Titolo7">
    <w:name w:val="heading 7"/>
    <w:basedOn w:val="Normale"/>
    <w:next w:val="Normale"/>
    <w:link w:val="Titolo7Carattere"/>
    <w:uiPriority w:val="9"/>
    <w:semiHidden/>
    <w:unhideWhenUsed/>
    <w:qFormat/>
    <w:rsid w:val="006F0D42"/>
    <w:pPr>
      <w:keepNext/>
      <w:keepLines/>
      <w:spacing w:before="40" w:after="0" w:line="240" w:lineRule="auto"/>
      <w:jc w:val="both"/>
      <w:outlineLvl w:val="6"/>
    </w:pPr>
    <w:rPr>
      <w:rFonts w:ascii="Arial" w:eastAsiaTheme="majorEastAsia" w:hAnsi="Arial" w:cstheme="majorBidi"/>
      <w:b/>
      <w:i/>
      <w:color w:val="243F60" w:themeColor="accent1" w:themeShade="7F"/>
      <w:sz w:val="22"/>
      <w:szCs w:val="22"/>
      <w:lang w:val="it-CH"/>
    </w:rPr>
  </w:style>
  <w:style w:type="paragraph" w:styleId="Titolo8">
    <w:name w:val="heading 8"/>
    <w:basedOn w:val="Normale"/>
    <w:next w:val="Normale"/>
    <w:link w:val="Titolo8Carattere"/>
    <w:uiPriority w:val="9"/>
    <w:semiHidden/>
    <w:unhideWhenUsed/>
    <w:qFormat/>
    <w:rsid w:val="006F0D42"/>
    <w:pPr>
      <w:keepNext/>
      <w:keepLines/>
      <w:spacing w:before="40" w:after="0" w:line="240" w:lineRule="auto"/>
      <w:jc w:val="both"/>
      <w:outlineLvl w:val="7"/>
    </w:pPr>
    <w:rPr>
      <w:rFonts w:ascii="Arial" w:eastAsiaTheme="majorEastAsia" w:hAnsi="Arial" w:cstheme="majorBidi"/>
      <w:iCs w:val="0"/>
      <w:color w:val="272727" w:themeColor="text1" w:themeTint="D8"/>
      <w:sz w:val="22"/>
      <w:lang w:val="it-CH"/>
    </w:rPr>
  </w:style>
  <w:style w:type="paragraph" w:styleId="Titolo9">
    <w:name w:val="heading 9"/>
    <w:basedOn w:val="Normale"/>
    <w:next w:val="Normale"/>
    <w:link w:val="Titolo9Carattere"/>
    <w:uiPriority w:val="9"/>
    <w:semiHidden/>
    <w:unhideWhenUsed/>
    <w:qFormat/>
    <w:rsid w:val="006F0D42"/>
    <w:pPr>
      <w:keepNext/>
      <w:keepLines/>
      <w:spacing w:before="40" w:after="0" w:line="240" w:lineRule="auto"/>
      <w:jc w:val="both"/>
      <w:outlineLvl w:val="8"/>
    </w:pPr>
    <w:rPr>
      <w:rFonts w:ascii="Arial" w:eastAsiaTheme="majorEastAsia" w:hAnsi="Arial" w:cstheme="majorBidi"/>
      <w:i/>
      <w:color w:val="272727" w:themeColor="text1" w:themeTint="D8"/>
      <w:sz w:val="22"/>
      <w:lang w:val="it-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line="240" w:lineRule="auto"/>
      <w:jc w:val="both"/>
    </w:pPr>
    <w:rPr>
      <w:rFonts w:ascii="Arial" w:eastAsiaTheme="minorHAnsi" w:hAnsi="Arial"/>
      <w:b/>
      <w:iCs w:val="0"/>
      <w:sz w:val="22"/>
      <w:szCs w:val="22"/>
      <w:lang w:val="it-CH"/>
    </w:rPr>
  </w:style>
  <w:style w:type="paragraph" w:styleId="Titolo">
    <w:name w:val="Title"/>
    <w:aliases w:val="NotYetCustomized2178"/>
    <w:basedOn w:val="Normale"/>
    <w:next w:val="Normale"/>
    <w:link w:val="TitoloCarattere"/>
    <w:uiPriority w:val="10"/>
    <w:qFormat/>
    <w:rsid w:val="00BC7BF9"/>
    <w:pPr>
      <w:spacing w:after="0" w:line="240" w:lineRule="auto"/>
    </w:pPr>
    <w:rPr>
      <w:rFonts w:asciiTheme="majorHAnsi" w:eastAsiaTheme="minorHAnsi" w:hAnsiTheme="majorHAnsi"/>
      <w:b/>
      <w:iCs w:val="0"/>
      <w:sz w:val="32"/>
      <w:szCs w:val="22"/>
      <w:lang w:val="it-CH"/>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line="240" w:lineRule="auto"/>
    </w:pPr>
    <w:rPr>
      <w:rFonts w:asciiTheme="majorHAnsi" w:eastAsiaTheme="minorHAnsi" w:hAnsiTheme="majorHAnsi"/>
      <w:b/>
      <w:iCs w:val="0"/>
      <w:sz w:val="22"/>
      <w:szCs w:val="22"/>
      <w:lang w:val="it-CH"/>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spacing w:after="0" w:line="240" w:lineRule="auto"/>
      <w:contextualSpacing/>
      <w:jc w:val="both"/>
    </w:pPr>
    <w:rPr>
      <w:rFonts w:ascii="Arial" w:eastAsiaTheme="minorHAnsi" w:hAnsi="Arial"/>
      <w:iCs w:val="0"/>
      <w:sz w:val="22"/>
      <w:szCs w:val="22"/>
      <w:lang w:val="it-CH"/>
    </w:rPr>
  </w:style>
  <w:style w:type="paragraph" w:styleId="Paragrafoelenco">
    <w:name w:val="List Paragraph"/>
    <w:basedOn w:val="Normale"/>
    <w:uiPriority w:val="34"/>
    <w:qFormat/>
    <w:rsid w:val="004D7849"/>
    <w:pPr>
      <w:spacing w:after="0" w:line="240" w:lineRule="auto"/>
      <w:ind w:left="720"/>
      <w:contextualSpacing/>
      <w:jc w:val="both"/>
    </w:pPr>
    <w:rPr>
      <w:rFonts w:ascii="Arial" w:eastAsiaTheme="minorHAnsi" w:hAnsi="Arial"/>
      <w:iCs w:val="0"/>
      <w:sz w:val="22"/>
      <w:szCs w:val="22"/>
      <w:lang w:val="it-CH"/>
    </w:rPr>
  </w:style>
  <w:style w:type="paragraph" w:customStyle="1" w:styleId="ListNumeric">
    <w:name w:val="ListNumeric"/>
    <w:basedOn w:val="Normale"/>
    <w:rsid w:val="008C0661"/>
    <w:pPr>
      <w:numPr>
        <w:numId w:val="7"/>
      </w:numPr>
      <w:spacing w:after="0" w:line="240" w:lineRule="auto"/>
      <w:contextualSpacing/>
      <w:jc w:val="both"/>
    </w:pPr>
    <w:rPr>
      <w:rFonts w:ascii="Arial" w:eastAsiaTheme="minorHAnsi" w:hAnsi="Arial"/>
      <w:iCs w:val="0"/>
      <w:sz w:val="22"/>
      <w:szCs w:val="22"/>
      <w:lang w:val="it-CH"/>
    </w:rPr>
  </w:style>
  <w:style w:type="paragraph" w:customStyle="1" w:styleId="ListLine">
    <w:name w:val="ListLine"/>
    <w:basedOn w:val="Normale"/>
    <w:rsid w:val="008C0661"/>
    <w:pPr>
      <w:numPr>
        <w:numId w:val="6"/>
      </w:numPr>
      <w:spacing w:after="0" w:line="240" w:lineRule="auto"/>
      <w:contextualSpacing/>
      <w:jc w:val="both"/>
    </w:pPr>
    <w:rPr>
      <w:rFonts w:ascii="Arial" w:eastAsiaTheme="minorHAnsi" w:hAnsi="Arial"/>
      <w:iCs w:val="0"/>
      <w:sz w:val="22"/>
      <w:szCs w:val="22"/>
      <w:lang w:val="it-CH"/>
    </w:rPr>
  </w:style>
  <w:style w:type="paragraph" w:customStyle="1" w:styleId="ListBullet">
    <w:name w:val="ListBullet"/>
    <w:basedOn w:val="Normale"/>
    <w:rsid w:val="008C0661"/>
    <w:pPr>
      <w:numPr>
        <w:numId w:val="5"/>
      </w:numPr>
      <w:spacing w:after="0" w:line="240" w:lineRule="auto"/>
      <w:contextualSpacing/>
      <w:jc w:val="both"/>
    </w:pPr>
    <w:rPr>
      <w:rFonts w:ascii="Arial" w:eastAsiaTheme="minorHAnsi" w:hAnsi="Arial"/>
      <w:iCs w:val="0"/>
      <w:sz w:val="22"/>
      <w:szCs w:val="22"/>
      <w:lang w:val="it-CH"/>
    </w:r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line="240" w:lineRule="auto"/>
      <w:ind w:left="567" w:right="567" w:hanging="567"/>
    </w:pPr>
    <w:rPr>
      <w:rFonts w:ascii="Arial" w:eastAsiaTheme="minorHAnsi" w:hAnsi="Arial"/>
      <w:b/>
      <w:iCs w:val="0"/>
      <w:sz w:val="22"/>
      <w:szCs w:val="22"/>
      <w:lang w:val="it-CH"/>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spacing w:after="0" w:line="240" w:lineRule="auto"/>
    </w:pPr>
    <w:rPr>
      <w:rFonts w:ascii="Arial" w:eastAsiaTheme="minorHAnsi" w:hAnsi="Arial"/>
      <w:iCs w:val="0"/>
      <w:sz w:val="22"/>
      <w:szCs w:val="22"/>
      <w:lang w:val="it-CH"/>
    </w:r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spacing w:after="0" w:line="240" w:lineRule="auto"/>
    </w:pPr>
    <w:rPr>
      <w:rFonts w:ascii="Arial" w:eastAsiaTheme="minorHAnsi" w:hAnsi="Arial"/>
      <w:iCs w:val="0"/>
      <w:sz w:val="22"/>
      <w:szCs w:val="22"/>
      <w:lang w:val="it-CH"/>
    </w:r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pPr>
      <w:spacing w:after="0" w:line="240" w:lineRule="auto"/>
      <w:jc w:val="both"/>
    </w:pPr>
    <w:rPr>
      <w:rFonts w:ascii="Arial" w:eastAsiaTheme="minorHAnsi" w:hAnsi="Arial"/>
      <w:iCs w:val="0"/>
      <w:sz w:val="22"/>
      <w:szCs w:val="22"/>
      <w:lang w:val="it-CH"/>
    </w:rPr>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pPr>
      <w:spacing w:after="0" w:line="240" w:lineRule="auto"/>
      <w:jc w:val="both"/>
    </w:pPr>
    <w:rPr>
      <w:rFonts w:ascii="Arial" w:eastAsiaTheme="minorHAnsi" w:hAnsi="Arial"/>
      <w:iCs w:val="0"/>
      <w:sz w:val="22"/>
      <w:szCs w:val="22"/>
      <w:lang w:val="it-CH"/>
    </w:rPr>
  </w:style>
  <w:style w:type="paragraph" w:customStyle="1" w:styleId="Sender">
    <w:name w:val="Sender"/>
    <w:basedOn w:val="Normale"/>
    <w:rsid w:val="00B33B5E"/>
    <w:pPr>
      <w:spacing w:after="0" w:line="204" w:lineRule="auto"/>
      <w:jc w:val="right"/>
    </w:pPr>
    <w:rPr>
      <w:rFonts w:ascii="Gill Alt One MT Light" w:eastAsiaTheme="minorHAnsi" w:hAnsi="Gill Alt One MT Light"/>
      <w:iCs w:val="0"/>
      <w:sz w:val="16"/>
      <w:szCs w:val="22"/>
      <w:lang w:val="it-CH"/>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pPr>
    <w:rPr>
      <w:rFonts w:ascii="Arial" w:eastAsiaTheme="minorHAnsi" w:hAnsi="Arial"/>
      <w:iCs w:val="0"/>
      <w:sz w:val="22"/>
      <w:szCs w:val="22"/>
      <w:lang w:val="it-CH"/>
    </w:r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spacing w:after="0" w:line="240" w:lineRule="auto"/>
    </w:pPr>
    <w:rPr>
      <w:rFonts w:ascii="Arial" w:eastAsiaTheme="minorHAnsi" w:hAnsi="Arial"/>
      <w:iCs w:val="0"/>
      <w:sz w:val="22"/>
      <w:szCs w:val="22"/>
      <w:lang w:val="it-CH"/>
    </w:r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line="240" w:lineRule="auto"/>
      <w:ind w:left="425" w:hanging="425"/>
    </w:pPr>
    <w:rPr>
      <w:rFonts w:ascii="Gill Sans MT Pro Light" w:eastAsiaTheme="minorHAnsi" w:hAnsi="Gill Sans MT Pro Light"/>
      <w:iCs w:val="0"/>
      <w:sz w:val="16"/>
      <w:szCs w:val="22"/>
      <w:lang w:val="it-CH"/>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spacing w:after="0" w:line="240" w:lineRule="auto"/>
      <w:ind w:left="340"/>
    </w:pPr>
    <w:rPr>
      <w:rFonts w:ascii="Gill Sans Display MT Pro BdCn" w:eastAsiaTheme="minorHAnsi" w:hAnsi="Gill Sans Display MT Pro BdCn"/>
      <w:iCs w:val="0"/>
      <w:sz w:val="22"/>
      <w:szCs w:val="22"/>
      <w:lang w:val="it-CH"/>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spacing w:after="0" w:line="240" w:lineRule="auto"/>
    </w:pPr>
    <w:rPr>
      <w:rFonts w:ascii="Arial" w:eastAsiaTheme="minorHAnsi" w:hAnsi="Arial"/>
      <w:iCs w:val="0"/>
      <w:sz w:val="22"/>
      <w:szCs w:val="22"/>
      <w:lang w:val="it-CH"/>
    </w:rPr>
  </w:style>
  <w:style w:type="paragraph" w:customStyle="1" w:styleId="StandardRisoluzionedelConsigliodiStato">
    <w:name w:val="StandardRisoluzionedelConsigliodiStato"/>
    <w:basedOn w:val="Normale"/>
    <w:qFormat/>
    <w:rsid w:val="00FA1872"/>
    <w:pPr>
      <w:spacing w:after="0" w:line="240" w:lineRule="auto"/>
      <w:jc w:val="both"/>
    </w:pPr>
    <w:rPr>
      <w:rFonts w:ascii="Arial" w:eastAsiaTheme="minorHAnsi" w:hAnsi="Arial"/>
      <w:iCs w:val="0"/>
      <w:sz w:val="24"/>
      <w:szCs w:val="22"/>
      <w:lang w:val="it-CH"/>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Standard">
    <w:name w:val="Standard"/>
    <w:uiPriority w:val="99"/>
    <w:rsid w:val="00654022"/>
    <w:pPr>
      <w:spacing w:after="160" w:line="259" w:lineRule="auto"/>
      <w:jc w:val="left"/>
    </w:pPr>
    <w:rPr>
      <w:rFonts w:ascii="Calibri" w:eastAsia="Times New Roman" w:hAnsi="Calibri" w:cs="Calibri"/>
      <w:lang w:val="it-IT"/>
    </w:rPr>
  </w:style>
  <w:style w:type="character" w:styleId="Collegamentoipertestuale">
    <w:name w:val="Hyperlink"/>
    <w:unhideWhenUsed/>
    <w:rsid w:val="00654022"/>
    <w:rPr>
      <w:color w:val="0000FF"/>
      <w:u w:val="single"/>
    </w:rPr>
  </w:style>
  <w:style w:type="paragraph" w:styleId="Testofumetto">
    <w:name w:val="Balloon Text"/>
    <w:basedOn w:val="Normale"/>
    <w:link w:val="TestofumettoCarattere"/>
    <w:uiPriority w:val="99"/>
    <w:semiHidden/>
    <w:unhideWhenUsed/>
    <w:rsid w:val="00572BA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2BA4"/>
    <w:rPr>
      <w:rFonts w:ascii="Segoe UI" w:eastAsiaTheme="minorEastAsia" w:hAnsi="Segoe UI" w:cs="Segoe UI"/>
      <w:iCs/>
      <w:sz w:val="18"/>
      <w:szCs w:val="18"/>
      <w:lang w:val="it-IT"/>
    </w:rPr>
  </w:style>
  <w:style w:type="paragraph" w:styleId="Testocommento">
    <w:name w:val="annotation text"/>
    <w:basedOn w:val="Normale"/>
    <w:link w:val="TestocommentoCarattere"/>
    <w:uiPriority w:val="99"/>
    <w:unhideWhenUsed/>
    <w:rsid w:val="004D276B"/>
    <w:pPr>
      <w:spacing w:after="0" w:line="240" w:lineRule="auto"/>
    </w:pPr>
    <w:rPr>
      <w:rFonts w:ascii="Arial" w:eastAsiaTheme="minorHAnsi" w:hAnsi="Arial"/>
      <w:iCs w:val="0"/>
      <w:sz w:val="20"/>
      <w:szCs w:val="20"/>
      <w:lang w:val="it-CH"/>
    </w:rPr>
  </w:style>
  <w:style w:type="character" w:customStyle="1" w:styleId="TestocommentoCarattere">
    <w:name w:val="Testo commento Carattere"/>
    <w:basedOn w:val="Carpredefinitoparagrafo"/>
    <w:link w:val="Testocommento"/>
    <w:uiPriority w:val="99"/>
    <w:rsid w:val="004D276B"/>
    <w:rPr>
      <w:rFonts w:ascii="Arial" w:hAnsi="Arial"/>
      <w:sz w:val="20"/>
      <w:szCs w:val="20"/>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min.ch/gov/it/pagina-iniziale/documentazione/comunicati-stampa/comunicati-stampa-consiglio-federale.msg-id-88878.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01\AppData\Local\Temp\OneOffixx\generated\79a12c6b-7a6f-4d58-b9b7-c093a642c6d3.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4.xml>��< ? x m l   v e r s i o n = " 1 . 0 "   e n c o d i n g = " u t f - 1 6 " ? > < O n e O f f i x x D o c u m e n t P a r t   x m l n s : x s d = " h t t p : / / w w w . w 3 . o r g / 2 0 0 1 / X M L S c h e m a "   x m l n s : x s i = " h t t p : / / w w w . w 3 . o r g / 2 0 0 1 / X M L S c h e m a - i n s t a n c e "   i d = " 4 c 5 1 b 1 7 9 - f d f 7 - 4 e d d - 9 b 5 9 - 9 9 3 3 b f 8 c f e 4 e "   t I d = " a 3 6 2 a 5 d 4 - 9 5 8 9 - 4 1 b f - a 4 e 6 - 4 f 8 7 c 4 e 4 1 2 3 9 "   i n t e r n a l T I d = " 9 0 6 4 c c 7 f - 3 1 6 d - 4 6 b 1 - a 4 a c - 7 4 8 6 0 c 3 f 8 a 5 b "   m t I d = " 2 7 5 a f 3 2 e - b c 4 0 - 4 5 c 2 - 8 5 b 7 - a f b 1 c 0 3 8 2 6 5 3 "   r e v i s i o n = " 0 "   c r e a t e d m a j o r v e r s i o n = " 0 "   c r e a t e d m i n o r v e r s i o n = " 0 "   c r e a t e d = " 2 0 2 2 - 0 3 - 2 3 T 1 3 : 1 0 : 3 5 . 0 8 6 3 8 4 6 Z "   m o d i f i e d m a j o r v e r s i o n = " 0 "   m o d i f i e d m i n o r v e r s i o n = " 0 "   m o d i f i e d = " 0 0 0 1 - 0 1 - 0 1 T 0 0 : 0 0 : 0 0 "   p r o f i l e = " 8 8 0 c a 6 9 9 - 0 3 5 4 - 4 c a 1 - b 3 2 5 - b d 2 0 7 9 5 1 6 b 4 8 "   m o d e = " S a v e d D o c u m e n t "   c o l o r m o d e = " C o l o r "   l c i d = " 2 0 6 4 "   x m l n s = " h t t p : / / s c h e m a . o n e o f f i x x . c o m / O n e O f f i x x D o c u m e n t P a r t / 1 " >  
     < C o n t e n t >  
         < D a t a M o d e l   x m l n s = " " >  
             < P r o f i l e >  
                 < T e x t   i d = " P r o f i l e . I d "   l a b e l = " P r o f i l e . I d " > < ! [ C D A T A [ 8 8 0 c a 6 9 9 - 0 3 5 4 - 4 c a 1 - b 3 2 5 - b d 2 0 7 9 5 1 6 b 4 8 ] ] > < / 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m a r i s a . m o r a n d i @ t i . c h ] ] > < / T e x t >  
                 < T e x t   i d = " P r o f i l e . U s e r . F i r s t N a m e "   l a b e l = " P r o f i l e . U s e r . F i r s t N a m e " > < ! [ C D A T A [ M a r i s a ] ] > < / T e x t >  
                 < T e x t   i d = " P r o f i l e . U s e r . F u n c t i o n "   l a b e l = " P r o f i l e . U s e r . F u n c t i o n " > < ! [ C D A T A [ S G C ] ] > < / T e x t >  
                 < T e x t   i d = " P r o f i l e . U s e r . L a s t N a m e "   l a b e l = " P r o f i l e . U s e r . L a s t N a m e " > < ! [ C D A T A [ M o r a n d i ] ] > < / T e x t >  
                 < T e x t   i d = " P r o f i l e . U s e r . M o b i l e "   l a b e l = " P r o f i l e . U s e r . M o b i l e " > < ! [ C D A T A [   ] ] > < / T e x t >  
                 < T e x t   i d = " P r o f i l e . U s e r . P h o n e "   l a b e l = " P r o f i l e . U s e r . P h o n e " > < ! [ C D A T A [ + 4 1 9 1 8 1 4 4 3 2 7 ] ] > < / 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r i s a . m o r a n d i @ t i . c h ] ] > < / T e x t >  
                 < T e x t   i d = " A u t h o r . U s e r . F i r s t N a m e "   l a b e l = " A u t h o r . U s e r . F i r s t N a m e " > < ! [ C D A T A [ M a r i s a ] ] > < / T e x t >  
                 < T e x t   i d = " A u t h o r . U s e r . F u n c t i o n "   l a b e l = " A u t h o r . U s e r . F u n c t i o n " > < ! [ C D A T A [ S G C ] ] > < / T e x t >  
                 < T e x t   i d = " A u t h o r . U s e r . L a s t N a m e "   l a b e l = " A u t h o r . U s e r . L a s t N a m e " > < ! [ C D A T A [ M o r a n d i ] ] > < / T e x t >  
                 < T e x t   i d = " A u t h o r . U s e r . M o b i l e "   l a b e l = " A u t h o r . U s e r . M o b i l e " > < ! [ C D A T A [   ] ] > < / T e x t >  
                 < T e x t   i d = " A u t h o r . U s e r . P h o n e "   l a b e l = " A u t h o r . U s e r . P h o n e " > < ! [ C D A T A [ + 4 1 9 1 8 1 4 4 3 2 7 ] ] > < / 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 2 0 2 2 - 0 6 - 1 3 T 2 2 : 0 0 : 0 0 Z < / D a t e T i m e >  
                 < T e x t   i d = " D o c P a r a m . N u m b e r " > < ! [ C D A T A [ 7 7 0 7   R ] ] > < / 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  ] ] > < / T e x t >  
             < / P a r a m e t e r >  
             < S c r i p t i n g >  
                 < T e x t   i d = " C u s t o m E l e m e n t s . S u b T e m p l a t e . L a n d s c a p e . H e a d e r . O r g I n f o s "   l a b e l = " C u s t o m E l e m e n t s . S u b T e m p l a t e . L a n d s c a p e . H e a d e r . O r g I n f o s " > < ! [ C D A T A [ D i p a r t i m e n t o   d e l l e   f i n a n z e   e   d e l l  e c o n o m i a ] ] > < / T e x t >  
                 < T e x t   i d = " C u s t o m E l e m e n t s . S u b T e m p l a t e . L a n d s c a p e . H e a d e r . T i t o l o "   l a b e l = " C u s t o m E l e m e n t s . S u b T e m p l a t e . L a n d s c a p e . H e a d e r . T i t o l o " > < ! [ C D A T A [ R a p p o r t o   n .   7 7 0 7   R   d e l   1 4   g i u g n o   2 0 2 2 ] ] > < / T e x t > 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T e x t >  
                 < T e x t   i d = " C u s t o m E l e m e n t s . F i e l d s . T i t o l o 2 "   l a b e l = " C u s t o m E l e m e n t s . F i e l d s . T i t o l o 2 " > < ! [ C D A T A [ R a p p o r t o   n .   7 7 0 7   R   d e l   1 4   g i u g n 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1CF49A7-80B5-45EB-952C-9C67EFE74D78}">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E5EDE3E1-7063-496E-AB77-14951D10484B}">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79a12c6b-7a6f-4d58-b9b7-c093a642c6d3.dotx</Template>
  <TotalTime>38</TotalTime>
  <Pages>6</Pages>
  <Words>2679</Words>
  <Characters>14981</Characters>
  <Application>Microsoft Office Word</Application>
  <DocSecurity>0</DocSecurity>
  <Lines>293</Lines>
  <Paragraphs>84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Morandi Marisa / kxgc001</dc:creator>
  <cp:lastModifiedBy>Venturi Luca</cp:lastModifiedBy>
  <cp:revision>23</cp:revision>
  <cp:lastPrinted>2022-10-03T15:56:00Z</cp:lastPrinted>
  <dcterms:created xsi:type="dcterms:W3CDTF">2022-07-27T14:07:00Z</dcterms:created>
  <dcterms:modified xsi:type="dcterms:W3CDTF">2022-10-03T15:56:00Z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