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AF" w:rsidRPr="00AC4B23" w:rsidRDefault="00AC4B23" w:rsidP="00D33940">
      <w:pPr>
        <w:pStyle w:val="StandardRisoluzionedelConsigliodiStato"/>
        <w:ind w:right="-1"/>
        <w:rPr>
          <w:b/>
          <w:sz w:val="28"/>
          <w:szCs w:val="28"/>
        </w:rPr>
      </w:pPr>
      <w:r w:rsidRPr="00AC4B23">
        <w:rPr>
          <w:b/>
          <w:sz w:val="28"/>
          <w:szCs w:val="28"/>
        </w:rPr>
        <w:t>della Commissione sanità e sicurezza sociale</w:t>
      </w:r>
    </w:p>
    <w:p w:rsidR="00857E25" w:rsidRPr="00857E25" w:rsidRDefault="001D0D47" w:rsidP="00857E25">
      <w:pPr>
        <w:rPr>
          <w:rFonts w:eastAsia="Times New Roman" w:cs="Arial"/>
          <w:sz w:val="28"/>
          <w:szCs w:val="28"/>
          <w:lang w:val="it-IT" w:eastAsia="it-IT"/>
        </w:rPr>
      </w:pPr>
      <w:r>
        <w:rPr>
          <w:rFonts w:eastAsia="Times New Roman" w:cs="Times New Roman"/>
          <w:b/>
          <w:sz w:val="28"/>
          <w:szCs w:val="28"/>
          <w:lang w:val="it-IT" w:eastAsia="it-IT"/>
        </w:rPr>
        <w:t>sull'i</w:t>
      </w:r>
      <w:r w:rsidR="00857E25" w:rsidRPr="00857E25">
        <w:rPr>
          <w:rFonts w:eastAsia="Times New Roman" w:cs="Times New Roman"/>
          <w:b/>
          <w:sz w:val="28"/>
          <w:szCs w:val="28"/>
          <w:lang w:val="it-IT" w:eastAsia="it-IT"/>
        </w:rPr>
        <w:t xml:space="preserve">niziativa cantonale 19 ottobre 2020 </w:t>
      </w:r>
      <w:r w:rsidR="00857E25" w:rsidRPr="00857E25">
        <w:rPr>
          <w:rFonts w:eastAsia="Calibri" w:cs="Arial"/>
          <w:b/>
          <w:sz w:val="28"/>
          <w:szCs w:val="28"/>
          <w:lang w:val="it-IT" w:eastAsia="it-IT"/>
        </w:rPr>
        <w:t xml:space="preserve">presentata da Arigoni Zürcher Simona e cofirmatari </w:t>
      </w:r>
      <w:r w:rsidR="005739CD">
        <w:rPr>
          <w:rFonts w:eastAsia="Times New Roman" w:cs="Times New Roman"/>
          <w:b/>
          <w:sz w:val="28"/>
          <w:szCs w:val="28"/>
          <w:lang w:val="it-IT" w:eastAsia="it-IT"/>
        </w:rPr>
        <w:t>“</w:t>
      </w:r>
      <w:r w:rsidR="00857E25" w:rsidRPr="00857E25">
        <w:rPr>
          <w:rFonts w:eastAsia="Times New Roman" w:cs="Times New Roman"/>
          <w:b/>
          <w:sz w:val="28"/>
          <w:szCs w:val="28"/>
          <w:lang w:val="it-IT" w:eastAsia="it-IT"/>
        </w:rPr>
        <w:t>Facilitare la lotta contro le molest</w:t>
      </w:r>
      <w:r w:rsidR="005739CD">
        <w:rPr>
          <w:rFonts w:eastAsia="Times New Roman" w:cs="Times New Roman"/>
          <w:b/>
          <w:sz w:val="28"/>
          <w:szCs w:val="28"/>
          <w:lang w:val="it-IT" w:eastAsia="it-IT"/>
        </w:rPr>
        <w:t>ie sessuali sui posti di lavoro”</w:t>
      </w:r>
    </w:p>
    <w:p w:rsidR="00AC4B23" w:rsidRDefault="00AC4B23" w:rsidP="001D0D47">
      <w:pPr>
        <w:pStyle w:val="StandardRisoluzionedelConsigliodiStato"/>
      </w:pPr>
    </w:p>
    <w:p w:rsidR="00AC4B23" w:rsidRDefault="00AC4B23" w:rsidP="001D0D47">
      <w:pPr>
        <w:pStyle w:val="StandardRisoluzionedelConsigliodiStato"/>
      </w:pPr>
    </w:p>
    <w:p w:rsidR="00AC4B23" w:rsidRPr="008B0C52" w:rsidRDefault="001D0D47" w:rsidP="001D0D47">
      <w:pPr>
        <w:pStyle w:val="Titolo1"/>
        <w:numPr>
          <w:ilvl w:val="0"/>
          <w:numId w:val="0"/>
        </w:numPr>
        <w:tabs>
          <w:tab w:val="left" w:pos="567"/>
        </w:tabs>
        <w:spacing w:before="0"/>
      </w:pPr>
      <w:r>
        <w:t>1.</w:t>
      </w:r>
      <w:r>
        <w:tab/>
      </w:r>
      <w:r w:rsidR="00857E25">
        <w:t>LE RICHIESTE DELL'INIZIATIVA CANTONALE</w:t>
      </w:r>
    </w:p>
    <w:p w:rsidR="00857E25" w:rsidRPr="00857E25" w:rsidRDefault="00857E25" w:rsidP="001D0D47">
      <w:pPr>
        <w:spacing w:after="240"/>
        <w:rPr>
          <w:rFonts w:cs="Arial"/>
          <w:sz w:val="24"/>
          <w:szCs w:val="24"/>
        </w:rPr>
      </w:pPr>
      <w:r w:rsidRPr="00857E25">
        <w:rPr>
          <w:rFonts w:cs="Arial"/>
          <w:sz w:val="24"/>
          <w:szCs w:val="24"/>
        </w:rPr>
        <w:t>Con l'</w:t>
      </w:r>
      <w:r>
        <w:rPr>
          <w:rFonts w:cs="Arial"/>
          <w:sz w:val="24"/>
          <w:szCs w:val="24"/>
        </w:rPr>
        <w:t>I</w:t>
      </w:r>
      <w:r w:rsidRPr="00857E25">
        <w:rPr>
          <w:rFonts w:cs="Arial"/>
          <w:sz w:val="24"/>
          <w:szCs w:val="24"/>
        </w:rPr>
        <w:t xml:space="preserve">niziativa cantonale </w:t>
      </w:r>
      <w:r>
        <w:rPr>
          <w:rFonts w:cs="Arial"/>
          <w:sz w:val="24"/>
          <w:szCs w:val="24"/>
        </w:rPr>
        <w:t xml:space="preserve">in oggetto Simona Arigoni Zürcher </w:t>
      </w:r>
      <w:r w:rsidRPr="00857E25">
        <w:rPr>
          <w:rFonts w:cs="Arial"/>
          <w:sz w:val="24"/>
          <w:szCs w:val="24"/>
        </w:rPr>
        <w:t>e cofirmatari chiedono di modificare l'art</w:t>
      </w:r>
      <w:r>
        <w:rPr>
          <w:rFonts w:cs="Arial"/>
          <w:sz w:val="24"/>
          <w:szCs w:val="24"/>
        </w:rPr>
        <w:t xml:space="preserve">. </w:t>
      </w:r>
      <w:r w:rsidRPr="00857E25">
        <w:rPr>
          <w:rFonts w:cs="Arial"/>
          <w:sz w:val="24"/>
          <w:szCs w:val="24"/>
        </w:rPr>
        <w:t>6 della Legge federale sull'uguaglianza tra donne e uomini (</w:t>
      </w:r>
      <w:proofErr w:type="spellStart"/>
      <w:r w:rsidRPr="00857E25">
        <w:rPr>
          <w:rFonts w:cs="Arial"/>
          <w:sz w:val="24"/>
          <w:szCs w:val="24"/>
        </w:rPr>
        <w:t>LPar</w:t>
      </w:r>
      <w:proofErr w:type="spellEnd"/>
      <w:r w:rsidRPr="00857E25">
        <w:rPr>
          <w:rFonts w:cs="Arial"/>
          <w:sz w:val="24"/>
          <w:szCs w:val="24"/>
        </w:rPr>
        <w:t>) per includere le molestie sessuali nell'elenco delle discriminazioni per le quali è previsto l'alleviamento dell'onere della prova.</w:t>
      </w:r>
    </w:p>
    <w:p w:rsidR="00857E25" w:rsidRPr="00857E25" w:rsidRDefault="00857E25" w:rsidP="001D0D47">
      <w:pPr>
        <w:spacing w:after="240"/>
        <w:rPr>
          <w:sz w:val="24"/>
          <w:szCs w:val="24"/>
        </w:rPr>
      </w:pPr>
      <w:r w:rsidRPr="00857E25">
        <w:rPr>
          <w:sz w:val="24"/>
          <w:szCs w:val="24"/>
        </w:rPr>
        <w:t xml:space="preserve">Tale richiesta è motivata dal fatto che oggi la persona vittima di discriminazione deve rendere probabile che la discriminazione si verifichi e, in questo caso, spetta al datore di lavoro dimostrare che tale discriminazione non si è verificata. Questo perché, </w:t>
      </w:r>
      <w:r>
        <w:rPr>
          <w:sz w:val="24"/>
          <w:szCs w:val="24"/>
        </w:rPr>
        <w:t xml:space="preserve">ricordano gli </w:t>
      </w:r>
      <w:proofErr w:type="spellStart"/>
      <w:r>
        <w:rPr>
          <w:sz w:val="24"/>
          <w:szCs w:val="24"/>
        </w:rPr>
        <w:t>iniziativisti</w:t>
      </w:r>
      <w:proofErr w:type="spellEnd"/>
      <w:r w:rsidRPr="00857E25">
        <w:rPr>
          <w:sz w:val="24"/>
          <w:szCs w:val="24"/>
        </w:rPr>
        <w:t xml:space="preserve">, nella </w:t>
      </w:r>
      <w:proofErr w:type="spellStart"/>
      <w:r>
        <w:rPr>
          <w:sz w:val="24"/>
          <w:szCs w:val="24"/>
        </w:rPr>
        <w:t>LPar</w:t>
      </w:r>
      <w:proofErr w:type="spellEnd"/>
      <w:r w:rsidRPr="00857E25">
        <w:rPr>
          <w:sz w:val="24"/>
          <w:szCs w:val="24"/>
        </w:rPr>
        <w:t xml:space="preserve"> il divieto di discriminazione e i suoi effetti giuridici sono rivolti esclusivamente al datore di lavoro.</w:t>
      </w:r>
    </w:p>
    <w:p w:rsidR="00857E25" w:rsidRPr="00857E25" w:rsidRDefault="00857E25" w:rsidP="00857E25">
      <w:pPr>
        <w:rPr>
          <w:sz w:val="24"/>
          <w:szCs w:val="24"/>
        </w:rPr>
      </w:pPr>
      <w:r w:rsidRPr="00857E25">
        <w:rPr>
          <w:sz w:val="24"/>
          <w:szCs w:val="24"/>
        </w:rPr>
        <w:t xml:space="preserve">Per rendere plausibile un fatto, non basta una semplice accusa, ma non è nemmeno necessaria una prova rigorosa. Ciò che è necessario è un alto grado di probabilità. Ma, ricordano ancora gli </w:t>
      </w:r>
      <w:proofErr w:type="spellStart"/>
      <w:r w:rsidRPr="00857E25">
        <w:rPr>
          <w:sz w:val="24"/>
          <w:szCs w:val="24"/>
        </w:rPr>
        <w:t>iniziativisti</w:t>
      </w:r>
      <w:proofErr w:type="spellEnd"/>
      <w:r w:rsidRPr="00857E25">
        <w:rPr>
          <w:sz w:val="24"/>
          <w:szCs w:val="24"/>
        </w:rPr>
        <w:t>, questa disposizione non si applica in caso di molestie sessuali. In tali casi, è l'attore che deve provare i fatti sui quali si basa e</w:t>
      </w:r>
      <w:r>
        <w:rPr>
          <w:sz w:val="24"/>
          <w:szCs w:val="24"/>
        </w:rPr>
        <w:t>,</w:t>
      </w:r>
      <w:r w:rsidRPr="00857E25">
        <w:rPr>
          <w:sz w:val="24"/>
          <w:szCs w:val="24"/>
        </w:rPr>
        <w:t xml:space="preserve"> in mancanza di tale prova, le richieste di risarcimento, ossia l'azione di prevenzione e la cessazione o l'istituzione di molestie, saranno respinte. </w:t>
      </w:r>
    </w:p>
    <w:p w:rsidR="00AC4B23" w:rsidRDefault="00AC4B23" w:rsidP="00857E25">
      <w:pPr>
        <w:pStyle w:val="StandardRisoluzionedelConsigliodiStato"/>
        <w:ind w:right="-1"/>
        <w:rPr>
          <w:b/>
          <w:szCs w:val="24"/>
        </w:rPr>
      </w:pPr>
    </w:p>
    <w:p w:rsidR="00857E25" w:rsidRPr="00857E25" w:rsidRDefault="00857E25" w:rsidP="00857E25">
      <w:pPr>
        <w:pStyle w:val="StandardRisoluzionedelConsigliodiStato"/>
        <w:ind w:right="-1"/>
        <w:rPr>
          <w:b/>
          <w:szCs w:val="24"/>
        </w:rPr>
      </w:pPr>
    </w:p>
    <w:p w:rsidR="00AC4B23" w:rsidRDefault="001D0D47" w:rsidP="001D0D47">
      <w:pPr>
        <w:pStyle w:val="Titolo1"/>
        <w:numPr>
          <w:ilvl w:val="0"/>
          <w:numId w:val="0"/>
        </w:numPr>
        <w:tabs>
          <w:tab w:val="left" w:pos="567"/>
        </w:tabs>
        <w:spacing w:before="0"/>
        <w:jc w:val="both"/>
      </w:pPr>
      <w:r>
        <w:t>2.</w:t>
      </w:r>
      <w:r>
        <w:tab/>
      </w:r>
      <w:r w:rsidR="00857E25">
        <w:t xml:space="preserve">IL PROBLEMA DELLE MOLESTIE SESSUALI SUL LAVORO </w:t>
      </w:r>
    </w:p>
    <w:p w:rsidR="00857E25" w:rsidRPr="00857E25" w:rsidRDefault="00857E25" w:rsidP="001D0D47">
      <w:pPr>
        <w:spacing w:after="240"/>
        <w:rPr>
          <w:rFonts w:eastAsia="Calibri" w:cs="Arial"/>
          <w:sz w:val="24"/>
          <w:szCs w:val="24"/>
        </w:rPr>
      </w:pPr>
      <w:r w:rsidRPr="00857E25">
        <w:rPr>
          <w:rFonts w:eastAsia="Calibri" w:cs="Arial"/>
          <w:sz w:val="24"/>
          <w:szCs w:val="24"/>
        </w:rPr>
        <w:t>Come ab</w:t>
      </w:r>
      <w:r w:rsidR="001D0D47">
        <w:rPr>
          <w:rFonts w:eastAsia="Calibri" w:cs="Arial"/>
          <w:sz w:val="24"/>
          <w:szCs w:val="24"/>
        </w:rPr>
        <w:t>biamo già potuto ricordare nel rapporto sul m</w:t>
      </w:r>
      <w:r>
        <w:rPr>
          <w:rFonts w:eastAsia="Calibri" w:cs="Arial"/>
          <w:sz w:val="24"/>
          <w:szCs w:val="24"/>
        </w:rPr>
        <w:t xml:space="preserve">essaggio n. </w:t>
      </w:r>
      <w:r w:rsidRPr="00857E25">
        <w:rPr>
          <w:rFonts w:eastAsia="Calibri" w:cs="Arial"/>
          <w:sz w:val="24"/>
          <w:szCs w:val="24"/>
        </w:rPr>
        <w:t xml:space="preserve">7754 discusso nell'ultima sessione parlamentare del 2022, per molestie sessuali sul posto di lavoro s'intendono quegli atteggiamenti e comportamenti di carattere sessuale che risultano indesiderati, che offendono la persona nella sua dignità e che portano a conseguenze psicologiche, fisiche e lavorative gravi a chi le subisce. </w:t>
      </w:r>
    </w:p>
    <w:p w:rsidR="00857E25" w:rsidRPr="00857E25" w:rsidRDefault="00857E25" w:rsidP="001D0D47">
      <w:pPr>
        <w:spacing w:after="240"/>
        <w:rPr>
          <w:rFonts w:eastAsia="Calibri" w:cs="Arial"/>
          <w:sz w:val="24"/>
          <w:szCs w:val="24"/>
        </w:rPr>
      </w:pPr>
      <w:r w:rsidRPr="00857E25">
        <w:rPr>
          <w:rFonts w:eastAsia="Calibri" w:cs="Arial"/>
          <w:sz w:val="24"/>
          <w:szCs w:val="24"/>
        </w:rPr>
        <w:t>È risaputo che, pur essendo un fenomeno che può colpire chiunque, sono soprattutto le donne a essere vittime di molestie sessuali e dai dati raccolti si ritiene che circa un terzo delle donne hanno subito molestie sessuali sul luogo di lavoro.</w:t>
      </w:r>
    </w:p>
    <w:p w:rsidR="00857E25" w:rsidRPr="00857E25" w:rsidRDefault="00857E25" w:rsidP="00857E25">
      <w:pPr>
        <w:spacing w:after="120"/>
        <w:rPr>
          <w:rFonts w:eastAsia="Calibri" w:cs="Arial"/>
          <w:sz w:val="24"/>
          <w:szCs w:val="24"/>
        </w:rPr>
      </w:pPr>
      <w:r w:rsidRPr="00857E25">
        <w:rPr>
          <w:rFonts w:eastAsia="Calibri" w:cs="Arial"/>
          <w:sz w:val="24"/>
          <w:szCs w:val="24"/>
        </w:rPr>
        <w:t xml:space="preserve">Il problema delle molestie sessuali e delle aggressioni sul posto di lavoro è un fenomeno molto grave che deve attirare l'attenzione di tutti, in particolare </w:t>
      </w:r>
      <w:r>
        <w:rPr>
          <w:rFonts w:eastAsia="Calibri" w:cs="Arial"/>
          <w:sz w:val="24"/>
          <w:szCs w:val="24"/>
        </w:rPr>
        <w:t>d</w:t>
      </w:r>
      <w:r w:rsidRPr="00857E25">
        <w:rPr>
          <w:rFonts w:eastAsia="Calibri" w:cs="Arial"/>
          <w:sz w:val="24"/>
          <w:szCs w:val="24"/>
        </w:rPr>
        <w:t xml:space="preserve">i datori di lavoro e le autorità pubbliche. </w:t>
      </w:r>
    </w:p>
    <w:p w:rsidR="00857E25" w:rsidRPr="00857E25" w:rsidRDefault="00857E25" w:rsidP="001D0D47">
      <w:pPr>
        <w:spacing w:after="240"/>
        <w:rPr>
          <w:rFonts w:eastAsia="Calibri" w:cs="Arial"/>
          <w:sz w:val="24"/>
          <w:szCs w:val="24"/>
        </w:rPr>
      </w:pPr>
      <w:r w:rsidRPr="00857E25">
        <w:rPr>
          <w:rFonts w:eastAsia="Calibri" w:cs="Arial"/>
          <w:sz w:val="24"/>
          <w:szCs w:val="24"/>
        </w:rPr>
        <w:lastRenderedPageBreak/>
        <w:t>Troppo spesso il problema viene ignorato e le conseguenze relativizzate e questo non aiuta a denunciare e impedire tutti quegli atteggiamenti e comportamenti che devono essere definiti molestie e aggressioni sessuali</w:t>
      </w:r>
      <w:r>
        <w:rPr>
          <w:rFonts w:eastAsia="Calibri" w:cs="Arial"/>
          <w:sz w:val="24"/>
          <w:szCs w:val="24"/>
        </w:rPr>
        <w:t>,</w:t>
      </w:r>
      <w:r w:rsidRPr="00857E25">
        <w:rPr>
          <w:rFonts w:eastAsia="Calibri" w:cs="Arial"/>
          <w:sz w:val="24"/>
          <w:szCs w:val="24"/>
        </w:rPr>
        <w:t xml:space="preserve"> ma che vengono invece banalizzati. </w:t>
      </w:r>
    </w:p>
    <w:p w:rsidR="00857E25" w:rsidRPr="00857E25" w:rsidRDefault="00857E25" w:rsidP="00857E25">
      <w:pPr>
        <w:rPr>
          <w:rFonts w:eastAsia="Calibri" w:cs="Arial"/>
          <w:sz w:val="24"/>
          <w:szCs w:val="24"/>
        </w:rPr>
      </w:pPr>
      <w:r w:rsidRPr="00857E25">
        <w:rPr>
          <w:rFonts w:eastAsia="Calibri" w:cs="Arial"/>
          <w:sz w:val="24"/>
          <w:szCs w:val="24"/>
        </w:rPr>
        <w:t>L'attenzione deve essere innanzi tutto posta su chi si rende colpevole di questi comportamenti e che deve essere fermat</w:t>
      </w:r>
      <w:r>
        <w:rPr>
          <w:rFonts w:eastAsia="Calibri" w:cs="Arial"/>
          <w:sz w:val="24"/>
          <w:szCs w:val="24"/>
        </w:rPr>
        <w:t>o e sanzionato come prevede la L</w:t>
      </w:r>
      <w:r w:rsidRPr="00857E25">
        <w:rPr>
          <w:rFonts w:eastAsia="Calibri" w:cs="Arial"/>
          <w:sz w:val="24"/>
          <w:szCs w:val="24"/>
        </w:rPr>
        <w:t xml:space="preserve">egislazione. Ma non deve essere ignorata l'importanza di responsabilizzare chi può o potrebbe venire a conoscenza di questi atteggiamenti. Fondamentale pure un'adeguata formazione e informazione sul tema che sia anche di sprono per chi è oggetto di questi gravi atteggiamenti a denunciarli tempestivamente. </w:t>
      </w:r>
    </w:p>
    <w:p w:rsidR="00857E25" w:rsidRDefault="00857E25" w:rsidP="00857E25"/>
    <w:p w:rsidR="00857E25" w:rsidRPr="00857E25" w:rsidRDefault="00857E25" w:rsidP="00857E25">
      <w:bookmarkStart w:id="0" w:name="_GoBack"/>
      <w:bookmarkEnd w:id="0"/>
    </w:p>
    <w:p w:rsidR="00B46AD3" w:rsidRDefault="001D0D47" w:rsidP="001D0D47">
      <w:pPr>
        <w:pStyle w:val="Titolo1"/>
        <w:numPr>
          <w:ilvl w:val="0"/>
          <w:numId w:val="0"/>
        </w:numPr>
        <w:tabs>
          <w:tab w:val="left" w:pos="567"/>
        </w:tabs>
        <w:spacing w:before="0"/>
      </w:pPr>
      <w:r>
        <w:t>3.</w:t>
      </w:r>
      <w:r>
        <w:tab/>
      </w:r>
      <w:r w:rsidR="00857E25">
        <w:t xml:space="preserve">VALUTAZIONE DELLA CSSS SULL'IC </w:t>
      </w:r>
    </w:p>
    <w:p w:rsidR="00857E25" w:rsidRPr="00857E25" w:rsidRDefault="00857E25" w:rsidP="001D0D47">
      <w:pPr>
        <w:spacing w:after="240"/>
        <w:rPr>
          <w:rFonts w:cs="Arial"/>
          <w:sz w:val="24"/>
          <w:szCs w:val="24"/>
        </w:rPr>
      </w:pPr>
      <w:r w:rsidRPr="00857E25">
        <w:rPr>
          <w:rFonts w:cs="Arial"/>
          <w:sz w:val="24"/>
          <w:szCs w:val="24"/>
        </w:rPr>
        <w:t xml:space="preserve">La Commissione </w:t>
      </w:r>
      <w:r>
        <w:rPr>
          <w:rFonts w:cs="Arial"/>
          <w:sz w:val="24"/>
          <w:szCs w:val="24"/>
        </w:rPr>
        <w:t>sanità e sicurezza s</w:t>
      </w:r>
      <w:r w:rsidRPr="00857E25">
        <w:rPr>
          <w:rFonts w:cs="Arial"/>
          <w:sz w:val="24"/>
          <w:szCs w:val="24"/>
        </w:rPr>
        <w:t>ociale</w:t>
      </w:r>
      <w:r w:rsidR="001D0D47">
        <w:rPr>
          <w:rFonts w:cs="Arial"/>
          <w:sz w:val="24"/>
          <w:szCs w:val="24"/>
        </w:rPr>
        <w:t>(CSSS)</w:t>
      </w:r>
      <w:r w:rsidRPr="00857E25">
        <w:rPr>
          <w:rFonts w:cs="Arial"/>
          <w:sz w:val="24"/>
          <w:szCs w:val="24"/>
        </w:rPr>
        <w:t xml:space="preserve"> ha affrontato l'esame dell'</w:t>
      </w:r>
      <w:r w:rsidR="001D0D47">
        <w:rPr>
          <w:rFonts w:cs="Arial"/>
          <w:sz w:val="24"/>
          <w:szCs w:val="24"/>
        </w:rPr>
        <w:t>i</w:t>
      </w:r>
      <w:r w:rsidRPr="00857E25">
        <w:rPr>
          <w:rFonts w:cs="Arial"/>
          <w:sz w:val="24"/>
          <w:szCs w:val="24"/>
        </w:rPr>
        <w:t>niziativa cantonale. Tutti i membri della CSSS hanno espresso, con chiarezza e determinazione, la condanna del fenomeno delle molestie sessuali purtroppo presente sul posto di lavoro</w:t>
      </w:r>
      <w:r>
        <w:rPr>
          <w:rFonts w:cs="Arial"/>
          <w:sz w:val="24"/>
          <w:szCs w:val="24"/>
        </w:rPr>
        <w:t>,</w:t>
      </w:r>
      <w:r w:rsidRPr="00857E25">
        <w:rPr>
          <w:rFonts w:cs="Arial"/>
          <w:sz w:val="24"/>
          <w:szCs w:val="24"/>
        </w:rPr>
        <w:t xml:space="preserve"> non senza sottolineare la preoccupazione per una certa banalizzazione del fenomeno. </w:t>
      </w:r>
    </w:p>
    <w:p w:rsidR="00857E25" w:rsidRPr="00857E25" w:rsidRDefault="00857E25" w:rsidP="001D0D47">
      <w:pPr>
        <w:spacing w:after="240"/>
        <w:rPr>
          <w:sz w:val="24"/>
          <w:szCs w:val="24"/>
        </w:rPr>
      </w:pPr>
      <w:r w:rsidRPr="00857E25">
        <w:rPr>
          <w:rFonts w:cs="Arial"/>
          <w:sz w:val="24"/>
          <w:szCs w:val="24"/>
        </w:rPr>
        <w:t xml:space="preserve">La CSSS ha tuttavia preso conoscenza che </w:t>
      </w:r>
      <w:r w:rsidRPr="00857E25">
        <w:rPr>
          <w:sz w:val="24"/>
          <w:szCs w:val="24"/>
        </w:rPr>
        <w:t xml:space="preserve">un'analoga proposta di modifica </w:t>
      </w:r>
      <w:r w:rsidRPr="00857E25">
        <w:rPr>
          <w:rFonts w:cs="Arial"/>
          <w:sz w:val="24"/>
          <w:szCs w:val="24"/>
        </w:rPr>
        <w:t xml:space="preserve">dell'art. 6 </w:t>
      </w:r>
      <w:proofErr w:type="spellStart"/>
      <w:r w:rsidRPr="00857E25">
        <w:rPr>
          <w:rFonts w:cs="Arial"/>
          <w:sz w:val="24"/>
          <w:szCs w:val="24"/>
        </w:rPr>
        <w:t>LPar</w:t>
      </w:r>
      <w:proofErr w:type="spellEnd"/>
      <w:r w:rsidRPr="00857E25">
        <w:rPr>
          <w:rFonts w:cs="Arial"/>
          <w:sz w:val="24"/>
          <w:szCs w:val="24"/>
        </w:rPr>
        <w:t xml:space="preserve"> </w:t>
      </w:r>
      <w:r w:rsidRPr="00857E25">
        <w:rPr>
          <w:sz w:val="24"/>
          <w:szCs w:val="24"/>
        </w:rPr>
        <w:t>era stata presentata a fine 2017 dal Gran Consiglio del Canton</w:t>
      </w:r>
      <w:r>
        <w:rPr>
          <w:sz w:val="24"/>
          <w:szCs w:val="24"/>
        </w:rPr>
        <w:t>e</w:t>
      </w:r>
      <w:r w:rsidRPr="00857E25">
        <w:rPr>
          <w:sz w:val="24"/>
          <w:szCs w:val="24"/>
        </w:rPr>
        <w:t xml:space="preserve"> </w:t>
      </w:r>
      <w:proofErr w:type="spellStart"/>
      <w:r w:rsidRPr="00857E25">
        <w:rPr>
          <w:sz w:val="24"/>
          <w:szCs w:val="24"/>
        </w:rPr>
        <w:t>Vaud</w:t>
      </w:r>
      <w:proofErr w:type="spellEnd"/>
      <w:r w:rsidRPr="00857E25">
        <w:rPr>
          <w:sz w:val="24"/>
          <w:szCs w:val="24"/>
        </w:rPr>
        <w:t xml:space="preserve"> e inoltrata in seguito a</w:t>
      </w:r>
      <w:r w:rsidR="001D0D47">
        <w:rPr>
          <w:sz w:val="24"/>
          <w:szCs w:val="24"/>
        </w:rPr>
        <w:t>ll'Assemblea federale. Questa iniziativa cantonale</w:t>
      </w:r>
      <w:r w:rsidRPr="00857E25">
        <w:rPr>
          <w:sz w:val="24"/>
          <w:szCs w:val="24"/>
        </w:rPr>
        <w:t xml:space="preserve"> è stata analizzata dalla Commissione della scienza, dell'educazione e della cultura del Consiglio agli Stati che</w:t>
      </w:r>
      <w:r>
        <w:rPr>
          <w:sz w:val="24"/>
          <w:szCs w:val="24"/>
        </w:rPr>
        <w:t>,</w:t>
      </w:r>
      <w:r w:rsidRPr="00857E25">
        <w:rPr>
          <w:sz w:val="24"/>
          <w:szCs w:val="24"/>
        </w:rPr>
        <w:t xml:space="preserve"> a maggio del 2022</w:t>
      </w:r>
      <w:r>
        <w:rPr>
          <w:sz w:val="24"/>
          <w:szCs w:val="24"/>
        </w:rPr>
        <w:t>,</w:t>
      </w:r>
      <w:r w:rsidRPr="00857E25">
        <w:rPr>
          <w:sz w:val="24"/>
          <w:szCs w:val="24"/>
        </w:rPr>
        <w:t xml:space="preserve"> ha dato parere negativo. In seguito, il 20 settembre 2022, anche il plenum del Consiglio agli Stati ha definitivamente respinto l'IC del </w:t>
      </w:r>
      <w:r w:rsidRPr="00857E25">
        <w:rPr>
          <w:rFonts w:cs="Arial"/>
          <w:sz w:val="24"/>
          <w:szCs w:val="24"/>
        </w:rPr>
        <w:t>Canton</w:t>
      </w:r>
      <w:r>
        <w:rPr>
          <w:rFonts w:cs="Arial"/>
          <w:sz w:val="24"/>
          <w:szCs w:val="24"/>
        </w:rPr>
        <w:t>e</w:t>
      </w:r>
      <w:r w:rsidRPr="00857E25">
        <w:rPr>
          <w:rFonts w:cs="Arial"/>
          <w:sz w:val="24"/>
          <w:szCs w:val="24"/>
        </w:rPr>
        <w:t xml:space="preserve"> </w:t>
      </w:r>
      <w:proofErr w:type="spellStart"/>
      <w:r w:rsidRPr="00857E25">
        <w:rPr>
          <w:rFonts w:cs="Arial"/>
          <w:sz w:val="24"/>
          <w:szCs w:val="24"/>
        </w:rPr>
        <w:t>Vaud</w:t>
      </w:r>
      <w:proofErr w:type="spellEnd"/>
      <w:r w:rsidRPr="00857E25">
        <w:rPr>
          <w:sz w:val="24"/>
          <w:szCs w:val="24"/>
        </w:rPr>
        <w:t>.</w:t>
      </w:r>
    </w:p>
    <w:p w:rsidR="00857E25" w:rsidRPr="00857E25" w:rsidRDefault="00857E25" w:rsidP="001D0D47">
      <w:pPr>
        <w:rPr>
          <w:rFonts w:cs="Arial"/>
          <w:sz w:val="24"/>
          <w:szCs w:val="24"/>
        </w:rPr>
      </w:pPr>
      <w:r w:rsidRPr="00857E25">
        <w:rPr>
          <w:rFonts w:cs="Arial"/>
          <w:sz w:val="24"/>
          <w:szCs w:val="24"/>
        </w:rPr>
        <w:t>La CSSS ritiene dunque che presentare, pochi mesi dopo la bocciatura, una medesima richiesta non ha nessuna possibilità di ottenere un risultato diverso di quello ottenuto dall'IC del Canton</w:t>
      </w:r>
      <w:r>
        <w:rPr>
          <w:rFonts w:cs="Arial"/>
          <w:sz w:val="24"/>
          <w:szCs w:val="24"/>
        </w:rPr>
        <w:t>e</w:t>
      </w:r>
      <w:r w:rsidRPr="00857E25">
        <w:rPr>
          <w:rFonts w:cs="Arial"/>
          <w:sz w:val="24"/>
          <w:szCs w:val="24"/>
        </w:rPr>
        <w:t xml:space="preserve"> </w:t>
      </w:r>
      <w:proofErr w:type="spellStart"/>
      <w:r w:rsidRPr="00857E25">
        <w:rPr>
          <w:rFonts w:cs="Arial"/>
          <w:sz w:val="24"/>
          <w:szCs w:val="24"/>
        </w:rPr>
        <w:t>Vaud</w:t>
      </w:r>
      <w:proofErr w:type="spellEnd"/>
      <w:r w:rsidRPr="00857E25">
        <w:rPr>
          <w:rFonts w:cs="Arial"/>
          <w:sz w:val="24"/>
          <w:szCs w:val="24"/>
        </w:rPr>
        <w:t xml:space="preserve">. Ciò nonostante si ritiene necessario continuare la ricerca e adizione di altre forme e strumenti per combattere le molestie sessuali sui posti di lavoro.   </w:t>
      </w:r>
    </w:p>
    <w:p w:rsidR="001D0D47" w:rsidRDefault="001D0D47" w:rsidP="001D0D47">
      <w:pPr>
        <w:rPr>
          <w:rFonts w:cs="Arial"/>
          <w:sz w:val="24"/>
          <w:szCs w:val="24"/>
        </w:rPr>
      </w:pPr>
    </w:p>
    <w:p w:rsidR="00857E25" w:rsidRPr="00857E25" w:rsidRDefault="00857E25" w:rsidP="00857E25">
      <w:pPr>
        <w:spacing w:after="120"/>
        <w:rPr>
          <w:rFonts w:cs="Arial"/>
          <w:sz w:val="24"/>
          <w:szCs w:val="24"/>
        </w:rPr>
      </w:pPr>
      <w:r w:rsidRPr="00857E25">
        <w:rPr>
          <w:rFonts w:cs="Arial"/>
          <w:sz w:val="24"/>
          <w:szCs w:val="24"/>
        </w:rPr>
        <w:t>Per i motivi indicati</w:t>
      </w:r>
      <w:r>
        <w:rPr>
          <w:rFonts w:cs="Arial"/>
          <w:sz w:val="24"/>
          <w:szCs w:val="24"/>
        </w:rPr>
        <w:t>,</w:t>
      </w:r>
      <w:r w:rsidRPr="00857E25">
        <w:rPr>
          <w:rFonts w:cs="Arial"/>
          <w:sz w:val="24"/>
          <w:szCs w:val="24"/>
        </w:rPr>
        <w:t xml:space="preserve"> la Commissione </w:t>
      </w:r>
      <w:r>
        <w:rPr>
          <w:rFonts w:cs="Arial"/>
          <w:sz w:val="24"/>
          <w:szCs w:val="24"/>
        </w:rPr>
        <w:t>sanità e sicurezza sociale invita il Gran C</w:t>
      </w:r>
      <w:r w:rsidRPr="00857E25">
        <w:rPr>
          <w:rFonts w:cs="Arial"/>
          <w:sz w:val="24"/>
          <w:szCs w:val="24"/>
        </w:rPr>
        <w:t>onsig</w:t>
      </w:r>
      <w:r w:rsidR="001D0D47">
        <w:rPr>
          <w:rFonts w:cs="Arial"/>
          <w:sz w:val="24"/>
          <w:szCs w:val="24"/>
        </w:rPr>
        <w:t xml:space="preserve">lio a rigettare la proposta d'iniziativa cantonale n. </w:t>
      </w:r>
      <w:r w:rsidRPr="00857E25">
        <w:rPr>
          <w:rFonts w:cs="Arial"/>
          <w:sz w:val="24"/>
          <w:szCs w:val="24"/>
        </w:rPr>
        <w:t>66 oggetto di questo rapporto.</w:t>
      </w:r>
    </w:p>
    <w:p w:rsidR="00857E25" w:rsidRDefault="00857E25" w:rsidP="00857E25"/>
    <w:p w:rsidR="00512C6C" w:rsidRDefault="00512C6C" w:rsidP="00D33940">
      <w:pPr>
        <w:pStyle w:val="StandardRisoluzionedelConsigliodiStato"/>
        <w:ind w:right="-1"/>
      </w:pPr>
    </w:p>
    <w:p w:rsidR="00512C6C" w:rsidRDefault="00512C6C" w:rsidP="001D0D47">
      <w:pPr>
        <w:pStyle w:val="StandardRisoluzionedelConsigliodiStato"/>
        <w:spacing w:after="120"/>
      </w:pPr>
      <w:r>
        <w:t>Per la Commissione sanità e sicurezza sociale:</w:t>
      </w:r>
    </w:p>
    <w:p w:rsidR="00AC4B23" w:rsidRDefault="00857E25" w:rsidP="00D33940">
      <w:pPr>
        <w:pStyle w:val="StandardRisoluzionedelConsigliodiStato"/>
        <w:ind w:right="-1"/>
      </w:pPr>
      <w:r>
        <w:t xml:space="preserve">Lorenzo Jelmini, </w:t>
      </w:r>
      <w:r w:rsidR="00512C6C">
        <w:t>relatore</w:t>
      </w:r>
    </w:p>
    <w:p w:rsidR="001D0D47" w:rsidRDefault="00071BC3" w:rsidP="00D33940">
      <w:pPr>
        <w:pStyle w:val="StandardRisoluzionedelConsigliodiStato"/>
        <w:ind w:right="-1"/>
      </w:pPr>
      <w:r>
        <w:t xml:space="preserve">Agustoni - Alberti </w:t>
      </w:r>
      <w:r w:rsidR="001D0D47">
        <w:t>-</w:t>
      </w:r>
      <w:r>
        <w:t xml:space="preserve"> Cedraschi</w:t>
      </w:r>
      <w:r w:rsidR="001D0D47">
        <w:t xml:space="preserve"> -</w:t>
      </w:r>
      <w:r>
        <w:t xml:space="preserve"> </w:t>
      </w:r>
      <w:r>
        <w:tab/>
      </w:r>
      <w:r>
        <w:br/>
        <w:t>Crivelli Barella - Filippini - Fonio - Forini</w:t>
      </w:r>
      <w:r>
        <w:tab/>
      </w:r>
      <w:r>
        <w:br/>
        <w:t xml:space="preserve">Galusero - Ghisletta - </w:t>
      </w:r>
      <w:r w:rsidRPr="002E3F9D">
        <w:t xml:space="preserve">Gianella Alex </w:t>
      </w:r>
      <w:r w:rsidR="001D0D47" w:rsidRPr="002E3F9D">
        <w:t xml:space="preserve">- </w:t>
      </w:r>
      <w:r w:rsidRPr="002E3F9D">
        <w:t xml:space="preserve">Ortelli </w:t>
      </w:r>
      <w:r w:rsidR="001D0D47" w:rsidRPr="002E3F9D">
        <w:t xml:space="preserve">M. </w:t>
      </w:r>
      <w:r w:rsidR="000F5DA5" w:rsidRPr="002E3F9D">
        <w:t>-</w:t>
      </w:r>
      <w:r>
        <w:t xml:space="preserve"> </w:t>
      </w:r>
    </w:p>
    <w:p w:rsidR="00D649A8" w:rsidRPr="00AC4B23" w:rsidRDefault="00071BC3" w:rsidP="00D33940">
      <w:pPr>
        <w:pStyle w:val="StandardRisoluzionedelConsigliodiStato"/>
        <w:ind w:right="-1"/>
      </w:pPr>
      <w:r w:rsidRPr="009A279B">
        <w:t>Polli -</w:t>
      </w:r>
      <w:r>
        <w:t xml:space="preserve"> </w:t>
      </w:r>
      <w:r w:rsidRPr="002E3F9D">
        <w:t>Quadranti</w:t>
      </w:r>
      <w:r w:rsidR="001D0D47" w:rsidRPr="002E3F9D">
        <w:t xml:space="preserve"> - Riget - </w:t>
      </w:r>
      <w:r w:rsidRPr="002E3F9D">
        <w:t>Robbiani</w:t>
      </w:r>
      <w:r>
        <w:t xml:space="preserve"> - Tonini</w:t>
      </w:r>
    </w:p>
    <w:p w:rsidR="00D649A8" w:rsidRPr="00AC4B23" w:rsidRDefault="00D649A8" w:rsidP="00D33940">
      <w:pPr>
        <w:pStyle w:val="StandardRisoluzionedelConsigliodiStato"/>
        <w:ind w:right="-1"/>
      </w:pPr>
    </w:p>
    <w:sectPr w:rsidR="00D649A8" w:rsidRPr="00AC4B23" w:rsidSect="00A24752">
      <w:headerReference w:type="even" r:id="rId12"/>
      <w:headerReference w:type="default" r:id="rId13"/>
      <w:footerReference w:type="even" r:id="rId14"/>
      <w:footerReference w:type="default" r:id="rId15"/>
      <w:headerReference w:type="first" r:id="rId16"/>
      <w:footerReference w:type="first" r:id="rId17"/>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571" w:rsidRDefault="00A60571" w:rsidP="00F657BF">
      <w:r>
        <w:separator/>
      </w:r>
    </w:p>
  </w:endnote>
  <w:endnote w:type="continuationSeparator" w:id="0">
    <w:p w:rsidR="00A60571" w:rsidRDefault="00A60571"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D47" w:rsidRDefault="001D0D4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D38EC" w:rsidRPr="003D1008" w:rsidTr="00A24752">
      <w:trPr>
        <w:trHeight w:hRule="exact" w:val="737"/>
      </w:trPr>
      <w:tc>
        <w:tcPr>
          <w:tcW w:w="4695" w:type="dxa"/>
        </w:tcPr>
        <w:p w:rsidR="009D38EC" w:rsidRPr="003D1008" w:rsidRDefault="009D38EC" w:rsidP="00A24752">
          <w:pPr>
            <w:tabs>
              <w:tab w:val="center" w:pos="2382"/>
            </w:tabs>
          </w:pPr>
        </w:p>
      </w:tc>
      <w:tc>
        <w:tcPr>
          <w:tcW w:w="721" w:type="dxa"/>
        </w:tcPr>
        <w:p w:rsidR="009D38EC" w:rsidRPr="003D1008" w:rsidRDefault="009D38EC" w:rsidP="00A24752">
          <w:pPr>
            <w:jc w:val="center"/>
          </w:pPr>
          <w:r w:rsidRPr="003D1008">
            <w:rPr>
              <w:noProof/>
              <w:lang w:eastAsia="it-CH"/>
            </w:rPr>
            <w:drawing>
              <wp:anchor distT="0" distB="0" distL="114300" distR="114300" simplePos="0" relativeHeight="251669504" behindDoc="0" locked="1" layoutInCell="1" allowOverlap="1" wp14:anchorId="725D4A21" wp14:editId="7FF1D2FD">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D38EC" w:rsidRPr="003D1008" w:rsidRDefault="009D38EC" w:rsidP="00A24752">
          <w:pPr>
            <w:jc w:val="center"/>
          </w:pPr>
          <w:r w:rsidRPr="003D1008">
            <w:rPr>
              <w:noProof/>
              <w:lang w:eastAsia="it-CH"/>
            </w:rPr>
            <w:drawing>
              <wp:anchor distT="0" distB="0" distL="114300" distR="114300" simplePos="0" relativeHeight="251670528" behindDoc="0" locked="1" layoutInCell="1" allowOverlap="1" wp14:anchorId="7B382F9D" wp14:editId="3587960B">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D38EC" w:rsidRPr="003D1008" w:rsidRDefault="009D38EC" w:rsidP="00A24752"/>
      </w:tc>
    </w:tr>
  </w:tbl>
  <w:p w:rsidR="009D38EC" w:rsidRDefault="009D38EC" w:rsidP="00A24752">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EC" w:rsidRDefault="009D38EC">
    <w:pPr>
      <w:pStyle w:val="Pidipagina"/>
      <w:jc w:val="center"/>
    </w:pPr>
  </w:p>
  <w:p w:rsidR="009D38EC" w:rsidRPr="008C6C46" w:rsidRDefault="009D38EC" w:rsidP="00A24752">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571" w:rsidRDefault="00A60571" w:rsidP="00F657BF">
      <w:r>
        <w:separator/>
      </w:r>
    </w:p>
  </w:footnote>
  <w:footnote w:type="continuationSeparator" w:id="0">
    <w:p w:rsidR="00A60571" w:rsidRDefault="00A60571"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D47" w:rsidRDefault="001D0D4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9D38EC" w:rsidRPr="002747E7" w:rsidTr="00A24752">
      <w:trPr>
        <w:trHeight w:val="562"/>
      </w:trPr>
      <w:sdt>
        <w:sdtPr>
          <w:rPr>
            <w:rFonts w:ascii="Gill Alt One MT Light" w:hAnsi="Gill Alt One MT Light"/>
            <w:sz w:val="16"/>
            <w:szCs w:val="16"/>
          </w:rPr>
          <w:alias w:val="CustomElements.Fields.Dipartimenti"/>
          <w:id w:val="1567676091"/>
          <w:dataBinding w:xpath="//Text[@id='CustomElements.Fields.Dipartimenti']" w:storeItemID="{5039D9CD-7A64-49F1-8D7E-93C0D62352FC}"/>
          <w:text w:multiLine="1"/>
        </w:sdtPr>
        <w:sdtEndPr/>
        <w:sdtContent>
          <w:tc>
            <w:tcPr>
              <w:tcW w:w="8383" w:type="dxa"/>
              <w:tcBorders>
                <w:left w:val="single" w:sz="4" w:space="0" w:color="auto"/>
                <w:bottom w:val="single" w:sz="4" w:space="0" w:color="auto"/>
              </w:tcBorders>
              <w:tcMar>
                <w:left w:w="142" w:type="dxa"/>
              </w:tcMar>
              <w:vAlign w:val="bottom"/>
            </w:tcPr>
            <w:p w:rsidR="009D38EC" w:rsidRPr="00E8185F" w:rsidRDefault="001D0D47" w:rsidP="00A24752">
              <w:pPr>
                <w:pStyle w:val="Page"/>
                <w:rPr>
                  <w:rFonts w:ascii="Gill Alt One MT Light" w:hAnsi="Gill Alt One MT Light"/>
                  <w:sz w:val="16"/>
                  <w:szCs w:val="16"/>
                </w:rPr>
              </w:pPr>
              <w:r>
                <w:rPr>
                  <w:rFonts w:ascii="Gill Alt One MT Light" w:hAnsi="Gill Alt One MT Light"/>
                  <w:sz w:val="16"/>
                  <w:szCs w:val="16"/>
                </w:rPr>
                <w:t>Gran Consiglio</w:t>
              </w:r>
            </w:p>
          </w:tc>
        </w:sdtContent>
      </w:sdt>
      <w:tc>
        <w:tcPr>
          <w:tcW w:w="1710" w:type="dxa"/>
          <w:tcBorders>
            <w:bottom w:val="single" w:sz="4" w:space="0" w:color="auto"/>
          </w:tcBorders>
          <w:vAlign w:val="bottom"/>
        </w:tcPr>
        <w:p w:rsidR="009D38EC" w:rsidRPr="004204CB" w:rsidRDefault="009D38EC" w:rsidP="00A24752">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6C11A3">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6C11A3">
            <w:rPr>
              <w:noProof/>
              <w:sz w:val="24"/>
            </w:rPr>
            <w:t>2</w:t>
          </w:r>
          <w:r w:rsidRPr="004204CB">
            <w:rPr>
              <w:noProof/>
              <w:sz w:val="24"/>
            </w:rPr>
            <w:fldChar w:fldCharType="end"/>
          </w:r>
        </w:p>
      </w:tc>
    </w:tr>
    <w:tr w:rsidR="009D38EC" w:rsidRPr="009E444B" w:rsidTr="00A24752">
      <w:trPr>
        <w:trHeight w:val="334"/>
      </w:trPr>
      <w:sdt>
        <w:sdtPr>
          <w:rPr>
            <w:rFonts w:ascii="Gill Sans Display MT Pro BdCn" w:hAnsi="Gill Sans Display MT Pro BdCn"/>
            <w:sz w:val="18"/>
            <w:szCs w:val="18"/>
          </w:rPr>
          <w:alias w:val="CustomElements.Fields.Titolo2"/>
          <w:id w:val="48588533"/>
          <w:dataBinding w:xpath="//Text[@id='CustomElements.Fields.Titolo2']" w:storeItemID="{5039D9CD-7A64-49F1-8D7E-93C0D62352FC}"/>
          <w:text w:multiLine="1"/>
        </w:sdtPr>
        <w:sdtEndPr/>
        <w:sdtContent>
          <w:tc>
            <w:tcPr>
              <w:tcW w:w="8383" w:type="dxa"/>
              <w:tcBorders>
                <w:left w:val="single" w:sz="4" w:space="0" w:color="auto"/>
              </w:tcBorders>
              <w:tcMar>
                <w:top w:w="0" w:type="dxa"/>
                <w:left w:w="142" w:type="dxa"/>
              </w:tcMar>
            </w:tcPr>
            <w:p w:rsidR="009D38EC" w:rsidRPr="00E8185F" w:rsidRDefault="00857E25" w:rsidP="00A24752">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del 19</w:t>
              </w:r>
              <w:r w:rsidR="009D38EC">
                <w:rPr>
                  <w:rFonts w:ascii="Gill Sans Display MT Pro BdCn" w:hAnsi="Gill Sans Display MT Pro BdCn"/>
                  <w:sz w:val="18"/>
                  <w:szCs w:val="18"/>
                </w:rPr>
                <w:t xml:space="preserve"> gennaio 2023</w:t>
              </w:r>
            </w:p>
          </w:tc>
        </w:sdtContent>
      </w:sdt>
      <w:tc>
        <w:tcPr>
          <w:tcW w:w="1710" w:type="dxa"/>
          <w:tcBorders>
            <w:top w:val="single" w:sz="4" w:space="0" w:color="auto"/>
          </w:tcBorders>
        </w:tcPr>
        <w:p w:rsidR="009D38EC" w:rsidRPr="00E043A3" w:rsidRDefault="009D38EC" w:rsidP="00A24752">
          <w:pPr>
            <w:pStyle w:val="InvisibleLine"/>
            <w:rPr>
              <w:lang w:val="de-DE"/>
            </w:rPr>
          </w:pPr>
        </w:p>
      </w:tc>
    </w:tr>
  </w:tbl>
  <w:p w:rsidR="009D38EC" w:rsidRPr="00980362" w:rsidRDefault="009D38EC" w:rsidP="00A24752">
    <w:pPr>
      <w:pStyle w:val="Intestazione"/>
    </w:pPr>
    <w:r>
      <w:rPr>
        <w:noProof/>
        <w:lang w:val="it-CH" w:eastAsia="it-CH"/>
      </w:rPr>
      <mc:AlternateContent>
        <mc:Choice Requires="wps">
          <w:drawing>
            <wp:anchor distT="0" distB="0" distL="114300" distR="114300" simplePos="0" relativeHeight="251665408" behindDoc="1" locked="1" layoutInCell="1" allowOverlap="1" wp14:anchorId="4FDC1B64" wp14:editId="4A13BD98">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5039D9CD-7A64-49F1-8D7E-93C0D62352FC}"/>
                            <w:text w:multiLine="1"/>
                          </w:sdtPr>
                          <w:sdtEndPr/>
                          <w:sdtContent>
                            <w:p w:rsidR="009D38EC" w:rsidRPr="00411371" w:rsidRDefault="009D38EC" w:rsidP="00A2475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C1B64"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AB5DD9C7-E5EA-442C-8920-C733DFE3C0BF}"/>
                      <w:text w:multiLine="1"/>
                    </w:sdtPr>
                    <w:sdtEndPr/>
                    <w:sdtContent>
                      <w:p w:rsidR="009D38EC" w:rsidRPr="00411371" w:rsidRDefault="009D38EC" w:rsidP="00A24752">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D38EC" w:rsidRPr="0004624C" w:rsidTr="00A24752">
      <w:trPr>
        <w:trHeight w:val="586"/>
      </w:trPr>
      <w:tc>
        <w:tcPr>
          <w:tcW w:w="2440" w:type="pct"/>
          <w:gridSpan w:val="3"/>
          <w:tcBorders>
            <w:top w:val="nil"/>
            <w:left w:val="nil"/>
            <w:bottom w:val="single" w:sz="4" w:space="0" w:color="auto"/>
          </w:tcBorders>
          <w:vAlign w:val="bottom"/>
        </w:tcPr>
        <w:p w:rsidR="009D38EC" w:rsidRPr="003108C0" w:rsidRDefault="009D38EC" w:rsidP="00A24752">
          <w:pPr>
            <w:pStyle w:val="InvisibleLine"/>
            <w:ind w:left="150"/>
            <w:rPr>
              <w:sz w:val="16"/>
            </w:rPr>
          </w:pPr>
        </w:p>
      </w:tc>
      <w:tc>
        <w:tcPr>
          <w:tcW w:w="373" w:type="pct"/>
          <w:tcBorders>
            <w:top w:val="nil"/>
            <w:bottom w:val="single" w:sz="4" w:space="0" w:color="auto"/>
          </w:tcBorders>
          <w:vAlign w:val="bottom"/>
        </w:tcPr>
        <w:p w:rsidR="009D38EC" w:rsidRPr="003108C0" w:rsidRDefault="009D38EC" w:rsidP="00A24752">
          <w:pPr>
            <w:pStyle w:val="Level"/>
            <w:ind w:left="150"/>
            <w:rPr>
              <w:sz w:val="16"/>
            </w:rPr>
          </w:pPr>
        </w:p>
      </w:tc>
      <w:tc>
        <w:tcPr>
          <w:tcW w:w="209" w:type="pct"/>
          <w:tcBorders>
            <w:top w:val="nil"/>
            <w:bottom w:val="single" w:sz="4" w:space="0" w:color="auto"/>
          </w:tcBorders>
        </w:tcPr>
        <w:p w:rsidR="009D38EC" w:rsidRDefault="009D38EC" w:rsidP="00A24752">
          <w:pPr>
            <w:pStyle w:val="InvisibleLine"/>
            <w:ind w:left="150"/>
          </w:pPr>
          <w:r>
            <w:rPr>
              <w:noProof/>
              <w:lang w:val="it-CH" w:eastAsia="it-CH"/>
            </w:rPr>
            <w:drawing>
              <wp:anchor distT="0" distB="0" distL="114300" distR="114300" simplePos="0" relativeHeight="251667456" behindDoc="1" locked="1" layoutInCell="1" allowOverlap="1" wp14:anchorId="2D93EF27" wp14:editId="1F4A65C4">
                <wp:simplePos x="0" y="0"/>
                <wp:positionH relativeFrom="column">
                  <wp:posOffset>-92710</wp:posOffset>
                </wp:positionH>
                <wp:positionV relativeFrom="page">
                  <wp:posOffset>-119380</wp:posOffset>
                </wp:positionV>
                <wp:extent cx="276653" cy="467995"/>
                <wp:effectExtent l="0" t="0" r="0" b="8255"/>
                <wp:wrapNone/>
                <wp:docPr id="6" name="ooImg_1125026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9D38EC" w:rsidRPr="004204CB" w:rsidRDefault="009D38EC" w:rsidP="00A24752">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C34D67">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C34D67">
            <w:rPr>
              <w:rFonts w:asciiTheme="minorHAnsi" w:hAnsiTheme="minorHAnsi" w:cstheme="minorHAnsi"/>
              <w:noProof/>
              <w:sz w:val="24"/>
            </w:rPr>
            <w:t>2</w:t>
          </w:r>
          <w:r w:rsidRPr="004204CB">
            <w:rPr>
              <w:rFonts w:asciiTheme="minorHAnsi" w:hAnsiTheme="minorHAnsi" w:cstheme="minorHAnsi"/>
              <w:noProof/>
              <w:sz w:val="24"/>
            </w:rPr>
            <w:fldChar w:fldCharType="end"/>
          </w:r>
        </w:p>
      </w:tc>
    </w:tr>
    <w:tr w:rsidR="009D38EC" w:rsidRPr="0004624C" w:rsidTr="00A24752">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5039D9CD-7A64-49F1-8D7E-93C0D62352FC}"/>
          <w:text w:multiLine="1"/>
        </w:sdtPr>
        <w:sdtEndPr/>
        <w:sdtContent>
          <w:tc>
            <w:tcPr>
              <w:tcW w:w="5000" w:type="pct"/>
              <w:gridSpan w:val="6"/>
              <w:tcBorders>
                <w:left w:val="nil"/>
                <w:right w:val="nil"/>
              </w:tcBorders>
              <w:noWrap/>
              <w:tcMar>
                <w:top w:w="0" w:type="dxa"/>
              </w:tcMar>
              <w:vAlign w:val="bottom"/>
            </w:tcPr>
            <w:p w:rsidR="009D38EC" w:rsidRPr="008C03B5" w:rsidRDefault="009D38EC" w:rsidP="00A24752">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9D38EC" w:rsidRPr="0004624C" w:rsidTr="00A24752">
      <w:trPr>
        <w:trHeight w:hRule="exact" w:val="306"/>
      </w:trPr>
      <w:tc>
        <w:tcPr>
          <w:tcW w:w="670" w:type="pct"/>
          <w:tcBorders>
            <w:left w:val="nil"/>
            <w:bottom w:val="nil"/>
          </w:tcBorders>
          <w:noWrap/>
          <w:tcMar>
            <w:top w:w="57" w:type="dxa"/>
            <w:left w:w="142" w:type="dxa"/>
          </w:tcMar>
        </w:tcPr>
        <w:p w:rsidR="009D38EC" w:rsidRPr="00C7320A" w:rsidRDefault="009D38EC" w:rsidP="00A24752">
          <w:pPr>
            <w:pStyle w:val="Level"/>
            <w:spacing w:before="60"/>
            <w:rPr>
              <w:rFonts w:ascii="Gill Alt One MT Light" w:hAnsi="Gill Alt One MT Light"/>
              <w:sz w:val="16"/>
            </w:rPr>
          </w:pPr>
          <w:r w:rsidRPr="00C7320A">
            <w:rPr>
              <w:rFonts w:ascii="Gill Alt One MT Light" w:hAnsi="Gill Alt One MT Light"/>
              <w:sz w:val="16"/>
            </w:rPr>
            <w:t>numero</w:t>
          </w:r>
        </w:p>
        <w:p w:rsidR="009D38EC" w:rsidRPr="00C7320A" w:rsidRDefault="009D38EC" w:rsidP="00A2475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9D38EC" w:rsidRPr="00C7320A" w:rsidRDefault="009D38EC" w:rsidP="00A24752">
          <w:pPr>
            <w:pStyle w:val="Level"/>
            <w:spacing w:before="60"/>
            <w:rPr>
              <w:rFonts w:ascii="Gill Alt One MT Light" w:hAnsi="Gill Alt One MT Light"/>
              <w:sz w:val="16"/>
            </w:rPr>
          </w:pPr>
          <w:r w:rsidRPr="00C7320A">
            <w:rPr>
              <w:rFonts w:ascii="Gill Alt One MT Light" w:hAnsi="Gill Alt One MT Light"/>
              <w:sz w:val="16"/>
            </w:rPr>
            <w:t>data</w:t>
          </w:r>
        </w:p>
        <w:p w:rsidR="009D38EC" w:rsidRPr="00C7320A" w:rsidRDefault="009D38EC" w:rsidP="00A2475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9D38EC" w:rsidRPr="00C7320A" w:rsidRDefault="009D38EC" w:rsidP="00A24752">
          <w:pPr>
            <w:pStyle w:val="Level"/>
            <w:spacing w:before="60"/>
            <w:rPr>
              <w:rFonts w:ascii="Gill Alt One MT Light" w:hAnsi="Gill Alt One MT Light"/>
              <w:sz w:val="16"/>
            </w:rPr>
          </w:pPr>
          <w:r>
            <w:rPr>
              <w:rFonts w:ascii="Gill Alt One MT Light" w:hAnsi="Gill Alt One MT Light"/>
              <w:sz w:val="16"/>
            </w:rPr>
            <w:t>competenza</w:t>
          </w:r>
        </w:p>
        <w:p w:rsidR="009D38EC" w:rsidRPr="008C03B5" w:rsidRDefault="009D38EC" w:rsidP="00A24752">
          <w:pPr>
            <w:pStyle w:val="Level"/>
            <w:spacing w:before="60" w:line="240" w:lineRule="auto"/>
            <w:rPr>
              <w:rFonts w:ascii="Gill Alt One MT Light" w:hAnsi="Gill Alt One MT Light"/>
              <w:sz w:val="16"/>
            </w:rPr>
          </w:pPr>
        </w:p>
      </w:tc>
    </w:tr>
    <w:tr w:rsidR="009D38EC" w:rsidRPr="0004624C" w:rsidTr="00A24752">
      <w:trPr>
        <w:trHeight w:hRule="exact" w:val="699"/>
      </w:trPr>
      <w:tc>
        <w:tcPr>
          <w:tcW w:w="670" w:type="pct"/>
          <w:tcBorders>
            <w:top w:val="nil"/>
            <w:left w:val="nil"/>
            <w:bottom w:val="single" w:sz="4" w:space="0" w:color="auto"/>
            <w:right w:val="nil"/>
          </w:tcBorders>
          <w:noWrap/>
          <w:tcMar>
            <w:top w:w="0" w:type="dxa"/>
          </w:tcMar>
        </w:tcPr>
        <w:p w:rsidR="009D38EC" w:rsidRPr="00BE22A2" w:rsidRDefault="007C068B" w:rsidP="00A24752">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5039D9CD-7A64-49F1-8D7E-93C0D62352FC}"/>
              <w:text w:multiLine="1"/>
            </w:sdtPr>
            <w:sdtEndPr/>
            <w:sdtContent>
              <w:r w:rsidR="009D38EC" w:rsidRPr="00BE22A2">
                <w:rPr>
                  <w:rFonts w:cstheme="minorHAnsi"/>
                  <w:b/>
                  <w:sz w:val="24"/>
                  <w:szCs w:val="24"/>
                </w:rPr>
                <w:t xml:space="preserve"> </w:t>
              </w:r>
            </w:sdtContent>
          </w:sdt>
        </w:p>
      </w:tc>
      <w:sdt>
        <w:sdtPr>
          <w:rPr>
            <w:sz w:val="24"/>
          </w:rPr>
          <w:alias w:val="DocParam.Date"/>
          <w:id w:val="-464426178"/>
          <w:dataBinding w:xpath="//DateTime[@id='DocParam.Date']" w:storeItemID="{5039D9CD-7A64-49F1-8D7E-93C0D62352FC}"/>
          <w:date w:fullDate="2023-01-19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9D38EC" w:rsidRPr="002A0371" w:rsidRDefault="009D38EC" w:rsidP="00857E25">
              <w:pPr>
                <w:pStyle w:val="Data"/>
              </w:pPr>
              <w:r>
                <w:rPr>
                  <w:sz w:val="24"/>
                </w:rPr>
                <w:t>1</w:t>
              </w:r>
              <w:r w:rsidR="00857E25">
                <w:rPr>
                  <w:sz w:val="24"/>
                </w:rPr>
                <w:t>9</w:t>
              </w:r>
              <w:r>
                <w:rPr>
                  <w:sz w:val="24"/>
                </w:rPr>
                <w:t xml:space="preserve"> gennaio 2023</w:t>
              </w:r>
            </w:p>
          </w:tc>
        </w:sdtContent>
      </w:sdt>
      <w:tc>
        <w:tcPr>
          <w:tcW w:w="3218" w:type="pct"/>
          <w:gridSpan w:val="4"/>
          <w:tcBorders>
            <w:top w:val="nil"/>
            <w:left w:val="nil"/>
            <w:bottom w:val="nil"/>
            <w:right w:val="nil"/>
          </w:tcBorders>
        </w:tcPr>
        <w:p w:rsidR="009D38EC" w:rsidRPr="00BE22A2" w:rsidRDefault="007C068B" w:rsidP="00A24752">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5039D9CD-7A64-49F1-8D7E-93C0D62352FC}"/>
              <w:text w:multiLine="1"/>
            </w:sdtPr>
            <w:sdtEndPr/>
            <w:sdtContent>
              <w:r w:rsidR="001D0D47">
                <w:rPr>
                  <w:smallCaps/>
                  <w:sz w:val="23"/>
                  <w:szCs w:val="23"/>
                </w:rPr>
                <w:t>Gran Consiglio</w:t>
              </w:r>
            </w:sdtContent>
          </w:sdt>
        </w:p>
      </w:tc>
    </w:tr>
    <w:tr w:rsidR="009D38EC" w:rsidRPr="00C63927" w:rsidTr="00A24752">
      <w:trPr>
        <w:trHeight w:hRule="exact" w:val="198"/>
      </w:trPr>
      <w:tc>
        <w:tcPr>
          <w:tcW w:w="5000" w:type="pct"/>
          <w:gridSpan w:val="6"/>
          <w:tcBorders>
            <w:left w:val="nil"/>
            <w:bottom w:val="nil"/>
            <w:right w:val="nil"/>
          </w:tcBorders>
          <w:noWrap/>
          <w:tcMar>
            <w:top w:w="57" w:type="dxa"/>
            <w:left w:w="85" w:type="dxa"/>
            <w:bottom w:w="170" w:type="dxa"/>
          </w:tcMar>
        </w:tcPr>
        <w:p w:rsidR="009D38EC" w:rsidRPr="00C7320A" w:rsidRDefault="009D38EC" w:rsidP="00A24752">
          <w:pPr>
            <w:pStyle w:val="Level"/>
            <w:ind w:left="150"/>
            <w:rPr>
              <w:rFonts w:ascii="Gill Alt One MT Light" w:hAnsi="Gill Alt One MT Light"/>
              <w:sz w:val="16"/>
              <w:szCs w:val="16"/>
            </w:rPr>
          </w:pPr>
        </w:p>
      </w:tc>
    </w:tr>
  </w:tbl>
  <w:p w:rsidR="009D38EC" w:rsidRPr="00DA2879" w:rsidRDefault="009D38EC" w:rsidP="00A24752">
    <w:pPr>
      <w:pStyle w:val="Nessunaspaziatura"/>
      <w:spacing w:line="40" w:lineRule="exact"/>
    </w:pPr>
    <w:r>
      <w:rPr>
        <w:noProof/>
        <w:lang w:val="it-CH" w:eastAsia="it-CH"/>
      </w:rPr>
      <w:drawing>
        <wp:anchor distT="0" distB="0" distL="114300" distR="114300" simplePos="0" relativeHeight="251659264" behindDoc="1" locked="1" layoutInCell="1" allowOverlap="1" wp14:anchorId="042EC555" wp14:editId="1154F90A">
          <wp:simplePos x="0" y="0"/>
          <wp:positionH relativeFrom="column">
            <wp:posOffset>3042920</wp:posOffset>
          </wp:positionH>
          <wp:positionV relativeFrom="page">
            <wp:posOffset>215265</wp:posOffset>
          </wp:positionV>
          <wp:extent cx="459464" cy="467995"/>
          <wp:effectExtent l="0" t="0" r="0" b="8255"/>
          <wp:wrapNone/>
          <wp:docPr id="7" name="ooImg_341317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03E2C017" wp14:editId="2CEFE276">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5039D9CD-7A64-49F1-8D7E-93C0D62352FC}"/>
                            <w:text w:multiLine="1"/>
                          </w:sdtPr>
                          <w:sdtEndPr/>
                          <w:sdtContent>
                            <w:p w:rsidR="009D38EC" w:rsidRPr="00411371" w:rsidRDefault="009D38EC" w:rsidP="00A2475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2C017"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AB5DD9C7-E5EA-442C-8920-C733DFE3C0BF}"/>
                      <w:text w:multiLine="1"/>
                    </w:sdtPr>
                    <w:sdtEndPr/>
                    <w:sdtContent>
                      <w:p w:rsidR="009D38EC" w:rsidRPr="00411371" w:rsidRDefault="009D38EC" w:rsidP="00A2475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num w:numId="1">
    <w:abstractNumId w:val="11"/>
  </w:num>
  <w:num w:numId="2">
    <w:abstractNumId w:val="16"/>
    <w:lvlOverride w:ilvl="0">
      <w:lvl w:ilvl="0">
        <w:start w:val="1"/>
        <w:numFmt w:val="decimal"/>
        <w:pStyle w:val="Titolo1"/>
        <w:lvlText w:val="%1"/>
        <w:lvlJc w:val="left"/>
        <w:pPr>
          <w:ind w:left="2348"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23"/>
    <w:rsid w:val="00010D68"/>
    <w:rsid w:val="000122E4"/>
    <w:rsid w:val="0003401B"/>
    <w:rsid w:val="00050DA8"/>
    <w:rsid w:val="00066EEE"/>
    <w:rsid w:val="00071BC3"/>
    <w:rsid w:val="000A1219"/>
    <w:rsid w:val="000D7CDB"/>
    <w:rsid w:val="000E507D"/>
    <w:rsid w:val="000F5DA5"/>
    <w:rsid w:val="001D0D47"/>
    <w:rsid w:val="00205592"/>
    <w:rsid w:val="002159A6"/>
    <w:rsid w:val="00245D68"/>
    <w:rsid w:val="00246428"/>
    <w:rsid w:val="00286B30"/>
    <w:rsid w:val="00295414"/>
    <w:rsid w:val="002B5D9F"/>
    <w:rsid w:val="002C55D7"/>
    <w:rsid w:val="002C7FAC"/>
    <w:rsid w:val="002E211F"/>
    <w:rsid w:val="002E3F9D"/>
    <w:rsid w:val="002E4478"/>
    <w:rsid w:val="002E66D4"/>
    <w:rsid w:val="00336403"/>
    <w:rsid w:val="003A4A03"/>
    <w:rsid w:val="003B756D"/>
    <w:rsid w:val="003F18FA"/>
    <w:rsid w:val="00403ADB"/>
    <w:rsid w:val="004055B8"/>
    <w:rsid w:val="00415D23"/>
    <w:rsid w:val="00421C64"/>
    <w:rsid w:val="00425771"/>
    <w:rsid w:val="00477F80"/>
    <w:rsid w:val="004A5831"/>
    <w:rsid w:val="004B5050"/>
    <w:rsid w:val="004C0366"/>
    <w:rsid w:val="004C41F2"/>
    <w:rsid w:val="004D1C6B"/>
    <w:rsid w:val="004E7390"/>
    <w:rsid w:val="00512C6C"/>
    <w:rsid w:val="00572FD3"/>
    <w:rsid w:val="005739CD"/>
    <w:rsid w:val="00584ADA"/>
    <w:rsid w:val="005972EF"/>
    <w:rsid w:val="005A4248"/>
    <w:rsid w:val="005B41A2"/>
    <w:rsid w:val="005B78AB"/>
    <w:rsid w:val="005F0CCA"/>
    <w:rsid w:val="00623904"/>
    <w:rsid w:val="00641375"/>
    <w:rsid w:val="00642009"/>
    <w:rsid w:val="006659CA"/>
    <w:rsid w:val="006843C3"/>
    <w:rsid w:val="00690FB8"/>
    <w:rsid w:val="006B560F"/>
    <w:rsid w:val="006B7D08"/>
    <w:rsid w:val="006C11A3"/>
    <w:rsid w:val="006E327F"/>
    <w:rsid w:val="00712674"/>
    <w:rsid w:val="00715AA1"/>
    <w:rsid w:val="007162C3"/>
    <w:rsid w:val="00764CF1"/>
    <w:rsid w:val="007839C0"/>
    <w:rsid w:val="007A4922"/>
    <w:rsid w:val="007B496F"/>
    <w:rsid w:val="007C068B"/>
    <w:rsid w:val="007C6519"/>
    <w:rsid w:val="007D309F"/>
    <w:rsid w:val="00857E25"/>
    <w:rsid w:val="00866D72"/>
    <w:rsid w:val="008720C4"/>
    <w:rsid w:val="00881B85"/>
    <w:rsid w:val="008B0C52"/>
    <w:rsid w:val="008B0D3E"/>
    <w:rsid w:val="008C394F"/>
    <w:rsid w:val="008D54B2"/>
    <w:rsid w:val="008E7B4A"/>
    <w:rsid w:val="008F52AF"/>
    <w:rsid w:val="008F6A12"/>
    <w:rsid w:val="009273D9"/>
    <w:rsid w:val="009649EC"/>
    <w:rsid w:val="0097440A"/>
    <w:rsid w:val="0098745D"/>
    <w:rsid w:val="009A279B"/>
    <w:rsid w:val="009C436E"/>
    <w:rsid w:val="009C5E5A"/>
    <w:rsid w:val="009D38EC"/>
    <w:rsid w:val="00A24752"/>
    <w:rsid w:val="00A34B0F"/>
    <w:rsid w:val="00A4799C"/>
    <w:rsid w:val="00A60571"/>
    <w:rsid w:val="00A6328E"/>
    <w:rsid w:val="00A70316"/>
    <w:rsid w:val="00A850A9"/>
    <w:rsid w:val="00A9403C"/>
    <w:rsid w:val="00A95973"/>
    <w:rsid w:val="00AC4B23"/>
    <w:rsid w:val="00AF0268"/>
    <w:rsid w:val="00AF4ED5"/>
    <w:rsid w:val="00B11F6B"/>
    <w:rsid w:val="00B341D7"/>
    <w:rsid w:val="00B46AD3"/>
    <w:rsid w:val="00B75BD3"/>
    <w:rsid w:val="00B7782D"/>
    <w:rsid w:val="00B858EE"/>
    <w:rsid w:val="00BC127B"/>
    <w:rsid w:val="00BC73A6"/>
    <w:rsid w:val="00BF0A1F"/>
    <w:rsid w:val="00C04523"/>
    <w:rsid w:val="00C34D67"/>
    <w:rsid w:val="00C41735"/>
    <w:rsid w:val="00C656AD"/>
    <w:rsid w:val="00C65B59"/>
    <w:rsid w:val="00C721D6"/>
    <w:rsid w:val="00C7661C"/>
    <w:rsid w:val="00C840C9"/>
    <w:rsid w:val="00CA0AA8"/>
    <w:rsid w:val="00CA20B2"/>
    <w:rsid w:val="00CB0DA7"/>
    <w:rsid w:val="00CC3B80"/>
    <w:rsid w:val="00CC5787"/>
    <w:rsid w:val="00CF1368"/>
    <w:rsid w:val="00D10898"/>
    <w:rsid w:val="00D13359"/>
    <w:rsid w:val="00D24429"/>
    <w:rsid w:val="00D33940"/>
    <w:rsid w:val="00D57790"/>
    <w:rsid w:val="00D600FD"/>
    <w:rsid w:val="00D62A36"/>
    <w:rsid w:val="00D649A8"/>
    <w:rsid w:val="00D715E7"/>
    <w:rsid w:val="00DB01C2"/>
    <w:rsid w:val="00DD485F"/>
    <w:rsid w:val="00DF26B4"/>
    <w:rsid w:val="00E40C6F"/>
    <w:rsid w:val="00E81B6C"/>
    <w:rsid w:val="00EB088A"/>
    <w:rsid w:val="00EC6DB3"/>
    <w:rsid w:val="00ED1C7A"/>
    <w:rsid w:val="00F01BA2"/>
    <w:rsid w:val="00F3696B"/>
    <w:rsid w:val="00F55285"/>
    <w:rsid w:val="00F657BF"/>
    <w:rsid w:val="00F73FAF"/>
    <w:rsid w:val="00FA5830"/>
    <w:rsid w:val="00FA6C4A"/>
    <w:rsid w:val="00FB614C"/>
    <w:rsid w:val="00FD2704"/>
    <w:rsid w:val="00FF2933"/>
    <w:rsid w:val="00FF2F2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7CD3BF3-9BBF-4E82-91FC-B1D9E645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ind w:left="363"/>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character" w:styleId="Collegamentoipertestuale">
    <w:name w:val="Hyperlink"/>
    <w:basedOn w:val="Carpredefinitoparagrafo"/>
    <w:uiPriority w:val="99"/>
    <w:unhideWhenUsed/>
    <w:rsid w:val="00FF2F2E"/>
    <w:rPr>
      <w:color w:val="0000FF" w:themeColor="hyperlink"/>
      <w:u w:val="single"/>
    </w:rPr>
  </w:style>
  <w:style w:type="character" w:styleId="Collegamentovisitato">
    <w:name w:val="FollowedHyperlink"/>
    <w:basedOn w:val="Carpredefinitoparagrafo"/>
    <w:uiPriority w:val="99"/>
    <w:semiHidden/>
    <w:unhideWhenUsed/>
    <w:rsid w:val="005A4248"/>
    <w:rPr>
      <w:color w:val="800080" w:themeColor="followedHyperlink"/>
      <w:u w:val="single"/>
    </w:rPr>
  </w:style>
  <w:style w:type="paragraph" w:styleId="Testofumetto">
    <w:name w:val="Balloon Text"/>
    <w:basedOn w:val="Normale"/>
    <w:link w:val="TestofumettoCarattere"/>
    <w:uiPriority w:val="99"/>
    <w:semiHidden/>
    <w:unhideWhenUsed/>
    <w:rsid w:val="005A424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A4248"/>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0989\AppData\Local\Temp\OneOffixx\generated\cea70b12-107f-432e-bfb8-159dbdde89eb.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1125026084</Id>
      <Width>0</Width>
      <Height>0</Height>
      <XPath>//Image[@id='Profile.Org.WappenSW']</XPath>
      <ImageHash>02f1c0cdac6aeac316213b2e7cb733a0</ImageHash>
    </ImageSizeDefinition>
    <ImageSizeDefinition>
      <Id>341317412</Id>
      <Width>0</Width>
      <Height>0</Height>
      <XPath>//Image[@id='Profile.Org.Logo']</XPath>
      <ImageHash>c45d7cd7b68e3e6ca57220766e88079c</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6 0 1 8 d 6 4 c - a b e 7 - 4 6 f c - 9 4 c f - 8 0 0 9 b 9 f 6 b 4 e c "   t I d = " a 3 6 2 a 5 d 4 - 9 5 8 9 - 4 1 b f - a 4 e 6 - 4 f 8 7 c 4 e 4 1 2 3 9 "   i n t e r n a l T I d = " 9 0 6 4 c c 7 f - 3 1 6 d - 4 6 b 1 - a 4 a c - 7 4 8 6 0 c 3 f 8 a 5 b "   m t I d = " 2 7 5 a f 3 2 e - b c 4 0 - 4 5 c 2 - 8 5 b 7 - a f b 1 c 0 3 8 2 6 5 3 "   r e v i s i o n = " 0 "   c r e a t e d m a j o r v e r s i o n = " 0 "   c r e a t e d m i n o r v e r s i o n = " 0 "   c r e a t e d = " 2 0 2 3 - 0 1 - 0 2 T 1 4 : 0 5 : 4 1 . 9 8 2 2 3 4 8 Z "   m o d i f i e d m a j o r v e r s i o n = " 0 "   m o d i f i e d m i n o r v e r s i o n = " 0 "   m o d i f i e d = " 0 0 0 1 - 0 1 - 0 1 T 0 0 : 0 0 : 0 0 "   p r o f i l e = " 9 b 3 4 6 c 6 1 - a 2 2 4 - 4 c d 9 - 8 b 3 a - 5 f 8 a 4 9 8 3 e 3 9 2 "   m o d e = " S a v e d D o c u m e n t "   c o l o r m o d e = " C o l o r "   l c i d = " 2 0 6 4 "   x m l n s = " h t t p : / / s c h e m a . o n e o f f i x x . c o m / O n e O f f i x x D o c u m e n t P a r t / 1 " >  
     < C o n t e n t >  
         < D a t a M o d e l   x m l n s = " " >  
             < S c r i p t i n g >  
                 < T e x t   i d = " C u s t o m E l e m e n t s . S u b T e m p l a t e . L a n d s c a p e . H e a d e r . O r g I n f o s "   l a b e l = " C u s t o m E l e m e n t s . S u b T e m p l a t e . L a n d s c a p e . H e a d e r . O r g I n f o s " > < ! [ C D A T A [ G r a n   C o n s i g l i o ] ] > < / T e x t >  
                 < T e x t   i d = " C u s t o m E l e m e n t s . S u b T e m p l a t e . L a n d s c a p e . H e a d e r . T i t o l o "   l a b e l = " C u s t o m E l e m e n t s . S u b T e m p l a t e . L a n d s c a p e . H e a d e r . T i t o l o " > < ! [ C D A T A [ R a p p o r t o   d e l   1 9   g e n n a i o   2 0 2 3 ] ] > < / T e x t >  
                 < T e x t   i d = " C u s t o m E l e m e n t s . T e x t s . D r a f t "   l a b e l = " C u s t o m E l e m e n t s . T e x t s . D r a f t " > < ! [ C D A T A [ B o z z a ] ] > < / T e x t >  
                 < T e x t   i d = " C u s t o m E l e m e n t s . F i e l d s . D i p a r t i m e n t i "   l a b e l = " C u s t o m E l e m e n t s . F i e l d s . D i p a r t i m e n t i " > < ! [ C D A T A [ G r a n   C o n s i g l i o ] ] > < / T e x t >  
                 < T e x t   i d = " C u s t o m E l e m e n t s . F i e l d s . T i t o l o 1 "   l a b e l = " C u s t o m E l e m e n t s . F i e l d s . T i t o l o 1 " > < ! [ C D A T A [ R a p p o r t o ] ] > < / T e x t >  
                 < T e x t   i d = " C u s t o m E l e m e n t s . F i e l d s . T i t o l o 2 "   l a b e l = " C u s t o m E l e m e n t s . F i e l d s . T i t o l o 2 " > < ! [ C D A T A [ R a p p o r t o   d e l   1 9   g e n n a i o   2 0 2 3 ] ] > < / T e x t >  
             < / S c r i p t i n g >  
             < P r o f i l e >  
                 < T e x t   i d = " P r o f i l e . I d "   l a b e l = " P r o f i l e . I d " > < ! [ C D A T A [ 9 b 3 4 6 c 6 1 - a 2 2 4 - 4 c d 9 - 8 b 3 a - 5 f 8 a 4 9 8 3 e 3 9 2 ] ] > < / T e x t >  
                 < T e x t   i d = " P r o f i l e . O r g a n i z a t i o n U n i t I d "   l a b e l = " P r o f i l e . O r g a n i z a t i o n U n i t I d " > < ! [ C D A T A [ 1 d 9 4 1 a 6 b - b e 2 3 - 4 c f f - b b 9 e - b d a f e 1 6 8 7 a d 7 ] ] > < / T e x t >  
                 < T e x t   i d = " P r o f i l e . O r g . E m a i l "   l a b e l = " P r o f i l e . O r g . E m a i l " > < ! [ C D A T A [ d s s - d i r @ t i . c h ] ] > < / T e x t >  
                 < T e x t   i d = " P r o f i l e . O r g . F a x "   l a b e l = " P r o f i l e . O r g . F a x " > < ! [ C D A T A [ + 4 1   9 1   8 1 4   4 4   0 5 ] ] > < / 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D i p a r t i m e n t o   d e l l a   s a n i t �   e   d e l l a   s o c i a l i t � ] ] > < / T e x t >  
                 < T e x t   i d = " P r o f i l e . O r g . P h o n e "   l a b e l = " P r o f i l e . O r g . P h o n e " > < ! [ C D A T A [ + 4 1   9 1   8 1 4   3 8   6 5 / 6 6 ] ] > < / 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7 ] ] > < / T e x t >  
                 < T e x t   i d = " P r o f i l e . O r g . P o s t a l . Z i p "   l a b e l = " P r o f i l e . O r g . P o s t a l . Z i p " > < ! [ C D A T A [ 6 5 0 1 ] ] > < / T e x t >  
                 < T e x t   i d = " P r o f i l e . O r g . W e b "   l a b e l = " P r o f i l e . O r g . W e b " > < ! [ C D A T A [ w w w . t i . c h / d s s ] ] > < / T e x t >  
                 < T e x t   i d = " P r o f i l e . U s e r . A l i a s "   l a b e l = " P r o f i l e . U s e r . A l i a s " > < ! [ C D A T A [   ] ] > < / T e x t >  
                 < T e x t   i d = " P r o f i l e . U s e r . E m a i l "   l a b e l = " P r o f i l e . U s e r . E m a i l " > < ! [ C D A T A [ c h i a r a . s c a p o z z a @ t i . c h ] ] > < / T e x t >  
                 < T e x t   i d = " P r o f i l e . U s e r . F i r s t N a m e "   l a b e l = " P r o f i l e . U s e r . F i r s t N a m e " > < ! [ C D A T A [ C h i a r a ] ] > < / T e x t >  
                 < T e x t   i d = " P r o f i l e . U s e r . F u n c t i o n "   l a b e l = " P r o f i l e . U s e r . F u n c t i o n " > < ! [ C D A T A [ D S S - D I R D S S ] ] > < / T e x t >  
                 < T e x t   i d = " P r o f i l e . U s e r . L a s t N a m e "   l a b e l = " P r o f i l e . U s e r . L a s t N a m e " > < ! [ C D A T A [ S c a p o z z a ] ] > < / T e x t >  
                 < T e x t   i d = " P r o f i l e . U s e r . M o b i l e "   l a b e l = " P r o f i l e . U s e r . M o b i l e " > < ! [ C D A T A [   ] ] > < / T e x t >  
                 < T e x t   i d = " P r o f i l e . U s e r . P h o n e "   l a b e l = " P r o f i l e . U s e r . P h o n e " > < ! [ C D A T A [ + 4 1 9 1 8 1 4 3 8 6 7 ] ] > < / 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c h i a r a . s c a p o z z a @ t i . c h ] ] > < / T e x t >  
                 < T e x t   i d = " A u t h o r . U s e r . F i r s t N a m e "   l a b e l = " A u t h o r . U s e r . F i r s t N a m e " > < ! [ C D A T A [ C h i a r a ] ] > < / T e x t >  
                 < T e x t   i d = " A u t h o r . U s e r . F u n c t i o n "   l a b e l = " A u t h o r . U s e r . F u n c t i o n " > < ! [ C D A T A [ D S S - D I R D S S ] ] > < / T e x t >  
                 < T e x t   i d = " A u t h o r . U s e r . L a s t N a m e "   l a b e l = " A u t h o r . U s e r . L a s t N a m e " > < ! [ C D A T A [ S c a p o z z a ] ] > < / T e x t >  
                 < T e x t   i d = " A u t h o r . U s e r . M o b i l e "   l a b e l = " A u t h o r . U s e r . M o b i l e " > < ! [ C D A T A [   ] ] > < / T e x t >  
                 < T e x t   i d = " A u t h o r . U s e r . P h o n e "   l a b e l = " A u t h o r . U s e r . P h o n e " > < ! [ C D A T A [ + 4 1 9 1 8 1 4 3 8 6 7 ] ] > < / 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 2 0 2 3 - 0 1 - 1 9 T 0 0 : 0 0 : 0 0 Z < / D a t e T i m e >  
                 < T e x t   i d = " D o c P a r a m . N u m b e r " > < ! [ C D A T A [   ] ] > < / T e x t >  
                 < T e x t   i d = " D o c P a r a m . D o c u m e n t o " > < ! [ C D A T A [ R a p p o r t o ] ] > < / T e x t >  
                 < T e x t   i d = " D o c P a r a m . A g g i u n t a D o c "   t o o l t i p = " ( e s .   b i s ,   a g g i u n t i v o ,   a g g i u n t i v o   b i s ,   1 ,   2   e c c . ) " > < ! [ C D A T A [   ] ] > < / T e x t >  
                 < T e x t   i d = " D o c P a r a m . D i p a r t i m e n t i " > < ! [ C D A T A [ G r a n   C o n s i g l i o ] ] > < / 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37C1DE61-9DCD-4DA1-B7F9-1A08505AFD97}">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5039D9CD-7A64-49F1-8D7E-93C0D62352FC}">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4CDC4870-486D-4B39-B8B5-DA190A27A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cea70b12-107f-432e-bfb8-159dbdde89eb.dotx</Template>
  <TotalTime>21</TotalTime>
  <Pages>2</Pages>
  <Words>708</Words>
  <Characters>4037</Characters>
  <Application>Microsoft Office Word</Application>
  <DocSecurity>0</DocSecurity>
  <Lines>33</Lines>
  <Paragraphs>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Giorgio Fonio</dc:creator>
  <cp:lastModifiedBy>Venturi Luca</cp:lastModifiedBy>
  <cp:revision>35</cp:revision>
  <cp:lastPrinted>2023-01-30T10:52:00Z</cp:lastPrinted>
  <dcterms:created xsi:type="dcterms:W3CDTF">2023-01-19T13:17:00Z</dcterms:created>
  <dcterms:modified xsi:type="dcterms:W3CDTF">2023-01-30T12:50:00Z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