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21A" w:rsidRPr="00B6421A" w:rsidRDefault="00B6421A" w:rsidP="00B6421A">
      <w:pPr>
        <w:widowControl w:val="0"/>
        <w:rPr>
          <w:rFonts w:cs="Arial"/>
          <w:b/>
          <w:bCs/>
          <w:sz w:val="28"/>
          <w:szCs w:val="28"/>
          <w:lang w:val="it-IT"/>
        </w:rPr>
      </w:pPr>
      <w:r w:rsidRPr="00B6421A">
        <w:rPr>
          <w:rFonts w:cs="Arial"/>
          <w:b/>
          <w:bCs/>
          <w:sz w:val="28"/>
          <w:szCs w:val="28"/>
          <w:lang w:val="it-IT"/>
        </w:rPr>
        <w:t>della Commissione ambiente, territorio ed energia</w:t>
      </w:r>
    </w:p>
    <w:p w:rsidR="00B6421A" w:rsidRPr="00B6421A" w:rsidRDefault="00B6421A" w:rsidP="00B6421A">
      <w:pPr>
        <w:widowControl w:val="0"/>
        <w:rPr>
          <w:rFonts w:cs="Arial"/>
          <w:b/>
          <w:sz w:val="26"/>
          <w:szCs w:val="26"/>
          <w:lang w:val="it-IT"/>
        </w:rPr>
      </w:pPr>
      <w:r w:rsidRPr="00B6421A">
        <w:rPr>
          <w:rFonts w:cs="Arial"/>
          <w:b/>
          <w:bCs/>
          <w:sz w:val="28"/>
          <w:szCs w:val="28"/>
          <w:lang w:val="it-IT"/>
        </w:rPr>
        <w:t>sul messaggio 12 ottobre</w:t>
      </w:r>
      <w:r>
        <w:rPr>
          <w:rFonts w:cs="Arial"/>
          <w:b/>
          <w:bCs/>
          <w:sz w:val="28"/>
          <w:szCs w:val="28"/>
          <w:lang w:val="it-IT"/>
        </w:rPr>
        <w:t xml:space="preserve"> 2022 concernente l’a</w:t>
      </w:r>
      <w:r w:rsidRPr="00B6421A">
        <w:rPr>
          <w:rFonts w:cs="Arial"/>
          <w:b/>
          <w:bCs/>
          <w:sz w:val="28"/>
          <w:szCs w:val="28"/>
          <w:lang w:val="it-IT"/>
        </w:rPr>
        <w:t xml:space="preserve">pprovazione del progetto integrale (selvicoltura e infrastrutture di allacciamento) nei boschi di protezione e nei riali di </w:t>
      </w:r>
      <w:proofErr w:type="spellStart"/>
      <w:r w:rsidRPr="00B6421A">
        <w:rPr>
          <w:rFonts w:cs="Arial"/>
          <w:b/>
          <w:bCs/>
          <w:sz w:val="28"/>
          <w:szCs w:val="28"/>
          <w:lang w:val="it-IT"/>
        </w:rPr>
        <w:t>Sommascona</w:t>
      </w:r>
      <w:proofErr w:type="spellEnd"/>
      <w:r w:rsidRPr="00B6421A">
        <w:rPr>
          <w:rFonts w:cs="Arial"/>
          <w:b/>
          <w:bCs/>
          <w:sz w:val="28"/>
          <w:szCs w:val="28"/>
          <w:lang w:val="it-IT"/>
        </w:rPr>
        <w:t xml:space="preserve"> in territorio del Comune di </w:t>
      </w:r>
      <w:proofErr w:type="spellStart"/>
      <w:r w:rsidRPr="00B6421A">
        <w:rPr>
          <w:rFonts w:cs="Arial"/>
          <w:b/>
          <w:bCs/>
          <w:sz w:val="28"/>
          <w:szCs w:val="28"/>
          <w:lang w:val="it-IT"/>
        </w:rPr>
        <w:t>Blenio</w:t>
      </w:r>
      <w:proofErr w:type="spellEnd"/>
      <w:r w:rsidRPr="00B6421A">
        <w:rPr>
          <w:rFonts w:cs="Arial"/>
          <w:b/>
          <w:bCs/>
          <w:sz w:val="28"/>
          <w:szCs w:val="28"/>
          <w:lang w:val="it-IT"/>
        </w:rPr>
        <w:t>, e lo stanziamento di un credito di 2'027'500 franchi quale sussidio cantonale, rispettivamente l’autorizzazione alla spesa di 3'055'500 franchi quale sussidio complessivo cantonale e federale</w:t>
      </w:r>
    </w:p>
    <w:p w:rsidR="00B6421A" w:rsidRPr="00B6421A" w:rsidRDefault="00B6421A" w:rsidP="00B6421A">
      <w:pPr>
        <w:widowControl w:val="0"/>
        <w:rPr>
          <w:rFonts w:asciiTheme="minorHAnsi" w:hAnsiTheme="minorHAnsi" w:cstheme="minorHAnsi"/>
          <w:sz w:val="24"/>
          <w:szCs w:val="24"/>
          <w:lang w:val="it-IT"/>
        </w:rPr>
      </w:pPr>
    </w:p>
    <w:p w:rsidR="00B6421A" w:rsidRPr="00B6421A" w:rsidRDefault="00B6421A" w:rsidP="00B6421A">
      <w:pPr>
        <w:rPr>
          <w:rFonts w:asciiTheme="minorHAnsi" w:hAnsiTheme="minorHAnsi" w:cstheme="minorHAnsi"/>
          <w:iCs/>
          <w:sz w:val="24"/>
          <w:szCs w:val="24"/>
        </w:rPr>
      </w:pP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>La scrivente C</w:t>
      </w:r>
      <w:r>
        <w:rPr>
          <w:rFonts w:asciiTheme="minorHAnsi" w:hAnsiTheme="minorHAnsi" w:cstheme="minorHAnsi"/>
          <w:sz w:val="24"/>
          <w:szCs w:val="24"/>
        </w:rPr>
        <w:t>ommissione ha analizzato il m</w:t>
      </w:r>
      <w:r w:rsidRPr="00B6421A">
        <w:rPr>
          <w:rFonts w:asciiTheme="minorHAnsi" w:hAnsiTheme="minorHAnsi" w:cstheme="minorHAnsi"/>
          <w:sz w:val="24"/>
          <w:szCs w:val="24"/>
        </w:rPr>
        <w:t xml:space="preserve">essaggio </w:t>
      </w:r>
      <w:r>
        <w:rPr>
          <w:rFonts w:asciiTheme="minorHAnsi" w:hAnsiTheme="minorHAnsi" w:cstheme="minorHAnsi"/>
          <w:sz w:val="24"/>
          <w:szCs w:val="24"/>
        </w:rPr>
        <w:t xml:space="preserve">n. </w:t>
      </w:r>
      <w:r w:rsidRPr="00B6421A">
        <w:rPr>
          <w:rFonts w:asciiTheme="minorHAnsi" w:hAnsiTheme="minorHAnsi" w:cstheme="minorHAnsi"/>
          <w:sz w:val="24"/>
          <w:szCs w:val="24"/>
        </w:rPr>
        <w:t xml:space="preserve">8199 concernente il finanziamento di un intervento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selvicolturale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 nel bosco di protezione della frazione di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Sommascona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 nel Comune di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Blenio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>.</w:t>
      </w: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 xml:space="preserve">Si tratta di un importante progetto che si svilupperà sull’arco di 10 anni (2023-2032), con un investimento totale di 4’000’000 di franchi e che tocca ben 192 ettari di bosco di protezione, piantumato dopo la terribile alluvione che devastò l’area nel 1927. Sovrastano gli abitati di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Sommascona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Camperio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 e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Olivone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 e sono situati tra le quote 945 e 1'775 m s.l.m.</w:t>
      </w: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pStyle w:val="Titolo1"/>
        <w:tabs>
          <w:tab w:val="left" w:pos="567"/>
        </w:tabs>
        <w:spacing w:before="0"/>
        <w:ind w:left="567" w:hanging="567"/>
        <w:jc w:val="both"/>
        <w:rPr>
          <w:rFonts w:eastAsia="Calibri" w:cs="Times New Roman"/>
          <w:caps/>
          <w:sz w:val="24"/>
          <w:szCs w:val="24"/>
          <w:lang w:val="it-IT" w:eastAsia="it-IT"/>
        </w:rPr>
      </w:pPr>
      <w:r w:rsidRPr="00B6421A">
        <w:rPr>
          <w:rFonts w:eastAsia="Calibri" w:cs="Times New Roman"/>
          <w:caps/>
          <w:sz w:val="24"/>
          <w:szCs w:val="24"/>
          <w:lang w:val="it-IT" w:eastAsia="it-IT"/>
        </w:rPr>
        <w:t>PREMESSA</w:t>
      </w:r>
    </w:p>
    <w:p w:rsid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 xml:space="preserve">L’obiettivo dell’intervento illustrato nel Messaggio governativo è quello di procedere alla cura dell’intera area boschiva con la finalità di migliorare la sicurezza del territorio e soprattutto di preventivamente intervenire per scongiurare scoscendimenti, caduta sassi e alluvioni. Il progetto prevede, inoltre, l’esecuzione di alcune opere di miglioria alle infrastrutture forestali fra le quali v’è da rilevare il completo risanamento del ponte in località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Camperio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 xml:space="preserve">In particolare è prevista anche la sistemazione della strada d’accesso e la sostituzione del manufatto di sostegno. Inoltre, è pianificata la realizzazione di due piazzali d’esbosco provvisori, uno a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Vuscéit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 di Sotto e un altro in zona Fontanelle. A fine lavori le due superfici saranno riportate alla situazione antecedente i lavori.</w:t>
      </w: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>Queste opere consentiranno di svolgere tutto l’intervento di risanamento boschivo ed infrastrutturale direttamente da terra. Ciò permetterà da un lato di favorire la manodopera locale creando un bell’indotto economico, e dall’altro di evitare inquinamento fonico e ambientale a causa dell’uso intensivo di elicotteri. Come evidenzia il Consiglio di Stato “si tratta di interventi minimi per garantire un sicuro accesso al bosco, permettere un razionale esbosco del legname e adeguati trasporti forestali”.</w:t>
      </w:r>
    </w:p>
    <w:p w:rsidR="00B6421A" w:rsidRPr="00B6421A" w:rsidRDefault="00B6421A" w:rsidP="00B6421A">
      <w:pPr>
        <w:contextualSpacing/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 xml:space="preserve">I lavori sono promossi dalla Comunità dei patriziati della Valle di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Blenio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 (cui sono stati ceduti dal Patriziato locale, proprietario dell’area nella misura dell’85%; il 15% è privato) in stretta collaborazione con la Sezione forestale e saranno finanziati dal Cantone e dalla </w:t>
      </w:r>
      <w:r w:rsidRPr="00B6421A">
        <w:rPr>
          <w:rFonts w:asciiTheme="minorHAnsi" w:hAnsiTheme="minorHAnsi" w:cstheme="minorHAnsi"/>
          <w:sz w:val="24"/>
          <w:szCs w:val="24"/>
        </w:rPr>
        <w:lastRenderedPageBreak/>
        <w:t xml:space="preserve">Confederazione fino all’80% per i lavori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selvicolturali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 e al 37.5% per gli allacciamenti sulla base della relativa interessenza forestale, mentre i costi restanti rimarranno a carico degli enti esecutori e saranno in parte coperti dal ricavato della vendita del legname. L’obiettivo di vendita del legname è estremamente importante soprattutto in questo particolare periodo storico, in cui costituisce una sicura fonte locale di approvvigionamento energetico.</w:t>
      </w: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 xml:space="preserve">A fungere da base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pianificatoria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 cantonale sono il piano forestale cantonale (PFC, vincolante per le autorità) e l’inventario federale dei boschi con funzione protettiva (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SilvaProtect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), che, come viene evidenziato nel Messaggio, costituiscono le premesse cantonali e federali per la gestione e la cura dei boschi di protezione. </w:t>
      </w: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pStyle w:val="Titolo1"/>
        <w:tabs>
          <w:tab w:val="left" w:pos="567"/>
        </w:tabs>
        <w:spacing w:before="0"/>
        <w:ind w:left="567" w:hanging="567"/>
        <w:jc w:val="both"/>
        <w:rPr>
          <w:rFonts w:eastAsia="Calibri" w:cs="Times New Roman"/>
          <w:caps/>
          <w:sz w:val="24"/>
          <w:szCs w:val="24"/>
          <w:lang w:val="it-IT" w:eastAsia="it-IT"/>
        </w:rPr>
      </w:pPr>
      <w:r w:rsidRPr="00B6421A">
        <w:rPr>
          <w:rFonts w:eastAsia="Calibri" w:cs="Times New Roman"/>
          <w:caps/>
          <w:sz w:val="24"/>
          <w:szCs w:val="24"/>
          <w:lang w:val="it-IT" w:eastAsia="it-IT"/>
        </w:rPr>
        <w:t>INTERVENTI PIANIFICATI</w:t>
      </w:r>
    </w:p>
    <w:p w:rsid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>Gli esperti evidenziano come i boschi protettivi oggetto dell’intervento si trovino oggi in uno stato precario e necessitino di interventi mirati di salvaguardia della loro funzione protettiva.</w:t>
      </w: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>In particolare, “se si analizzano i comparti boschivi dell’area di progetto si riscontrano in particolare carenze a livello di struttura verticale, mancanza di ringiovanimento, presenza di popolamenti maturi in fase di senescenza”.</w:t>
      </w: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 xml:space="preserve">Lungo i riali di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Sommascona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>, che attraversano il comprensorio di progetto, sono previsti degli interventi che avranno lo scopo di garantire la regolarità dei deflussi e prevenire eventuali destabilizzazioni delle sponde con erosioni e pericoli di serre e/o colate detritiche.</w:t>
      </w:r>
    </w:p>
    <w:p w:rsidR="00B6421A" w:rsidRPr="00B6421A" w:rsidRDefault="00B6421A" w:rsidP="00B6421A">
      <w:pPr>
        <w:tabs>
          <w:tab w:val="left" w:pos="284"/>
          <w:tab w:val="left" w:pos="426"/>
          <w:tab w:val="left" w:pos="4962"/>
        </w:tabs>
        <w:rPr>
          <w:rFonts w:asciiTheme="minorHAnsi" w:eastAsia="Times New Roman" w:hAnsiTheme="minorHAnsi" w:cstheme="minorHAnsi"/>
          <w:sz w:val="24"/>
          <w:szCs w:val="24"/>
          <w:lang w:val="it-IT" w:eastAsia="it-IT"/>
        </w:rPr>
      </w:pPr>
    </w:p>
    <w:p w:rsidR="00B6421A" w:rsidRPr="00B6421A" w:rsidRDefault="00B6421A" w:rsidP="00B6421A">
      <w:pPr>
        <w:tabs>
          <w:tab w:val="left" w:pos="284"/>
          <w:tab w:val="left" w:pos="426"/>
          <w:tab w:val="left" w:pos="4962"/>
        </w:tabs>
        <w:rPr>
          <w:rFonts w:asciiTheme="minorHAnsi" w:eastAsia="Times New Roman" w:hAnsiTheme="minorHAnsi" w:cstheme="minorHAnsi"/>
          <w:sz w:val="24"/>
          <w:szCs w:val="24"/>
          <w:lang w:val="it-IT" w:eastAsia="it-IT"/>
        </w:rPr>
      </w:pPr>
      <w:r w:rsidRPr="00B6421A">
        <w:rPr>
          <w:rFonts w:asciiTheme="minorHAnsi" w:eastAsia="Times New Roman" w:hAnsiTheme="minorHAnsi" w:cstheme="minorHAnsi"/>
          <w:sz w:val="24"/>
          <w:szCs w:val="24"/>
          <w:lang w:val="it-IT" w:eastAsia="it-IT"/>
        </w:rPr>
        <w:t xml:space="preserve">Per quanto concerne la componente </w:t>
      </w:r>
      <w:proofErr w:type="spellStart"/>
      <w:r w:rsidRPr="00B6421A">
        <w:rPr>
          <w:rFonts w:asciiTheme="minorHAnsi" w:eastAsia="Times New Roman" w:hAnsiTheme="minorHAnsi" w:cstheme="minorHAnsi"/>
          <w:sz w:val="24"/>
          <w:szCs w:val="24"/>
          <w:lang w:val="it-IT" w:eastAsia="it-IT"/>
        </w:rPr>
        <w:t>selvicolturale</w:t>
      </w:r>
      <w:proofErr w:type="spellEnd"/>
      <w:r w:rsidRPr="00B6421A">
        <w:rPr>
          <w:rFonts w:asciiTheme="minorHAnsi" w:eastAsia="Times New Roman" w:hAnsiTheme="minorHAnsi" w:cstheme="minorHAnsi"/>
          <w:sz w:val="24"/>
          <w:szCs w:val="24"/>
          <w:lang w:val="it-IT" w:eastAsia="it-IT"/>
        </w:rPr>
        <w:t xml:space="preserve"> il progetto propone degli interventi nel bosco di protezione su una superficie totale di 192 ettari di proprietà del Patriziato generale di </w:t>
      </w:r>
      <w:proofErr w:type="spellStart"/>
      <w:r w:rsidRPr="00B6421A">
        <w:rPr>
          <w:rFonts w:asciiTheme="minorHAnsi" w:eastAsia="Times New Roman" w:hAnsiTheme="minorHAnsi" w:cstheme="minorHAnsi"/>
          <w:sz w:val="24"/>
          <w:szCs w:val="24"/>
          <w:lang w:val="it-IT" w:eastAsia="it-IT"/>
        </w:rPr>
        <w:t>Olivone</w:t>
      </w:r>
      <w:proofErr w:type="spellEnd"/>
      <w:r w:rsidRPr="00B6421A">
        <w:rPr>
          <w:rFonts w:asciiTheme="minorHAnsi" w:eastAsia="Times New Roman" w:hAnsiTheme="minorHAnsi" w:cstheme="minorHAnsi"/>
          <w:sz w:val="24"/>
          <w:szCs w:val="24"/>
          <w:lang w:val="it-IT" w:eastAsia="it-IT"/>
        </w:rPr>
        <w:t xml:space="preserve">, Campo e </w:t>
      </w:r>
      <w:proofErr w:type="spellStart"/>
      <w:r w:rsidRPr="00B6421A">
        <w:rPr>
          <w:rFonts w:asciiTheme="minorHAnsi" w:eastAsia="Times New Roman" w:hAnsiTheme="minorHAnsi" w:cstheme="minorHAnsi"/>
          <w:sz w:val="24"/>
          <w:szCs w:val="24"/>
          <w:lang w:val="it-IT" w:eastAsia="it-IT"/>
        </w:rPr>
        <w:t>Largario</w:t>
      </w:r>
      <w:proofErr w:type="spellEnd"/>
      <w:r w:rsidRPr="00B6421A">
        <w:rPr>
          <w:rFonts w:asciiTheme="minorHAnsi" w:eastAsia="Times New Roman" w:hAnsiTheme="minorHAnsi" w:cstheme="minorHAnsi"/>
          <w:sz w:val="24"/>
          <w:szCs w:val="24"/>
          <w:lang w:val="it-IT" w:eastAsia="it-IT"/>
        </w:rPr>
        <w:t xml:space="preserve"> (85 %) e di alcuni privati (15 %). Gli interventi lungo i corsi d’acqua sono ripartiti su numerose aste torrentizie per una lunghezza complessiva di circa 14 km. I lavori sono previsti sull’arco di 10 anni e suddivisi in due tappe distinte.</w:t>
      </w: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noProof/>
          <w:sz w:val="24"/>
          <w:szCs w:val="24"/>
          <w:lang w:eastAsia="it-CH"/>
        </w:rPr>
        <w:drawing>
          <wp:anchor distT="0" distB="0" distL="114300" distR="114300" simplePos="0" relativeHeight="251659264" behindDoc="0" locked="0" layoutInCell="1" allowOverlap="1" wp14:anchorId="1A82E767" wp14:editId="2AF41BAF">
            <wp:simplePos x="0" y="0"/>
            <wp:positionH relativeFrom="column">
              <wp:posOffset>567738</wp:posOffset>
            </wp:positionH>
            <wp:positionV relativeFrom="paragraph">
              <wp:posOffset>65991</wp:posOffset>
            </wp:positionV>
            <wp:extent cx="4590000" cy="3441600"/>
            <wp:effectExtent l="0" t="0" r="1270" b="698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00" cy="34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Nel piano allegato al m</w:t>
      </w:r>
      <w:r w:rsidRPr="00B6421A">
        <w:rPr>
          <w:rFonts w:asciiTheme="minorHAnsi" w:hAnsiTheme="minorHAnsi" w:cstheme="minorHAnsi"/>
          <w:sz w:val="24"/>
          <w:szCs w:val="24"/>
        </w:rPr>
        <w:t xml:space="preserve">essaggio sono indicate le aree degli interventi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selvicolturali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 con le relative priorità e le infrastrutture previste per l’accessibilità:</w:t>
      </w: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contextualSpacing/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noProof/>
          <w:sz w:val="24"/>
          <w:szCs w:val="24"/>
          <w:lang w:eastAsia="it-CH"/>
        </w:rPr>
        <w:drawing>
          <wp:inline distT="0" distB="0" distL="0" distR="0" wp14:anchorId="71D6C411" wp14:editId="572CA28E">
            <wp:extent cx="6115050" cy="36290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1A" w:rsidRPr="00B6421A" w:rsidRDefault="00B6421A" w:rsidP="00B6421A">
      <w:pPr>
        <w:contextualSpacing/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contextualSpacing/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noProof/>
          <w:sz w:val="24"/>
          <w:szCs w:val="24"/>
          <w:lang w:eastAsia="it-CH"/>
        </w:rPr>
        <w:drawing>
          <wp:inline distT="0" distB="0" distL="0" distR="0" wp14:anchorId="66650E74" wp14:editId="4DE8756C">
            <wp:extent cx="5101200" cy="2318400"/>
            <wp:effectExtent l="0" t="0" r="4445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3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 xml:space="preserve">Per l’allestimento del progetto si è tenuto conto dei principi generali del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NAiS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Nachhaltigkeit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 und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Erfolgskontrolle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im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Schutzwald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) o meglio detto “Continuità nel bosco di protezione e controllo dell’efficacia”. L’Ufficio federale dell’ambiente (UFAM) esige infatti che si faccia uso delle direttive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NAiS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 in tutti i boschi con funzione protettiva (inventario federale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SilvaProtect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>) per un utilizzo mirato ed efficiente dei mezzi finanziari messi a disposizione dagli enti sussidianti e destinati alla cura del bosco.</w:t>
      </w: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 xml:space="preserve">Si ribadisce come, nel caso di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Sommascona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, a preoccupare maggiormente gli esperti sia il mancato rinnovo e l’instabilità degli alberi lungo le sponde dei riali di versante e di quelli caduti all’interno dello stesso. Ovviamente essendo da considerarsi boschi di protezione </w:t>
      </w:r>
      <w:r w:rsidRPr="00B6421A">
        <w:rPr>
          <w:rFonts w:asciiTheme="minorHAnsi" w:hAnsiTheme="minorHAnsi" w:cstheme="minorHAnsi"/>
          <w:sz w:val="24"/>
          <w:szCs w:val="24"/>
        </w:rPr>
        <w:lastRenderedPageBreak/>
        <w:t>occorre assolutamente che la stabilità degli stessi sia comprovata. L’obiettivo è quello di ottenere popolamenti misti, non chiusi e strutturati con alberi stabili e con garanzia di ringiovanimento.</w:t>
      </w: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 xml:space="preserve">Poiché il pericolo principale è costituito da frane, fenomeni erosivi e colate di fango, deve rigorosamente essere regolata l’infiltrazione delle acque garantendo un grado di copertura del suolo superiore al 30% o 40% a dipendenza della zona e della stazione. </w:t>
      </w: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4536"/>
          <w:tab w:val="left" w:pos="7371"/>
        </w:tabs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 xml:space="preserve">La prima tappa degli interventi (periodo 2023-2027; superficie interessata 97 ettari) interessa i comparti più urgenti da risanare (priorità 1) e più in particolare le unità di trattamento 1 e 4. Si prevedono cure di prima priorità nei popolamenti di conifere (UT1) e gli interventi nei riali (UT4). </w:t>
      </w:r>
    </w:p>
    <w:p w:rsidR="00B6421A" w:rsidRPr="00B6421A" w:rsidRDefault="00B6421A" w:rsidP="00B6421A">
      <w:pPr>
        <w:tabs>
          <w:tab w:val="left" w:pos="4536"/>
          <w:tab w:val="left" w:pos="7371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4536"/>
          <w:tab w:val="left" w:pos="7371"/>
        </w:tabs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>Per quanto concerne la seconda tappa degli interventi (periodo 2028-2032; superficie interessata 95 ettari), dove attualmente l’urgenza è considerata inferiore (priorità 2 e 3), l’attenzione sarà dedicata alle unità di trattamento 2 e 3. Si interverrà in particolare nelle piantagioni (UT2) e nei popolamenti di frondifere (UT4) tramite tagli a favore di un ringiovanimento naturale conforme alle necessità (in particolare diradi negativi e creazione di buche di ringiovanimento).</w:t>
      </w:r>
    </w:p>
    <w:p w:rsidR="00B6421A" w:rsidRPr="00B6421A" w:rsidRDefault="00B6421A" w:rsidP="00B6421A">
      <w:pPr>
        <w:tabs>
          <w:tab w:val="left" w:pos="4536"/>
          <w:tab w:val="left" w:pos="7371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 xml:space="preserve">Come detto, si prevedono interventi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selvicolturali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 su una superficie di 192 ha e il prelievo di 10'850 mc</w:t>
      </w:r>
      <w:r w:rsidRPr="00B6421A">
        <w:rPr>
          <w:rFonts w:asciiTheme="minorHAnsi" w:hAnsiTheme="minorHAnsi" w:cstheme="minorHAnsi"/>
          <w:sz w:val="24"/>
          <w:szCs w:val="24"/>
          <w:vertAlign w:val="superscript"/>
        </w:rPr>
        <w:t xml:space="preserve"> </w:t>
      </w:r>
      <w:r w:rsidRPr="00B6421A">
        <w:rPr>
          <w:rFonts w:asciiTheme="minorHAnsi" w:hAnsiTheme="minorHAnsi" w:cstheme="minorHAnsi"/>
          <w:sz w:val="24"/>
          <w:szCs w:val="24"/>
        </w:rPr>
        <w:t>di legname che corrisponde ad una media di circa 56 mc/ha. L’esecuzione degli interventi, suddivisa su un periodo di 10 anni, è giustificata dall’importante superficie e dalla tipologia degli interventi. I dettagli sono ben illustrati nel Messaggio e non sono ripresi in questa sede.</w:t>
      </w: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>Si rileva, però, che l’esecuzione del progetto in questione avrà positivi effetti sulla biodiversità dell’intera area, consentirà di gestire proattivamente la presenza di organismi alloctoni invasivi e tiene conto dei cambiamenti climatici previsti.</w:t>
      </w: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pStyle w:val="Titolo1"/>
        <w:tabs>
          <w:tab w:val="left" w:pos="567"/>
        </w:tabs>
        <w:spacing w:before="0"/>
        <w:ind w:left="567" w:hanging="567"/>
        <w:jc w:val="both"/>
        <w:rPr>
          <w:rFonts w:eastAsia="Calibri" w:cs="Times New Roman"/>
          <w:caps/>
          <w:sz w:val="24"/>
          <w:szCs w:val="24"/>
          <w:lang w:val="it-IT" w:eastAsia="it-IT"/>
        </w:rPr>
      </w:pPr>
      <w:bookmarkStart w:id="0" w:name="_Toc115279708"/>
      <w:r w:rsidRPr="00B6421A">
        <w:rPr>
          <w:rFonts w:eastAsia="Calibri" w:cs="Times New Roman"/>
          <w:caps/>
          <w:sz w:val="24"/>
          <w:szCs w:val="24"/>
          <w:lang w:val="it-IT" w:eastAsia="it-IT"/>
        </w:rPr>
        <w:t>PIANO DI FINANZIAMENTO</w:t>
      </w:r>
      <w:bookmarkEnd w:id="0"/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>La spesa totale preventivata ammonta a 4'000’000 franchi (per i dettagli si faccia riferimento al Messaggio governativo) ed è supportata dal seguente piano di finanziamento:</w:t>
      </w: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bookmarkStart w:id="1" w:name="_MON_1675842752"/>
    <w:bookmarkEnd w:id="1"/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object w:dxaOrig="10031" w:dyaOrig="29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150pt" o:ole="">
            <v:imagedata r:id="rId14" o:title=""/>
            <o:lock v:ext="edit" aspectratio="f"/>
          </v:shape>
          <o:OLEObject Type="Embed" ProgID="Excel.Sheet.12" ShapeID="_x0000_i1025" DrawAspect="Content" ObjectID="_1736582397" r:id="rId15"/>
        </w:object>
      </w:r>
      <w:r w:rsidRPr="00B6421A">
        <w:rPr>
          <w:rFonts w:asciiTheme="minorHAnsi" w:hAnsiTheme="minorHAnsi" w:cstheme="minorHAnsi"/>
          <w:sz w:val="24"/>
          <w:szCs w:val="24"/>
        </w:rPr>
        <w:br w:type="page"/>
      </w: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lastRenderedPageBreak/>
        <w:t>L’ente esecutore, in qualità di committente, assicura la gestione del progetto sotto la supervisione della Sezione forestale.</w:t>
      </w: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>Alla Sezione forestale è data facoltà tramite risoluzione governativa, nei limiti dell’ammontare del credito concesso, di aggiornare il piano di finanziamento durante le fasi esecutive del progetto.</w:t>
      </w: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tabs>
          <w:tab w:val="left" w:pos="360"/>
        </w:tabs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pStyle w:val="Titolo1"/>
        <w:tabs>
          <w:tab w:val="left" w:pos="567"/>
        </w:tabs>
        <w:spacing w:before="0"/>
        <w:ind w:left="567" w:hanging="567"/>
        <w:jc w:val="both"/>
        <w:rPr>
          <w:rFonts w:eastAsia="Calibri" w:cs="Times New Roman"/>
          <w:caps/>
          <w:sz w:val="24"/>
          <w:szCs w:val="24"/>
          <w:lang w:val="it-IT" w:eastAsia="it-IT"/>
        </w:rPr>
      </w:pPr>
      <w:bookmarkStart w:id="2" w:name="_Toc115279710"/>
      <w:r w:rsidRPr="00B6421A">
        <w:rPr>
          <w:rFonts w:eastAsia="Calibri" w:cs="Times New Roman"/>
          <w:caps/>
          <w:sz w:val="24"/>
          <w:szCs w:val="24"/>
          <w:lang w:val="it-IT" w:eastAsia="it-IT"/>
        </w:rPr>
        <w:t>CONCLUSIONI</w:t>
      </w:r>
      <w:bookmarkEnd w:id="2"/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 xml:space="preserve">Sulla base delle considerazioni esposte nel presente rapporto, il Gran Consiglio è invitato ad approvare il decreto legislativo, </w:t>
      </w:r>
      <w:r>
        <w:rPr>
          <w:rFonts w:asciiTheme="minorHAnsi" w:hAnsiTheme="minorHAnsi" w:cstheme="minorHAnsi"/>
          <w:sz w:val="24"/>
          <w:szCs w:val="24"/>
        </w:rPr>
        <w:t>annesso al m</w:t>
      </w:r>
      <w:r w:rsidRPr="00B6421A">
        <w:rPr>
          <w:rFonts w:asciiTheme="minorHAnsi" w:hAnsiTheme="minorHAnsi" w:cstheme="minorHAnsi"/>
          <w:sz w:val="24"/>
          <w:szCs w:val="24"/>
        </w:rPr>
        <w:t>essaggio governativo, volto a concedere un sussidio complessivo di 3'055'500 franchi,</w:t>
      </w:r>
      <w:r w:rsidRPr="00B642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B6421A">
        <w:rPr>
          <w:rFonts w:asciiTheme="minorHAnsi" w:hAnsiTheme="minorHAnsi" w:cstheme="minorHAnsi"/>
          <w:sz w:val="24"/>
          <w:szCs w:val="24"/>
        </w:rPr>
        <w:t xml:space="preserve">di cui 2'027'500 franchi quale sussidio cantonale e 1'028'000 franchi quale sussidio federale, a favore della Comunità dei patriziati della Valle di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Blenio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, per gli interventi (selvicoltura e infrastrutture di allacciamento) nei boschi di protezione e nei riali di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Sommascona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 xml:space="preserve"> in territorio del Comune di </w:t>
      </w:r>
      <w:proofErr w:type="spellStart"/>
      <w:r w:rsidRPr="00B6421A">
        <w:rPr>
          <w:rFonts w:asciiTheme="minorHAnsi" w:hAnsiTheme="minorHAnsi" w:cstheme="minorHAnsi"/>
          <w:sz w:val="24"/>
          <w:szCs w:val="24"/>
        </w:rPr>
        <w:t>Blenio</w:t>
      </w:r>
      <w:proofErr w:type="spellEnd"/>
      <w:r w:rsidRPr="00B6421A">
        <w:rPr>
          <w:rFonts w:asciiTheme="minorHAnsi" w:hAnsiTheme="minorHAnsi" w:cstheme="minorHAnsi"/>
          <w:sz w:val="24"/>
          <w:szCs w:val="24"/>
        </w:rPr>
        <w:t>.</w:t>
      </w: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  <w:bookmarkStart w:id="3" w:name="_GoBack"/>
      <w:bookmarkEnd w:id="3"/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</w:p>
    <w:p w:rsidR="00B6421A" w:rsidRPr="00B6421A" w:rsidRDefault="00B6421A" w:rsidP="00B6421A">
      <w:pPr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>Per la Commissione ambiente, territorio ed energia</w:t>
      </w:r>
      <w:r w:rsidR="009B0C64">
        <w:rPr>
          <w:rFonts w:asciiTheme="minorHAnsi" w:hAnsiTheme="minorHAnsi" w:cstheme="minorHAnsi"/>
          <w:sz w:val="24"/>
          <w:szCs w:val="24"/>
        </w:rPr>
        <w:t>:</w:t>
      </w:r>
    </w:p>
    <w:p w:rsidR="00B6421A" w:rsidRPr="00B6421A" w:rsidRDefault="00B6421A" w:rsidP="00B6421A">
      <w:pPr>
        <w:spacing w:before="120"/>
        <w:rPr>
          <w:rFonts w:asciiTheme="minorHAnsi" w:hAnsiTheme="minorHAnsi" w:cstheme="minorHAnsi"/>
          <w:sz w:val="24"/>
          <w:szCs w:val="24"/>
        </w:rPr>
      </w:pPr>
      <w:r w:rsidRPr="00B6421A">
        <w:rPr>
          <w:rFonts w:asciiTheme="minorHAnsi" w:hAnsiTheme="minorHAnsi" w:cstheme="minorHAnsi"/>
          <w:sz w:val="24"/>
          <w:szCs w:val="24"/>
        </w:rPr>
        <w:t>Eolo Alberti, relatore</w:t>
      </w:r>
    </w:p>
    <w:p w:rsidR="009B0C64" w:rsidRDefault="009B0C64" w:rsidP="009B0C64">
      <w:pPr>
        <w:rPr>
          <w:rFonts w:eastAsia="Times New Roman" w:cs="Times New Roman"/>
          <w:sz w:val="24"/>
          <w:szCs w:val="20"/>
          <w:lang w:val="it-IT" w:eastAsia="it-IT"/>
        </w:rPr>
      </w:pPr>
      <w:r w:rsidRPr="00EC0027">
        <w:rPr>
          <w:rFonts w:eastAsia="Times New Roman" w:cs="Times New Roman"/>
          <w:sz w:val="24"/>
          <w:szCs w:val="20"/>
          <w:lang w:val="it-IT" w:eastAsia="it-IT"/>
        </w:rPr>
        <w:t xml:space="preserve">Battaglioni - Berardi - Bignasca - Buri - Buzzi </w:t>
      </w:r>
      <w:r>
        <w:rPr>
          <w:rFonts w:eastAsia="Times New Roman" w:cs="Times New Roman"/>
          <w:sz w:val="24"/>
          <w:szCs w:val="20"/>
          <w:lang w:val="it-IT" w:eastAsia="it-IT"/>
        </w:rPr>
        <w:t>-</w:t>
      </w:r>
      <w:r w:rsidRPr="00EC0027">
        <w:rPr>
          <w:rFonts w:eastAsia="Times New Roman" w:cs="Times New Roman"/>
          <w:sz w:val="24"/>
          <w:szCs w:val="20"/>
          <w:lang w:val="it-IT" w:eastAsia="it-IT"/>
        </w:rPr>
        <w:t xml:space="preserve"> </w:t>
      </w:r>
    </w:p>
    <w:p w:rsidR="009B0C64" w:rsidRDefault="009B0C64" w:rsidP="009B0C64">
      <w:pPr>
        <w:rPr>
          <w:rFonts w:eastAsia="Times New Roman" w:cs="Times New Roman"/>
          <w:sz w:val="24"/>
          <w:szCs w:val="20"/>
          <w:lang w:val="it-IT" w:eastAsia="it-IT"/>
        </w:rPr>
      </w:pPr>
      <w:r w:rsidRPr="00EC0027">
        <w:rPr>
          <w:rFonts w:eastAsia="Times New Roman" w:cs="Times New Roman"/>
          <w:sz w:val="24"/>
          <w:szCs w:val="20"/>
          <w:lang w:val="it-IT" w:eastAsia="it-IT"/>
        </w:rPr>
        <w:t xml:space="preserve">Caroni - Cedraschi - Garbani Nerini - Garzoli </w:t>
      </w:r>
      <w:r>
        <w:rPr>
          <w:rFonts w:eastAsia="Times New Roman" w:cs="Times New Roman"/>
          <w:sz w:val="24"/>
          <w:szCs w:val="20"/>
          <w:lang w:val="it-IT" w:eastAsia="it-IT"/>
        </w:rPr>
        <w:t>-</w:t>
      </w:r>
      <w:r w:rsidRPr="00EC0027">
        <w:rPr>
          <w:rFonts w:eastAsia="Times New Roman" w:cs="Times New Roman"/>
          <w:sz w:val="24"/>
          <w:szCs w:val="20"/>
          <w:lang w:val="it-IT" w:eastAsia="it-IT"/>
        </w:rPr>
        <w:t xml:space="preserve"> Genini </w:t>
      </w:r>
      <w:r>
        <w:rPr>
          <w:rFonts w:eastAsia="Times New Roman" w:cs="Times New Roman"/>
          <w:sz w:val="24"/>
          <w:szCs w:val="20"/>
          <w:lang w:val="it-IT" w:eastAsia="it-IT"/>
        </w:rPr>
        <w:t>-</w:t>
      </w:r>
      <w:r w:rsidRPr="00EC0027">
        <w:rPr>
          <w:rFonts w:eastAsia="Times New Roman" w:cs="Times New Roman"/>
          <w:sz w:val="24"/>
          <w:szCs w:val="20"/>
          <w:lang w:val="it-IT" w:eastAsia="it-IT"/>
        </w:rPr>
        <w:t xml:space="preserve"> </w:t>
      </w:r>
    </w:p>
    <w:p w:rsidR="009B0C64" w:rsidRPr="00EC0027" w:rsidRDefault="009B0C64" w:rsidP="009B0C64">
      <w:pPr>
        <w:rPr>
          <w:rFonts w:eastAsia="Times New Roman" w:cs="Times New Roman"/>
          <w:sz w:val="24"/>
          <w:szCs w:val="20"/>
          <w:lang w:val="it-IT" w:eastAsia="it-IT"/>
        </w:rPr>
      </w:pPr>
      <w:r w:rsidRPr="00EC0027">
        <w:rPr>
          <w:rFonts w:eastAsia="Times New Roman" w:cs="Times New Roman"/>
          <w:sz w:val="24"/>
          <w:szCs w:val="20"/>
          <w:lang w:val="it-IT" w:eastAsia="it-IT"/>
        </w:rPr>
        <w:t>Lepori D. - Pinoja - Schnellmann - Terraneo - Tonini</w:t>
      </w:r>
    </w:p>
    <w:p w:rsidR="00D649A8" w:rsidRPr="009B0C64" w:rsidRDefault="00D649A8" w:rsidP="00D33940">
      <w:pPr>
        <w:pStyle w:val="StandardRisoluzionedelConsigliodiStato"/>
        <w:ind w:right="-1"/>
        <w:rPr>
          <w:lang w:val="it-IT"/>
        </w:rPr>
      </w:pPr>
    </w:p>
    <w:p w:rsidR="00D649A8" w:rsidRPr="00B6421A" w:rsidRDefault="00D649A8" w:rsidP="00D33940">
      <w:pPr>
        <w:pStyle w:val="StandardRisoluzionedelConsigliodiStato"/>
        <w:ind w:right="-1"/>
      </w:pPr>
    </w:p>
    <w:sectPr w:rsidR="00D649A8" w:rsidRPr="00B6421A" w:rsidSect="0037511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985" w:right="861" w:bottom="1134" w:left="1560" w:header="533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21A" w:rsidRDefault="00B6421A" w:rsidP="00F657BF">
      <w:r>
        <w:separator/>
      </w:r>
    </w:p>
  </w:endnote>
  <w:endnote w:type="continuationSeparator" w:id="0">
    <w:p w:rsidR="00B6421A" w:rsidRDefault="00B6421A" w:rsidP="00F65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Alt One MT Light">
    <w:panose1 w:val="020B0302020104020203"/>
    <w:charset w:val="00"/>
    <w:family w:val="swiss"/>
    <w:pitch w:val="variable"/>
    <w:sig w:usb0="00000003" w:usb1="00000000" w:usb2="00000000" w:usb3="00000000" w:csb0="00000001" w:csb1="00000000"/>
  </w:font>
  <w:font w:name="Gill Sans MT Pro Light">
    <w:panose1 w:val="020B0302020104020203"/>
    <w:charset w:val="00"/>
    <w:family w:val="swiss"/>
    <w:pitch w:val="variable"/>
    <w:sig w:usb0="A00000AF" w:usb1="4000205A" w:usb2="00000000" w:usb3="00000000" w:csb0="00000093" w:csb1="00000000"/>
  </w:font>
  <w:font w:name="Gill Sans Display MT Pro BdCn">
    <w:panose1 w:val="020B0806020104020203"/>
    <w:charset w:val="00"/>
    <w:family w:val="swiss"/>
    <w:pitch w:val="variable"/>
    <w:sig w:usb0="A00000EF" w:usb1="5000205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3B5" w:rsidRDefault="0014273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1" w:type="dxa"/>
      <w:tblBorders>
        <w:top w:val="single" w:sz="2" w:space="0" w:color="auto"/>
        <w:insideH w:val="single" w:sz="4" w:space="0" w:color="auto"/>
        <w:insideV w:val="single" w:sz="2" w:space="0" w:color="auto"/>
      </w:tblBorders>
      <w:tblLook w:val="04A0" w:firstRow="1" w:lastRow="0" w:firstColumn="1" w:lastColumn="0" w:noHBand="0" w:noVBand="1"/>
    </w:tblPr>
    <w:tblGrid>
      <w:gridCol w:w="4695"/>
      <w:gridCol w:w="721"/>
      <w:gridCol w:w="424"/>
      <w:gridCol w:w="4081"/>
    </w:tblGrid>
    <w:tr w:rsidR="00912E34" w:rsidRPr="003D1008" w:rsidTr="007A3D11">
      <w:trPr>
        <w:trHeight w:hRule="exact" w:val="737"/>
      </w:trPr>
      <w:tc>
        <w:tcPr>
          <w:tcW w:w="4695" w:type="dxa"/>
        </w:tcPr>
        <w:p w:rsidR="00912E34" w:rsidRPr="003D1008" w:rsidRDefault="00142732" w:rsidP="00912E34">
          <w:pPr>
            <w:tabs>
              <w:tab w:val="center" w:pos="2382"/>
            </w:tabs>
          </w:pPr>
        </w:p>
      </w:tc>
      <w:tc>
        <w:tcPr>
          <w:tcW w:w="721" w:type="dxa"/>
        </w:tcPr>
        <w:p w:rsidR="00912E34" w:rsidRPr="003D1008" w:rsidRDefault="00BE757F" w:rsidP="00912E34">
          <w:pPr>
            <w:jc w:val="center"/>
          </w:pPr>
          <w:r w:rsidRPr="003D1008">
            <w:rPr>
              <w:noProof/>
              <w:lang w:eastAsia="it-CH"/>
            </w:rPr>
            <w:drawing>
              <wp:anchor distT="0" distB="0" distL="114300" distR="114300" simplePos="0" relativeHeight="251669504" behindDoc="0" locked="1" layoutInCell="1" allowOverlap="1" wp14:anchorId="57A4C8AD" wp14:editId="67B37CFF">
                <wp:simplePos x="0" y="0"/>
                <wp:positionH relativeFrom="column">
                  <wp:posOffset>-46990</wp:posOffset>
                </wp:positionH>
                <wp:positionV relativeFrom="paragraph">
                  <wp:posOffset>4445</wp:posOffset>
                </wp:positionV>
                <wp:extent cx="423929" cy="431800"/>
                <wp:effectExtent l="0" t="0" r="0" b="6350"/>
                <wp:wrapNone/>
                <wp:docPr id="9" name="ooImg_247828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929" cy="431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24" w:type="dxa"/>
        </w:tcPr>
        <w:p w:rsidR="00912E34" w:rsidRPr="003D1008" w:rsidRDefault="00BE757F" w:rsidP="00912E34">
          <w:pPr>
            <w:jc w:val="center"/>
          </w:pPr>
          <w:r w:rsidRPr="003D1008">
            <w:rPr>
              <w:noProof/>
              <w:lang w:eastAsia="it-CH"/>
            </w:rPr>
            <w:drawing>
              <wp:anchor distT="0" distB="0" distL="114300" distR="114300" simplePos="0" relativeHeight="251670528" behindDoc="0" locked="1" layoutInCell="1" allowOverlap="1" wp14:anchorId="6BCF2EE8" wp14:editId="0647662F">
                <wp:simplePos x="0" y="0"/>
                <wp:positionH relativeFrom="column">
                  <wp:posOffset>-57785</wp:posOffset>
                </wp:positionH>
                <wp:positionV relativeFrom="paragraph">
                  <wp:posOffset>4445</wp:posOffset>
                </wp:positionV>
                <wp:extent cx="253247" cy="428400"/>
                <wp:effectExtent l="0" t="0" r="0" b="0"/>
                <wp:wrapNone/>
                <wp:docPr id="10" name="ooImg_13808987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247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081" w:type="dxa"/>
        </w:tcPr>
        <w:p w:rsidR="00912E34" w:rsidRPr="003D1008" w:rsidRDefault="00142732" w:rsidP="00912E34"/>
      </w:tc>
    </w:tr>
  </w:tbl>
  <w:p w:rsidR="00F657BF" w:rsidRDefault="00F657BF" w:rsidP="00F5689F">
    <w:pPr>
      <w:pStyle w:val="InvisibleLi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BB7" w:rsidRDefault="00142732">
    <w:pPr>
      <w:pStyle w:val="Pidipagina"/>
      <w:jc w:val="center"/>
    </w:pPr>
  </w:p>
  <w:p w:rsidR="00F657BF" w:rsidRPr="008C6C46" w:rsidRDefault="00F657BF" w:rsidP="00AD7FE7">
    <w:pPr>
      <w:pStyle w:val="InvisibleLi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21A" w:rsidRDefault="00B6421A" w:rsidP="00F657BF">
      <w:r>
        <w:separator/>
      </w:r>
    </w:p>
  </w:footnote>
  <w:footnote w:type="continuationSeparator" w:id="0">
    <w:p w:rsidR="00B6421A" w:rsidRDefault="00B6421A" w:rsidP="00F65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3B5" w:rsidRDefault="0014273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93" w:type="dxa"/>
      <w:tblInd w:w="-159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83"/>
      <w:gridCol w:w="1710"/>
    </w:tblGrid>
    <w:tr w:rsidR="005012EC" w:rsidRPr="002747E7" w:rsidTr="006B682A">
      <w:trPr>
        <w:trHeight w:val="562"/>
      </w:trPr>
      <w:sdt>
        <w:sdtPr>
          <w:rPr>
            <w:rFonts w:ascii="Gill Alt One MT Light" w:hAnsi="Gill Alt One MT Light"/>
            <w:sz w:val="16"/>
            <w:szCs w:val="16"/>
          </w:rPr>
          <w:alias w:val="CustomElements.Fields.Dipartimenti"/>
          <w:id w:val="1567676091"/>
          <w:dataBinding w:xpath="//Text[@id='CustomElements.Fields.Dipartimenti']" w:storeItemID="{A4D6BAAF-1EF4-44EB-B7E8-6B005A15371B}"/>
          <w:text w:multiLine="1"/>
        </w:sdtPr>
        <w:sdtEndPr/>
        <w:sdtContent>
          <w:tc>
            <w:tcPr>
              <w:tcW w:w="8383" w:type="dxa"/>
              <w:tcBorders>
                <w:left w:val="single" w:sz="4" w:space="0" w:color="auto"/>
                <w:bottom w:val="single" w:sz="4" w:space="0" w:color="auto"/>
              </w:tcBorders>
              <w:tcMar>
                <w:left w:w="142" w:type="dxa"/>
              </w:tcMar>
              <w:vAlign w:val="bottom"/>
            </w:tcPr>
            <w:p w:rsidR="005012EC" w:rsidRPr="00E8185F" w:rsidRDefault="00D236D3" w:rsidP="00A532F6">
              <w:pPr>
                <w:pStyle w:val="Page"/>
                <w:rPr>
                  <w:rFonts w:ascii="Gill Alt One MT Light" w:hAnsi="Gill Alt One MT Light"/>
                  <w:sz w:val="16"/>
                  <w:szCs w:val="16"/>
                </w:rPr>
              </w:pPr>
              <w:r>
                <w:rPr>
                  <w:rFonts w:ascii="Gill Alt One MT Light" w:hAnsi="Gill Alt One MT Light"/>
                  <w:sz w:val="16"/>
                  <w:szCs w:val="16"/>
                </w:rPr>
                <w:t>Dipartimento del territorio</w:t>
              </w:r>
            </w:p>
          </w:tc>
        </w:sdtContent>
      </w:sdt>
      <w:tc>
        <w:tcPr>
          <w:tcW w:w="1710" w:type="dxa"/>
          <w:tcBorders>
            <w:bottom w:val="single" w:sz="4" w:space="0" w:color="auto"/>
          </w:tcBorders>
          <w:vAlign w:val="bottom"/>
        </w:tcPr>
        <w:p w:rsidR="005012EC" w:rsidRPr="004204CB" w:rsidRDefault="00BE757F" w:rsidP="00662409">
          <w:pPr>
            <w:pStyle w:val="Page"/>
            <w:jc w:val="right"/>
            <w:rPr>
              <w:sz w:val="24"/>
            </w:rPr>
          </w:pPr>
          <w:r w:rsidRPr="004204CB">
            <w:rPr>
              <w:sz w:val="24"/>
            </w:rPr>
            <w:fldChar w:fldCharType="begin"/>
          </w:r>
          <w:r w:rsidRPr="004204CB">
            <w:rPr>
              <w:sz w:val="24"/>
            </w:rPr>
            <w:instrText xml:space="preserve"> PAGE   \* MERGEFORMAT </w:instrText>
          </w:r>
          <w:r w:rsidRPr="004204CB">
            <w:rPr>
              <w:sz w:val="24"/>
            </w:rPr>
            <w:fldChar w:fldCharType="separate"/>
          </w:r>
          <w:r w:rsidR="005E18AF">
            <w:rPr>
              <w:noProof/>
              <w:sz w:val="24"/>
            </w:rPr>
            <w:t>4</w:t>
          </w:r>
          <w:r w:rsidRPr="004204CB">
            <w:rPr>
              <w:sz w:val="24"/>
            </w:rPr>
            <w:fldChar w:fldCharType="end"/>
          </w:r>
          <w:r w:rsidRPr="004204CB">
            <w:rPr>
              <w:sz w:val="24"/>
            </w:rPr>
            <w:t xml:space="preserve"> di </w:t>
          </w:r>
          <w:r w:rsidRPr="004204CB">
            <w:rPr>
              <w:sz w:val="24"/>
            </w:rPr>
            <w:fldChar w:fldCharType="begin"/>
          </w:r>
          <w:r w:rsidRPr="004204CB">
            <w:rPr>
              <w:sz w:val="24"/>
            </w:rPr>
            <w:instrText xml:space="preserve"> NUMPAGES   \* MERGEFORMAT </w:instrText>
          </w:r>
          <w:r w:rsidRPr="004204CB">
            <w:rPr>
              <w:sz w:val="24"/>
            </w:rPr>
            <w:fldChar w:fldCharType="separate"/>
          </w:r>
          <w:r w:rsidR="005E18AF">
            <w:rPr>
              <w:noProof/>
              <w:sz w:val="24"/>
            </w:rPr>
            <w:t>5</w:t>
          </w:r>
          <w:r w:rsidRPr="004204CB">
            <w:rPr>
              <w:noProof/>
              <w:sz w:val="24"/>
            </w:rPr>
            <w:fldChar w:fldCharType="end"/>
          </w:r>
        </w:p>
      </w:tc>
    </w:tr>
    <w:tr w:rsidR="005012EC" w:rsidRPr="009E444B" w:rsidTr="006B682A">
      <w:trPr>
        <w:trHeight w:val="334"/>
      </w:trPr>
      <w:sdt>
        <w:sdtPr>
          <w:rPr>
            <w:rFonts w:ascii="Gill Sans Display MT Pro BdCn" w:hAnsi="Gill Sans Display MT Pro BdCn"/>
            <w:sz w:val="18"/>
            <w:szCs w:val="18"/>
          </w:rPr>
          <w:alias w:val="CustomElements.Fields.Titolo2"/>
          <w:id w:val="48588533"/>
          <w:dataBinding w:xpath="//Text[@id='CustomElements.Fields.Titolo2']" w:storeItemID="{A4D6BAAF-1EF4-44EB-B7E8-6B005A15371B}"/>
          <w:text w:multiLine="1"/>
        </w:sdtPr>
        <w:sdtEndPr/>
        <w:sdtContent>
          <w:tc>
            <w:tcPr>
              <w:tcW w:w="8383" w:type="dxa"/>
              <w:tcBorders>
                <w:left w:val="single" w:sz="4" w:space="0" w:color="auto"/>
              </w:tcBorders>
              <w:tcMar>
                <w:top w:w="0" w:type="dxa"/>
                <w:left w:w="142" w:type="dxa"/>
              </w:tcMar>
            </w:tcPr>
            <w:p w:rsidR="005012EC" w:rsidRPr="00B6421A" w:rsidRDefault="00D236D3" w:rsidP="00A532F6">
              <w:pPr>
                <w:pStyle w:val="Information"/>
                <w:rPr>
                  <w:rFonts w:ascii="Gill Sans Display MT Pro BdCn" w:hAnsi="Gill Sans Display MT Pro BdCn"/>
                  <w:sz w:val="18"/>
                  <w:szCs w:val="18"/>
                </w:rPr>
              </w:pPr>
              <w:r>
                <w:rPr>
                  <w:rFonts w:ascii="Gill Sans Display MT Pro BdCn" w:hAnsi="Gill Sans Display MT Pro BdCn"/>
                  <w:sz w:val="18"/>
                  <w:szCs w:val="18"/>
                </w:rPr>
                <w:t>Rapporto n. 8199 R del 19 gennaio 2023</w:t>
              </w:r>
            </w:p>
          </w:tc>
        </w:sdtContent>
      </w:sdt>
      <w:tc>
        <w:tcPr>
          <w:tcW w:w="1710" w:type="dxa"/>
          <w:tcBorders>
            <w:top w:val="single" w:sz="4" w:space="0" w:color="auto"/>
          </w:tcBorders>
        </w:tcPr>
        <w:p w:rsidR="005012EC" w:rsidRPr="00B6421A" w:rsidRDefault="00142732" w:rsidP="00662409">
          <w:pPr>
            <w:pStyle w:val="InvisibleLine"/>
            <w:rPr>
              <w:lang w:val="it-CH"/>
            </w:rPr>
          </w:pPr>
        </w:p>
      </w:tc>
    </w:tr>
  </w:tbl>
  <w:p w:rsidR="00F657BF" w:rsidRPr="00980362" w:rsidRDefault="00BE757F" w:rsidP="00980362">
    <w:pPr>
      <w:pStyle w:val="Intestazione"/>
    </w:pPr>
    <w:r>
      <w:rPr>
        <w:noProof/>
        <w:lang w:val="it-CH" w:eastAsia="it-CH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546BBD1" wp14:editId="731DA234">
              <wp:simplePos x="0" y="0"/>
              <wp:positionH relativeFrom="page">
                <wp:posOffset>-590550</wp:posOffset>
              </wp:positionH>
              <wp:positionV relativeFrom="page">
                <wp:posOffset>-16171545</wp:posOffset>
              </wp:positionV>
              <wp:extent cx="8640000" cy="1800000"/>
              <wp:effectExtent l="1991360" t="0" r="2057400" b="0"/>
              <wp:wrapNone/>
              <wp:docPr id="5" name="###DraftMode###4" descr="off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000000">
                        <a:off x="0" y="0"/>
                        <a:ext cx="8640000" cy="180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lang w:val="it-CH"/>
                            </w:rPr>
                            <w:alias w:val="CustomElements.Texts.Draft"/>
                            <w:id w:val="1849289353"/>
                            <w:dataBinding w:xpath="//Text[@id='CustomElements.Texts.Draft']" w:storeItemID="{A4D6BAAF-1EF4-44EB-B7E8-6B005A15371B}"/>
                            <w:text w:multiLine="1"/>
                          </w:sdtPr>
                          <w:sdtEndPr/>
                          <w:sdtContent>
                            <w:p w:rsidR="008065E8" w:rsidRPr="00411371" w:rsidRDefault="00BE757F" w:rsidP="008065E8">
                              <w:pPr>
                                <w:pStyle w:val="DraftText"/>
                                <w:rPr>
                                  <w:lang w:val="it-CH"/>
                                </w:rPr>
                              </w:pPr>
                              <w:r w:rsidRPr="00411371">
                                <w:rPr>
                                  <w:lang w:val="it-CH"/>
                                </w:rPr>
                                <w:t>Bozza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46BBD1" id="_x0000_t202" coordsize="21600,21600" o:spt="202" path="m,l,21600r21600,l21600,xe">
              <v:stroke joinstyle="miter"/>
              <v:path gradientshapeok="t" o:connecttype="rect"/>
            </v:shapetype>
            <v:shape id="###DraftMode###4" o:spid="_x0000_s1026" type="#_x0000_t202" alt="off" style="position:absolute;left:0;text-align:left;margin-left:-46.5pt;margin-top:-1273.35pt;width:680.3pt;height:141.75pt;rotation:-60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" filled="f" stroked="f" strokeweight=".5pt">
              <v:textbox inset="0,0,0,0">
                <w:txbxContent>
                  <w:sdt>
                    <w:sdtPr>
                      <w:rPr>
                        <w:lang w:val="it-CH"/>
                      </w:rPr>
                      <w:alias w:val="CustomElements.Texts.Draft"/>
                      <w:id w:val="1849289353"/>
                      <w:dataBinding w:xpath="//Text[@id='CustomElements.Texts.Draft']" w:storeItemID="{9F073F4E-36A7-4F03-8F88-CE0C67A42046}"/>
                      <w:text w:multiLine="1"/>
                    </w:sdtPr>
                    <w:sdtEndPr/>
                    <w:sdtContent>
                      <w:p w:rsidR="008065E8" w:rsidRPr="00411371" w:rsidRDefault="00BE757F" w:rsidP="008065E8">
                        <w:pPr>
                          <w:pStyle w:val="DraftText"/>
                          <w:rPr>
                            <w:lang w:val="it-CH"/>
                          </w:rPr>
                        </w:pPr>
                        <w:r w:rsidRPr="00411371">
                          <w:rPr>
                            <w:lang w:val="it-CH"/>
                          </w:rPr>
                          <w:t>Bozza</w:t>
                        </w:r>
                      </w:p>
                    </w:sdtContent>
                  </w:sdt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321" w:type="pct"/>
      <w:tblInd w:w="-15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42" w:type="dxa"/>
        <w:right w:w="0" w:type="dxa"/>
      </w:tblCellMar>
      <w:tblLook w:val="04A0" w:firstRow="1" w:lastRow="0" w:firstColumn="1" w:lastColumn="0" w:noHBand="0" w:noVBand="1"/>
    </w:tblPr>
    <w:tblGrid>
      <w:gridCol w:w="1353"/>
      <w:gridCol w:w="2245"/>
      <w:gridCol w:w="1328"/>
      <w:gridCol w:w="753"/>
      <w:gridCol w:w="422"/>
      <w:gridCol w:w="3993"/>
    </w:tblGrid>
    <w:tr w:rsidR="00912E34" w:rsidRPr="0004624C" w:rsidTr="0098208F">
      <w:trPr>
        <w:trHeight w:val="586"/>
      </w:trPr>
      <w:tc>
        <w:tcPr>
          <w:tcW w:w="2440" w:type="pct"/>
          <w:gridSpan w:val="3"/>
          <w:tcBorders>
            <w:top w:val="nil"/>
            <w:left w:val="nil"/>
            <w:bottom w:val="single" w:sz="4" w:space="0" w:color="auto"/>
          </w:tcBorders>
          <w:vAlign w:val="bottom"/>
        </w:tcPr>
        <w:p w:rsidR="00662409" w:rsidRPr="003108C0" w:rsidRDefault="00142732" w:rsidP="00D07D6E">
          <w:pPr>
            <w:pStyle w:val="InvisibleLine"/>
            <w:ind w:left="150"/>
            <w:rPr>
              <w:sz w:val="16"/>
            </w:rPr>
          </w:pPr>
        </w:p>
      </w:tc>
      <w:tc>
        <w:tcPr>
          <w:tcW w:w="373" w:type="pct"/>
          <w:tcBorders>
            <w:top w:val="nil"/>
            <w:bottom w:val="single" w:sz="4" w:space="0" w:color="auto"/>
          </w:tcBorders>
          <w:vAlign w:val="bottom"/>
        </w:tcPr>
        <w:p w:rsidR="00662409" w:rsidRPr="003108C0" w:rsidRDefault="00142732" w:rsidP="00D07D6E">
          <w:pPr>
            <w:pStyle w:val="Level"/>
            <w:ind w:left="150"/>
            <w:rPr>
              <w:sz w:val="16"/>
            </w:rPr>
          </w:pPr>
        </w:p>
      </w:tc>
      <w:tc>
        <w:tcPr>
          <w:tcW w:w="209" w:type="pct"/>
          <w:tcBorders>
            <w:top w:val="nil"/>
            <w:bottom w:val="single" w:sz="4" w:space="0" w:color="auto"/>
          </w:tcBorders>
        </w:tcPr>
        <w:p w:rsidR="00662409" w:rsidRDefault="00BE757F" w:rsidP="00D07D6E">
          <w:pPr>
            <w:pStyle w:val="InvisibleLine"/>
            <w:ind w:left="150"/>
          </w:pPr>
          <w:r>
            <w:rPr>
              <w:noProof/>
              <w:lang w:val="it-CH" w:eastAsia="it-CH"/>
            </w:rPr>
            <w:drawing>
              <wp:anchor distT="0" distB="0" distL="114300" distR="114300" simplePos="0" relativeHeight="251667456" behindDoc="1" locked="1" layoutInCell="1" allowOverlap="1" wp14:anchorId="62E156CF" wp14:editId="226CACA6">
                <wp:simplePos x="0" y="0"/>
                <wp:positionH relativeFrom="column">
                  <wp:posOffset>-92710</wp:posOffset>
                </wp:positionH>
                <wp:positionV relativeFrom="page">
                  <wp:posOffset>-119380</wp:posOffset>
                </wp:positionV>
                <wp:extent cx="276653" cy="467995"/>
                <wp:effectExtent l="0" t="0" r="0" b="8255"/>
                <wp:wrapNone/>
                <wp:docPr id="6" name="ooImg_20811239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653" cy="467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978" w:type="pct"/>
          <w:tcBorders>
            <w:top w:val="nil"/>
            <w:bottom w:val="single" w:sz="4" w:space="0" w:color="auto"/>
            <w:right w:val="nil"/>
          </w:tcBorders>
          <w:vAlign w:val="bottom"/>
        </w:tcPr>
        <w:p w:rsidR="00662409" w:rsidRPr="004204CB" w:rsidRDefault="00BE757F" w:rsidP="00D07D6E">
          <w:pPr>
            <w:pStyle w:val="HeaderDecisione"/>
            <w:spacing w:after="60"/>
            <w:ind w:left="150"/>
            <w:jc w:val="right"/>
            <w:rPr>
              <w:rFonts w:asciiTheme="minorHAnsi" w:hAnsiTheme="minorHAnsi" w:cstheme="minorHAnsi"/>
              <w:sz w:val="24"/>
            </w:rPr>
          </w:pPr>
          <w:r w:rsidRPr="004204CB">
            <w:rPr>
              <w:rFonts w:asciiTheme="minorHAnsi" w:hAnsiTheme="minorHAnsi" w:cstheme="minorHAnsi"/>
              <w:sz w:val="24"/>
            </w:rPr>
            <w:fldChar w:fldCharType="begin"/>
          </w:r>
          <w:r w:rsidRPr="004204CB">
            <w:rPr>
              <w:rFonts w:asciiTheme="minorHAnsi" w:hAnsiTheme="minorHAnsi" w:cstheme="minorHAnsi"/>
              <w:sz w:val="24"/>
            </w:rPr>
            <w:instrText xml:space="preserve"> PAGE   \* MERGEFORMAT </w:instrText>
          </w:r>
          <w:r w:rsidRPr="004204CB">
            <w:rPr>
              <w:rFonts w:asciiTheme="minorHAnsi" w:hAnsiTheme="minorHAnsi" w:cstheme="minorHAnsi"/>
              <w:sz w:val="24"/>
            </w:rPr>
            <w:fldChar w:fldCharType="separate"/>
          </w:r>
          <w:r w:rsidR="00541B09">
            <w:rPr>
              <w:rFonts w:asciiTheme="minorHAnsi" w:hAnsiTheme="minorHAnsi" w:cstheme="minorHAnsi"/>
              <w:noProof/>
              <w:sz w:val="24"/>
            </w:rPr>
            <w:t>1</w:t>
          </w:r>
          <w:r w:rsidRPr="004204CB">
            <w:rPr>
              <w:rFonts w:asciiTheme="minorHAnsi" w:hAnsiTheme="minorHAnsi" w:cstheme="minorHAnsi"/>
              <w:sz w:val="24"/>
            </w:rPr>
            <w:fldChar w:fldCharType="end"/>
          </w:r>
          <w:r w:rsidRPr="004204CB">
            <w:rPr>
              <w:rFonts w:asciiTheme="minorHAnsi" w:hAnsiTheme="minorHAnsi" w:cstheme="minorHAnsi"/>
              <w:sz w:val="24"/>
            </w:rPr>
            <w:t xml:space="preserve"> di </w:t>
          </w:r>
          <w:r w:rsidRPr="004204CB">
            <w:rPr>
              <w:rFonts w:asciiTheme="minorHAnsi" w:hAnsiTheme="minorHAnsi" w:cstheme="minorHAnsi"/>
              <w:sz w:val="24"/>
            </w:rPr>
            <w:fldChar w:fldCharType="begin"/>
          </w:r>
          <w:r w:rsidRPr="004204CB">
            <w:rPr>
              <w:rFonts w:asciiTheme="minorHAnsi" w:hAnsiTheme="minorHAnsi" w:cstheme="minorHAnsi"/>
              <w:sz w:val="24"/>
            </w:rPr>
            <w:instrText xml:space="preserve"> NUMPAGES   \* MERGEFORMAT </w:instrText>
          </w:r>
          <w:r w:rsidRPr="004204CB">
            <w:rPr>
              <w:rFonts w:asciiTheme="minorHAnsi" w:hAnsiTheme="minorHAnsi" w:cstheme="minorHAnsi"/>
              <w:sz w:val="24"/>
            </w:rPr>
            <w:fldChar w:fldCharType="separate"/>
          </w:r>
          <w:r w:rsidR="00541B09">
            <w:rPr>
              <w:rFonts w:asciiTheme="minorHAnsi" w:hAnsiTheme="minorHAnsi" w:cstheme="minorHAnsi"/>
              <w:noProof/>
              <w:sz w:val="24"/>
            </w:rPr>
            <w:t>5</w:t>
          </w:r>
          <w:r w:rsidRPr="004204CB">
            <w:rPr>
              <w:rFonts w:asciiTheme="minorHAnsi" w:hAnsiTheme="minorHAnsi" w:cstheme="minorHAnsi"/>
              <w:noProof/>
              <w:sz w:val="24"/>
            </w:rPr>
            <w:fldChar w:fldCharType="end"/>
          </w:r>
        </w:p>
      </w:tc>
    </w:tr>
    <w:tr w:rsidR="00912E34" w:rsidRPr="0004624C" w:rsidTr="0098208F">
      <w:trPr>
        <w:trHeight w:val="1097"/>
      </w:trPr>
      <w:sdt>
        <w:sdtPr>
          <w:rPr>
            <w:rFonts w:ascii="Gill Sans Display MT Pro BdCn" w:hAnsi="Gill Sans Display MT Pro BdCn"/>
            <w:sz w:val="44"/>
            <w:szCs w:val="44"/>
          </w:rPr>
          <w:alias w:val="CustomElements.Fields.Titolo1"/>
          <w:id w:val="1596973270"/>
          <w:dataBinding w:xpath="//Text[@id='CustomElements.Fields.Titolo1']" w:storeItemID="{A4D6BAAF-1EF4-44EB-B7E8-6B005A15371B}"/>
          <w:text w:multiLine="1"/>
        </w:sdtPr>
        <w:sdtEndPr/>
        <w:sdtContent>
          <w:tc>
            <w:tcPr>
              <w:tcW w:w="5000" w:type="pct"/>
              <w:gridSpan w:val="6"/>
              <w:tcBorders>
                <w:left w:val="nil"/>
                <w:right w:val="nil"/>
              </w:tcBorders>
              <w:noWrap/>
              <w:tcMar>
                <w:top w:w="0" w:type="dxa"/>
              </w:tcMar>
              <w:vAlign w:val="bottom"/>
            </w:tcPr>
            <w:p w:rsidR="00662409" w:rsidRPr="008C03B5" w:rsidRDefault="00D236D3" w:rsidP="00DB7CD8">
              <w:pPr>
                <w:pStyle w:val="HeaderDecisione"/>
                <w:tabs>
                  <w:tab w:val="left" w:pos="1459"/>
                </w:tabs>
                <w:spacing w:after="160" w:line="640" w:lineRule="exact"/>
                <w:rPr>
                  <w:rFonts w:ascii="Gill Sans Display MT Pro BdCn" w:hAnsi="Gill Sans Display MT Pro BdCn"/>
                  <w:sz w:val="44"/>
                  <w:szCs w:val="44"/>
                </w:rPr>
              </w:pPr>
              <w:r>
                <w:rPr>
                  <w:rFonts w:ascii="Gill Sans Display MT Pro BdCn" w:hAnsi="Gill Sans Display MT Pro BdCn"/>
                  <w:sz w:val="44"/>
                  <w:szCs w:val="44"/>
                </w:rPr>
                <w:t>Rapporto</w:t>
              </w:r>
            </w:p>
          </w:tc>
        </w:sdtContent>
      </w:sdt>
    </w:tr>
    <w:tr w:rsidR="008C03B5" w:rsidRPr="0004624C" w:rsidTr="00B76ABD">
      <w:trPr>
        <w:trHeight w:hRule="exact" w:val="306"/>
      </w:trPr>
      <w:tc>
        <w:tcPr>
          <w:tcW w:w="670" w:type="pct"/>
          <w:tcBorders>
            <w:left w:val="nil"/>
            <w:bottom w:val="nil"/>
          </w:tcBorders>
          <w:noWrap/>
          <w:tcMar>
            <w:top w:w="57" w:type="dxa"/>
            <w:left w:w="142" w:type="dxa"/>
          </w:tcMar>
        </w:tcPr>
        <w:p w:rsidR="008C03B5" w:rsidRPr="00C7320A" w:rsidRDefault="00BE757F" w:rsidP="002B0F22">
          <w:pPr>
            <w:pStyle w:val="Level"/>
            <w:spacing w:before="60"/>
            <w:rPr>
              <w:rFonts w:ascii="Gill Alt One MT Light" w:hAnsi="Gill Alt One MT Light"/>
              <w:sz w:val="16"/>
            </w:rPr>
          </w:pPr>
          <w:r w:rsidRPr="00C7320A">
            <w:rPr>
              <w:rFonts w:ascii="Gill Alt One MT Light" w:hAnsi="Gill Alt One MT Light"/>
              <w:sz w:val="16"/>
            </w:rPr>
            <w:t>numero</w:t>
          </w:r>
        </w:p>
        <w:p w:rsidR="008C03B5" w:rsidRPr="00C7320A" w:rsidRDefault="00142732" w:rsidP="002B0F22">
          <w:pPr>
            <w:pStyle w:val="InvisibleLine"/>
            <w:spacing w:before="60"/>
            <w:rPr>
              <w:rFonts w:ascii="Gill Alt One MT Light" w:hAnsi="Gill Alt One MT Light"/>
              <w:sz w:val="16"/>
            </w:rPr>
          </w:pPr>
        </w:p>
      </w:tc>
      <w:tc>
        <w:tcPr>
          <w:tcW w:w="1112" w:type="pct"/>
          <w:tcBorders>
            <w:bottom w:val="nil"/>
            <w:right w:val="single" w:sz="4" w:space="0" w:color="auto"/>
          </w:tcBorders>
          <w:noWrap/>
          <w:tcMar>
            <w:top w:w="57" w:type="dxa"/>
            <w:left w:w="142" w:type="dxa"/>
          </w:tcMar>
        </w:tcPr>
        <w:p w:rsidR="008C03B5" w:rsidRPr="00C7320A" w:rsidRDefault="00BE757F" w:rsidP="002B0F22">
          <w:pPr>
            <w:pStyle w:val="Level"/>
            <w:spacing w:before="60"/>
            <w:rPr>
              <w:rFonts w:ascii="Gill Alt One MT Light" w:hAnsi="Gill Alt One MT Light"/>
              <w:sz w:val="16"/>
            </w:rPr>
          </w:pPr>
          <w:r w:rsidRPr="00C7320A">
            <w:rPr>
              <w:rFonts w:ascii="Gill Alt One MT Light" w:hAnsi="Gill Alt One MT Light"/>
              <w:sz w:val="16"/>
            </w:rPr>
            <w:t>data</w:t>
          </w:r>
        </w:p>
        <w:p w:rsidR="008C03B5" w:rsidRPr="00C7320A" w:rsidRDefault="00142732" w:rsidP="002B0F22">
          <w:pPr>
            <w:pStyle w:val="InvisibleLine"/>
            <w:spacing w:before="60"/>
            <w:rPr>
              <w:rFonts w:ascii="Gill Alt One MT Light" w:hAnsi="Gill Alt One MT Light"/>
              <w:sz w:val="16"/>
            </w:rPr>
          </w:pPr>
        </w:p>
      </w:tc>
      <w:tc>
        <w:tcPr>
          <w:tcW w:w="3218" w:type="pct"/>
          <w:gridSpan w:val="4"/>
          <w:tcBorders>
            <w:left w:val="single" w:sz="4" w:space="0" w:color="auto"/>
            <w:bottom w:val="nil"/>
            <w:right w:val="nil"/>
          </w:tcBorders>
          <w:noWrap/>
          <w:tcMar>
            <w:top w:w="0" w:type="dxa"/>
            <w:left w:w="142" w:type="dxa"/>
          </w:tcMar>
        </w:tcPr>
        <w:p w:rsidR="008C03B5" w:rsidRPr="00C7320A" w:rsidRDefault="00BE757F" w:rsidP="002B0F22">
          <w:pPr>
            <w:pStyle w:val="Level"/>
            <w:spacing w:before="60"/>
            <w:rPr>
              <w:rFonts w:ascii="Gill Alt One MT Light" w:hAnsi="Gill Alt One MT Light"/>
              <w:sz w:val="16"/>
            </w:rPr>
          </w:pPr>
          <w:r>
            <w:rPr>
              <w:rFonts w:ascii="Gill Alt One MT Light" w:hAnsi="Gill Alt One MT Light"/>
              <w:sz w:val="16"/>
            </w:rPr>
            <w:t>competenza</w:t>
          </w:r>
        </w:p>
        <w:p w:rsidR="008C03B5" w:rsidRPr="008C03B5" w:rsidRDefault="00142732" w:rsidP="002B0F22">
          <w:pPr>
            <w:pStyle w:val="Level"/>
            <w:spacing w:before="60" w:line="240" w:lineRule="auto"/>
            <w:rPr>
              <w:rFonts w:ascii="Gill Alt One MT Light" w:hAnsi="Gill Alt One MT Light"/>
              <w:sz w:val="16"/>
            </w:rPr>
          </w:pPr>
        </w:p>
      </w:tc>
    </w:tr>
    <w:tr w:rsidR="008C03B5" w:rsidRPr="0004624C" w:rsidTr="008C03B5">
      <w:trPr>
        <w:trHeight w:hRule="exact" w:val="699"/>
      </w:trPr>
      <w:tc>
        <w:tcPr>
          <w:tcW w:w="670" w:type="pct"/>
          <w:tcBorders>
            <w:top w:val="nil"/>
            <w:left w:val="nil"/>
            <w:bottom w:val="single" w:sz="4" w:space="0" w:color="auto"/>
            <w:right w:val="nil"/>
          </w:tcBorders>
          <w:noWrap/>
          <w:tcMar>
            <w:top w:w="0" w:type="dxa"/>
          </w:tcMar>
        </w:tcPr>
        <w:p w:rsidR="008C03B5" w:rsidRPr="00BE22A2" w:rsidRDefault="00142732" w:rsidP="00A532F6">
          <w:pPr>
            <w:pStyle w:val="InvisibleLine"/>
            <w:spacing w:line="280" w:lineRule="exact"/>
            <w:rPr>
              <w:rFonts w:cstheme="minorHAnsi"/>
              <w:b/>
              <w:sz w:val="28"/>
              <w:szCs w:val="28"/>
            </w:rPr>
          </w:pPr>
          <w:sdt>
            <w:sdtPr>
              <w:rPr>
                <w:rFonts w:cstheme="minorHAnsi"/>
                <w:b/>
                <w:sz w:val="24"/>
                <w:szCs w:val="24"/>
              </w:rPr>
              <w:alias w:val="DocParam.Number"/>
              <w:id w:val="614175640"/>
              <w:dataBinding w:xpath="//Text[@id='DocParam.Number']" w:storeItemID="{A4D6BAAF-1EF4-44EB-B7E8-6B005A15371B}"/>
              <w:text w:multiLine="1"/>
            </w:sdtPr>
            <w:sdtEndPr/>
            <w:sdtContent>
              <w:r w:rsidR="00D236D3">
                <w:rPr>
                  <w:rFonts w:cstheme="minorHAnsi"/>
                  <w:b/>
                  <w:sz w:val="24"/>
                  <w:szCs w:val="24"/>
                </w:rPr>
                <w:t>8199 R</w:t>
              </w:r>
            </w:sdtContent>
          </w:sdt>
        </w:p>
      </w:tc>
      <w:sdt>
        <w:sdtPr>
          <w:rPr>
            <w:sz w:val="24"/>
          </w:rPr>
          <w:alias w:val="DocParam.Date"/>
          <w:id w:val="-464426178"/>
          <w:dataBinding w:xpath="//DateTime[@id='DocParam.Date']" w:storeItemID="{A4D6BAAF-1EF4-44EB-B7E8-6B005A15371B}"/>
          <w:date w:fullDate="2023-01-19T01:00:00Z">
            <w:dateFormat w:val="d MMMM yyyy"/>
            <w:lid w:val="it-CH"/>
            <w:storeMappedDataAs w:val="dateTime"/>
            <w:calendar w:val="gregorian"/>
          </w:date>
        </w:sdtPr>
        <w:sdtEndPr>
          <w:rPr>
            <w:sz w:val="22"/>
          </w:rPr>
        </w:sdtEndPr>
        <w:sdtContent>
          <w:tc>
            <w:tcPr>
              <w:tcW w:w="1112" w:type="pct"/>
              <w:tcBorders>
                <w:top w:val="nil"/>
                <w:left w:val="nil"/>
                <w:bottom w:val="single" w:sz="4" w:space="0" w:color="auto"/>
                <w:right w:val="nil"/>
              </w:tcBorders>
              <w:noWrap/>
              <w:tcMar>
                <w:top w:w="0" w:type="dxa"/>
              </w:tcMar>
            </w:tcPr>
            <w:p w:rsidR="008C03B5" w:rsidRPr="002A0371" w:rsidRDefault="00D236D3" w:rsidP="00A532F6">
              <w:pPr>
                <w:pStyle w:val="Data"/>
              </w:pPr>
              <w:r>
                <w:rPr>
                  <w:sz w:val="24"/>
                </w:rPr>
                <w:t>19 gennaio 2023</w:t>
              </w:r>
            </w:p>
          </w:tc>
        </w:sdtContent>
      </w:sdt>
      <w:tc>
        <w:tcPr>
          <w:tcW w:w="3218" w:type="pct"/>
          <w:gridSpan w:val="4"/>
          <w:tcBorders>
            <w:top w:val="nil"/>
            <w:left w:val="nil"/>
            <w:bottom w:val="nil"/>
            <w:right w:val="nil"/>
          </w:tcBorders>
        </w:tcPr>
        <w:p w:rsidR="008C03B5" w:rsidRPr="00BE22A2" w:rsidRDefault="00142732" w:rsidP="00A532F6">
          <w:pPr>
            <w:pStyle w:val="Data"/>
            <w:rPr>
              <w:rFonts w:asciiTheme="minorHAnsi" w:hAnsiTheme="minorHAnsi" w:cstheme="minorHAnsi"/>
              <w:sz w:val="23"/>
              <w:szCs w:val="23"/>
            </w:rPr>
          </w:pPr>
          <w:sdt>
            <w:sdtPr>
              <w:rPr>
                <w:smallCaps/>
                <w:sz w:val="23"/>
                <w:szCs w:val="23"/>
              </w:rPr>
              <w:alias w:val="CustomElements.Fields.Dipartimenti"/>
              <w:id w:val="-1138097914"/>
              <w:dataBinding w:xpath="//Text[@id='CustomElements.Fields.Dipartimenti']" w:storeItemID="{A4D6BAAF-1EF4-44EB-B7E8-6B005A15371B}"/>
              <w:text w:multiLine="1"/>
            </w:sdtPr>
            <w:sdtEndPr/>
            <w:sdtContent>
              <w:r w:rsidR="00D236D3">
                <w:rPr>
                  <w:smallCaps/>
                  <w:sz w:val="23"/>
                  <w:szCs w:val="23"/>
                </w:rPr>
                <w:t>Dipartimento del territorio</w:t>
              </w:r>
            </w:sdtContent>
          </w:sdt>
        </w:p>
      </w:tc>
    </w:tr>
    <w:tr w:rsidR="00912E34" w:rsidRPr="00C63927" w:rsidTr="0098208F">
      <w:trPr>
        <w:trHeight w:hRule="exact" w:val="198"/>
      </w:trPr>
      <w:tc>
        <w:tcPr>
          <w:tcW w:w="5000" w:type="pct"/>
          <w:gridSpan w:val="6"/>
          <w:tcBorders>
            <w:left w:val="nil"/>
            <w:bottom w:val="nil"/>
            <w:right w:val="nil"/>
          </w:tcBorders>
          <w:noWrap/>
          <w:tcMar>
            <w:top w:w="57" w:type="dxa"/>
            <w:left w:w="85" w:type="dxa"/>
            <w:bottom w:w="170" w:type="dxa"/>
          </w:tcMar>
        </w:tcPr>
        <w:p w:rsidR="00662409" w:rsidRPr="00C7320A" w:rsidRDefault="00142732" w:rsidP="00D07D6E">
          <w:pPr>
            <w:pStyle w:val="Level"/>
            <w:ind w:left="150"/>
            <w:rPr>
              <w:rFonts w:ascii="Gill Alt One MT Light" w:hAnsi="Gill Alt One MT Light"/>
              <w:sz w:val="16"/>
              <w:szCs w:val="16"/>
            </w:rPr>
          </w:pPr>
        </w:p>
      </w:tc>
    </w:tr>
  </w:tbl>
  <w:p w:rsidR="00F657BF" w:rsidRPr="00DA2879" w:rsidRDefault="00BE757F" w:rsidP="00C7320A">
    <w:pPr>
      <w:pStyle w:val="Nessunaspaziatura"/>
      <w:spacing w:line="40" w:lineRule="exact"/>
    </w:pPr>
    <w:r>
      <w:rPr>
        <w:noProof/>
        <w:lang w:val="it-CH" w:eastAsia="it-CH"/>
      </w:rPr>
      <w:drawing>
        <wp:anchor distT="0" distB="0" distL="114300" distR="114300" simplePos="0" relativeHeight="251659264" behindDoc="1" locked="1" layoutInCell="1" allowOverlap="1" wp14:anchorId="2AE9A79C" wp14:editId="2D72E6B9">
          <wp:simplePos x="0" y="0"/>
          <wp:positionH relativeFrom="column">
            <wp:posOffset>3042920</wp:posOffset>
          </wp:positionH>
          <wp:positionV relativeFrom="page">
            <wp:posOffset>215265</wp:posOffset>
          </wp:positionV>
          <wp:extent cx="459464" cy="467995"/>
          <wp:effectExtent l="0" t="0" r="0" b="8255"/>
          <wp:wrapNone/>
          <wp:docPr id="7" name="ooImg_235685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464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CH" w:eastAsia="it-CH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21F82C06" wp14:editId="0F364815">
              <wp:simplePos x="0" y="0"/>
              <wp:positionH relativeFrom="page">
                <wp:align>center</wp:align>
              </wp:positionH>
              <wp:positionV relativeFrom="page">
                <wp:posOffset>-16175990</wp:posOffset>
              </wp:positionV>
              <wp:extent cx="8640000" cy="1800000"/>
              <wp:effectExtent l="1991360" t="0" r="2057400" b="0"/>
              <wp:wrapNone/>
              <wp:docPr id="8" name="###DraftMode###4" descr="off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000000">
                        <a:off x="0" y="0"/>
                        <a:ext cx="8640000" cy="180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lang w:val="it-CH"/>
                            </w:rPr>
                            <w:alias w:val="CustomElements.Texts.Draft"/>
                            <w:id w:val="1582408335"/>
                            <w:dataBinding w:xpath="//Text[@id='CustomElements.Texts.Draft']" w:storeItemID="{A4D6BAAF-1EF4-44EB-B7E8-6B005A15371B}"/>
                            <w:text w:multiLine="1"/>
                          </w:sdtPr>
                          <w:sdtEndPr/>
                          <w:sdtContent>
                            <w:p w:rsidR="00E93620" w:rsidRPr="00411371" w:rsidRDefault="00BE757F" w:rsidP="00621AA2">
                              <w:pPr>
                                <w:pStyle w:val="DraftText"/>
                                <w:rPr>
                                  <w:lang w:val="it-CH"/>
                                </w:rPr>
                              </w:pPr>
                              <w:r w:rsidRPr="00411371">
                                <w:rPr>
                                  <w:lang w:val="it-CH"/>
                                </w:rPr>
                                <w:t>Bozza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F82C0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" style="position:absolute;left:0;text-align:left;margin-left:0;margin-top:-1273.7pt;width:680.3pt;height:141.75pt;rotation:-60;z-index:-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" filled="f" stroked="f" strokeweight=".5pt">
              <v:textbox inset="0,0,0,0">
                <w:txbxContent>
                  <w:sdt>
                    <w:sdtPr>
                      <w:rPr>
                        <w:lang w:val="it-CH"/>
                      </w:rPr>
                      <w:alias w:val="CustomElements.Texts.Draft"/>
                      <w:id w:val="1582408335"/>
                      <w:dataBinding w:xpath="//Text[@id='CustomElements.Texts.Draft']" w:storeItemID="{9F073F4E-36A7-4F03-8F88-CE0C67A42046}"/>
                      <w:text w:multiLine="1"/>
                    </w:sdtPr>
                    <w:sdtEndPr/>
                    <w:sdtContent>
                      <w:p w:rsidR="00E93620" w:rsidRPr="00411371" w:rsidRDefault="00BE757F" w:rsidP="00621AA2">
                        <w:pPr>
                          <w:pStyle w:val="DraftText"/>
                          <w:rPr>
                            <w:lang w:val="it-CH"/>
                          </w:rPr>
                        </w:pPr>
                        <w:r w:rsidRPr="00411371">
                          <w:rPr>
                            <w:lang w:val="it-CH"/>
                          </w:rPr>
                          <w:t>Bozza</w:t>
                        </w:r>
                      </w:p>
                    </w:sdtContent>
                  </w:sdt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3C235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FA2F5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6E36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0B8A5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E01A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9A75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6898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5C91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4C1E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B81C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17EF6"/>
    <w:multiLevelType w:val="multilevel"/>
    <w:tmpl w:val="8C5894EA"/>
    <w:lvl w:ilvl="0">
      <w:start w:val="1"/>
      <w:numFmt w:val="lowerLetter"/>
      <w:pStyle w:val="ListAlphabetic12"/>
      <w:lvlText w:val="%1)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lowerLetter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134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3402" w:hanging="3402"/>
      </w:pPr>
      <w:rPr>
        <w:rFonts w:hint="default"/>
      </w:rPr>
    </w:lvl>
    <w:lvl w:ilvl="5">
      <w:start w:val="1"/>
      <w:numFmt w:val="none"/>
      <w:lvlText w:val=""/>
      <w:lvlJc w:val="left"/>
      <w:pPr>
        <w:ind w:left="3515" w:hanging="3402"/>
      </w:pPr>
      <w:rPr>
        <w:rFonts w:hint="default"/>
      </w:rPr>
    </w:lvl>
    <w:lvl w:ilvl="6">
      <w:start w:val="1"/>
      <w:numFmt w:val="none"/>
      <w:lvlText w:val=""/>
      <w:lvlJc w:val="left"/>
      <w:pPr>
        <w:ind w:left="3629" w:hanging="3402"/>
      </w:pPr>
      <w:rPr>
        <w:rFonts w:hint="default"/>
      </w:rPr>
    </w:lvl>
    <w:lvl w:ilvl="7">
      <w:start w:val="1"/>
      <w:numFmt w:val="none"/>
      <w:lvlText w:val=""/>
      <w:lvlJc w:val="left"/>
      <w:pPr>
        <w:ind w:left="3742" w:hanging="3402"/>
      </w:pPr>
      <w:rPr>
        <w:rFonts w:hint="default"/>
      </w:rPr>
    </w:lvl>
    <w:lvl w:ilvl="8">
      <w:start w:val="1"/>
      <w:numFmt w:val="none"/>
      <w:lvlText w:val=""/>
      <w:lvlJc w:val="left"/>
      <w:pPr>
        <w:ind w:left="3856" w:hanging="3402"/>
      </w:pPr>
      <w:rPr>
        <w:rFonts w:hint="default"/>
      </w:rPr>
    </w:lvl>
  </w:abstractNum>
  <w:abstractNum w:abstractNumId="11" w15:restartNumberingAfterBreak="0">
    <w:nsid w:val="1E3E54B7"/>
    <w:multiLevelType w:val="multilevel"/>
    <w:tmpl w:val="953CA1B2"/>
    <w:styleLink w:val="HeadingList"/>
    <w:lvl w:ilvl="0">
      <w:start w:val="1"/>
      <w:numFmt w:val="decimal"/>
      <w:lvlText w:val="%1"/>
      <w:lvlJc w:val="left"/>
      <w:pPr>
        <w:ind w:left="363" w:hanging="363"/>
      </w:pPr>
      <w:rPr>
        <w:rFonts w:asciiTheme="majorHAnsi" w:hAnsiTheme="majorHAnsi" w:hint="default"/>
      </w:rPr>
    </w:lvl>
    <w:lvl w:ilvl="1">
      <w:start w:val="1"/>
      <w:numFmt w:val="decimal"/>
      <w:lvlText w:val="%1.%2"/>
      <w:lvlJc w:val="left"/>
      <w:pPr>
        <w:ind w:left="544" w:hanging="5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6" w:hanging="72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none"/>
      <w:lvlText w:val=""/>
      <w:lvlJc w:val="left"/>
      <w:pPr>
        <w:ind w:left="3402" w:hanging="3402"/>
      </w:pPr>
      <w:rPr>
        <w:rFonts w:hint="default"/>
      </w:rPr>
    </w:lvl>
    <w:lvl w:ilvl="5">
      <w:start w:val="1"/>
      <w:numFmt w:val="none"/>
      <w:lvlText w:val=""/>
      <w:lvlJc w:val="left"/>
      <w:pPr>
        <w:ind w:left="3515" w:hanging="3402"/>
      </w:pPr>
      <w:rPr>
        <w:rFonts w:hint="default"/>
      </w:rPr>
    </w:lvl>
    <w:lvl w:ilvl="6">
      <w:start w:val="1"/>
      <w:numFmt w:val="none"/>
      <w:lvlText w:val=""/>
      <w:lvlJc w:val="left"/>
      <w:pPr>
        <w:ind w:left="3629" w:hanging="3402"/>
      </w:pPr>
      <w:rPr>
        <w:rFonts w:hint="default"/>
      </w:rPr>
    </w:lvl>
    <w:lvl w:ilvl="7">
      <w:start w:val="1"/>
      <w:numFmt w:val="none"/>
      <w:lvlText w:val=""/>
      <w:lvlJc w:val="left"/>
      <w:pPr>
        <w:ind w:left="3742" w:hanging="3402"/>
      </w:pPr>
      <w:rPr>
        <w:rFonts w:hint="default"/>
      </w:rPr>
    </w:lvl>
    <w:lvl w:ilvl="8">
      <w:start w:val="1"/>
      <w:numFmt w:val="none"/>
      <w:lvlText w:val=""/>
      <w:lvlJc w:val="left"/>
      <w:pPr>
        <w:ind w:left="3856" w:hanging="3402"/>
      </w:pPr>
      <w:rPr>
        <w:rFonts w:hint="default"/>
      </w:rPr>
    </w:lvl>
  </w:abstractNum>
  <w:abstractNum w:abstractNumId="12" w15:restartNumberingAfterBreak="0">
    <w:nsid w:val="20173F22"/>
    <w:multiLevelType w:val="multilevel"/>
    <w:tmpl w:val="87C657A2"/>
    <w:styleLink w:val="ListLineList"/>
    <w:lvl w:ilvl="0">
      <w:numFmt w:val="bullet"/>
      <w:pStyle w:val="ListLine"/>
      <w:lvlText w:val="-"/>
      <w:lvlJc w:val="left"/>
      <w:pPr>
        <w:ind w:left="284" w:hanging="284"/>
      </w:pPr>
      <w:rPr>
        <w:rFonts w:ascii="Arial" w:hAnsi="Arial" w:hint="default"/>
      </w:rPr>
    </w:lvl>
    <w:lvl w:ilvl="1">
      <w:numFmt w:val="bullet"/>
      <w:lvlText w:val="-"/>
      <w:lvlJc w:val="left"/>
      <w:pPr>
        <w:ind w:left="567" w:hanging="283"/>
      </w:pPr>
      <w:rPr>
        <w:rFonts w:ascii="Arial" w:hAnsi="Arial" w:hint="default"/>
      </w:rPr>
    </w:lvl>
    <w:lvl w:ilvl="2">
      <w:numFmt w:val="bullet"/>
      <w:lvlText w:val="-"/>
      <w:lvlJc w:val="left"/>
      <w:pPr>
        <w:ind w:left="851" w:hanging="284"/>
      </w:pPr>
      <w:rPr>
        <w:rFonts w:ascii="Arial" w:hAnsi="Arial" w:hint="default"/>
      </w:rPr>
    </w:lvl>
    <w:lvl w:ilvl="3">
      <w:numFmt w:val="bullet"/>
      <w:lvlText w:val="-"/>
      <w:lvlJc w:val="left"/>
      <w:pPr>
        <w:ind w:left="1134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ind w:left="3402" w:hanging="3402"/>
      </w:pPr>
      <w:rPr>
        <w:rFonts w:hint="default"/>
      </w:rPr>
    </w:lvl>
    <w:lvl w:ilvl="5">
      <w:start w:val="1"/>
      <w:numFmt w:val="none"/>
      <w:lvlText w:val=""/>
      <w:lvlJc w:val="left"/>
      <w:pPr>
        <w:ind w:left="3515" w:hanging="3402"/>
      </w:pPr>
      <w:rPr>
        <w:rFonts w:hint="default"/>
      </w:rPr>
    </w:lvl>
    <w:lvl w:ilvl="6">
      <w:start w:val="1"/>
      <w:numFmt w:val="none"/>
      <w:lvlText w:val=""/>
      <w:lvlJc w:val="left"/>
      <w:pPr>
        <w:ind w:left="3629" w:hanging="3402"/>
      </w:pPr>
      <w:rPr>
        <w:rFonts w:hint="default"/>
      </w:rPr>
    </w:lvl>
    <w:lvl w:ilvl="7">
      <w:start w:val="1"/>
      <w:numFmt w:val="none"/>
      <w:lvlText w:val=""/>
      <w:lvlJc w:val="left"/>
      <w:pPr>
        <w:ind w:left="3742" w:hanging="3402"/>
      </w:pPr>
      <w:rPr>
        <w:rFonts w:hint="default"/>
      </w:rPr>
    </w:lvl>
    <w:lvl w:ilvl="8">
      <w:start w:val="1"/>
      <w:numFmt w:val="none"/>
      <w:lvlText w:val=""/>
      <w:lvlJc w:val="left"/>
      <w:pPr>
        <w:ind w:left="3856" w:hanging="3402"/>
      </w:pPr>
      <w:rPr>
        <w:rFonts w:hint="default"/>
      </w:rPr>
    </w:lvl>
  </w:abstractNum>
  <w:abstractNum w:abstractNumId="13" w15:restartNumberingAfterBreak="0">
    <w:nsid w:val="2AB47336"/>
    <w:multiLevelType w:val="multilevel"/>
    <w:tmpl w:val="C2606BDC"/>
    <w:styleLink w:val="ListNumericList"/>
    <w:lvl w:ilvl="0">
      <w:start w:val="1"/>
      <w:numFmt w:val="decimal"/>
      <w:pStyle w:val="ListNumeric"/>
      <w:lvlText w:val="%1.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3402" w:hanging="3402"/>
      </w:pPr>
      <w:rPr>
        <w:rFonts w:hint="default"/>
      </w:rPr>
    </w:lvl>
    <w:lvl w:ilvl="5">
      <w:start w:val="1"/>
      <w:numFmt w:val="none"/>
      <w:lvlText w:val=""/>
      <w:lvlJc w:val="left"/>
      <w:pPr>
        <w:ind w:left="3515" w:hanging="3402"/>
      </w:pPr>
      <w:rPr>
        <w:rFonts w:hint="default"/>
      </w:rPr>
    </w:lvl>
    <w:lvl w:ilvl="6">
      <w:start w:val="1"/>
      <w:numFmt w:val="none"/>
      <w:lvlText w:val=""/>
      <w:lvlJc w:val="left"/>
      <w:pPr>
        <w:ind w:left="3629" w:hanging="3402"/>
      </w:pPr>
      <w:rPr>
        <w:rFonts w:hint="default"/>
      </w:rPr>
    </w:lvl>
    <w:lvl w:ilvl="7">
      <w:start w:val="1"/>
      <w:numFmt w:val="none"/>
      <w:lvlText w:val=""/>
      <w:lvlJc w:val="left"/>
      <w:pPr>
        <w:ind w:left="3742" w:hanging="3402"/>
      </w:pPr>
      <w:rPr>
        <w:rFonts w:hint="default"/>
      </w:rPr>
    </w:lvl>
    <w:lvl w:ilvl="8">
      <w:start w:val="1"/>
      <w:numFmt w:val="none"/>
      <w:lvlText w:val=""/>
      <w:lvlJc w:val="left"/>
      <w:pPr>
        <w:ind w:left="3856" w:hanging="3402"/>
      </w:pPr>
      <w:rPr>
        <w:rFonts w:hint="default"/>
      </w:rPr>
    </w:lvl>
  </w:abstractNum>
  <w:abstractNum w:abstractNumId="14" w15:restartNumberingAfterBreak="0">
    <w:nsid w:val="3618656C"/>
    <w:multiLevelType w:val="multilevel"/>
    <w:tmpl w:val="3B7683D0"/>
    <w:styleLink w:val="ListBulletList"/>
    <w:lvl w:ilvl="0">
      <w:start w:val="1"/>
      <w:numFmt w:val="bullet"/>
      <w:pStyle w:val="ListBullet"/>
      <w:lvlText w:val="●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●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●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●"/>
      <w:lvlJc w:val="left"/>
      <w:pPr>
        <w:ind w:left="1134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ind w:left="3402" w:hanging="3402"/>
      </w:pPr>
      <w:rPr>
        <w:rFonts w:hint="default"/>
      </w:rPr>
    </w:lvl>
    <w:lvl w:ilvl="5">
      <w:start w:val="1"/>
      <w:numFmt w:val="none"/>
      <w:lvlText w:val=""/>
      <w:lvlJc w:val="left"/>
      <w:pPr>
        <w:ind w:left="3515" w:hanging="3402"/>
      </w:pPr>
      <w:rPr>
        <w:rFonts w:hint="default"/>
      </w:rPr>
    </w:lvl>
    <w:lvl w:ilvl="6">
      <w:start w:val="1"/>
      <w:numFmt w:val="none"/>
      <w:lvlText w:val=""/>
      <w:lvlJc w:val="left"/>
      <w:pPr>
        <w:ind w:left="3629" w:hanging="3402"/>
      </w:pPr>
      <w:rPr>
        <w:rFonts w:hint="default"/>
      </w:rPr>
    </w:lvl>
    <w:lvl w:ilvl="7">
      <w:start w:val="1"/>
      <w:numFmt w:val="none"/>
      <w:lvlText w:val=""/>
      <w:lvlJc w:val="left"/>
      <w:pPr>
        <w:ind w:left="3742" w:hanging="3402"/>
      </w:pPr>
      <w:rPr>
        <w:rFonts w:hint="default"/>
      </w:rPr>
    </w:lvl>
    <w:lvl w:ilvl="8">
      <w:start w:val="1"/>
      <w:numFmt w:val="none"/>
      <w:lvlText w:val=""/>
      <w:lvlJc w:val="left"/>
      <w:pPr>
        <w:ind w:left="3856" w:hanging="3402"/>
      </w:pPr>
      <w:rPr>
        <w:rFonts w:hint="default"/>
      </w:rPr>
    </w:lvl>
  </w:abstractNum>
  <w:abstractNum w:abstractNumId="15" w15:restartNumberingAfterBreak="0">
    <w:nsid w:val="496B532B"/>
    <w:multiLevelType w:val="multilevel"/>
    <w:tmpl w:val="8C5894EA"/>
    <w:styleLink w:val="ListAlphabeticList"/>
    <w:lvl w:ilvl="0">
      <w:start w:val="1"/>
      <w:numFmt w:val="lowerLetter"/>
      <w:pStyle w:val="ListAlphabetic"/>
      <w:lvlText w:val="%1)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lowerLetter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134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3402" w:hanging="3402"/>
      </w:pPr>
      <w:rPr>
        <w:rFonts w:hint="default"/>
      </w:rPr>
    </w:lvl>
    <w:lvl w:ilvl="5">
      <w:start w:val="1"/>
      <w:numFmt w:val="none"/>
      <w:lvlText w:val=""/>
      <w:lvlJc w:val="left"/>
      <w:pPr>
        <w:ind w:left="3515" w:hanging="3402"/>
      </w:pPr>
      <w:rPr>
        <w:rFonts w:hint="default"/>
      </w:rPr>
    </w:lvl>
    <w:lvl w:ilvl="6">
      <w:start w:val="1"/>
      <w:numFmt w:val="none"/>
      <w:lvlText w:val=""/>
      <w:lvlJc w:val="left"/>
      <w:pPr>
        <w:ind w:left="3629" w:hanging="3402"/>
      </w:pPr>
      <w:rPr>
        <w:rFonts w:hint="default"/>
      </w:rPr>
    </w:lvl>
    <w:lvl w:ilvl="7">
      <w:start w:val="1"/>
      <w:numFmt w:val="none"/>
      <w:lvlText w:val=""/>
      <w:lvlJc w:val="left"/>
      <w:pPr>
        <w:ind w:left="3742" w:hanging="3402"/>
      </w:pPr>
      <w:rPr>
        <w:rFonts w:hint="default"/>
      </w:rPr>
    </w:lvl>
    <w:lvl w:ilvl="8">
      <w:start w:val="1"/>
      <w:numFmt w:val="none"/>
      <w:lvlText w:val=""/>
      <w:lvlJc w:val="left"/>
      <w:pPr>
        <w:ind w:left="3856" w:hanging="3402"/>
      </w:pPr>
      <w:rPr>
        <w:rFonts w:hint="default"/>
      </w:rPr>
    </w:lvl>
  </w:abstractNum>
  <w:abstractNum w:abstractNumId="16" w15:restartNumberingAfterBreak="0">
    <w:nsid w:val="49D524CC"/>
    <w:multiLevelType w:val="multilevel"/>
    <w:tmpl w:val="953CA1B2"/>
    <w:numStyleLink w:val="HeadingList"/>
  </w:abstractNum>
  <w:num w:numId="1">
    <w:abstractNumId w:val="11"/>
  </w:num>
  <w:num w:numId="2">
    <w:abstractNumId w:val="16"/>
    <w:lvlOverride w:ilvl="0">
      <w:lvl w:ilvl="0">
        <w:start w:val="1"/>
        <w:numFmt w:val="decimal"/>
        <w:lvlText w:val="%1"/>
        <w:lvlJc w:val="left"/>
        <w:pPr>
          <w:ind w:left="363" w:hanging="363"/>
        </w:pPr>
        <w:rPr>
          <w:rFonts w:ascii="Arial" w:hAnsi="Arial" w:cs="Arial" w:hint="default"/>
        </w:rPr>
      </w:lvl>
    </w:lvlOverride>
  </w:num>
  <w:num w:numId="3">
    <w:abstractNumId w:val="10"/>
  </w:num>
  <w:num w:numId="4">
    <w:abstractNumId w:val="15"/>
  </w:num>
  <w:num w:numId="5">
    <w:abstractNumId w:val="14"/>
  </w:num>
  <w:num w:numId="6">
    <w:abstractNumId w:val="12"/>
  </w:num>
  <w:num w:numId="7">
    <w:abstractNumId w:val="13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21A"/>
    <w:rsid w:val="000A3A65"/>
    <w:rsid w:val="000D359B"/>
    <w:rsid w:val="001332FD"/>
    <w:rsid w:val="00142732"/>
    <w:rsid w:val="002B5D9F"/>
    <w:rsid w:val="00345237"/>
    <w:rsid w:val="003B756D"/>
    <w:rsid w:val="00400FD1"/>
    <w:rsid w:val="00403ADB"/>
    <w:rsid w:val="00423D1F"/>
    <w:rsid w:val="00454FE9"/>
    <w:rsid w:val="00481037"/>
    <w:rsid w:val="004819E8"/>
    <w:rsid w:val="00541B09"/>
    <w:rsid w:val="00572FD3"/>
    <w:rsid w:val="005B2E26"/>
    <w:rsid w:val="005E18AF"/>
    <w:rsid w:val="006308E3"/>
    <w:rsid w:val="007447DB"/>
    <w:rsid w:val="00800094"/>
    <w:rsid w:val="008720C4"/>
    <w:rsid w:val="0088419A"/>
    <w:rsid w:val="008F52AF"/>
    <w:rsid w:val="0095784C"/>
    <w:rsid w:val="00973208"/>
    <w:rsid w:val="009B0C64"/>
    <w:rsid w:val="009C5E5A"/>
    <w:rsid w:val="009E7EF0"/>
    <w:rsid w:val="009F22BA"/>
    <w:rsid w:val="00A247E2"/>
    <w:rsid w:val="00A31C04"/>
    <w:rsid w:val="00A545E6"/>
    <w:rsid w:val="00AF0268"/>
    <w:rsid w:val="00B3454A"/>
    <w:rsid w:val="00B6421A"/>
    <w:rsid w:val="00BE757F"/>
    <w:rsid w:val="00BF0A1F"/>
    <w:rsid w:val="00C17502"/>
    <w:rsid w:val="00D236D3"/>
    <w:rsid w:val="00D33940"/>
    <w:rsid w:val="00D57CC3"/>
    <w:rsid w:val="00D600FD"/>
    <w:rsid w:val="00D649A8"/>
    <w:rsid w:val="00D75DF3"/>
    <w:rsid w:val="00D82D98"/>
    <w:rsid w:val="00E02370"/>
    <w:rsid w:val="00E84553"/>
    <w:rsid w:val="00EB088A"/>
    <w:rsid w:val="00F57324"/>
    <w:rsid w:val="00F657BF"/>
    <w:rsid w:val="00FF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2995B6CB-78BA-47CE-BCB0-25851651E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90C3F"/>
    <w:rPr>
      <w:rFonts w:ascii="Arial" w:hAnsi="Arial"/>
      <w:lang w:val="it-CH"/>
    </w:rPr>
  </w:style>
  <w:style w:type="paragraph" w:styleId="Titolo1">
    <w:name w:val="heading 1"/>
    <w:basedOn w:val="Normale"/>
    <w:next w:val="Normale"/>
    <w:link w:val="Titolo1Carattere"/>
    <w:qFormat/>
    <w:rsid w:val="006F0D42"/>
    <w:pPr>
      <w:keepNext/>
      <w:spacing w:before="240" w:after="120"/>
      <w:jc w:val="left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9"/>
    <w:unhideWhenUsed/>
    <w:qFormat/>
    <w:rsid w:val="006F0D42"/>
    <w:pPr>
      <w:numPr>
        <w:ilvl w:val="1"/>
      </w:numPr>
      <w:spacing w:before="120" w:after="60"/>
      <w:outlineLvl w:val="1"/>
    </w:pPr>
  </w:style>
  <w:style w:type="paragraph" w:styleId="Titolo3">
    <w:name w:val="heading 3"/>
    <w:basedOn w:val="Titolo1"/>
    <w:next w:val="Normale"/>
    <w:link w:val="Titolo3Carattere"/>
    <w:uiPriority w:val="9"/>
    <w:unhideWhenUsed/>
    <w:qFormat/>
    <w:rsid w:val="006F0D42"/>
    <w:pPr>
      <w:numPr>
        <w:ilvl w:val="2"/>
      </w:numPr>
      <w:spacing w:before="120" w:after="60"/>
      <w:outlineLvl w:val="2"/>
    </w:pPr>
  </w:style>
  <w:style w:type="paragraph" w:styleId="Titolo4">
    <w:name w:val="heading 4"/>
    <w:basedOn w:val="Titolo1"/>
    <w:next w:val="Normale"/>
    <w:link w:val="Titolo4Carattere"/>
    <w:uiPriority w:val="9"/>
    <w:unhideWhenUsed/>
    <w:qFormat/>
    <w:rsid w:val="006F0D42"/>
    <w:pPr>
      <w:numPr>
        <w:ilvl w:val="3"/>
      </w:numPr>
      <w:spacing w:before="120" w:after="60"/>
      <w:outlineLvl w:val="3"/>
    </w:p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6F0D42"/>
    <w:pPr>
      <w:keepNext/>
      <w:keepLines/>
      <w:spacing w:before="40"/>
      <w:outlineLvl w:val="4"/>
    </w:pPr>
    <w:rPr>
      <w:rFonts w:eastAsiaTheme="majorEastAsia" w:cstheme="majorBidi"/>
      <w:b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0D42"/>
    <w:pPr>
      <w:keepNext/>
      <w:keepLines/>
      <w:spacing w:before="40"/>
      <w:outlineLvl w:val="5"/>
    </w:pPr>
    <w:rPr>
      <w:rFonts w:eastAsiaTheme="majorEastAsia" w:cstheme="majorBidi"/>
      <w:b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0D42"/>
    <w:pPr>
      <w:keepNext/>
      <w:keepLines/>
      <w:spacing w:before="40"/>
      <w:outlineLvl w:val="6"/>
    </w:pPr>
    <w:rPr>
      <w:rFonts w:eastAsiaTheme="majorEastAsia" w:cstheme="majorBidi"/>
      <w:b/>
      <w:i/>
      <w:iCs/>
      <w:color w:val="243F60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0D42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0D42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ubject">
    <w:name w:val="Subject"/>
    <w:basedOn w:val="Normale"/>
    <w:next w:val="Normale"/>
    <w:link w:val="SubjectZchn"/>
    <w:rsid w:val="00C65DA0"/>
    <w:pPr>
      <w:spacing w:before="80" w:after="240"/>
    </w:pPr>
    <w:rPr>
      <w:b/>
    </w:rPr>
  </w:style>
  <w:style w:type="paragraph" w:styleId="Titolo">
    <w:name w:val="Title"/>
    <w:aliases w:val="NotYetCustomized2178"/>
    <w:basedOn w:val="Normale"/>
    <w:next w:val="Normale"/>
    <w:link w:val="TitoloCarattere"/>
    <w:uiPriority w:val="10"/>
    <w:qFormat/>
    <w:rsid w:val="00BC7BF9"/>
    <w:pPr>
      <w:jc w:val="left"/>
    </w:pPr>
    <w:rPr>
      <w:rFonts w:asciiTheme="majorHAnsi" w:hAnsiTheme="majorHAnsi"/>
      <w:b/>
      <w:sz w:val="32"/>
    </w:rPr>
  </w:style>
  <w:style w:type="character" w:customStyle="1" w:styleId="TitoloCarattere">
    <w:name w:val="Titolo Carattere"/>
    <w:aliases w:val="NotYetCustomized2178 Carattere"/>
    <w:basedOn w:val="Carpredefinitoparagrafo"/>
    <w:link w:val="Titolo"/>
    <w:uiPriority w:val="10"/>
    <w:rsid w:val="00BC7BF9"/>
    <w:rPr>
      <w:rFonts w:asciiTheme="majorHAnsi" w:hAnsiTheme="majorHAnsi"/>
      <w:b/>
      <w:sz w:val="32"/>
      <w:lang w:val="it-CH"/>
    </w:rPr>
  </w:style>
  <w:style w:type="character" w:customStyle="1" w:styleId="Titolo1Carattere">
    <w:name w:val="Titolo 1 Carattere"/>
    <w:basedOn w:val="Carpredefinitoparagrafo"/>
    <w:link w:val="Titolo1"/>
    <w:rsid w:val="006F0D42"/>
    <w:rPr>
      <w:rFonts w:ascii="Arial" w:hAnsi="Arial"/>
      <w:b/>
      <w:lang w:val="it-CH"/>
    </w:rPr>
  </w:style>
  <w:style w:type="paragraph" w:styleId="Sottotitolo">
    <w:name w:val="Subtitle"/>
    <w:aliases w:val="NotYetCustomized3335"/>
    <w:basedOn w:val="Normale"/>
    <w:next w:val="Normale"/>
    <w:link w:val="SottotitoloCarattere"/>
    <w:uiPriority w:val="11"/>
    <w:qFormat/>
    <w:rsid w:val="00BC7BF9"/>
    <w:pPr>
      <w:spacing w:after="200"/>
      <w:jc w:val="left"/>
    </w:pPr>
    <w:rPr>
      <w:rFonts w:asciiTheme="majorHAnsi" w:hAnsiTheme="majorHAnsi"/>
      <w:b/>
    </w:rPr>
  </w:style>
  <w:style w:type="character" w:customStyle="1" w:styleId="SottotitoloCarattere">
    <w:name w:val="Sottotitolo Carattere"/>
    <w:aliases w:val="NotYetCustomized3335 Carattere"/>
    <w:basedOn w:val="Carpredefinitoparagrafo"/>
    <w:link w:val="Sottotitolo"/>
    <w:uiPriority w:val="11"/>
    <w:rsid w:val="00BC7BF9"/>
    <w:rPr>
      <w:rFonts w:asciiTheme="majorHAnsi" w:hAnsiTheme="majorHAnsi"/>
      <w:b/>
      <w:sz w:val="24"/>
      <w:lang w:val="it-CH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F0D42"/>
    <w:rPr>
      <w:rFonts w:ascii="Arial" w:hAnsi="Arial"/>
      <w:b/>
      <w:lang w:val="it-CH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F0D42"/>
    <w:rPr>
      <w:rFonts w:ascii="Arial" w:hAnsi="Arial"/>
      <w:b/>
      <w:lang w:val="it-CH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F0D42"/>
    <w:rPr>
      <w:rFonts w:ascii="Arial" w:hAnsi="Arial"/>
      <w:b/>
      <w:lang w:val="it-CH"/>
    </w:rPr>
  </w:style>
  <w:style w:type="paragraph" w:customStyle="1" w:styleId="ListAlphabetic">
    <w:name w:val="ListAlphabetic"/>
    <w:basedOn w:val="Normale"/>
    <w:rsid w:val="008C0661"/>
    <w:pPr>
      <w:numPr>
        <w:numId w:val="4"/>
      </w:numPr>
      <w:contextualSpacing/>
    </w:pPr>
  </w:style>
  <w:style w:type="paragraph" w:styleId="Paragrafoelenco">
    <w:name w:val="List Paragraph"/>
    <w:basedOn w:val="Normale"/>
    <w:uiPriority w:val="34"/>
    <w:rsid w:val="004D7849"/>
    <w:pPr>
      <w:ind w:left="720"/>
      <w:contextualSpacing/>
    </w:pPr>
  </w:style>
  <w:style w:type="paragraph" w:customStyle="1" w:styleId="ListNumeric">
    <w:name w:val="ListNumeric"/>
    <w:basedOn w:val="Normale"/>
    <w:rsid w:val="008C0661"/>
    <w:pPr>
      <w:numPr>
        <w:numId w:val="7"/>
      </w:numPr>
      <w:contextualSpacing/>
    </w:pPr>
  </w:style>
  <w:style w:type="paragraph" w:customStyle="1" w:styleId="ListLine">
    <w:name w:val="ListLine"/>
    <w:basedOn w:val="Normale"/>
    <w:rsid w:val="008C0661"/>
    <w:pPr>
      <w:numPr>
        <w:numId w:val="6"/>
      </w:numPr>
      <w:contextualSpacing/>
    </w:pPr>
  </w:style>
  <w:style w:type="paragraph" w:customStyle="1" w:styleId="ListBullet">
    <w:name w:val="ListBullet"/>
    <w:basedOn w:val="Normale"/>
    <w:rsid w:val="008C0661"/>
    <w:pPr>
      <w:numPr>
        <w:numId w:val="5"/>
      </w:numPr>
      <w:contextualSpacing/>
    </w:pPr>
  </w:style>
  <w:style w:type="paragraph" w:customStyle="1" w:styleId="Transmission">
    <w:name w:val="Transmission"/>
    <w:aliases w:val="NotYetCustomized1228"/>
    <w:basedOn w:val="Nessunaspaziatura"/>
    <w:link w:val="TransmissionZchn"/>
    <w:rsid w:val="00944FBC"/>
    <w:pPr>
      <w:spacing w:after="120"/>
    </w:pPr>
    <w:rPr>
      <w:b/>
    </w:rPr>
  </w:style>
  <w:style w:type="paragraph" w:customStyle="1" w:styleId="EnclosuresBox">
    <w:name w:val="EnclosuresBox"/>
    <w:basedOn w:val="Nessunaspaziatura"/>
    <w:rsid w:val="003C60F0"/>
    <w:pPr>
      <w:tabs>
        <w:tab w:val="left" w:pos="284"/>
      </w:tabs>
    </w:pPr>
    <w:rPr>
      <w:rFonts w:ascii="Arial" w:hAnsi="Arial"/>
    </w:rPr>
  </w:style>
  <w:style w:type="paragraph" w:styleId="Sommario1">
    <w:name w:val="toc 1"/>
    <w:aliases w:val="NotYetCustomized8649"/>
    <w:basedOn w:val="Normale"/>
    <w:next w:val="Normale"/>
    <w:autoRedefine/>
    <w:uiPriority w:val="39"/>
    <w:unhideWhenUsed/>
    <w:rsid w:val="002B40AC"/>
    <w:pPr>
      <w:tabs>
        <w:tab w:val="left" w:pos="567"/>
        <w:tab w:val="right" w:leader="dot" w:pos="9072"/>
      </w:tabs>
      <w:spacing w:before="240" w:after="120"/>
      <w:ind w:left="567" w:right="567" w:hanging="567"/>
      <w:jc w:val="left"/>
    </w:pPr>
    <w:rPr>
      <w:b/>
    </w:rPr>
  </w:style>
  <w:style w:type="paragraph" w:styleId="Sommario2">
    <w:name w:val="toc 2"/>
    <w:aliases w:val="NotYetCustomized3819"/>
    <w:basedOn w:val="Sommario1"/>
    <w:next w:val="Normale"/>
    <w:autoRedefine/>
    <w:uiPriority w:val="39"/>
    <w:unhideWhenUsed/>
    <w:rsid w:val="00442590"/>
    <w:pPr>
      <w:spacing w:before="0" w:after="80"/>
    </w:pPr>
    <w:rPr>
      <w:b w:val="0"/>
    </w:rPr>
  </w:style>
  <w:style w:type="paragraph" w:styleId="Sommario3">
    <w:name w:val="toc 3"/>
    <w:aliases w:val="NotYetCustomized1834"/>
    <w:basedOn w:val="Sommario2"/>
    <w:next w:val="Normale"/>
    <w:autoRedefine/>
    <w:uiPriority w:val="39"/>
    <w:unhideWhenUsed/>
    <w:rsid w:val="001E2AC6"/>
    <w:pPr>
      <w:spacing w:after="40"/>
    </w:p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0D42"/>
    <w:rPr>
      <w:rFonts w:ascii="Arial" w:eastAsiaTheme="majorEastAsia" w:hAnsi="Arial" w:cstheme="majorBidi"/>
      <w:b/>
      <w:color w:val="365F91" w:themeColor="accent1" w:themeShade="BF"/>
      <w:lang w:val="it-CH"/>
    </w:rPr>
  </w:style>
  <w:style w:type="paragraph" w:customStyle="1" w:styleId="DraftText">
    <w:name w:val="DraftText"/>
    <w:rsid w:val="00B33B5E"/>
    <w:pPr>
      <w:widowControl w:val="0"/>
      <w:suppressAutoHyphens/>
      <w:spacing w:line="216" w:lineRule="auto"/>
      <w:jc w:val="center"/>
    </w:pPr>
    <w:rPr>
      <w:rFonts w:ascii="Arial" w:hAnsi="Arial"/>
      <w:b/>
      <w:smallCaps/>
      <w:color w:val="E6E6E6"/>
      <w:sz w:val="300"/>
    </w:rPr>
  </w:style>
  <w:style w:type="paragraph" w:styleId="Titolosommario">
    <w:name w:val="TOC Heading"/>
    <w:aliases w:val="NotYetCustomized7842"/>
    <w:basedOn w:val="Titolo"/>
    <w:next w:val="Normale"/>
    <w:uiPriority w:val="39"/>
    <w:unhideWhenUsed/>
    <w:rsid w:val="003A6C79"/>
  </w:style>
  <w:style w:type="paragraph" w:customStyle="1" w:styleId="InvisibleLine">
    <w:name w:val="InvisibleLine"/>
    <w:basedOn w:val="Nessunaspaziatura"/>
    <w:rsid w:val="00B47829"/>
    <w:pPr>
      <w:spacing w:line="14" w:lineRule="auto"/>
    </w:pPr>
    <w:rPr>
      <w:sz w:val="2"/>
    </w:rPr>
  </w:style>
  <w:style w:type="paragraph" w:styleId="Pidipagina">
    <w:name w:val="footer"/>
    <w:aliases w:val="NotYetCustomized8954"/>
    <w:basedOn w:val="Intestazione"/>
    <w:link w:val="PidipaginaCarattere"/>
    <w:uiPriority w:val="99"/>
    <w:unhideWhenUsed/>
    <w:rsid w:val="009E32DC"/>
  </w:style>
  <w:style w:type="character" w:customStyle="1" w:styleId="PidipaginaCarattere">
    <w:name w:val="Piè di pagina Carattere"/>
    <w:aliases w:val="NotYetCustomized8954 Carattere"/>
    <w:basedOn w:val="Carpredefinitoparagrafo"/>
    <w:link w:val="Pidipagina"/>
    <w:uiPriority w:val="99"/>
    <w:rsid w:val="00D713F1"/>
    <w:rPr>
      <w:sz w:val="20"/>
    </w:rPr>
  </w:style>
  <w:style w:type="paragraph" w:styleId="Testonotaapidipagina">
    <w:name w:val="footnote text"/>
    <w:aliases w:val="NotYetCustomized2879"/>
    <w:basedOn w:val="Nessunaspaziatura"/>
    <w:link w:val="TestonotaapidipaginaCarattere"/>
    <w:uiPriority w:val="99"/>
    <w:unhideWhenUsed/>
    <w:rsid w:val="009E32DC"/>
    <w:pPr>
      <w:spacing w:after="60"/>
    </w:pPr>
    <w:rPr>
      <w:szCs w:val="20"/>
    </w:rPr>
  </w:style>
  <w:style w:type="character" w:customStyle="1" w:styleId="TestonotaapidipaginaCarattere">
    <w:name w:val="Testo nota a piè di pagina Carattere"/>
    <w:aliases w:val="NotYetCustomized2879 Carattere"/>
    <w:basedOn w:val="Carpredefinitoparagrafo"/>
    <w:link w:val="Testonotaapidipagina"/>
    <w:uiPriority w:val="99"/>
    <w:rsid w:val="00F44995"/>
    <w:rPr>
      <w:sz w:val="20"/>
      <w:szCs w:val="20"/>
    </w:rPr>
  </w:style>
  <w:style w:type="character" w:styleId="Enfasicorsivo">
    <w:name w:val="Emphasis"/>
    <w:aliases w:val="NotYetCustomized0913"/>
    <w:basedOn w:val="Carpredefinitoparagrafo"/>
    <w:uiPriority w:val="20"/>
    <w:rsid w:val="000C5980"/>
    <w:rPr>
      <w:b/>
      <w:i w:val="0"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rsid w:val="0005642B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rsid w:val="0005642B"/>
    <w:rPr>
      <w:i/>
      <w:iCs/>
      <w:color w:val="4F81BD" w:themeColor="accent1"/>
    </w:rPr>
  </w:style>
  <w:style w:type="paragraph" w:styleId="Intestazione">
    <w:name w:val="header"/>
    <w:aliases w:val="NotYetCustomized2561"/>
    <w:basedOn w:val="Nessunaspaziatura"/>
    <w:link w:val="IntestazioneCarattere"/>
    <w:uiPriority w:val="99"/>
    <w:unhideWhenUsed/>
    <w:rsid w:val="00940F45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aliases w:val="NotYetCustomized2561 Carattere"/>
    <w:basedOn w:val="Carpredefinitoparagrafo"/>
    <w:link w:val="Intestazione"/>
    <w:uiPriority w:val="99"/>
    <w:rsid w:val="00EE3591"/>
    <w:rPr>
      <w:sz w:val="20"/>
    </w:rPr>
  </w:style>
  <w:style w:type="paragraph" w:styleId="Formuladiapertura">
    <w:name w:val="Salutation"/>
    <w:aliases w:val="NotYetCustomized3018"/>
    <w:basedOn w:val="Normale"/>
    <w:next w:val="Normale"/>
    <w:link w:val="FormuladiaperturaCarattere"/>
    <w:uiPriority w:val="99"/>
    <w:unhideWhenUsed/>
    <w:rsid w:val="002E7316"/>
    <w:pPr>
      <w:jc w:val="left"/>
    </w:pPr>
  </w:style>
  <w:style w:type="character" w:customStyle="1" w:styleId="FormuladiaperturaCarattere">
    <w:name w:val="Formula di apertura Carattere"/>
    <w:aliases w:val="NotYetCustomized3018 Carattere"/>
    <w:basedOn w:val="Carpredefinitoparagrafo"/>
    <w:link w:val="Formuladiapertura"/>
    <w:uiPriority w:val="99"/>
    <w:rsid w:val="002E7316"/>
    <w:rPr>
      <w:rFonts w:ascii="Arial" w:hAnsi="Arial"/>
      <w:sz w:val="24"/>
      <w:lang w:val="it-CH"/>
    </w:rPr>
  </w:style>
  <w:style w:type="character" w:styleId="Enfasigrassetto">
    <w:name w:val="Strong"/>
    <w:aliases w:val="NotYetCustomized1427"/>
    <w:basedOn w:val="Carpredefinitoparagrafo"/>
    <w:uiPriority w:val="22"/>
    <w:rsid w:val="00940F45"/>
    <w:rPr>
      <w:b/>
      <w:bCs/>
    </w:rPr>
  </w:style>
  <w:style w:type="paragraph" w:styleId="Formuladichiusura">
    <w:name w:val="Closing"/>
    <w:aliases w:val="NotYetCustomized2787"/>
    <w:basedOn w:val="Normale"/>
    <w:link w:val="FormuladichiusuraCarattere"/>
    <w:uiPriority w:val="99"/>
    <w:unhideWhenUsed/>
    <w:rsid w:val="00337DF1"/>
    <w:pPr>
      <w:jc w:val="left"/>
    </w:pPr>
  </w:style>
  <w:style w:type="character" w:customStyle="1" w:styleId="FormuladichiusuraCarattere">
    <w:name w:val="Formula di chiusura Carattere"/>
    <w:aliases w:val="NotYetCustomized2787 Carattere"/>
    <w:basedOn w:val="Carpredefinitoparagrafo"/>
    <w:link w:val="Formuladichiusura"/>
    <w:uiPriority w:val="99"/>
    <w:rsid w:val="00337DF1"/>
    <w:rPr>
      <w:rFonts w:ascii="Arial" w:hAnsi="Arial"/>
      <w:sz w:val="24"/>
      <w:lang w:val="it-CH"/>
    </w:rPr>
  </w:style>
  <w:style w:type="paragraph" w:styleId="Nessunaspaziatura">
    <w:name w:val="No Spacing"/>
    <w:link w:val="NessunaspaziaturaCarattere"/>
    <w:uiPriority w:val="1"/>
    <w:rsid w:val="00B33B5E"/>
    <w:pPr>
      <w:suppressAutoHyphens/>
    </w:pPr>
  </w:style>
  <w:style w:type="character" w:styleId="Numeropagina">
    <w:name w:val="page number"/>
    <w:basedOn w:val="Carpredefinitoparagrafo"/>
    <w:uiPriority w:val="99"/>
    <w:unhideWhenUsed/>
    <w:rsid w:val="00940F45"/>
  </w:style>
  <w:style w:type="paragraph" w:styleId="Firma">
    <w:name w:val="Signature"/>
    <w:aliases w:val="NotYetCustomized3210"/>
    <w:basedOn w:val="Normale"/>
    <w:link w:val="FirmaCarattere"/>
    <w:uiPriority w:val="99"/>
    <w:unhideWhenUsed/>
    <w:rsid w:val="00FD1909"/>
  </w:style>
  <w:style w:type="character" w:customStyle="1" w:styleId="FirmaCarattere">
    <w:name w:val="Firma Carattere"/>
    <w:aliases w:val="NotYetCustomized3210 Carattere"/>
    <w:basedOn w:val="Carpredefinitoparagrafo"/>
    <w:link w:val="Firma"/>
    <w:uiPriority w:val="99"/>
    <w:rsid w:val="001E2AC6"/>
    <w:rPr>
      <w:sz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B33B5E"/>
  </w:style>
  <w:style w:type="character" w:styleId="Rimandonotaapidipagina">
    <w:name w:val="footnote reference"/>
    <w:basedOn w:val="Carpredefinitoparagrafo"/>
    <w:uiPriority w:val="99"/>
    <w:unhideWhenUsed/>
    <w:rsid w:val="00F811E1"/>
    <w:rPr>
      <w:vertAlign w:val="superscript"/>
    </w:rPr>
  </w:style>
  <w:style w:type="paragraph" w:styleId="Sommario4">
    <w:name w:val="toc 4"/>
    <w:aliases w:val="NotYetCustomized5839"/>
    <w:basedOn w:val="Sommario3"/>
    <w:next w:val="Normale"/>
    <w:autoRedefine/>
    <w:uiPriority w:val="39"/>
    <w:unhideWhenUsed/>
    <w:rsid w:val="00C31BC2"/>
  </w:style>
  <w:style w:type="character" w:customStyle="1" w:styleId="TransmissionZchn">
    <w:name w:val="Transmission Zchn"/>
    <w:aliases w:val="NotYetCustomized1228 Zchn"/>
    <w:basedOn w:val="NessunaspaziaturaCarattere"/>
    <w:link w:val="Transmission"/>
    <w:rsid w:val="00FF52DF"/>
    <w:rPr>
      <w:b/>
      <w:sz w:val="20"/>
    </w:rPr>
  </w:style>
  <w:style w:type="character" w:customStyle="1" w:styleId="SubjectZchn">
    <w:name w:val="Subject Zchn"/>
    <w:basedOn w:val="Carpredefinitoparagrafo"/>
    <w:link w:val="Subject"/>
    <w:rsid w:val="00C65DA0"/>
    <w:rPr>
      <w:rFonts w:ascii="Arial" w:hAnsi="Arial"/>
      <w:b/>
      <w:sz w:val="24"/>
      <w:lang w:val="it-CH"/>
    </w:rPr>
  </w:style>
  <w:style w:type="numbering" w:customStyle="1" w:styleId="ListAlphabeticList">
    <w:name w:val="ListAlphabeticList"/>
    <w:uiPriority w:val="99"/>
    <w:rsid w:val="0040086C"/>
    <w:pPr>
      <w:numPr>
        <w:numId w:val="4"/>
      </w:numPr>
    </w:pPr>
  </w:style>
  <w:style w:type="numbering" w:customStyle="1" w:styleId="ListNumericList">
    <w:name w:val="ListNumericList"/>
    <w:uiPriority w:val="99"/>
    <w:rsid w:val="0040086C"/>
    <w:pPr>
      <w:numPr>
        <w:numId w:val="7"/>
      </w:numPr>
    </w:pPr>
  </w:style>
  <w:style w:type="numbering" w:customStyle="1" w:styleId="ListLineList">
    <w:name w:val="ListLineList"/>
    <w:uiPriority w:val="99"/>
    <w:rsid w:val="0040086C"/>
    <w:pPr>
      <w:numPr>
        <w:numId w:val="6"/>
      </w:numPr>
    </w:pPr>
  </w:style>
  <w:style w:type="numbering" w:customStyle="1" w:styleId="ListBulletList">
    <w:name w:val="ListBulletList"/>
    <w:uiPriority w:val="99"/>
    <w:rsid w:val="0040086C"/>
    <w:pPr>
      <w:numPr>
        <w:numId w:val="5"/>
      </w:numPr>
    </w:pPr>
  </w:style>
  <w:style w:type="numbering" w:customStyle="1" w:styleId="HeadingList">
    <w:name w:val="HeadingList"/>
    <w:uiPriority w:val="99"/>
    <w:rsid w:val="00EC214A"/>
    <w:pPr>
      <w:numPr>
        <w:numId w:val="1"/>
      </w:numPr>
    </w:pPr>
  </w:style>
  <w:style w:type="paragraph" w:customStyle="1" w:styleId="NormalNoSpacing">
    <w:name w:val="NormalNoSpacing"/>
    <w:basedOn w:val="Normale"/>
    <w:rsid w:val="00AC222A"/>
  </w:style>
  <w:style w:type="paragraph" w:customStyle="1" w:styleId="Sender">
    <w:name w:val="Sender"/>
    <w:basedOn w:val="Normale"/>
    <w:rsid w:val="00B33B5E"/>
    <w:pPr>
      <w:spacing w:line="204" w:lineRule="auto"/>
      <w:jc w:val="right"/>
    </w:pPr>
    <w:rPr>
      <w:rFonts w:ascii="Gill Alt One MT Light" w:hAnsi="Gill Alt One MT Light"/>
      <w:sz w:val="16"/>
    </w:rPr>
  </w:style>
  <w:style w:type="paragraph" w:customStyle="1" w:styleId="Level">
    <w:name w:val="Level"/>
    <w:basedOn w:val="Sender"/>
    <w:rsid w:val="00A1759A"/>
    <w:pPr>
      <w:spacing w:line="192" w:lineRule="auto"/>
      <w:contextualSpacing/>
      <w:jc w:val="left"/>
    </w:pPr>
    <w:rPr>
      <w:rFonts w:ascii="Gill Sans MT Pro Light" w:hAnsi="Gill Sans MT Pro Light"/>
      <w:sz w:val="23"/>
    </w:rPr>
  </w:style>
  <w:style w:type="paragraph" w:customStyle="1" w:styleId="Unit">
    <w:name w:val="Unit"/>
    <w:basedOn w:val="Level"/>
    <w:rsid w:val="0020397A"/>
    <w:pPr>
      <w:spacing w:after="40" w:line="240" w:lineRule="exact"/>
    </w:pPr>
    <w:rPr>
      <w:rFonts w:ascii="Gill Sans Display MT Pro BdCn" w:hAnsi="Gill Sans Display MT Pro BdCn"/>
      <w:sz w:val="24"/>
    </w:rPr>
  </w:style>
  <w:style w:type="paragraph" w:customStyle="1" w:styleId="SenderPerson">
    <w:name w:val="SenderPerson"/>
    <w:basedOn w:val="Sender"/>
    <w:rsid w:val="00914AA5"/>
    <w:pPr>
      <w:spacing w:before="200" w:after="100"/>
    </w:pPr>
  </w:style>
  <w:style w:type="paragraph" w:customStyle="1" w:styleId="Recipient">
    <w:name w:val="Recipient"/>
    <w:basedOn w:val="Normale"/>
    <w:link w:val="RecipientZchn"/>
    <w:rsid w:val="006E0CF7"/>
    <w:pPr>
      <w:spacing w:after="240" w:line="240" w:lineRule="exact"/>
      <w:contextualSpacing/>
      <w:jc w:val="left"/>
    </w:pPr>
  </w:style>
  <w:style w:type="paragraph" w:customStyle="1" w:styleId="Prefix">
    <w:name w:val="Prefix"/>
    <w:basedOn w:val="Recipient"/>
    <w:link w:val="PrefixZchn"/>
    <w:rsid w:val="00DC1DC5"/>
    <w:pPr>
      <w:spacing w:after="0"/>
    </w:pPr>
    <w:rPr>
      <w:rFonts w:ascii="Gill Sans MT Pro Light" w:hAnsi="Gill Sans MT Pro Light"/>
      <w:sz w:val="16"/>
    </w:rPr>
  </w:style>
  <w:style w:type="paragraph" w:styleId="Data">
    <w:name w:val="Date"/>
    <w:aliases w:val="Content"/>
    <w:basedOn w:val="Normale"/>
    <w:next w:val="Normale"/>
    <w:link w:val="DataCarattere"/>
    <w:uiPriority w:val="99"/>
    <w:unhideWhenUsed/>
    <w:rsid w:val="004233BD"/>
    <w:pPr>
      <w:jc w:val="left"/>
    </w:pPr>
  </w:style>
  <w:style w:type="character" w:customStyle="1" w:styleId="DataCarattere">
    <w:name w:val="Data Carattere"/>
    <w:aliases w:val="Content Carattere"/>
    <w:basedOn w:val="Carpredefinitoparagrafo"/>
    <w:link w:val="Data"/>
    <w:uiPriority w:val="99"/>
    <w:rsid w:val="004233BD"/>
    <w:rPr>
      <w:rFonts w:ascii="Arial" w:hAnsi="Arial"/>
      <w:sz w:val="24"/>
      <w:lang w:val="it-CH"/>
    </w:rPr>
  </w:style>
  <w:style w:type="character" w:customStyle="1" w:styleId="RecipientZchn">
    <w:name w:val="Recipient Zchn"/>
    <w:basedOn w:val="Carpredefinitoparagrafo"/>
    <w:link w:val="Recipient"/>
    <w:rsid w:val="006E0CF7"/>
    <w:rPr>
      <w:rFonts w:ascii="Arial" w:hAnsi="Arial"/>
      <w:sz w:val="24"/>
      <w:lang w:val="it-CH"/>
    </w:rPr>
  </w:style>
  <w:style w:type="character" w:customStyle="1" w:styleId="PrefixZchn">
    <w:name w:val="Prefix Zchn"/>
    <w:basedOn w:val="RecipientZchn"/>
    <w:link w:val="Prefix"/>
    <w:rsid w:val="00AC2026"/>
    <w:rPr>
      <w:rFonts w:ascii="Gill Sans MT Pro Light" w:hAnsi="Gill Sans MT Pro Light"/>
      <w:sz w:val="16"/>
      <w:lang w:val="it-CH"/>
    </w:rPr>
  </w:style>
  <w:style w:type="paragraph" w:customStyle="1" w:styleId="ShortText">
    <w:name w:val="ShortText"/>
    <w:basedOn w:val="Normale"/>
    <w:link w:val="ShortTextZchn"/>
    <w:rsid w:val="002B3430"/>
    <w:pPr>
      <w:tabs>
        <w:tab w:val="left" w:pos="284"/>
      </w:tabs>
      <w:spacing w:after="240"/>
      <w:ind w:left="425" w:hanging="425"/>
      <w:jc w:val="left"/>
    </w:pPr>
    <w:rPr>
      <w:rFonts w:ascii="Gill Sans MT Pro Light" w:hAnsi="Gill Sans MT Pro Light"/>
      <w:sz w:val="16"/>
    </w:rPr>
  </w:style>
  <w:style w:type="character" w:customStyle="1" w:styleId="ShortTextZchn">
    <w:name w:val="ShortText Zchn"/>
    <w:basedOn w:val="Carpredefinitoparagrafo"/>
    <w:link w:val="ShortText"/>
    <w:rsid w:val="002B3430"/>
    <w:rPr>
      <w:rFonts w:ascii="Gill Sans MT Pro Light" w:hAnsi="Gill Sans MT Pro Light"/>
      <w:sz w:val="16"/>
      <w:lang w:val="it-CH"/>
    </w:rPr>
  </w:style>
  <w:style w:type="paragraph" w:customStyle="1" w:styleId="SubjectMemo">
    <w:name w:val="SubjectMemo"/>
    <w:basedOn w:val="Subject"/>
    <w:rsid w:val="007D4BE3"/>
    <w:pPr>
      <w:spacing w:before="964"/>
    </w:pPr>
  </w:style>
  <w:style w:type="paragraph" w:customStyle="1" w:styleId="HeaderDecisione">
    <w:name w:val="HeaderDecisione"/>
    <w:basedOn w:val="Level"/>
    <w:rsid w:val="00796AED"/>
    <w:pPr>
      <w:spacing w:line="240" w:lineRule="auto"/>
    </w:pPr>
    <w:rPr>
      <w:rFonts w:ascii="Gill Alt One MT Light" w:hAnsi="Gill Alt One MT Light"/>
      <w:sz w:val="16"/>
    </w:rPr>
  </w:style>
  <w:style w:type="paragraph" w:customStyle="1" w:styleId="SenderDecisione">
    <w:name w:val="SenderDecisione"/>
    <w:basedOn w:val="HeaderDecisione"/>
    <w:rsid w:val="00796AED"/>
    <w:pPr>
      <w:contextualSpacing w:val="0"/>
    </w:pPr>
    <w:rPr>
      <w:rFonts w:ascii="Gill Sans MT Pro Light" w:hAnsi="Gill Sans MT Pro Light"/>
    </w:rPr>
  </w:style>
  <w:style w:type="paragraph" w:customStyle="1" w:styleId="SubjectDecisione">
    <w:name w:val="SubjectDecisione"/>
    <w:basedOn w:val="Unit"/>
    <w:rsid w:val="006871EF"/>
    <w:pPr>
      <w:spacing w:after="720" w:line="240" w:lineRule="auto"/>
      <w:contextualSpacing w:val="0"/>
    </w:pPr>
    <w:rPr>
      <w:sz w:val="42"/>
    </w:rPr>
  </w:style>
  <w:style w:type="paragraph" w:customStyle="1" w:styleId="EnclosuresBoxDecisione">
    <w:name w:val="EnclosuresBoxDecisione"/>
    <w:basedOn w:val="EnclosuresBox"/>
    <w:rsid w:val="00B33B5E"/>
    <w:pPr>
      <w:spacing w:before="2400"/>
    </w:pPr>
  </w:style>
  <w:style w:type="paragraph" w:customStyle="1" w:styleId="EtiketteSender">
    <w:name w:val="EtiketteSender"/>
    <w:basedOn w:val="Normale"/>
    <w:rsid w:val="00A93292"/>
    <w:pPr>
      <w:ind w:left="340"/>
      <w:jc w:val="left"/>
    </w:pPr>
    <w:rPr>
      <w:rFonts w:ascii="Gill Sans Display MT Pro BdCn" w:hAnsi="Gill Sans Display MT Pro BdCn"/>
    </w:rPr>
  </w:style>
  <w:style w:type="paragraph" w:customStyle="1" w:styleId="EtiketteRecipient">
    <w:name w:val="EtiketteRecipient"/>
    <w:basedOn w:val="EtiketteSender"/>
    <w:rsid w:val="00DF05C6"/>
    <w:rPr>
      <w:rFonts w:ascii="Arial" w:hAnsi="Arial"/>
    </w:rPr>
  </w:style>
  <w:style w:type="paragraph" w:customStyle="1" w:styleId="SenderPersonContent">
    <w:name w:val="SenderPersonContent"/>
    <w:basedOn w:val="SenderPerson"/>
    <w:rsid w:val="00B33B5E"/>
    <w:pPr>
      <w:jc w:val="left"/>
    </w:pPr>
    <w:rPr>
      <w:lang w:val="de-CH"/>
    </w:rPr>
  </w:style>
  <w:style w:type="paragraph" w:customStyle="1" w:styleId="SenderContent">
    <w:name w:val="SenderContent"/>
    <w:basedOn w:val="Sender"/>
    <w:rsid w:val="00EC0738"/>
    <w:pPr>
      <w:jc w:val="left"/>
    </w:pPr>
  </w:style>
  <w:style w:type="paragraph" w:customStyle="1" w:styleId="EnclosuresBoxDecisione1">
    <w:name w:val="EnclosuresBoxDecisione1"/>
    <w:basedOn w:val="EnclosuresBoxDecisione"/>
    <w:qFormat/>
    <w:rsid w:val="00B33B5E"/>
    <w:pPr>
      <w:ind w:left="153"/>
    </w:pPr>
    <w:rPr>
      <w:u w:val="single"/>
    </w:rPr>
  </w:style>
  <w:style w:type="paragraph" w:customStyle="1" w:styleId="EnclosuresBox1">
    <w:name w:val="EnclosuresBox1"/>
    <w:basedOn w:val="EnclosuresBox"/>
    <w:qFormat/>
    <w:rsid w:val="00BE1F4B"/>
    <w:pPr>
      <w:tabs>
        <w:tab w:val="clear" w:pos="284"/>
        <w:tab w:val="left" w:pos="437"/>
      </w:tabs>
      <w:ind w:left="153"/>
    </w:pPr>
  </w:style>
  <w:style w:type="paragraph" w:customStyle="1" w:styleId="DatumBig">
    <w:name w:val="DatumBig"/>
    <w:basedOn w:val="EnclosuresBox1"/>
    <w:qFormat/>
    <w:rsid w:val="00B33B5E"/>
    <w:rPr>
      <w:lang w:val="it-CH"/>
    </w:rPr>
  </w:style>
  <w:style w:type="paragraph" w:customStyle="1" w:styleId="SubjectRisoluzione">
    <w:name w:val="SubjectRisoluzione"/>
    <w:basedOn w:val="SubjectDecisione"/>
    <w:qFormat/>
    <w:rsid w:val="00BC7C6B"/>
    <w:pPr>
      <w:spacing w:after="240"/>
    </w:pPr>
  </w:style>
  <w:style w:type="paragraph" w:customStyle="1" w:styleId="EnclosuresBoxRisoluzione">
    <w:name w:val="EnclosuresBoxRisoluzione"/>
    <w:basedOn w:val="EnclosuresBoxDecisione"/>
    <w:qFormat/>
    <w:rsid w:val="00792E54"/>
    <w:pPr>
      <w:spacing w:before="0"/>
    </w:pPr>
  </w:style>
  <w:style w:type="paragraph" w:customStyle="1" w:styleId="ProgettoStandard">
    <w:name w:val="ProgettoStandard"/>
    <w:basedOn w:val="Normale"/>
    <w:qFormat/>
    <w:rsid w:val="00771337"/>
    <w:pPr>
      <w:jc w:val="left"/>
    </w:pPr>
  </w:style>
  <w:style w:type="paragraph" w:customStyle="1" w:styleId="StandardRisoluzionedelConsigliodiStato">
    <w:name w:val="StandardRisoluzionedelConsigliodiStato"/>
    <w:basedOn w:val="Normale"/>
    <w:qFormat/>
    <w:rsid w:val="00FA1872"/>
    <w:rPr>
      <w:sz w:val="24"/>
    </w:rPr>
  </w:style>
  <w:style w:type="paragraph" w:customStyle="1" w:styleId="DatumRisoluzionedelConsigliodiStato">
    <w:name w:val="DatumRisoluzionedelConsigliodiStato"/>
    <w:basedOn w:val="StandardRisoluzionedelConsigliodiStato"/>
    <w:qFormat/>
    <w:rsid w:val="00075E78"/>
    <w:pPr>
      <w:spacing w:before="60"/>
      <w:jc w:val="left"/>
    </w:pPr>
  </w:style>
  <w:style w:type="paragraph" w:customStyle="1" w:styleId="EnclosuresBoxRisoluzionedelConsigliodiStato">
    <w:name w:val="EnclosuresBoxRisoluzionedelConsigliodiStato"/>
    <w:basedOn w:val="EnclosuresBox"/>
    <w:qFormat/>
    <w:rsid w:val="003C60F0"/>
    <w:rPr>
      <w:sz w:val="24"/>
      <w:lang w:val="it-CH"/>
    </w:rPr>
  </w:style>
  <w:style w:type="paragraph" w:customStyle="1" w:styleId="Page">
    <w:name w:val="Page"/>
    <w:basedOn w:val="Data"/>
    <w:qFormat/>
    <w:rsid w:val="0029312B"/>
    <w:pPr>
      <w:spacing w:after="60"/>
    </w:pPr>
  </w:style>
  <w:style w:type="paragraph" w:customStyle="1" w:styleId="Information">
    <w:name w:val="Information"/>
    <w:basedOn w:val="Data"/>
    <w:qFormat/>
    <w:rsid w:val="00955039"/>
    <w:pPr>
      <w:spacing w:before="60"/>
    </w:pPr>
  </w:style>
  <w:style w:type="paragraph" w:customStyle="1" w:styleId="PageRisoluzioneConsigliodiStato">
    <w:name w:val="PageRisoluzioneConsigliodiStato"/>
    <w:basedOn w:val="Page"/>
    <w:qFormat/>
    <w:rsid w:val="00075E78"/>
    <w:rPr>
      <w:sz w:val="24"/>
    </w:rPr>
  </w:style>
  <w:style w:type="paragraph" w:customStyle="1" w:styleId="ListAlphabetic12">
    <w:name w:val="ListAlphabetic12"/>
    <w:basedOn w:val="ListAlphabetic"/>
    <w:qFormat/>
    <w:rsid w:val="0040086C"/>
    <w:pPr>
      <w:numPr>
        <w:numId w:val="3"/>
      </w:numPr>
    </w:pPr>
    <w:rPr>
      <w:sz w:val="24"/>
      <w:szCs w:val="24"/>
    </w:rPr>
  </w:style>
  <w:style w:type="paragraph" w:customStyle="1" w:styleId="ListNumeric12">
    <w:name w:val="ListNumeric12"/>
    <w:basedOn w:val="ListNumeric"/>
    <w:qFormat/>
    <w:rsid w:val="0040086C"/>
    <w:rPr>
      <w:sz w:val="24"/>
      <w:szCs w:val="24"/>
    </w:rPr>
  </w:style>
  <w:style w:type="paragraph" w:customStyle="1" w:styleId="ListBullet12">
    <w:name w:val="ListBullet12"/>
    <w:basedOn w:val="ListBullet"/>
    <w:qFormat/>
    <w:rsid w:val="0040086C"/>
    <w:rPr>
      <w:sz w:val="24"/>
      <w:szCs w:val="24"/>
    </w:rPr>
  </w:style>
  <w:style w:type="paragraph" w:customStyle="1" w:styleId="ListLine12">
    <w:name w:val="ListLine12"/>
    <w:basedOn w:val="ListLine"/>
    <w:qFormat/>
    <w:rsid w:val="0040086C"/>
    <w:rPr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0D42"/>
    <w:rPr>
      <w:rFonts w:ascii="Arial" w:eastAsiaTheme="majorEastAsia" w:hAnsi="Arial" w:cstheme="majorBidi"/>
      <w:b/>
      <w:color w:val="243F60" w:themeColor="accent1" w:themeShade="7F"/>
      <w:lang w:val="it-CH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0D42"/>
    <w:rPr>
      <w:rFonts w:ascii="Arial" w:eastAsiaTheme="majorEastAsia" w:hAnsi="Arial" w:cstheme="majorBidi"/>
      <w:b/>
      <w:i/>
      <w:iCs/>
      <w:color w:val="243F60" w:themeColor="accent1" w:themeShade="7F"/>
      <w:lang w:val="it-CH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0D42"/>
    <w:rPr>
      <w:rFonts w:ascii="Arial" w:eastAsiaTheme="majorEastAsia" w:hAnsi="Arial" w:cstheme="majorBidi"/>
      <w:color w:val="272727" w:themeColor="text1" w:themeTint="D8"/>
      <w:szCs w:val="21"/>
      <w:lang w:val="it-CH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0D42"/>
    <w:rPr>
      <w:rFonts w:ascii="Arial" w:eastAsiaTheme="majorEastAsia" w:hAnsi="Arial" w:cstheme="majorBidi"/>
      <w:i/>
      <w:iCs/>
      <w:color w:val="272727" w:themeColor="text1" w:themeTint="D8"/>
      <w:szCs w:val="21"/>
      <w:lang w:val="it-CH"/>
    </w:rPr>
  </w:style>
  <w:style w:type="paragraph" w:customStyle="1" w:styleId="TitleSubtemplateLandscape">
    <w:name w:val="TitleSubtemplateLandscape"/>
    <w:basedOn w:val="HeaderDecisione"/>
    <w:qFormat/>
    <w:rsid w:val="00A75031"/>
    <w:rPr>
      <w:rFonts w:ascii="Gill Sans Display MT Pro BdCn" w:hAnsi="Gill Sans Display MT Pro BdCn"/>
      <w:sz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1B0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1B09"/>
    <w:rPr>
      <w:rFonts w:ascii="Segoe UI" w:hAnsi="Segoe UI" w:cs="Segoe UI"/>
      <w:sz w:val="18"/>
      <w:szCs w:val="18"/>
      <w:lang w:val="it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package" Target="embeddings/Foglio_di_lavoro_di_Microsoft_Excel.xlsx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128124\AppData\Local\Temp\OneOffixx\generated\e278039e-a10e-4588-891b-c5e601bd8c09.dotx" TargetMode="External"/></Relationships>
</file>

<file path=word/theme/theme1.xml><?xml version="1.0" encoding="utf-8"?>
<a:theme xmlns:a="http://schemas.openxmlformats.org/drawingml/2006/main" name="Tema basis colorato">
  <a:themeElements>
    <a:clrScheme name="Tema basis colorat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ema basis colorato">
      <a:majorFont>
        <a:latin typeface="Calibri Light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OneOffixxExtendedBindingPart xmlns:xsd="http://www.w3.org/2001/XMLSchema" xmlns:xsi="http://www.w3.org/2001/XMLSchema-instance" xmlns="http://schema.oneoffixx.com/OneOffixxExtendedBindingPart/1">
  <ExtendedBindings/>
</OneOffixxExtendedBindingPart>
</file>

<file path=customXml/item2.xml><?xml version="1.0" encoding="utf-8"?>
<OneOffixxFormattingPart xmlns:xsd="http://www.w3.org/2001/XMLSchema" xmlns:xsi="http://www.w3.org/2001/XMLSchema-instance" xmlns="http://schema.oneoffixx.com/OneOffixxFormattingPart/1">
  <Configuration>
    <DocumentFunction xmlns="">
      <!-- Parametrierung der Überschriften -->
      <!-- Parametrierung der Überschriften -->
      <Group name="Headings">
        <Definition type="Heading" level="1" style="Überschrift 1"/>
        <Definition type="Heading" level="2" style="Überschrift 2"/>
        <Definition type="Heading" level="3" style="Überschrift 3"/>
        <Definition type="Heading" level="4" style="Überschrift 4"/>
      </Group>
      <!-- Parametrierung der Tabulatoren -->
      <Group name="Indents" maxListLevels="1">
      </Group>
      <!-- Parametrierung der Listen, Aufzählungen und Nummerierungen -->
      <Group name="NumberingStyles">
        <Definition type="Numeric" tabPosition="1" style="ListNumeric12"/>
        <Definition type="Alphabetic" tabPosition="1" style="ListAlphabetic12"/>
        <Definition type="Bullet" tabPosition="1" style="ListBullet12"/>
        <Definition type="Line" tabPosition="1" style="ListLine12"/>
      </Group>
      <!-- Parametrierung der Nummerierungs-Optionen -->
      <Group name="NumberingBehaviors">
        <Definition type="Increment" style="ListNumeric12"/>
        <Definition type="Decrement"/>
        <!--
          <Definition type="RestartMain"/>
          <Definition type="RestartSub"/>
          -->
        <Definition type="ResetChapter" style="Überschrift 1"/>
        <Definition type="ResetList" style="ListNumeric12"/>
      </Group>
      <!-- Parametrierung der weiteren Formatierungs-Optionen -->
      <Group name="Styles">
        <Definition type="Standard" style="StandardRisoluzionedelConsigliodiStato"/>
        <Definition type="Bold" style=""/>
        <Definition type="Italic" style=""/>
        <Definition type="Underline" style=""/>
      </Group>
      <!-- Parametrierung der weiteren kundenspezifischen Formatierungs-Optionen -->
      <Group name="CustomStyles">
        <Category id="Headings">
          <Label lcid="1042">Überschriften</Label>
          <Definition type="Titel" style="Titel">
            <Label lcid="1042">Titel</Label>
          </Definition>
          <Definition type="Untertitel" style="Untertitel">
            <Label lcid="1042">Untertitel</Label>
          </Definition>
        </Category>
        <Category id="Various">
          <Label lcid="1042">Diverses</Label>
          <Definition type="Hervorhebung" style="Hervorhebung">
            <Label lcid="1042">Hervorhebung</Label>
          </Definition>
        </Category>
        <!--
          <Category id="Formats">
            <Label lcid="1042">div. Formatierungen</Label>
            <Definition type="Intensiv" style="Intensiv">
              <Label lcid="1042">Hervorgehoben</Label>
            </Definition>
            <Definition type="Bold" style="Fett">
              <Label lcid="1042">Fett</Label>
            </Definition>
          </Category>
          -->
      </Group>
    </DocumentFunction>
  </Configuration>
</OneOffixxFormattingPart>
</file>

<file path=customXml/item3.xml><?xml version="1.0" encoding="utf-8"?>
<OneOffixxImageDefinitionPart xmlns:xsd="http://www.w3.org/2001/XMLSchema" xmlns:xsi="http://www.w3.org/2001/XMLSchema-instance" xmlns="http://schema.oneoffixx.com/OneOffixxImageDefinitionPart/1">
  <ImageDefinitions>
    <ImageSizeDefinition>
      <Id>993988235</Id>
      <Width>0</Width>
      <Height>0</Height>
      <XPath>//Image[@id='Profile.Org.Logo']</XPath>
      <ImageHash>c45d7cd7b68e3e6ca57220766e88079c</ImageHash>
    </ImageSizeDefinition>
    <ImageSizeDefinition>
      <Id>1334982032</Id>
      <Width>0</Width>
      <Height>0</Height>
      <XPath>//Image[@id='Profile.Org.WappenSW']</XPath>
      <ImageHash>02f1c0cdac6aeac316213b2e7cb733a0</ImageHash>
    </ImageSizeDefinition>
    <ImageSizeDefinition>
      <Id>2081123995</Id>
      <Width>0</Width>
      <Height>0</Height>
      <XPath>//Image[@id='Profile.Org.WappenSW']</XPath>
      <ImageHash>02f1c0cdac6aeac316213b2e7cb733a0</ImageHash>
    </ImageSizeDefinition>
    <ImageSizeDefinition>
      <Id>235685250</Id>
      <Width>0</Width>
      <Height>0</Height>
      <XPath>//Image[@id='Profile.Org.Logo']</XPath>
      <ImageHash>c45d7cd7b68e3e6ca57220766e88079c</ImageHash>
    </ImageSizeDefinition>
  </ImageDefinitions>
</OneOffixxImageDefinitionPart>
</file>

<file path=customXml/item4.xml>��< ? x m l   v e r s i o n = " 1 . 0 "   e n c o d i n g = " u t f - 1 6 " ? > < O n e O f f i x x D o c u m e n t P a r t   x m l n s : x s d = " h t t p : / / w w w . w 3 . o r g / 2 0 0 1 / X M L S c h e m a "   x m l n s : x s i = " h t t p : / / w w w . w 3 . o r g / 2 0 0 1 / X M L S c h e m a - i n s t a n c e "   i d = " 8 0 c b 2 7 5 7 - 7 c 1 d - 4 d 3 3 - b f 0 5 - 4 8 9 e 9 f 3 9 a 1 1 d "   t I d = " a 3 6 2 a 5 d 4 - 9 5 8 9 - 4 1 b f - a 4 e 6 - 4 f 8 7 c 4 e 4 1 2 3 9 "   i n t e r n a l T I d = " 9 0 6 4 c c 7 f - 3 1 6 d - 4 6 b 1 - a 4 a c - 7 4 8 6 0 c 3 f 8 a 5 b "   m t I d = " 2 7 5 a f 3 2 e - b c 4 0 - 4 5 c 2 - 8 5 b 7 - a f b 1 c 0 3 8 2 6 5 3 "   r e v i s i o n = " 0 "   c r e a t e d m a j o r v e r s i o n = " 0 "   c r e a t e d m i n o r v e r s i o n = " 0 "   c r e a t e d = " 2 0 2 3 - 0 1 - 2 0 T 1 2 : 3 4 : 1 9 . 8 6 3 4 9 6 9 Z "   m o d i f i e d m a j o r v e r s i o n = " 0 "   m o d i f i e d m i n o r v e r s i o n = " 0 "   m o d i f i e d = " 0 0 0 1 - 0 1 - 0 1 T 0 0 : 0 0 : 0 0 "   p r o f i l e = " 5 9 5 8 5 8 a 3 - 7 2 4 4 - 4 0 c 7 - b d b 3 - b c 5 b 5 5 b f f 6 f d "   m o d e = " S a v e d D o c u m e n t "   c o l o r m o d e = " C o l o r "   l c i d = " 2 0 6 4 "   x m l n s = " h t t p : / / s c h e m a . o n e o f f i x x . c o m / O n e O f f i x x D o c u m e n t P a r t / 1 " >  
     < C o n t e n t >  
         < D a t a M o d e l   x m l n s = " " >  
             < P r o f i l e >  
                 < T e x t   i d = " P r o f i l e . I d "   l a b e l = " P r o f i l e . I d " > < ! [ C D A T A [ 5 9 5 8 5 8 a 3 - 7 2 4 4 - 4 0 c 7 - b d b 3 - b c 5 b 5 5 b f f 6 f d ] ] > < / T e x t >  
                 < T e x t   i d = " P r o f i l e . O r g a n i z a t i o n U n i t I d "   l a b e l = " P r o f i l e . O r g a n i z a t i o n U n i t I d " > < ! [ C D A T A [ 9 d a a d 4 f f - 6 1 3 7 - 4 d d c - a 8 d 4 - 7 b 3 0 4 6 4 e 8 6 4 a ] ] > < / T e x t >  
                 < T e x t   i d = " P r o f i l e . O r g . E m a i l "   l a b e l = " P r o f i l e . O r g . E m a i l " > < ! [ C D A T A [ s g c @ t i . c h ] ] > < / T e x t >  
                 < T e x t   i d = " P r o f i l e . O r g . F a x "   l a b e l = " P r o f i l e . O r g . F a x " > < ! [ C D A T A [ + 4 1   9 1   8 1 4   4 4   0 6 ] ] > < / T e x t >  
                 < T e x t   i d = " P r o f i l e . O r g . I n f o . S u p p 1 "   l a b e l = " P r o f i l e . O r g . I n f o . S u p p 1 " > < ! [ C D A T A [   ] ] > < / T e x t >  
                 < T e x t   i d = " P r o f i l e . O r g . I n f o . S u p p 2 "   l a b e l = " P r o f i l e . O r g . I n f o . S u p p 2 " > < ! [ C D A T A [   ] ] > < / T e x t >  
                 < T e x t   i d = " P r o f i l e . O r g . L e v e l 1 "   l a b e l = " P r o f i l e . O r g . L e v e l 1 " > < ! [ C D A T A [ R e p u b b l i c a   e   C a n t o n e  
 T i c i n o ] ] > < / T e x t >  
                 < T e x t   i d = " P r o f i l e . O r g . L e v e l 2 "   l a b e l = " P r o f i l e . O r g . L e v e l 2 " > < ! [ C D A T A [   ] ] > < / T e x t >  
                 < T e x t   i d = " P r o f i l e . O r g . L e v e l 3 "   l a b e l = " P r o f i l e . O r g . L e v e l 3 " > < ! [ C D A T A [   ] ] > < / T e x t >  
                 < T e x t   i d = " P r o f i l e . O r g . L e v e l 4 "   l a b e l = " P r o f i l e . O r g . L e v e l 4 " > < ! [ C D A T A [   ] ] > < / T e x t >  
                 < T e x t   i d = " P r o f i l e . O r g . L e v e l 5 "   l a b e l = " P r o f i l e . O r g . L e v e l 5 " > < ! [ C D A T A [   ] ] > < / T e x t >  
                 < T e x t   i d = " P r o f i l e . O r g . L e v e l 6 "   l a b e l = " P r o f i l e . O r g . L e v e l 6 " > < ! [ C D A T A [ G r a n   C o n s i g l i o ] ] > < / T e x t >  
                 < T e x t   i d = " P r o f i l e . O r g . P h o n e "   l a b e l = " P r o f i l e . O r g . P h o n e " > < ! [ C D A T A [ + 4 1   9 1   8 1 4   4 3   2 6 / 2 7 ] ] > < / T e x t >  
                 < T e x t   i d = " P r o f i l e . O r g . P o s t a l . C i t y "   l a b e l = " P r o f i l e . O r g . P o s t a l . C i t y " > < ! [ C D A T A [ B e l l i n z o n a ] ] > < / T e x t >  
                 < T e x t   i d = " P r o f i l e . O r g . P o s t a l . P B o x "   l a b e l = " P r o f i l e . O r g . P o s t a l . P B o x " > < ! [ C D A T A [   ] ] > < / T e x t >  
                 < T e x t   i d = " P r o f i l e . O r g . P o s t a l . P C i t y "   l a b e l = " P r o f i l e . O r g . P o s t a l . P C i t y " > < ! [ C D A T A [   ] ] > < / T e x t >  
                 < T e x t   i d = " P r o f i l e . O r g . P o s t a l . P l a c e "   l a b e l = " P r o f i l e . O r g . P o s t a l . P l a c e " > < ! [ C D A T A [   ] ] > < / T e x t >  
                 < T e x t   i d = " P r o f i l e . O r g . P o s t a l . P Z i p "   l a b e l = " P r o f i l e . O r g . P o s t a l . P Z i p " > < ! [ C D A T A [   ] ] > < / T e x t >  
                 < T e x t   i d = " P r o f i l e . O r g . P o s t a l . S t r e e t "   l a b e l = " P r o f i l e . O r g . P o s t a l . S t r e e t " > < ! [ C D A T A [ P i a z z a   G o v e r n o   6 ] ] > < / T e x t >  
                 < T e x t   i d = " P r o f i l e . O r g . P o s t a l . Z i p "   l a b e l = " P r o f i l e . O r g . P o s t a l . Z i p " > < ! [ C D A T A [ 6 5 0 1 ] ] > < / T e x t >  
                 < T e x t   i d = " P r o f i l e . O r g . W e b "   l a b e l = " P r o f i l e . O r g . W e b " > < ! [ C D A T A [   ] ] > < / T e x t >  
                 < T e x t   i d = " P r o f i l e . U s e r . A l i a s "   l a b e l = " P r o f i l e . U s e r . A l i a s " > < ! [ C D A T A [   ] ] > < / T e x t >  
                 < T e x t   i d = " P r o f i l e . U s e r . E m a i l "   l a b e l = " P r o f i l e . U s e r . E m a i l " > < ! [ C D A T A [ l u c a . v e n t u r i @ t i . c h ] ] > < / T e x t >  
                 < T e x t   i d = " P r o f i l e . U s e r . F i r s t N a m e "   l a b e l = " P r o f i l e . U s e r . F i r s t N a m e " > < ! [ C D A T A [ L u c a ] ] > < / T e x t >  
                 < T e x t   i d = " P r o f i l e . U s e r . F u n c t i o n "   l a b e l = " P r o f i l e . U s e r . F u n c t i o n " > < ! [ C D A T A [ S G C ] ] > < / T e x t >  
                 < T e x t   i d = " P r o f i l e . U s e r . L a s t N a m e "   l a b e l = " P r o f i l e . U s e r . L a s t N a m e " > < ! [ C D A T A [ V e n t u r i ] ] > < / T e x t >  
                 < T e x t   i d = " P r o f i l e . U s e r . M o b i l e "   l a b e l = " P r o f i l e . U s e r . M o b i l e " > < ! [ C D A T A [   ] ] > < / T e x t >  
                 < T e x t   i d = " P r o f i l e . U s e r . P h o n e "   l a b e l = " P r o f i l e . U s e r . P h o n e " > < ! [ C D A T A [ + 4 1 9 1 8 1 4 4 3 2 6 ] ] > < / T e x t >  
                 < T e x t   i d = " P r o f i l e . U s e r . S a l u t a t i o n "   l a b e l = " P r o f i l e . U s e r . S a l u t a t i o n " > < ! [ C D A T A [   ] ] > < / T e x t >  
                 < T e x t   i d = " P r o f i l e . U s e r . T i t l e "   l a b e l = " P r o f i l e . U s e r . T i t l e " > < ! [ C D A T A [   ] ] > < / T e x t >  
             < / P r o f i l e >  
             < A u t h o r >  
                 < T e x t   i d = " A u t h o r . U s e r . A l i a s "   l a b e l = " A u t h o r . U s e r . A l i a s " > < ! [ C D A T A [   ] ] > < / T e x t >  
                 < T e x t   i d = " A u t h o r . U s e r . E m a i l "   l a b e l = " A u t h o r . U s e r . E m a i l " > < ! [ C D A T A [ l u c a . v e n t u r i @ t i . c h ] ] > < / T e x t >  
                 < T e x t   i d = " A u t h o r . U s e r . F i r s t N a m e "   l a b e l = " A u t h o r . U s e r . F i r s t N a m e " > < ! [ C D A T A [ L u c a ] ] > < / T e x t >  
                 < T e x t   i d = " A u t h o r . U s e r . F u n c t i o n "   l a b e l = " A u t h o r . U s e r . F u n c t i o n " > < ! [ C D A T A [ S G C ] ] > < / T e x t >  
                 < T e x t   i d = " A u t h o r . U s e r . L a s t N a m e "   l a b e l = " A u t h o r . U s e r . L a s t N a m e " > < ! [ C D A T A [ V e n t u r i ] ] > < / T e x t >  
                 < T e x t   i d = " A u t h o r . U s e r . M o b i l e "   l a b e l = " A u t h o r . U s e r . M o b i l e " > < ! [ C D A T A [   ] ] > < / T e x t >  
                 < T e x t   i d = " A u t h o r . U s e r . P h o n e "   l a b e l = " A u t h o r . U s e r . P h o n e " > < ! [ C D A T A [ + 4 1 9 1 8 1 4 4 3 2 6 ] ] > < / T e x t >  
                 < T e x t   i d = " A u t h o r . U s e r . S a l u t a t i o n "   l a b e l = " A u t h o r . U s e r . S a l u t a t i o n " > < ! [ C D A T A [   ] ] > < / T e x t >  
                 < T e x t   i d = " A u t h o r . U s e r . T i t l e "   l a b e l = " A u t h o r . U s e r . T i t l e " > < ! [ C D A T A [   ] ] > < / T e x t >  
             < / A u t h o r >  
             < S i g n e r _ 0 >  
                 < T e x t   i d = " S i g n e r _ 0 . I d "   l a b e l = " S i g n e r _ 0 . I d " > < ! [ C D A T A [ 6 8 0 1 a d 3 e - 7 c c d - 4 d d 4 - a b e 3 - 5 8 7 f 4 7 3 6 f 2 b 7 ] ] > < / T e x t >  
                 < T e x t   i d = " S i g n e r _ 0 . O r g a n i z a t i o n U n i t I d "   l a b e l = " S i g n e r _ 0 . O r g a n i z a t i o n U n i t I d " > < ! [ C D A T A [ d c 7 9 3 f c 0 - 4 0 a 3 - 4 a a b - b 1 d e - 7 7 b 2 d f c 5 8 3 c 2 ] ] > < / T e x t >  
                 < T e x t   i d = " S i g n e r _ 0 . O r g . E m a i l "   l a b e l = " S i g n e r _ 0 . O r g . E m a i l " > < ! [ C D A T A [ s g c @ t i . c h ] ] > < / T e x t >  
                 < T e x t   i d = " S i g n e r _ 0 . O r g . F a x "   l a b e l = " S i g n e r _ 0 . O r g . F a x " > < ! [ C D A T A [ + 4 1   9 1   8 1 4   4 4   0 6 ] ] > < / T e x t >  
                 < T e x t   i d = " S i g n e r _ 0 . O r g . I n f o . S u p p 1 "   l a b e l = " S i g n e r _ 0 . O r g . I n f o . S u p p 1 " > < ! [ C D A T A [   ] ] > < / T e x t >  
                 < T e x t   i d = " S i g n e r _ 0 . O r g . I n f o . S u p p 2 "   l a b e l = " S i g n e r _ 0 . O r g . I n f o . S u p p 2 " > < ! [ C D A T A [   ] ] > < / T e x t >  
                 < T e x t   i d = " S i g n e r _ 0 . O r g . L e v e l 1 "   l a b e l = " S i g n e r _ 0 . O r g . L e v e l 1 " > < ! [ C D A T A [ R e p u b b l i c a   e   C a n t o n e  
 T i c i n o ] ] > < / T e x t >  
                 < T e x t   i d = " S i g n e r _ 0 . O r g . L e v e l 2 "   l a b e l = " S i g n e r _ 0 . O r g . L e v e l 2 " > < ! [ C D A T A [   ] ] > < / T e x t >  
                 < T e x t   i d = " S i g n e r _ 0 . O r g . L e v e l 3 "   l a b e l = " S i g n e r _ 0 . O r g . L e v e l 3 " > < ! [ C D A T A [   ] ] > < / T e x t >  
                 < T e x t   i d = " S i g n e r _ 0 . O r g . L e v e l 4 "   l a b e l = " S i g n e r _ 0 . O r g . L e v e l 4 " > < ! [ C D A T A [   ] ] > < / T e x t >  
                 < T e x t   i d = " S i g n e r _ 0 . O r g . L e v e l 5 "   l a b e l = " S i g n e r _ 0 . O r g . L e v e l 5 " > < ! [ C D A T A [   ] ] > < / T e x t >  
                 < T e x t   i d = " S i g n e r _ 0 . O r g . L e v e l 6 "   l a b e l = " S i g n e r _ 0 . O r g . L e v e l 6 " > < ! [ C D A T A [ S e r v i z i   d e l   G r a n   C o n s i g l i o ] ] > < / T e x t >  
                 < T e x t   i d = " S i g n e r _ 0 . O r g . P h o n e "   l a b e l = " S i g n e r _ 0 . O r g . P h o n e " > < ! [ C D A T A [ + 4 1   9 1   8 1 4   4 3   2 6 / 2 7 ] ] > < / T e x t >  
                 < T e x t   i d = " S i g n e r _ 0 . O r g . P o s t a l . C i t y "   l a b e l = " S i g n e r _ 0 . O r g . P o s t a l . C i t y " > < ! [ C D A T A [ B e l l i n z o n a ] ] > < / T e x t >  
                 < T e x t   i d = " S i g n e r _ 0 . O r g . P o s t a l . P B o x "   l a b e l = " S i g n e r _ 0 . O r g . P o s t a l . P B o x " > < ! [ C D A T A [   ] ] > < / T e x t >  
                 < T e x t   i d = " S i g n e r _ 0 . O r g . P o s t a l . P C i t y "   l a b e l = " S i g n e r _ 0 . O r g . P o s t a l . P C i t y " > < ! [ C D A T A [   ] ] > < / T e x t >  
                 < T e x t   i d = " S i g n e r _ 0 . O r g . P o s t a l . P l a c e "   l a b e l = " S i g n e r _ 0 . O r g . P o s t a l . P l a c e " > < ! [ C D A T A [   ] ] > < / T e x t >  
                 < T e x t   i d = " S i g n e r _ 0 . O r g . P o s t a l . P Z i p "   l a b e l = " S i g n e r _ 0 . O r g . P o s t a l . P Z i p " > < ! [ C D A T A [   ] ] > < / T e x t >  
                 < T e x t   i d = " S i g n e r _ 0 . O r g . P o s t a l . S t r e e t "   l a b e l = " S i g n e r _ 0 . O r g . P o s t a l . S t r e e t " > < ! [ C D A T A [ P i a z z a   G o v e r n o   6 ] ] > < / T e x t >  
                 < T e x t   i d = " S i g n e r _ 0 . O r g . P o s t a l . Z i p "   l a b e l = " S i g n e r _ 0 . O r g . P o s t a l . Z i p " > < ! [ C D A T A [ 6 5 0 1 ] ] > < / T e x t >  
                 < T e x t   i d = " S i g n e r _ 0 . O r g . W e b "   l a b e l = " S i g n e r _ 0 . O r g . W e b " > < ! [ C D A T A [   ] ] > < / T e x t >  
                 < T e x t   i d = " S i g n e r _ 0 . U s e r . A l i a s "   l a b e l = " S i g n e r _ 0 . U s e r . A l i a s " > < ! [ C D A T A [   ] ] > < / T e x t >  
                 < T e x t   i d = " S i g n e r _ 0 . U s e r . E m a i l "   l a b e l = " S i g n e r _ 0 . U s e r . E m a i l " > < ! [ C D A T A [ l u c a . v e n t u r i @ t i . c h ] ] > < / T e x t >  
                 < T e x t   i d = " S i g n e r _ 0 . U s e r . F i r s t N a m e "   l a b e l = " S i g n e r _ 0 . U s e r . F i r s t N a m e " > < ! [ C D A T A [ L u c a ] ] > < / T e x t >  
                 < T e x t   i d = " S i g n e r _ 0 . U s e r . F u n c t i o n "   l a b e l = " S i g n e r _ 0 . U s e r . F u n c t i o n " > < ! [ C D A T A [ S G C ] ] > < / T e x t >  
                 < T e x t   i d = " S i g n e r _ 0 . U s e r . L a s t N a m e "   l a b e l = " S i g n e r _ 0 . U s e r . L a s t N a m e " > < ! [ C D A T A [ V e n t u r i ] ] > < / T e x t >  
                 < T e x t   i d = " S i g n e r _ 0 . U s e r . M o b i l e "   l a b e l = " S i g n e r _ 0 . U s e r . M o b i l e " > < ! [ C D A T A [   ] ] > < / T e x t >  
                 < T e x t   i d = " S i g n e r _ 0 . U s e r . P h o n e "   l a b e l = " S i g n e r _ 0 . U s e r . P h o n e " > < ! [ C D A T A [ + 4 1 9 1 8 1 4 4 3 2 6 ] ] > < / T e x t >  
                 < T e x t   i d = " S i g n e r _ 0 . U s e r . S a l u t a t i o n "   l a b e l = " S i g n e r _ 0 . U s e r . S a l u t a t i o n " > < ! [ C D A T A [   ] ] > < / T e x t >  
                 < T e x t   i d = " S i g n e r _ 0 . U s e r . T i t l e "   l a b e l = " S i g n e r _ 0 . U s e r . T i t l e " > < ! [ C D A T A [   ] ] > < / T e x t >  
             < / S i g n e r _ 0 >  
             < S i g n e r _ 1 >  
                 < T e x t   i d = " S i g n e r _ 1 . I d "   l a b e l = " S i g n e r _ 1 . I d " > < ! [ C D A T A [ 0 0 0 0 0 0 0 0 - 0 0 0 0 - 0 0 0 0 - 0 0 0 0 - 0 0 0 0 0 0 0 0 0 0 0 0 ] ] > < / T e x t >  
                 < T e x t   i d = " S i g n e r _ 1 . O r g a n i z a t i o n U n i t I d "   l a b e l = " S i g n e r _ 1 . O r g a n i z a t i o n U n i t I d " > < ! [ C D A T A [   ] ] > < / T e x t >  
                 < T e x t   i d = " S i g n e r _ 1 . O r g . E m a i l "   l a b e l = " S i g n e r _ 1 . O r g . E m a i l " > < ! [ C D A T A [   ] ] > < / T e x t >  
                 < T e x t   i d = " S i g n e r _ 1 . O r g . F a x "   l a b e l = " S i g n e r _ 1 . O r g . F a x " > < ! [ C D A T A [   ] ] > < / T e x t >  
                 < T e x t   i d = " S i g n e r _ 1 . O r g . I n f o . S u p p 1 "   l a b e l = " S i g n e r _ 1 . O r g . I n f o . S u p p 1 " > < ! [ C D A T A [   ] ] > < / T e x t >  
                 < T e x t   i d = " S i g n e r _ 1 . O r g . I n f o . S u p p 2 "   l a b e l = " S i g n e r _ 1 . O r g . I n f o . S u p p 2 " > < ! [ C D A T A [   ] ] > < / T e x t >  
                 < T e x t   i d = " S i g n e r _ 1 . O r g . L e v e l 1 "   l a b e l = " S i g n e r _ 1 . O r g . L e v e l 1 " > < ! [ C D A T A [   ] ] > < / T e x t >  
                 < T e x t   i d = " S i g n e r _ 1 . O r g . L e v e l 2 "   l a b e l = " S i g n e r _ 1 . O r g . L e v e l 2 " > < ! [ C D A T A [   ] ] > < / T e x t >  
                 < T e x t   i d = " S i g n e r _ 1 . O r g . L e v e l 3 "   l a b e l = " S i g n e r _ 1 . O r g . L e v e l 3 " > < ! [ C D A T A [   ] ] > < / T e x t >  
                 < T e x t   i d = " S i g n e r _ 1 . O r g . L e v e l 4 "   l a b e l = " S i g n e r _ 1 . O r g . L e v e l 4 " > < ! [ C D A T A [   ] ] > < / T e x t >  
                 < T e x t   i d = " S i g n e r _ 1 . O r g . L e v e l 5 "   l a b e l = " S i g n e r _ 1 . O r g . L e v e l 5 " > < ! [ C D A T A [   ] ] > < / T e x t >  
                 < T e x t   i d = " S i g n e r _ 1 . O r g . L e v e l 6 "   l a b e l = " S i g n e r _ 1 . O r g . L e v e l 6 " > < ! [ C D A T A [   ] ] > < / T e x t >  
                 < T e x t   i d = " S i g n e r _ 1 . O r g . P h o n e "   l a b e l = " S i g n e r _ 1 . O r g . P h o n e " > < ! [ C D A T A [   ] ] > < / T e x t >  
                 < T e x t   i d = " S i g n e r _ 1 . O r g . P o s t a l . C i t y "   l a b e l = " S i g n e r _ 1 . O r g . P o s t a l . C i t y " > < ! [ C D A T A [   ] ] > < / T e x t >  
                 < T e x t   i d = " S i g n e r _ 1 . O r g . P o s t a l . P B o x "   l a b e l = " S i g n e r _ 1 . O r g . P o s t a l . P B o x " > < ! [ C D A T A [   ] ] > < / T e x t >  
                 < T e x t   i d = " S i g n e r _ 1 . O r g . P o s t a l . P C i t y "   l a b e l = " S i g n e r _ 1 . O r g . P o s t a l . P C i t y " > < ! [ C D A T A [   ] ] > < / T e x t >  
                 < T e x t   i d = " S i g n e r _ 1 . O r g . P o s t a l . P l a c e "   l a b e l = " S i g n e r _ 1 . O r g . P o s t a l . P l a c e " > < ! [ C D A T A [   ] ] > < / T e x t >  
                 < T e x t   i d = " S i g n e r _ 1 . O r g . P o s t a l . P Z i p "   l a b e l = " S i g n e r _ 1 . O r g . P o s t a l . P Z i p " > < ! [ C D A T A [   ] ] > < / T e x t >  
                 < T e x t   i d = " S i g n e r _ 1 . O r g . P o s t a l . S t r e e t "   l a b e l = " S i g n e r _ 1 . O r g . P o s t a l . S t r e e t " > < ! [ C D A T A [   ] ] > < / T e x t >  
                 < T e x t   i d = " S i g n e r _ 1 . O r g . P o s t a l . Z i p "   l a b e l = " S i g n e r _ 1 . O r g . P o s t a l . Z i p " > < ! [ C D A T A [   ] ] > < / T e x t >  
                 < T e x t   i d = " S i g n e r _ 1 . O r g . W e b "   l a b e l = " S i g n e r _ 1 . O r g . W e b " > < ! [ C D A T A [   ] ] > < / T e x t >  
                 < T e x t   i d = " S i g n e r _ 1 . U s e r . A l i a s "   l a b e l = " S i g n e r _ 1 . U s e r . A l i a s " > < ! [ C D A T A [   ] ] > < / T e x t >  
                 < T e x t   i d = " S i g n e r _ 1 . U s e r . E m a i l "   l a b e l = " S i g n e r _ 1 . U s e r . E m a i l " > < ! [ C D A T A [   ] ] > < / T e x t >  
                 < T e x t   i d = " S i g n e r _ 1 . U s e r . F i r s t N a m e "   l a b e l = " S i g n e r _ 1 . U s e r . F i r s t N a m e " > < ! [ C D A T A [   ] ] > < / T e x t >  
                 < T e x t   i d = " S i g n e r _ 1 . U s e r . F u n c t i o n "   l a b e l = " S i g n e r _ 1 . U s e r . F u n c t i o n " > < ! [ C D A T A [   ] ] > < / T e x t >  
                 < T e x t   i d = " S i g n e r _ 1 . U s e r . L a s t N a m e "   l a b e l = " S i g n e r _ 1 . U s e r . L a s t N a m e " > < ! [ C D A T A [   ] ] > < / T e x t >  
                 < T e x t   i d = " S i g n e r _ 1 . U s e r . M o b i l e "   l a b e l = " S i g n e r _ 1 . U s e r . M o b i l e " > < ! [ C D A T A [   ] ] > < / T e x t >  
                 < T e x t   i d = " S i g n e r _ 1 . U s e r . P h o n e "   l a b e l = " S i g n e r _ 1 . U s e r . P h o n e " > < ! [ C D A T A [   ] ] > < / T e x t >  
                 < T e x t   i d = " S i g n e r _ 1 . U s e r . S a l u t a t i o n "   l a b e l = " S i g n e r _ 1 . U s e r . S a l u t a t i o n " > < ! [ C D A T A [   ] ] > < / T e x t >  
                 < T e x t   i d = " S i g n e r _ 1 . U s e r . T i t l e "   l a b e l = " S i g n e r _ 1 . U s e r . T i t l e " > < ! [ C D A T A [   ] ] > < / T e x t >  
             < / S i g n e r _ 1 >  
             < P a r a m e t e r   w i n d o w w i d t h = " 7 5 0 "   w i n d o w h e i g h t = " 4 5 0 " >  
                 < T e x t   i d = " S p e c i a l . C h e c k b o x G r o u p V i e w L i s t "   l a b e l = " S p e c i a l . C h e c k b o x G r o u p V i e w L i s t "   v i s i b l e = " F a l s e " > < ! [ C D A T A [   ] ] > < / T e x t >  
                 < T e x t   i d = " S p e c i a l . C h e c k b o x G r o u p V i e w B o x "   l a b e l = " S p e c i a l . C h e c k b o x G r o u p V i e w B o x "   v i s i b l e = " F a l s e " > < ! [ C D A T A [   ] ] > < / T e x t >  
                 < T e x t   i d = " S p e c i a l . C h e c k b o x G r o u p V i e w T e x t "   l a b e l = " S p e c i a l . C h e c k b o x G r o u p V i e w T e x t "   v i s i b l e = " F a l s e " > < ! [ C D A T A [   ] ] > < / T e x t >  
                 < T e x t   i d = " S p e c i a l . C h e c k b o x G r o u p V i e w B o x A n d T e x t "   l a b e l = " S p e c i a l . C h e c k b o x G r o u p V i e w B o x A n d T e x t "   v i s i b l e = " F a l s e " > < ! [ C D A T A [   ] ] > < / T e x t >  
                 < T e x t   i d = " D o c P a r a m . H i d d e n . T e m p l a t e I d " > < ! [ C D A T A [ a 3 6 2 a 5 d 4 - 9 5 8 9 - 4 1 b f - a 4 e 6 - 4 f 8 7 c 4 e 4 1 2 3 9 ] ] > < / T e x t >  
                 < D a t e T i m e   i d = " D o c P a r a m . D a t e "   l i d = " i t a l i a n o   ( I t a l i a ) "   f o r m a t = " d   M M M M   y y y y "   c a l e n d a r = " G r e g o r " > 2 0 2 3 - 0 1 - 1 9 T 0 0 : 0 0 : 0 0 Z < / D a t e T i m e >  
                 < T e x t   i d = " D o c P a r a m . N u m b e r " > < ! [ C D A T A [ 8 1 9 9   R ] ] > < / T e x t >  
                 < T e x t   i d = " D o c P a r a m . D o c u m e n t o " > < ! [ C D A T A [ R a p p o r t o ] ] > < / T e x t >  
                 < T e x t   i d = " D o c P a r a m . A g g i u n t a D o c "   t o o l t i p = " ( e s .   b i s ,   a g g i u n t i v o ,   a g g i u n t i v o   b i s ,   1 ,   2   e c c . ) " > < ! [ C D A T A [   ] ] > < / T e x t >  
                 < T e x t   i d = " D o c P a r a m . D i p a r t i m e n t i " > < ! [ C D A T A [ D i p a r t i m e n t o   d e l   t e r r i t o r i o ] ] > < / T e x t >  
                 < T e x t   i d = " D o c P a r a m . A l t r i D i p a r t i m e n t i " > < ! [ C D A T A [   ] ] > < / T e x t >  
             < / P a r a m e t e r >  
             < S c r i p t i n g >  
                 < T e x t   i d = " C u s t o m E l e m e n t s . S u b T e m p l a t e . L a n d s c a p e . H e a d e r . O r g I n f o s "   l a b e l = " C u s t o m E l e m e n t s . S u b T e m p l a t e . L a n d s c a p e . H e a d e r . O r g I n f o s " > < ! [ C D A T A [ D i p a r t i m e n t o   d e l   t e r r i t o r i o ] ] > < / T e x t >  
                 < T e x t   i d = " C u s t o m E l e m e n t s . S u b T e m p l a t e . L a n d s c a p e . H e a d e r . T i t o l o "   l a b e l = " C u s t o m E l e m e n t s . S u b T e m p l a t e . L a n d s c a p e . H e a d e r . T i t o l o " > < ! [ C D A T A [ R a p p o r t o   n .   8 1 9 9   R   d e l   1 9   g e n n a i o   2 0 2 3 ] ] > < / T e x t >  
                 < T e x t   i d = " C u s t o m E l e m e n t s . T e x t s . D r a f t "   l a b e l = " C u s t o m E l e m e n t s . T e x t s . D r a f t " > < ! [ C D A T A [ B o z z a ] ] > < / T e x t >  
                 < T e x t   i d = " C u s t o m E l e m e n t s . F i e l d s . D i p a r t i m e n t i "   l a b e l = " C u s t o m E l e m e n t s . F i e l d s . D i p a r t i m e n t i " > < ! [ C D A T A [ D i p a r t i m e n t o   d e l   t e r r i t o r i o ] ] > < / T e x t >  
                 < T e x t   i d = " C u s t o m E l e m e n t s . F i e l d s . T i t o l o 1 "   l a b e l = " C u s t o m E l e m e n t s . F i e l d s . T i t o l o 1 " > < ! [ C D A T A [ R a p p o r t o ] ] > < / T e x t >  
                 < T e x t   i d = " C u s t o m E l e m e n t s . F i e l d s . T i t o l o 2 "   l a b e l = " C u s t o m E l e m e n t s . F i e l d s . T i t o l o 2 " > < ! [ C D A T A [ R a p p o r t o   n .   8 1 9 9   R   d e l   1 9   g e n n a i o   2 0 2 3 ] ] > < / T e x t >  
             < / S c r i p t i n g >  
         < / D a t a M o d e l >  
     < / C o n t e n t >  
     < T e m p l a t e T r e e   C r e a t i o n M o d e = " P u b l i s h e d "   P i p e l i n e V e r s i o n = " V 2 " >  
         < T e m p l a t e   t I d = " a 3 6 2 a 5 d 4 - 9 5 8 9 - 4 1 b f - a 4 e 6 - 4 f 8 7 c 4 e 4 1 2 3 9 "   i n t e r n a l T I d = " 9 0 6 4 c c 7 f - 3 1 6 d - 4 6 b 1 - a 4 a c - 7 4 8 6 0 c 3 f 8 a 5 b " >  
             < B a s e d O n >  
                 < T e m p l a t e   t I d = " 8 0 c 9 8 4 9 b - 2 5 3 a - 4 5 a 8 - 9 5 6 a - 0 1 6 9 2 1 d 4 0 f f d "   i n t e r n a l T I d = " 2 a 3 7 0 8 2 4 - 6 4 a 3 - 4 f 2 e - 9 e 5 3 - 7 7 6 e 0 8 1 d 0 b 6 1 " >  
                     < B a s e d O n >  
                         < T e m p l a t e   t I d = " e 7 b 4 5 b 5 9 - 4 4 b d - 4 7 b f - 9 6 f d - 9 4 4 e b d a f f 6 a c "   i n t e r n a l T I d = " e 7 b 4 5 b 5 9 - 4 4 b d - 4 7 b f - 9 6 f d - 9 4 4 e b d a f f 6 a c " / >  
                     < / B a s e d O n >  
                 < / T e m p l a t e >  
             < / B a s e d O n >  
         < / T e m p l a t e >  
     < / T e m p l a t e T r e e >  
 < / O n e O f f i x x D o c u m e n t P a r t > 
</file>

<file path=customXml/itemProps1.xml><?xml version="1.0" encoding="utf-8"?>
<ds:datastoreItem xmlns:ds="http://schemas.openxmlformats.org/officeDocument/2006/customXml" ds:itemID="{BBD33451-786F-4893-8EC7-C0681C5735DE}">
  <ds:schemaRefs>
    <ds:schemaRef ds:uri="http://www.w3.org/2001/XMLSchema"/>
    <ds:schemaRef ds:uri="http://schema.oneoffixx.com/OneOffixxExtendedBindingPart/1"/>
  </ds:schemaRefs>
</ds:datastoreItem>
</file>

<file path=customXml/itemProps2.xml><?xml version="1.0" encoding="utf-8"?>
<ds:datastoreItem xmlns:ds="http://schemas.openxmlformats.org/officeDocument/2006/customXml" ds:itemID="{4FE29ED2-7D01-490D-BDDD-4C19FB510767}">
  <ds:schemaRefs>
    <ds:schemaRef ds:uri="http://www.w3.org/2001/XMLSchema"/>
    <ds:schemaRef ds:uri="http://schema.oneoffixx.com/OneOffixxFormattingPart/1"/>
    <ds:schemaRef ds:uri=""/>
  </ds:schemaRefs>
</ds:datastoreItem>
</file>

<file path=customXml/itemProps3.xml><?xml version="1.0" encoding="utf-8"?>
<ds:datastoreItem xmlns:ds="http://schemas.openxmlformats.org/officeDocument/2006/customXml" ds:itemID="{EB3AA025-4069-4308-BCEA-4C02AEB29CE8}">
  <ds:schemaRefs>
    <ds:schemaRef ds:uri="http://www.w3.org/2001/XMLSchema"/>
    <ds:schemaRef ds:uri="http://schema.oneoffixx.com/OneOffixxImageDefinitionPart/1"/>
  </ds:schemaRefs>
</ds:datastoreItem>
</file>

<file path=customXml/itemProps4.xml><?xml version="1.0" encoding="utf-8"?>
<ds:datastoreItem xmlns:ds="http://schemas.openxmlformats.org/officeDocument/2006/customXml" ds:itemID="{A4D6BAAF-1EF4-44EB-B7E8-6B005A15371B}">
  <ds:schemaRefs>
    <ds:schemaRef ds:uri="http://www.w3.org/2001/XMLSchema"/>
    <ds:schemaRef ds:uri="http://schema.oneoffixx.com/OneOffixxDocumentPart/1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e278039e-a10e-4588-891b-c5e601bd8c09.dotx</Template>
  <TotalTime>8</TotalTime>
  <Pages>5</Pages>
  <Words>1315</Words>
  <Characters>7499</Characters>
  <Application>Microsoft Office Word</Application>
  <DocSecurity>0</DocSecurity>
  <Lines>62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Venturi Luca / T128124</dc:creator>
  <cp:lastModifiedBy>Venturi Luca</cp:lastModifiedBy>
  <cp:revision>11</cp:revision>
  <cp:lastPrinted>2023-01-30T10:07:00Z</cp:lastPrinted>
  <dcterms:created xsi:type="dcterms:W3CDTF">2023-01-20T12:41:00Z</dcterms:created>
  <dcterms:modified xsi:type="dcterms:W3CDTF">2023-01-30T10:13:00Z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OTrackRevision">
    <vt:bool>false</vt:bool>
  </property>
</Properties>
</file>