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Default="00F3343C" w:rsidP="00D33940">
      <w:pPr>
        <w:pStyle w:val="StandardRisoluzionedelConsigliodiStato"/>
        <w:ind w:right="-1"/>
        <w:rPr>
          <w:b/>
          <w:sz w:val="28"/>
          <w:szCs w:val="28"/>
        </w:rPr>
      </w:pPr>
      <w:r w:rsidRPr="00F3343C">
        <w:rPr>
          <w:b/>
          <w:sz w:val="28"/>
          <w:szCs w:val="28"/>
        </w:rPr>
        <w:t>della Commissione Costituzione e leggi</w:t>
      </w:r>
    </w:p>
    <w:p w:rsidR="00F3343C" w:rsidRPr="00CA327E" w:rsidRDefault="00F3343C" w:rsidP="00CA327E">
      <w:pPr>
        <w:pStyle w:val="StandardRisoluzionedelConsigliodiStato"/>
        <w:ind w:right="-1"/>
        <w:rPr>
          <w:b/>
          <w:sz w:val="28"/>
          <w:szCs w:val="28"/>
        </w:rPr>
      </w:pPr>
      <w:r>
        <w:rPr>
          <w:b/>
          <w:sz w:val="28"/>
          <w:szCs w:val="28"/>
        </w:rPr>
        <w:t xml:space="preserve">sul messaggio 27 febbraio 2023 concernente la </w:t>
      </w:r>
      <w:r w:rsidRPr="00F3343C">
        <w:rPr>
          <w:rFonts w:cs="Arial"/>
          <w:b/>
          <w:sz w:val="28"/>
          <w:szCs w:val="28"/>
        </w:rPr>
        <w:t xml:space="preserve">modifica della Legge </w:t>
      </w:r>
      <w:bookmarkStart w:id="0" w:name="_Hlk128318246"/>
      <w:r w:rsidRPr="00F3343C">
        <w:rPr>
          <w:rFonts w:cs="Arial"/>
          <w:b/>
          <w:sz w:val="28"/>
          <w:szCs w:val="28"/>
        </w:rPr>
        <w:t xml:space="preserve">sugli esercizi alberghieri e sulla ristorazione </w:t>
      </w:r>
      <w:bookmarkEnd w:id="0"/>
      <w:r w:rsidRPr="00F3343C">
        <w:rPr>
          <w:rFonts w:cs="Arial"/>
          <w:b/>
          <w:sz w:val="28"/>
          <w:szCs w:val="28"/>
        </w:rPr>
        <w:t>del 1° giugno 2010 (LEAR)</w:t>
      </w:r>
    </w:p>
    <w:p w:rsidR="00F3343C" w:rsidRDefault="00F3343C" w:rsidP="00F3343C">
      <w:pPr>
        <w:rPr>
          <w:rFonts w:eastAsia="Times New Roman" w:cs="Arial"/>
          <w:sz w:val="24"/>
          <w:szCs w:val="24"/>
          <w:lang w:val="it-IT" w:eastAsia="it-IT"/>
        </w:rPr>
      </w:pPr>
    </w:p>
    <w:p w:rsidR="00CA327E" w:rsidRPr="00F3343C" w:rsidRDefault="00CA327E" w:rsidP="00F3343C">
      <w:pPr>
        <w:rPr>
          <w:rFonts w:eastAsia="Times New Roman" w:cs="Arial"/>
          <w:sz w:val="24"/>
          <w:szCs w:val="24"/>
          <w:lang w:val="it-IT" w:eastAsia="it-IT"/>
        </w:rPr>
      </w:pPr>
    </w:p>
    <w:p w:rsidR="00F3343C" w:rsidRPr="00F3343C" w:rsidRDefault="00F3343C" w:rsidP="00F3343C">
      <w:pPr>
        <w:rPr>
          <w:rFonts w:eastAsia="Times New Roman" w:cs="Times New Roman"/>
          <w:b/>
          <w:sz w:val="24"/>
          <w:szCs w:val="20"/>
          <w:lang w:val="it-IT" w:eastAsia="it-IT"/>
        </w:rPr>
      </w:pPr>
      <w:r w:rsidRPr="00F3343C">
        <w:rPr>
          <w:rFonts w:eastAsia="Times New Roman" w:cs="Times New Roman"/>
          <w:b/>
          <w:sz w:val="26"/>
          <w:szCs w:val="26"/>
          <w:lang w:val="it-IT" w:eastAsia="it-IT"/>
        </w:rPr>
        <w:t>INDICE</w:t>
      </w:r>
    </w:p>
    <w:sdt>
      <w:sdtPr>
        <w:rPr>
          <w:rFonts w:eastAsia="Times New Roman" w:cs="Times New Roman"/>
          <w:b w:val="0"/>
          <w:caps/>
          <w:sz w:val="24"/>
          <w:szCs w:val="20"/>
          <w:lang w:val="it-IT" w:eastAsia="it-IT"/>
        </w:rPr>
        <w:id w:val="759184746"/>
        <w:docPartObj>
          <w:docPartGallery w:val="Table of Contents"/>
          <w:docPartUnique/>
        </w:docPartObj>
      </w:sdtPr>
      <w:sdtEndPr>
        <w:rPr>
          <w:bCs/>
          <w:caps w:val="0"/>
        </w:rPr>
      </w:sdtEndPr>
      <w:sdtContent>
        <w:p w:rsidR="00CA327E" w:rsidRPr="00CA327E" w:rsidRDefault="00F3343C">
          <w:pPr>
            <w:pStyle w:val="Sommario1"/>
            <w:rPr>
              <w:rFonts w:asciiTheme="minorHAnsi" w:eastAsiaTheme="minorEastAsia" w:hAnsiTheme="minorHAnsi" w:cstheme="minorHAnsi"/>
              <w:b w:val="0"/>
              <w:noProof/>
              <w:sz w:val="24"/>
              <w:szCs w:val="24"/>
              <w:lang w:eastAsia="it-CH"/>
            </w:rPr>
          </w:pPr>
          <w:r w:rsidRPr="00F3343C">
            <w:rPr>
              <w:rFonts w:cs="Times New Roman"/>
              <w:caps/>
              <w:noProof/>
              <w:lang w:val="it-IT" w:eastAsia="it-IT"/>
            </w:rPr>
            <w:fldChar w:fldCharType="begin"/>
          </w:r>
          <w:r w:rsidRPr="00F3343C">
            <w:rPr>
              <w:rFonts w:eastAsia="Times New Roman" w:cs="Times New Roman"/>
              <w:sz w:val="24"/>
              <w:szCs w:val="20"/>
              <w:lang w:val="it-IT" w:eastAsia="it-IT"/>
            </w:rPr>
            <w:instrText xml:space="preserve"> TOC \o "1-3" \h \z \u </w:instrText>
          </w:r>
          <w:r w:rsidRPr="00F3343C">
            <w:rPr>
              <w:rFonts w:cs="Times New Roman"/>
              <w:caps/>
              <w:noProof/>
              <w:lang w:val="it-IT" w:eastAsia="it-IT"/>
            </w:rPr>
            <w:fldChar w:fldCharType="separate"/>
          </w:r>
          <w:hyperlink w:anchor="_Toc128496640" w:history="1">
            <w:r w:rsidR="00CA327E" w:rsidRPr="00CA327E">
              <w:rPr>
                <w:rStyle w:val="Collegamentoipertestuale"/>
                <w:rFonts w:asciiTheme="minorHAnsi" w:hAnsiTheme="minorHAnsi" w:cstheme="minorHAnsi"/>
                <w:b w:val="0"/>
                <w:noProof/>
                <w:sz w:val="24"/>
                <w:szCs w:val="24"/>
                <w:lang w:val="it-IT" w:eastAsia="it-IT"/>
              </w:rPr>
              <w:t>1.</w:t>
            </w:r>
            <w:r w:rsidR="00CA327E" w:rsidRPr="00CA327E">
              <w:rPr>
                <w:rFonts w:asciiTheme="minorHAnsi" w:eastAsiaTheme="minorEastAsia" w:hAnsiTheme="minorHAnsi" w:cstheme="minorHAnsi"/>
                <w:b w:val="0"/>
                <w:noProof/>
                <w:sz w:val="24"/>
                <w:szCs w:val="24"/>
                <w:lang w:eastAsia="it-CH"/>
              </w:rPr>
              <w:tab/>
            </w:r>
            <w:r w:rsidR="00CA327E" w:rsidRPr="00CA327E">
              <w:rPr>
                <w:rStyle w:val="Collegamentoipertestuale"/>
                <w:rFonts w:asciiTheme="minorHAnsi" w:hAnsiTheme="minorHAnsi" w:cstheme="minorHAnsi"/>
                <w:b w:val="0"/>
                <w:noProof/>
                <w:sz w:val="24"/>
                <w:szCs w:val="24"/>
                <w:lang w:val="it-IT" w:eastAsia="it-IT"/>
              </w:rPr>
              <w:t>PREMESSA</w:t>
            </w:r>
            <w:r w:rsidR="00CA327E" w:rsidRPr="00CA327E">
              <w:rPr>
                <w:rFonts w:asciiTheme="minorHAnsi" w:hAnsiTheme="minorHAnsi" w:cstheme="minorHAnsi"/>
                <w:b w:val="0"/>
                <w:noProof/>
                <w:webHidden/>
                <w:sz w:val="24"/>
                <w:szCs w:val="24"/>
              </w:rPr>
              <w:tab/>
            </w:r>
            <w:r w:rsidR="00CA327E" w:rsidRPr="00CA327E">
              <w:rPr>
                <w:rFonts w:asciiTheme="minorHAnsi" w:hAnsiTheme="minorHAnsi" w:cstheme="minorHAnsi"/>
                <w:b w:val="0"/>
                <w:noProof/>
                <w:webHidden/>
                <w:sz w:val="24"/>
                <w:szCs w:val="24"/>
              </w:rPr>
              <w:fldChar w:fldCharType="begin"/>
            </w:r>
            <w:r w:rsidR="00CA327E" w:rsidRPr="00CA327E">
              <w:rPr>
                <w:rFonts w:asciiTheme="minorHAnsi" w:hAnsiTheme="minorHAnsi" w:cstheme="minorHAnsi"/>
                <w:b w:val="0"/>
                <w:noProof/>
                <w:webHidden/>
                <w:sz w:val="24"/>
                <w:szCs w:val="24"/>
              </w:rPr>
              <w:instrText xml:space="preserve"> PAGEREF _Toc128496640 \h </w:instrText>
            </w:r>
            <w:r w:rsidR="00CA327E" w:rsidRPr="00CA327E">
              <w:rPr>
                <w:rFonts w:asciiTheme="minorHAnsi" w:hAnsiTheme="minorHAnsi" w:cstheme="minorHAnsi"/>
                <w:b w:val="0"/>
                <w:noProof/>
                <w:webHidden/>
                <w:sz w:val="24"/>
                <w:szCs w:val="24"/>
              </w:rPr>
            </w:r>
            <w:r w:rsidR="00CA327E" w:rsidRPr="00CA327E">
              <w:rPr>
                <w:rFonts w:asciiTheme="minorHAnsi" w:hAnsiTheme="minorHAnsi" w:cstheme="minorHAnsi"/>
                <w:b w:val="0"/>
                <w:noProof/>
                <w:webHidden/>
                <w:sz w:val="24"/>
                <w:szCs w:val="24"/>
              </w:rPr>
              <w:fldChar w:fldCharType="separate"/>
            </w:r>
            <w:r w:rsidR="002F6BC7">
              <w:rPr>
                <w:rFonts w:asciiTheme="minorHAnsi" w:hAnsiTheme="minorHAnsi" w:cstheme="minorHAnsi"/>
                <w:b w:val="0"/>
                <w:noProof/>
                <w:webHidden/>
                <w:sz w:val="24"/>
                <w:szCs w:val="24"/>
              </w:rPr>
              <w:t>2</w:t>
            </w:r>
            <w:r w:rsidR="00CA327E" w:rsidRPr="00CA327E">
              <w:rPr>
                <w:rFonts w:asciiTheme="minorHAnsi" w:hAnsiTheme="minorHAnsi" w:cstheme="minorHAnsi"/>
                <w:b w:val="0"/>
                <w:noProof/>
                <w:webHidden/>
                <w:sz w:val="24"/>
                <w:szCs w:val="24"/>
              </w:rPr>
              <w:fldChar w:fldCharType="end"/>
            </w:r>
          </w:hyperlink>
        </w:p>
        <w:p w:rsidR="00CA327E" w:rsidRPr="00CA327E" w:rsidRDefault="009926C8">
          <w:pPr>
            <w:pStyle w:val="Sommario1"/>
            <w:rPr>
              <w:rFonts w:asciiTheme="minorHAnsi" w:eastAsiaTheme="minorEastAsia" w:hAnsiTheme="minorHAnsi" w:cstheme="minorHAnsi"/>
              <w:b w:val="0"/>
              <w:noProof/>
              <w:sz w:val="24"/>
              <w:szCs w:val="24"/>
              <w:lang w:eastAsia="it-CH"/>
            </w:rPr>
          </w:pPr>
          <w:hyperlink w:anchor="_Toc128496641" w:history="1">
            <w:r w:rsidR="00CA327E" w:rsidRPr="00CA327E">
              <w:rPr>
                <w:rStyle w:val="Collegamentoipertestuale"/>
                <w:rFonts w:asciiTheme="minorHAnsi" w:hAnsiTheme="minorHAnsi" w:cstheme="minorHAnsi"/>
                <w:b w:val="0"/>
                <w:noProof/>
                <w:sz w:val="24"/>
                <w:szCs w:val="24"/>
                <w:lang w:val="it-IT" w:eastAsia="it-IT"/>
              </w:rPr>
              <w:t>2.</w:t>
            </w:r>
            <w:r w:rsidR="00CA327E" w:rsidRPr="00CA327E">
              <w:rPr>
                <w:rFonts w:asciiTheme="minorHAnsi" w:eastAsiaTheme="minorEastAsia" w:hAnsiTheme="minorHAnsi" w:cstheme="minorHAnsi"/>
                <w:b w:val="0"/>
                <w:noProof/>
                <w:sz w:val="24"/>
                <w:szCs w:val="24"/>
                <w:lang w:eastAsia="it-CH"/>
              </w:rPr>
              <w:tab/>
            </w:r>
            <w:r w:rsidR="00CA327E" w:rsidRPr="00CA327E">
              <w:rPr>
                <w:rStyle w:val="Collegamentoipertestuale"/>
                <w:rFonts w:asciiTheme="minorHAnsi" w:hAnsiTheme="minorHAnsi" w:cstheme="minorHAnsi"/>
                <w:b w:val="0"/>
                <w:noProof/>
                <w:sz w:val="24"/>
                <w:szCs w:val="24"/>
                <w:lang w:val="it-IT" w:eastAsia="it-IT"/>
              </w:rPr>
              <w:t>PRINCIPALI NOVITÀ E ANALISI COMMISSIONALE</w:t>
            </w:r>
            <w:r w:rsidR="00CA327E" w:rsidRPr="00CA327E">
              <w:rPr>
                <w:rFonts w:asciiTheme="minorHAnsi" w:hAnsiTheme="minorHAnsi" w:cstheme="minorHAnsi"/>
                <w:b w:val="0"/>
                <w:noProof/>
                <w:webHidden/>
                <w:sz w:val="24"/>
                <w:szCs w:val="24"/>
              </w:rPr>
              <w:tab/>
            </w:r>
            <w:r w:rsidR="00CA327E" w:rsidRPr="00CA327E">
              <w:rPr>
                <w:rFonts w:asciiTheme="minorHAnsi" w:hAnsiTheme="minorHAnsi" w:cstheme="minorHAnsi"/>
                <w:b w:val="0"/>
                <w:noProof/>
                <w:webHidden/>
                <w:sz w:val="24"/>
                <w:szCs w:val="24"/>
              </w:rPr>
              <w:fldChar w:fldCharType="begin"/>
            </w:r>
            <w:r w:rsidR="00CA327E" w:rsidRPr="00CA327E">
              <w:rPr>
                <w:rFonts w:asciiTheme="minorHAnsi" w:hAnsiTheme="minorHAnsi" w:cstheme="minorHAnsi"/>
                <w:b w:val="0"/>
                <w:noProof/>
                <w:webHidden/>
                <w:sz w:val="24"/>
                <w:szCs w:val="24"/>
              </w:rPr>
              <w:instrText xml:space="preserve"> PAGEREF _Toc128496641 \h </w:instrText>
            </w:r>
            <w:r w:rsidR="00CA327E" w:rsidRPr="00CA327E">
              <w:rPr>
                <w:rFonts w:asciiTheme="minorHAnsi" w:hAnsiTheme="minorHAnsi" w:cstheme="minorHAnsi"/>
                <w:b w:val="0"/>
                <w:noProof/>
                <w:webHidden/>
                <w:sz w:val="24"/>
                <w:szCs w:val="24"/>
              </w:rPr>
            </w:r>
            <w:r w:rsidR="00CA327E" w:rsidRPr="00CA327E">
              <w:rPr>
                <w:rFonts w:asciiTheme="minorHAnsi" w:hAnsiTheme="minorHAnsi" w:cstheme="minorHAnsi"/>
                <w:b w:val="0"/>
                <w:noProof/>
                <w:webHidden/>
                <w:sz w:val="24"/>
                <w:szCs w:val="24"/>
              </w:rPr>
              <w:fldChar w:fldCharType="separate"/>
            </w:r>
            <w:r w:rsidR="002F6BC7">
              <w:rPr>
                <w:rFonts w:asciiTheme="minorHAnsi" w:hAnsiTheme="minorHAnsi" w:cstheme="minorHAnsi"/>
                <w:b w:val="0"/>
                <w:noProof/>
                <w:webHidden/>
                <w:sz w:val="24"/>
                <w:szCs w:val="24"/>
              </w:rPr>
              <w:t>2</w:t>
            </w:r>
            <w:r w:rsidR="00CA327E" w:rsidRPr="00CA327E">
              <w:rPr>
                <w:rFonts w:asciiTheme="minorHAnsi" w:hAnsiTheme="minorHAnsi" w:cstheme="minorHAnsi"/>
                <w:b w:val="0"/>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42" w:history="1">
            <w:r w:rsidR="00CA327E" w:rsidRPr="00CA327E">
              <w:rPr>
                <w:rStyle w:val="Collegamentoipertestuale"/>
                <w:rFonts w:asciiTheme="minorHAnsi" w:eastAsia="Times New Roman" w:hAnsiTheme="minorHAnsi" w:cstheme="minorHAnsi"/>
                <w:noProof/>
                <w:sz w:val="24"/>
                <w:szCs w:val="24"/>
                <w:lang w:val="it-IT" w:eastAsia="it-IT"/>
              </w:rPr>
              <w:t>2.1</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val="it-IT" w:eastAsia="it-IT"/>
              </w:rPr>
              <w:t>Riorganizzazione e definizione più chiara dei compiti comunali e cantonali</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_Toc128496642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3</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43" w:history="1">
            <w:r w:rsidR="00CA327E" w:rsidRPr="00CA327E">
              <w:rPr>
                <w:rStyle w:val="Collegamentoipertestuale"/>
                <w:rFonts w:asciiTheme="minorHAnsi" w:eastAsia="Times New Roman" w:hAnsiTheme="minorHAnsi" w:cstheme="minorHAnsi"/>
                <w:noProof/>
                <w:sz w:val="24"/>
                <w:szCs w:val="24"/>
                <w:lang w:val="it-IT" w:eastAsia="it-IT"/>
              </w:rPr>
              <w:t>2.2</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val="it-IT" w:eastAsia="it-IT"/>
              </w:rPr>
              <w:t>Abolizione dell’obbligo di presenza fisica del gerente</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_Toc128496643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3</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44" w:history="1">
            <w:r w:rsidR="00CA327E" w:rsidRPr="00CA327E">
              <w:rPr>
                <w:rStyle w:val="Collegamentoipertestuale"/>
                <w:rFonts w:asciiTheme="minorHAnsi" w:eastAsia="Times New Roman" w:hAnsiTheme="minorHAnsi" w:cstheme="minorHAnsi"/>
                <w:noProof/>
                <w:sz w:val="24"/>
                <w:szCs w:val="24"/>
                <w:lang w:val="it-IT" w:eastAsia="it-IT"/>
              </w:rPr>
              <w:t>2.3</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val="it-IT" w:eastAsia="it-IT"/>
              </w:rPr>
              <w:t>Possibilità, a determinate condizioni, di effettuare la gerenza in più di un  esercizio pubblico (gerenza multipla)</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_Toc128496644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4</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45" w:history="1">
            <w:r w:rsidR="00CA327E" w:rsidRPr="00CA327E">
              <w:rPr>
                <w:rStyle w:val="Collegamentoipertestuale"/>
                <w:rFonts w:asciiTheme="minorHAnsi" w:eastAsia="Times New Roman" w:hAnsiTheme="minorHAnsi" w:cstheme="minorHAnsi"/>
                <w:noProof/>
                <w:sz w:val="24"/>
                <w:szCs w:val="24"/>
                <w:lang w:val="it-IT" w:eastAsia="it-IT"/>
              </w:rPr>
              <w:t>2.4</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val="it-IT" w:eastAsia="it-IT"/>
              </w:rPr>
              <w:t>Introduzione di una seconda figura responsabile per quanto riguarda il  rispetto della legge e del regolamento</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_Toc128496645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4</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46" w:history="1">
            <w:r w:rsidR="00CA327E" w:rsidRPr="00CA327E">
              <w:rPr>
                <w:rStyle w:val="Collegamentoipertestuale"/>
                <w:rFonts w:asciiTheme="minorHAnsi" w:eastAsia="Times New Roman" w:hAnsiTheme="minorHAnsi" w:cstheme="minorHAnsi"/>
                <w:noProof/>
                <w:sz w:val="24"/>
                <w:szCs w:val="24"/>
                <w:lang w:eastAsia="it-IT"/>
              </w:rPr>
              <w:t>2.5</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eastAsia="it-IT"/>
              </w:rPr>
              <w:t>Alleggerimento del percorso formativo del gerente</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_Toc128496646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5</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47" w:history="1">
            <w:r w:rsidR="00CA327E" w:rsidRPr="00CA327E">
              <w:rPr>
                <w:rStyle w:val="Collegamentoipertestuale"/>
                <w:rFonts w:asciiTheme="minorHAnsi" w:eastAsia="Times New Roman" w:hAnsiTheme="minorHAnsi" w:cstheme="minorHAnsi"/>
                <w:noProof/>
                <w:sz w:val="24"/>
                <w:szCs w:val="24"/>
                <w:lang w:eastAsia="it-IT"/>
              </w:rPr>
              <w:t>2.6</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eastAsia="it-IT"/>
              </w:rPr>
              <w:t>Ridefinizione del concetto di capacità ricettiva</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_Toc128496647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5</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48" w:history="1">
            <w:r w:rsidR="00CA327E" w:rsidRPr="00CA327E">
              <w:rPr>
                <w:rStyle w:val="Collegamentoipertestuale"/>
                <w:rFonts w:asciiTheme="minorHAnsi" w:eastAsia="Times New Roman" w:hAnsiTheme="minorHAnsi" w:cstheme="minorHAnsi"/>
                <w:noProof/>
                <w:sz w:val="24"/>
                <w:szCs w:val="24"/>
                <w:lang w:eastAsia="it-IT"/>
              </w:rPr>
              <w:t>2.7</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eastAsia="it-IT"/>
              </w:rPr>
              <w:t>Inasprimento delle norme relative alla lotta contro l’abuso di sostanze  alcoliche</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_Toc128496648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6</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49" w:history="1">
            <w:r w:rsidR="00CA327E" w:rsidRPr="00CA327E">
              <w:rPr>
                <w:rStyle w:val="Collegamentoipertestuale"/>
                <w:rFonts w:asciiTheme="minorHAnsi" w:eastAsia="Times New Roman" w:hAnsiTheme="minorHAnsi" w:cstheme="minorHAnsi"/>
                <w:noProof/>
                <w:sz w:val="24"/>
                <w:szCs w:val="24"/>
                <w:lang w:eastAsia="it-IT"/>
              </w:rPr>
              <w:t>2.8</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eastAsia="it-IT"/>
              </w:rPr>
              <w:t>Maggior flessibilità a livello di orari di apertura e chiusura</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_Toc128496649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6</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50" w:history="1">
            <w:r w:rsidR="00CA327E" w:rsidRPr="00CA327E">
              <w:rPr>
                <w:rStyle w:val="Collegamentoipertestuale"/>
                <w:rFonts w:asciiTheme="minorHAnsi" w:eastAsia="Times New Roman" w:hAnsiTheme="minorHAnsi" w:cstheme="minorHAnsi"/>
                <w:noProof/>
                <w:sz w:val="24"/>
                <w:szCs w:val="24"/>
                <w:lang w:eastAsia="it-IT"/>
              </w:rPr>
              <w:t>2.9</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eastAsia="it-IT"/>
              </w:rPr>
              <w:t>Semplificazione dei tipi di esercizi pubblici e maggior flessibilità nella  denominazione</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_Toc128496650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7</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51" w:history="1">
            <w:r w:rsidR="00CA327E" w:rsidRPr="00CA327E">
              <w:rPr>
                <w:rStyle w:val="Collegamentoipertestuale"/>
                <w:rFonts w:asciiTheme="minorHAnsi" w:eastAsia="Times New Roman" w:hAnsiTheme="minorHAnsi" w:cstheme="minorHAnsi"/>
                <w:noProof/>
                <w:sz w:val="24"/>
                <w:szCs w:val="24"/>
                <w:lang w:eastAsia="it-IT"/>
              </w:rPr>
              <w:t>2.10</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eastAsia="it-IT"/>
              </w:rPr>
              <w:t>Ridefinizione delle strutture non assoggettate alla legislazione in ambito di  esercizi pubblici</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_Toc128496651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8</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52" w:history="1">
            <w:r w:rsidR="00CA327E" w:rsidRPr="00CA327E">
              <w:rPr>
                <w:rStyle w:val="Collegamentoipertestuale"/>
                <w:rFonts w:asciiTheme="minorHAnsi" w:eastAsia="Times New Roman" w:hAnsiTheme="minorHAnsi" w:cstheme="minorHAnsi"/>
                <w:noProof/>
                <w:sz w:val="24"/>
                <w:szCs w:val="24"/>
                <w:lang w:eastAsia="it-IT"/>
              </w:rPr>
              <w:t>2.11</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eastAsia="it-IT"/>
              </w:rPr>
              <w:t>Servizi igienici</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_Toc128496652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8</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53" w:history="1">
            <w:r w:rsidR="00CA327E" w:rsidRPr="00CA327E">
              <w:rPr>
                <w:rStyle w:val="Collegamentoipertestuale"/>
                <w:rFonts w:asciiTheme="minorHAnsi" w:eastAsia="Times New Roman" w:hAnsiTheme="minorHAnsi" w:cstheme="minorHAnsi"/>
                <w:noProof/>
                <w:sz w:val="24"/>
                <w:szCs w:val="24"/>
                <w:lang w:eastAsia="it-IT"/>
              </w:rPr>
              <w:t>2.12</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eastAsia="it-IT"/>
              </w:rPr>
              <w:t>Inserimento dello strumento per l’estensione straordinaria dei posti esterni</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_Toc128496653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8</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54" w:history="1">
            <w:r w:rsidR="00CA327E" w:rsidRPr="00CA327E">
              <w:rPr>
                <w:rStyle w:val="Collegamentoipertestuale"/>
                <w:rFonts w:asciiTheme="minorHAnsi" w:eastAsia="Times New Roman" w:hAnsiTheme="minorHAnsi" w:cstheme="minorHAnsi"/>
                <w:noProof/>
                <w:sz w:val="24"/>
                <w:szCs w:val="24"/>
                <w:lang w:eastAsia="it-IT"/>
              </w:rPr>
              <w:t>2.13</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eastAsia="it-IT"/>
              </w:rPr>
              <w:t>Agriturismi</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_Toc128496654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9</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1"/>
            <w:rPr>
              <w:rFonts w:asciiTheme="minorHAnsi" w:eastAsiaTheme="minorEastAsia" w:hAnsiTheme="minorHAnsi" w:cstheme="minorHAnsi"/>
              <w:b w:val="0"/>
              <w:noProof/>
              <w:sz w:val="24"/>
              <w:szCs w:val="24"/>
              <w:lang w:eastAsia="it-CH"/>
            </w:rPr>
          </w:pPr>
          <w:hyperlink w:anchor="_Toc128496655" w:history="1">
            <w:r w:rsidR="00CA327E" w:rsidRPr="00CA327E">
              <w:rPr>
                <w:rStyle w:val="Collegamentoipertestuale"/>
                <w:rFonts w:asciiTheme="minorHAnsi" w:hAnsiTheme="minorHAnsi" w:cstheme="minorHAnsi"/>
                <w:b w:val="0"/>
                <w:noProof/>
                <w:sz w:val="24"/>
                <w:szCs w:val="24"/>
                <w:lang w:val="it-IT" w:eastAsia="it-IT"/>
              </w:rPr>
              <w:t>3.</w:t>
            </w:r>
            <w:r w:rsidR="00CA327E" w:rsidRPr="00CA327E">
              <w:rPr>
                <w:rFonts w:asciiTheme="minorHAnsi" w:eastAsiaTheme="minorEastAsia" w:hAnsiTheme="minorHAnsi" w:cstheme="minorHAnsi"/>
                <w:b w:val="0"/>
                <w:noProof/>
                <w:sz w:val="24"/>
                <w:szCs w:val="24"/>
                <w:lang w:eastAsia="it-CH"/>
              </w:rPr>
              <w:tab/>
            </w:r>
            <w:r w:rsidR="00CA327E" w:rsidRPr="00CA327E">
              <w:rPr>
                <w:rStyle w:val="Collegamentoipertestuale"/>
                <w:rFonts w:asciiTheme="minorHAnsi" w:hAnsiTheme="minorHAnsi" w:cstheme="minorHAnsi"/>
                <w:b w:val="0"/>
                <w:noProof/>
                <w:sz w:val="24"/>
                <w:szCs w:val="24"/>
                <w:lang w:val="it-IT" w:eastAsia="it-IT"/>
              </w:rPr>
              <w:t>ATTI PARLAMENTARI</w:t>
            </w:r>
            <w:r w:rsidR="00CA327E" w:rsidRPr="00CA327E">
              <w:rPr>
                <w:rFonts w:asciiTheme="minorHAnsi" w:hAnsiTheme="minorHAnsi" w:cstheme="minorHAnsi"/>
                <w:b w:val="0"/>
                <w:noProof/>
                <w:webHidden/>
                <w:sz w:val="24"/>
                <w:szCs w:val="24"/>
              </w:rPr>
              <w:tab/>
            </w:r>
            <w:r w:rsidR="00CA327E" w:rsidRPr="00CA327E">
              <w:rPr>
                <w:rFonts w:asciiTheme="minorHAnsi" w:hAnsiTheme="minorHAnsi" w:cstheme="minorHAnsi"/>
                <w:b w:val="0"/>
                <w:noProof/>
                <w:webHidden/>
                <w:sz w:val="24"/>
                <w:szCs w:val="24"/>
              </w:rPr>
              <w:fldChar w:fldCharType="begin"/>
            </w:r>
            <w:r w:rsidR="00CA327E" w:rsidRPr="00CA327E">
              <w:rPr>
                <w:rFonts w:asciiTheme="minorHAnsi" w:hAnsiTheme="minorHAnsi" w:cstheme="minorHAnsi"/>
                <w:b w:val="0"/>
                <w:noProof/>
                <w:webHidden/>
                <w:sz w:val="24"/>
                <w:szCs w:val="24"/>
              </w:rPr>
              <w:instrText xml:space="preserve"> PAGEREF _Toc128496655 \h </w:instrText>
            </w:r>
            <w:r w:rsidR="00CA327E" w:rsidRPr="00CA327E">
              <w:rPr>
                <w:rFonts w:asciiTheme="minorHAnsi" w:hAnsiTheme="minorHAnsi" w:cstheme="minorHAnsi"/>
                <w:b w:val="0"/>
                <w:noProof/>
                <w:webHidden/>
                <w:sz w:val="24"/>
                <w:szCs w:val="24"/>
              </w:rPr>
            </w:r>
            <w:r w:rsidR="00CA327E" w:rsidRPr="00CA327E">
              <w:rPr>
                <w:rFonts w:asciiTheme="minorHAnsi" w:hAnsiTheme="minorHAnsi" w:cstheme="minorHAnsi"/>
                <w:b w:val="0"/>
                <w:noProof/>
                <w:webHidden/>
                <w:sz w:val="24"/>
                <w:szCs w:val="24"/>
              </w:rPr>
              <w:fldChar w:fldCharType="separate"/>
            </w:r>
            <w:r w:rsidR="002F6BC7">
              <w:rPr>
                <w:rFonts w:asciiTheme="minorHAnsi" w:hAnsiTheme="minorHAnsi" w:cstheme="minorHAnsi"/>
                <w:b w:val="0"/>
                <w:noProof/>
                <w:webHidden/>
                <w:sz w:val="24"/>
                <w:szCs w:val="24"/>
              </w:rPr>
              <w:t>10</w:t>
            </w:r>
            <w:r w:rsidR="00CA327E" w:rsidRPr="00CA327E">
              <w:rPr>
                <w:rFonts w:asciiTheme="minorHAnsi" w:hAnsiTheme="minorHAnsi" w:cstheme="minorHAnsi"/>
                <w:b w:val="0"/>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56" w:history="1">
            <w:r w:rsidR="00CA327E" w:rsidRPr="00CA327E">
              <w:rPr>
                <w:rStyle w:val="Collegamentoipertestuale"/>
                <w:rFonts w:asciiTheme="minorHAnsi" w:eastAsia="Times New Roman" w:hAnsiTheme="minorHAnsi" w:cstheme="minorHAnsi"/>
                <w:noProof/>
                <w:sz w:val="24"/>
                <w:szCs w:val="24"/>
                <w:lang w:val="it-IT" w:eastAsia="it-IT"/>
              </w:rPr>
              <w:t>3.1</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val="it-IT" w:eastAsia="it-IT"/>
              </w:rPr>
              <w:t>Iniziativa parlamentare del 21 giugno 2017 presentata nella forma generica da Nadia Ghisolfi e cofirmatari per la modifica della LEAR al fine di introdurre un obbligo di separazione (non necessariamente fisica) in settori negli spazi all’aperto (terrazze, ecc.) degli esercizi pubblici</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_Toc128496656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10</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2"/>
            <w:rPr>
              <w:rFonts w:asciiTheme="minorHAnsi" w:eastAsiaTheme="minorEastAsia" w:hAnsiTheme="minorHAnsi" w:cstheme="minorHAnsi"/>
              <w:noProof/>
              <w:sz w:val="24"/>
              <w:szCs w:val="24"/>
              <w:lang w:eastAsia="it-CH"/>
            </w:rPr>
          </w:pPr>
          <w:hyperlink w:anchor="_Toc128496657" w:history="1">
            <w:r w:rsidR="00CA327E" w:rsidRPr="00CA327E">
              <w:rPr>
                <w:rStyle w:val="Collegamentoipertestuale"/>
                <w:rFonts w:asciiTheme="minorHAnsi" w:eastAsia="Times New Roman" w:hAnsiTheme="minorHAnsi" w:cstheme="minorHAnsi"/>
                <w:noProof/>
                <w:sz w:val="24"/>
                <w:szCs w:val="24"/>
                <w:lang w:val="it-IT" w:eastAsia="it-IT"/>
              </w:rPr>
              <w:t>3.2</w:t>
            </w:r>
            <w:r w:rsidR="00CA327E" w:rsidRPr="00CA327E">
              <w:rPr>
                <w:rFonts w:asciiTheme="minorHAnsi" w:eastAsiaTheme="minorEastAsia" w:hAnsiTheme="minorHAnsi" w:cstheme="minorHAnsi"/>
                <w:noProof/>
                <w:sz w:val="24"/>
                <w:szCs w:val="24"/>
                <w:lang w:eastAsia="it-CH"/>
              </w:rPr>
              <w:tab/>
            </w:r>
            <w:r w:rsidR="00CA327E" w:rsidRPr="00CA327E">
              <w:rPr>
                <w:rStyle w:val="Collegamentoipertestuale"/>
                <w:rFonts w:asciiTheme="minorHAnsi" w:eastAsia="Times New Roman" w:hAnsiTheme="minorHAnsi" w:cstheme="minorHAnsi"/>
                <w:noProof/>
                <w:sz w:val="24"/>
                <w:szCs w:val="24"/>
                <w:lang w:val="it-IT" w:eastAsia="it-IT"/>
              </w:rPr>
              <w:t>Mozione del 3 novembre 2014 presentata da Marco Passalia “Maggiore tutela  dei clienti, collaboratori e gerenti nei locali pubblici”</w:t>
            </w:r>
            <w:r w:rsidR="00CA327E" w:rsidRPr="00CA327E">
              <w:rPr>
                <w:rFonts w:asciiTheme="minorHAnsi" w:hAnsiTheme="minorHAnsi" w:cstheme="minorHAnsi"/>
                <w:noProof/>
                <w:webHidden/>
                <w:sz w:val="24"/>
                <w:szCs w:val="24"/>
              </w:rPr>
              <w:tab/>
            </w:r>
            <w:r w:rsidR="00CA327E" w:rsidRPr="00CA327E">
              <w:rPr>
                <w:rFonts w:asciiTheme="minorHAnsi" w:hAnsiTheme="minorHAnsi" w:cstheme="minorHAnsi"/>
                <w:noProof/>
                <w:webHidden/>
                <w:sz w:val="24"/>
                <w:szCs w:val="24"/>
              </w:rPr>
              <w:fldChar w:fldCharType="begin"/>
            </w:r>
            <w:r w:rsidR="00CA327E" w:rsidRPr="00CA327E">
              <w:rPr>
                <w:rFonts w:asciiTheme="minorHAnsi" w:hAnsiTheme="minorHAnsi" w:cstheme="minorHAnsi"/>
                <w:noProof/>
                <w:webHidden/>
                <w:sz w:val="24"/>
                <w:szCs w:val="24"/>
              </w:rPr>
              <w:instrText xml:space="preserve"> PAGEREF _Toc128496657 \h </w:instrText>
            </w:r>
            <w:r w:rsidR="00CA327E" w:rsidRPr="00CA327E">
              <w:rPr>
                <w:rFonts w:asciiTheme="minorHAnsi" w:hAnsiTheme="minorHAnsi" w:cstheme="minorHAnsi"/>
                <w:noProof/>
                <w:webHidden/>
                <w:sz w:val="24"/>
                <w:szCs w:val="24"/>
              </w:rPr>
            </w:r>
            <w:r w:rsidR="00CA327E" w:rsidRPr="00CA327E">
              <w:rPr>
                <w:rFonts w:asciiTheme="minorHAnsi" w:hAnsiTheme="minorHAnsi" w:cstheme="minorHAnsi"/>
                <w:noProof/>
                <w:webHidden/>
                <w:sz w:val="24"/>
                <w:szCs w:val="24"/>
              </w:rPr>
              <w:fldChar w:fldCharType="separate"/>
            </w:r>
            <w:r w:rsidR="002F6BC7">
              <w:rPr>
                <w:rFonts w:asciiTheme="minorHAnsi" w:hAnsiTheme="minorHAnsi" w:cstheme="minorHAnsi"/>
                <w:noProof/>
                <w:webHidden/>
                <w:sz w:val="24"/>
                <w:szCs w:val="24"/>
              </w:rPr>
              <w:t>10</w:t>
            </w:r>
            <w:r w:rsidR="00CA327E" w:rsidRPr="00CA327E">
              <w:rPr>
                <w:rFonts w:asciiTheme="minorHAnsi" w:hAnsiTheme="minorHAnsi" w:cstheme="minorHAnsi"/>
                <w:noProof/>
                <w:webHidden/>
                <w:sz w:val="24"/>
                <w:szCs w:val="24"/>
              </w:rPr>
              <w:fldChar w:fldCharType="end"/>
            </w:r>
          </w:hyperlink>
        </w:p>
        <w:p w:rsidR="00CA327E" w:rsidRPr="00CA327E" w:rsidRDefault="009926C8">
          <w:pPr>
            <w:pStyle w:val="Sommario1"/>
            <w:rPr>
              <w:rFonts w:asciiTheme="minorHAnsi" w:eastAsiaTheme="minorEastAsia" w:hAnsiTheme="minorHAnsi" w:cstheme="minorHAnsi"/>
              <w:b w:val="0"/>
              <w:noProof/>
              <w:sz w:val="24"/>
              <w:szCs w:val="24"/>
              <w:lang w:eastAsia="it-CH"/>
            </w:rPr>
          </w:pPr>
          <w:hyperlink w:anchor="_Toc128496658" w:history="1">
            <w:r w:rsidR="00CA327E" w:rsidRPr="00CA327E">
              <w:rPr>
                <w:rStyle w:val="Collegamentoipertestuale"/>
                <w:rFonts w:asciiTheme="minorHAnsi" w:hAnsiTheme="minorHAnsi" w:cstheme="minorHAnsi"/>
                <w:b w:val="0"/>
                <w:noProof/>
                <w:sz w:val="24"/>
                <w:szCs w:val="24"/>
                <w:lang w:val="it-IT" w:eastAsia="it-IT"/>
              </w:rPr>
              <w:t>3.</w:t>
            </w:r>
            <w:r w:rsidR="00CA327E" w:rsidRPr="00CA327E">
              <w:rPr>
                <w:rFonts w:asciiTheme="minorHAnsi" w:eastAsiaTheme="minorEastAsia" w:hAnsiTheme="minorHAnsi" w:cstheme="minorHAnsi"/>
                <w:b w:val="0"/>
                <w:noProof/>
                <w:sz w:val="24"/>
                <w:szCs w:val="24"/>
                <w:lang w:eastAsia="it-CH"/>
              </w:rPr>
              <w:tab/>
            </w:r>
            <w:r w:rsidR="00CA327E" w:rsidRPr="00CA327E">
              <w:rPr>
                <w:rStyle w:val="Collegamentoipertestuale"/>
                <w:rFonts w:asciiTheme="minorHAnsi" w:hAnsiTheme="minorHAnsi" w:cstheme="minorHAnsi"/>
                <w:b w:val="0"/>
                <w:noProof/>
                <w:sz w:val="24"/>
                <w:szCs w:val="24"/>
                <w:lang w:val="it-IT" w:eastAsia="it-IT"/>
              </w:rPr>
              <w:t>CONCLUSIONI</w:t>
            </w:r>
            <w:r w:rsidR="00CA327E" w:rsidRPr="00CA327E">
              <w:rPr>
                <w:rFonts w:asciiTheme="minorHAnsi" w:hAnsiTheme="minorHAnsi" w:cstheme="minorHAnsi"/>
                <w:b w:val="0"/>
                <w:noProof/>
                <w:webHidden/>
                <w:sz w:val="24"/>
                <w:szCs w:val="24"/>
              </w:rPr>
              <w:tab/>
            </w:r>
            <w:r w:rsidR="00CA327E" w:rsidRPr="00CA327E">
              <w:rPr>
                <w:rFonts w:asciiTheme="minorHAnsi" w:hAnsiTheme="minorHAnsi" w:cstheme="minorHAnsi"/>
                <w:b w:val="0"/>
                <w:noProof/>
                <w:webHidden/>
                <w:sz w:val="24"/>
                <w:szCs w:val="24"/>
              </w:rPr>
              <w:fldChar w:fldCharType="begin"/>
            </w:r>
            <w:r w:rsidR="00CA327E" w:rsidRPr="00CA327E">
              <w:rPr>
                <w:rFonts w:asciiTheme="minorHAnsi" w:hAnsiTheme="minorHAnsi" w:cstheme="minorHAnsi"/>
                <w:b w:val="0"/>
                <w:noProof/>
                <w:webHidden/>
                <w:sz w:val="24"/>
                <w:szCs w:val="24"/>
              </w:rPr>
              <w:instrText xml:space="preserve"> PAGEREF _Toc128496658 \h </w:instrText>
            </w:r>
            <w:r w:rsidR="00CA327E" w:rsidRPr="00CA327E">
              <w:rPr>
                <w:rFonts w:asciiTheme="minorHAnsi" w:hAnsiTheme="minorHAnsi" w:cstheme="minorHAnsi"/>
                <w:b w:val="0"/>
                <w:noProof/>
                <w:webHidden/>
                <w:sz w:val="24"/>
                <w:szCs w:val="24"/>
              </w:rPr>
            </w:r>
            <w:r w:rsidR="00CA327E" w:rsidRPr="00CA327E">
              <w:rPr>
                <w:rFonts w:asciiTheme="minorHAnsi" w:hAnsiTheme="minorHAnsi" w:cstheme="minorHAnsi"/>
                <w:b w:val="0"/>
                <w:noProof/>
                <w:webHidden/>
                <w:sz w:val="24"/>
                <w:szCs w:val="24"/>
              </w:rPr>
              <w:fldChar w:fldCharType="separate"/>
            </w:r>
            <w:r w:rsidR="002F6BC7">
              <w:rPr>
                <w:rFonts w:asciiTheme="minorHAnsi" w:hAnsiTheme="minorHAnsi" w:cstheme="minorHAnsi"/>
                <w:b w:val="0"/>
                <w:noProof/>
                <w:webHidden/>
                <w:sz w:val="24"/>
                <w:szCs w:val="24"/>
              </w:rPr>
              <w:t>10</w:t>
            </w:r>
            <w:r w:rsidR="00CA327E" w:rsidRPr="00CA327E">
              <w:rPr>
                <w:rFonts w:asciiTheme="minorHAnsi" w:hAnsiTheme="minorHAnsi" w:cstheme="minorHAnsi"/>
                <w:b w:val="0"/>
                <w:noProof/>
                <w:webHidden/>
                <w:sz w:val="24"/>
                <w:szCs w:val="24"/>
              </w:rPr>
              <w:fldChar w:fldCharType="end"/>
            </w:r>
          </w:hyperlink>
        </w:p>
        <w:p w:rsidR="00F3343C" w:rsidRPr="00F3343C" w:rsidRDefault="00F3343C" w:rsidP="00F3343C">
          <w:pPr>
            <w:spacing w:before="120" w:after="120"/>
            <w:rPr>
              <w:rFonts w:eastAsia="Times New Roman" w:cs="Times New Roman"/>
              <w:sz w:val="24"/>
              <w:szCs w:val="20"/>
              <w:lang w:val="it-IT" w:eastAsia="it-IT"/>
            </w:rPr>
          </w:pPr>
          <w:r w:rsidRPr="00F3343C">
            <w:rPr>
              <w:rFonts w:eastAsia="Times New Roman" w:cs="Arial"/>
              <w:bCs/>
              <w:sz w:val="24"/>
              <w:szCs w:val="24"/>
              <w:lang w:val="it-IT" w:eastAsia="it-IT"/>
            </w:rPr>
            <w:lastRenderedPageBreak/>
            <w:fldChar w:fldCharType="end"/>
          </w:r>
        </w:p>
      </w:sdtContent>
    </w:sdt>
    <w:p w:rsidR="00F3343C" w:rsidRPr="00F3343C" w:rsidRDefault="00157E20" w:rsidP="00157E20">
      <w:pPr>
        <w:keepNext/>
        <w:tabs>
          <w:tab w:val="left" w:pos="567"/>
        </w:tabs>
        <w:spacing w:before="120" w:after="120"/>
        <w:jc w:val="left"/>
        <w:outlineLvl w:val="0"/>
        <w:rPr>
          <w:b/>
          <w:sz w:val="24"/>
          <w:szCs w:val="20"/>
          <w:lang w:val="it-IT" w:eastAsia="it-IT"/>
        </w:rPr>
      </w:pPr>
      <w:bookmarkStart w:id="1" w:name="_Toc128315705"/>
      <w:bookmarkStart w:id="2" w:name="_Toc128496640"/>
      <w:bookmarkStart w:id="3" w:name="_Toc502932171"/>
      <w:r>
        <w:rPr>
          <w:b/>
          <w:sz w:val="24"/>
          <w:szCs w:val="20"/>
          <w:lang w:val="it-IT" w:eastAsia="it-IT"/>
        </w:rPr>
        <w:t>1.</w:t>
      </w:r>
      <w:r>
        <w:rPr>
          <w:b/>
          <w:sz w:val="24"/>
          <w:szCs w:val="20"/>
          <w:lang w:val="it-IT" w:eastAsia="it-IT"/>
        </w:rPr>
        <w:tab/>
      </w:r>
      <w:r w:rsidR="00F3343C" w:rsidRPr="00F3343C">
        <w:rPr>
          <w:b/>
          <w:sz w:val="24"/>
          <w:szCs w:val="20"/>
          <w:lang w:val="it-IT" w:eastAsia="it-IT"/>
        </w:rPr>
        <w:t>PREMESSA</w:t>
      </w:r>
      <w:bookmarkEnd w:id="1"/>
      <w:bookmarkEnd w:id="2"/>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 xml:space="preserve">Il primo tentativo da parte del Governo di rivedere totalmente la LEAR è stato il 18 aprile 2018 con la presentazione del Messaggio n. 7526. Purtroppo, esperiti diversi incontri e sentite le parti coinvolte, la commissione preposta all’esame del messaggio si rese conto che il progetto legislativo non era più adeguato ai tempi, e prevedeva procedure e norme fin troppo farraginose, nonché in forte contrasto con la tendenza nazionale a rendere più semplice l’accesso alla professione di ristoratore. </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I lavori commissionali (parzialmente rallentati dall’avvento della pandemia) sin da inizio 2020 si sono quindi rivolti all’elaborazione di un controprogetto più moderno e confacente alle necessità del settore. La bozza di controprogetto - elaborata da un commissario incaricato dalla commissione - al fine di raccogliere il maggior numero possibile di suggerimenti e commenti da chi è attivo nell’ambito della ristorazione nel suo senso più ampio, è stata posta in consultazione.</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Da quella consultazione è scaturita una volontà ampiamente condivisa di procedere con modifiche legislative che andassero ben oltre quelle proposte dal Governo e finanche dalla commissione: si chiedeva in particolare una rivisitazione delle norme in chiave più liberale e più moderna e rispondente in maniera più completa ai bisogni non solo dei ristoratori, ma anche delle autorità di controllo, degli avventori e dei vari enti locali.</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Alla luce degli eventi e delle inequivocabili rivendicazioni del settore e degli attori coinvolti, nonché della Commissione, il Consiglio di Stato il 22 novembre 2021 decise di ritirare il Messaggio no. 7526, con l’intento di proporne uno nuovo rispondente a quelle richieste.</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A tal scopo, nella primavera del 2022, il Consiglio di Stato ha istituito un gruppo di lavoro composto da autorità cantonali, associazioni di categoria e dal già menzionato membro della commissione costituzione e leggi con il compito di revisionare totalmente la legge attualmente in vigore, e di proporne una nuova che tenesse conto di tutte le risultanze della consultazione dell’anno precedente, nonché di altri aspetti nel frattempo ritenuti critici o non più al passo con i tempi.</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La stesura del presente rapporto, in tempi così brevi, è attuabile poiché la commissione ha potuto beneficiare di uno scambio di informazioni costante e diretto durante tutto il periodo di attività del gruppo di lavoro. Così come il gruppo di lavoro ha potuto recepire le varie osservazioni che la commissione, attraverso il suo membro, faceva loro pervenire puntualmente.</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La bozza di messaggio così elaborata è stata posta in consultazione il 1° febbraio 2023.</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Questo rapporto affronta e analizza solo le modifiche sostanziali rispetto alla legge in vigore che, poste in consultazione, hanno suscitato un costruttivo dibattito.</w:t>
      </w:r>
    </w:p>
    <w:p w:rsidR="00F3343C" w:rsidRPr="00F3343C" w:rsidRDefault="00F3343C" w:rsidP="00F3343C">
      <w:pPr>
        <w:spacing w:before="120" w:after="120"/>
        <w:rPr>
          <w:rFonts w:eastAsia="Times New Roman" w:cs="Arial"/>
          <w:sz w:val="24"/>
          <w:szCs w:val="24"/>
          <w:lang w:eastAsia="it-IT"/>
        </w:rPr>
      </w:pPr>
    </w:p>
    <w:p w:rsidR="00F3343C" w:rsidRPr="00F3343C" w:rsidRDefault="00157E20" w:rsidP="00157E20">
      <w:pPr>
        <w:keepNext/>
        <w:tabs>
          <w:tab w:val="left" w:pos="567"/>
        </w:tabs>
        <w:spacing w:before="120" w:after="120"/>
        <w:jc w:val="left"/>
        <w:outlineLvl w:val="0"/>
        <w:rPr>
          <w:b/>
          <w:sz w:val="24"/>
          <w:szCs w:val="20"/>
          <w:lang w:val="it-IT" w:eastAsia="it-IT"/>
        </w:rPr>
      </w:pPr>
      <w:bookmarkStart w:id="4" w:name="_Toc128315706"/>
      <w:bookmarkStart w:id="5" w:name="_Toc128496641"/>
      <w:bookmarkEnd w:id="3"/>
      <w:r>
        <w:rPr>
          <w:b/>
          <w:sz w:val="24"/>
          <w:szCs w:val="20"/>
          <w:lang w:val="it-IT" w:eastAsia="it-IT"/>
        </w:rPr>
        <w:t>2.</w:t>
      </w:r>
      <w:r>
        <w:rPr>
          <w:b/>
          <w:sz w:val="24"/>
          <w:szCs w:val="20"/>
          <w:lang w:val="it-IT" w:eastAsia="it-IT"/>
        </w:rPr>
        <w:tab/>
      </w:r>
      <w:r w:rsidR="00F3343C" w:rsidRPr="00F3343C">
        <w:rPr>
          <w:b/>
          <w:sz w:val="24"/>
          <w:szCs w:val="20"/>
          <w:lang w:val="it-IT" w:eastAsia="it-IT"/>
        </w:rPr>
        <w:t>PRINCIPALI NOVITÀ</w:t>
      </w:r>
      <w:bookmarkEnd w:id="4"/>
      <w:r w:rsidR="00F3343C" w:rsidRPr="00F3343C">
        <w:rPr>
          <w:b/>
          <w:sz w:val="24"/>
          <w:szCs w:val="20"/>
          <w:lang w:val="it-IT" w:eastAsia="it-IT"/>
        </w:rPr>
        <w:t xml:space="preserve"> E ANALISI COMMISSIONALE</w:t>
      </w:r>
      <w:bookmarkEnd w:id="5"/>
    </w:p>
    <w:p w:rsidR="00157E20" w:rsidRPr="00157E20" w:rsidRDefault="00157E20" w:rsidP="00157E20">
      <w:pPr>
        <w:pStyle w:val="Paragrafoelenco"/>
        <w:numPr>
          <w:ilvl w:val="0"/>
          <w:numId w:val="27"/>
        </w:numPr>
        <w:spacing w:before="120"/>
        <w:ind w:left="284" w:hanging="284"/>
        <w:contextualSpacing w:val="0"/>
        <w:rPr>
          <w:rFonts w:eastAsia="Times New Roman" w:cs="Arial"/>
          <w:sz w:val="24"/>
          <w:szCs w:val="24"/>
          <w:lang w:eastAsia="it-IT"/>
        </w:rPr>
      </w:pPr>
      <w:r w:rsidRPr="00157E20">
        <w:rPr>
          <w:rFonts w:eastAsia="Times New Roman" w:cs="Arial"/>
          <w:sz w:val="24"/>
          <w:szCs w:val="24"/>
          <w:lang w:val="it-IT" w:eastAsia="it-IT"/>
        </w:rPr>
        <w:t>R</w:t>
      </w:r>
      <w:proofErr w:type="spellStart"/>
      <w:r w:rsidRPr="00157E20">
        <w:rPr>
          <w:rFonts w:eastAsia="Times New Roman" w:cs="Arial"/>
          <w:sz w:val="24"/>
          <w:szCs w:val="24"/>
          <w:lang w:eastAsia="it-IT"/>
        </w:rPr>
        <w:t>iorganizzazione</w:t>
      </w:r>
      <w:proofErr w:type="spellEnd"/>
      <w:r w:rsidRPr="00157E20">
        <w:rPr>
          <w:rFonts w:eastAsia="Times New Roman" w:cs="Arial"/>
          <w:sz w:val="24"/>
          <w:szCs w:val="24"/>
          <w:lang w:eastAsia="it-IT"/>
        </w:rPr>
        <w:t xml:space="preserve"> e definizione più chiara dei compiti comunali e cantonali;</w:t>
      </w:r>
    </w:p>
    <w:p w:rsidR="00157E20" w:rsidRPr="00157E20" w:rsidRDefault="00157E20" w:rsidP="00157E20">
      <w:pPr>
        <w:pStyle w:val="Paragrafoelenco"/>
        <w:numPr>
          <w:ilvl w:val="0"/>
          <w:numId w:val="27"/>
        </w:numPr>
        <w:spacing w:before="120"/>
        <w:ind w:left="284" w:hanging="284"/>
        <w:contextualSpacing w:val="0"/>
        <w:rPr>
          <w:rFonts w:eastAsia="Times New Roman" w:cs="Arial"/>
          <w:sz w:val="24"/>
          <w:szCs w:val="24"/>
          <w:lang w:eastAsia="it-IT"/>
        </w:rPr>
      </w:pPr>
      <w:r w:rsidRPr="00157E20">
        <w:rPr>
          <w:rFonts w:eastAsia="Times New Roman" w:cs="Arial"/>
          <w:sz w:val="24"/>
          <w:szCs w:val="24"/>
          <w:lang w:eastAsia="it-IT"/>
        </w:rPr>
        <w:t xml:space="preserve">Abolizione dell’obbligo di presenza fisica del gerente; </w:t>
      </w:r>
    </w:p>
    <w:p w:rsidR="00157E20" w:rsidRPr="00157E20" w:rsidRDefault="00157E20" w:rsidP="00157E20">
      <w:pPr>
        <w:pStyle w:val="Paragrafoelenco"/>
        <w:numPr>
          <w:ilvl w:val="0"/>
          <w:numId w:val="27"/>
        </w:numPr>
        <w:spacing w:before="120"/>
        <w:ind w:left="284" w:hanging="284"/>
        <w:contextualSpacing w:val="0"/>
        <w:rPr>
          <w:rFonts w:eastAsia="Times New Roman" w:cs="Arial"/>
          <w:sz w:val="24"/>
          <w:szCs w:val="24"/>
          <w:lang w:eastAsia="it-IT"/>
        </w:rPr>
      </w:pPr>
      <w:r w:rsidRPr="00157E20">
        <w:rPr>
          <w:rFonts w:eastAsia="Times New Roman" w:cs="Arial"/>
          <w:sz w:val="24"/>
          <w:szCs w:val="24"/>
          <w:lang w:eastAsia="it-IT"/>
        </w:rPr>
        <w:t xml:space="preserve">Possibilità, a determinate condizioni, di effettuare la gerenza in </w:t>
      </w:r>
      <w:proofErr w:type="spellStart"/>
      <w:r w:rsidRPr="00157E20">
        <w:rPr>
          <w:rFonts w:eastAsia="Times New Roman" w:cs="Arial"/>
          <w:sz w:val="24"/>
          <w:szCs w:val="24"/>
          <w:lang w:eastAsia="it-IT"/>
        </w:rPr>
        <w:t>piu</w:t>
      </w:r>
      <w:proofErr w:type="spellEnd"/>
      <w:r w:rsidRPr="00157E20">
        <w:rPr>
          <w:rFonts w:eastAsia="Times New Roman" w:cs="Arial"/>
          <w:sz w:val="24"/>
          <w:szCs w:val="24"/>
          <w:lang w:eastAsia="it-IT"/>
        </w:rPr>
        <w:t>̀ di un esercizio pubblico (gerenza multipla);</w:t>
      </w:r>
    </w:p>
    <w:p w:rsidR="00157E20" w:rsidRPr="00157E20" w:rsidRDefault="00157E20" w:rsidP="00157E20">
      <w:pPr>
        <w:pStyle w:val="Paragrafoelenco"/>
        <w:numPr>
          <w:ilvl w:val="0"/>
          <w:numId w:val="27"/>
        </w:numPr>
        <w:spacing w:before="120"/>
        <w:ind w:left="284" w:hanging="284"/>
        <w:contextualSpacing w:val="0"/>
        <w:rPr>
          <w:rFonts w:eastAsia="Times New Roman" w:cs="Arial"/>
          <w:sz w:val="24"/>
          <w:szCs w:val="24"/>
          <w:lang w:eastAsia="it-IT"/>
        </w:rPr>
      </w:pPr>
      <w:r w:rsidRPr="00157E20">
        <w:rPr>
          <w:rFonts w:eastAsia="Times New Roman" w:cs="Arial"/>
          <w:sz w:val="24"/>
          <w:szCs w:val="24"/>
          <w:lang w:eastAsia="it-IT"/>
        </w:rPr>
        <w:lastRenderedPageBreak/>
        <w:t>Introduzione di una seconda figura responsabile per quanto riguarda il rispetto della legge e del regolamento;</w:t>
      </w:r>
    </w:p>
    <w:p w:rsidR="00157E20" w:rsidRPr="00157E20" w:rsidRDefault="00157E20" w:rsidP="00157E20">
      <w:pPr>
        <w:pStyle w:val="Paragrafoelenco"/>
        <w:numPr>
          <w:ilvl w:val="0"/>
          <w:numId w:val="27"/>
        </w:numPr>
        <w:spacing w:before="120"/>
        <w:ind w:left="284" w:hanging="284"/>
        <w:contextualSpacing w:val="0"/>
        <w:rPr>
          <w:rFonts w:eastAsia="Times New Roman" w:cs="Arial"/>
          <w:sz w:val="24"/>
          <w:szCs w:val="24"/>
          <w:lang w:eastAsia="it-IT"/>
        </w:rPr>
      </w:pPr>
      <w:r w:rsidRPr="00157E20">
        <w:rPr>
          <w:rFonts w:eastAsia="Times New Roman" w:cs="Arial"/>
          <w:sz w:val="24"/>
          <w:szCs w:val="24"/>
          <w:lang w:eastAsia="it-IT"/>
        </w:rPr>
        <w:t xml:space="preserve">Alleggerimento del percorso formativo del gerente; </w:t>
      </w:r>
    </w:p>
    <w:p w:rsidR="00157E20" w:rsidRPr="00157E20" w:rsidRDefault="00157E20" w:rsidP="00157E20">
      <w:pPr>
        <w:pStyle w:val="Paragrafoelenco"/>
        <w:numPr>
          <w:ilvl w:val="0"/>
          <w:numId w:val="27"/>
        </w:numPr>
        <w:spacing w:before="120"/>
        <w:ind w:left="284" w:hanging="284"/>
        <w:contextualSpacing w:val="0"/>
        <w:rPr>
          <w:rFonts w:eastAsia="Times New Roman" w:cs="Arial"/>
          <w:sz w:val="24"/>
          <w:szCs w:val="24"/>
          <w:lang w:eastAsia="it-IT"/>
        </w:rPr>
      </w:pPr>
      <w:r w:rsidRPr="00157E20">
        <w:rPr>
          <w:rFonts w:eastAsia="Times New Roman" w:cs="Arial"/>
          <w:sz w:val="24"/>
          <w:szCs w:val="24"/>
          <w:lang w:eastAsia="it-IT"/>
        </w:rPr>
        <w:t xml:space="preserve">Ridefinizione del concetto di capacità ricettiva; </w:t>
      </w:r>
    </w:p>
    <w:p w:rsidR="00157E20" w:rsidRPr="00157E20" w:rsidRDefault="00157E20" w:rsidP="00157E20">
      <w:pPr>
        <w:pStyle w:val="Paragrafoelenco"/>
        <w:numPr>
          <w:ilvl w:val="0"/>
          <w:numId w:val="27"/>
        </w:numPr>
        <w:spacing w:before="120"/>
        <w:ind w:left="284" w:hanging="284"/>
        <w:contextualSpacing w:val="0"/>
        <w:rPr>
          <w:rFonts w:eastAsia="Times New Roman" w:cs="Arial"/>
          <w:sz w:val="24"/>
          <w:szCs w:val="24"/>
          <w:lang w:eastAsia="it-IT"/>
        </w:rPr>
      </w:pPr>
      <w:r w:rsidRPr="00157E20">
        <w:rPr>
          <w:rFonts w:eastAsia="Times New Roman" w:cs="Arial"/>
          <w:sz w:val="24"/>
          <w:szCs w:val="24"/>
          <w:lang w:eastAsia="it-IT"/>
        </w:rPr>
        <w:t xml:space="preserve">Inasprimento delle norme relative alla lotta contro l’abuso di sostanze alcoliche; </w:t>
      </w:r>
    </w:p>
    <w:p w:rsidR="00157E20" w:rsidRPr="00157E20" w:rsidRDefault="00157E20" w:rsidP="00157E20">
      <w:pPr>
        <w:pStyle w:val="Paragrafoelenco"/>
        <w:numPr>
          <w:ilvl w:val="0"/>
          <w:numId w:val="27"/>
        </w:numPr>
        <w:spacing w:before="120"/>
        <w:ind w:left="284" w:hanging="284"/>
        <w:contextualSpacing w:val="0"/>
        <w:rPr>
          <w:rFonts w:eastAsia="Times New Roman" w:cs="Arial"/>
          <w:sz w:val="24"/>
          <w:szCs w:val="24"/>
          <w:lang w:eastAsia="it-IT"/>
        </w:rPr>
      </w:pPr>
      <w:r w:rsidRPr="00157E20">
        <w:rPr>
          <w:rFonts w:eastAsia="Times New Roman" w:cs="Arial"/>
          <w:sz w:val="24"/>
          <w:szCs w:val="24"/>
          <w:lang w:eastAsia="it-IT"/>
        </w:rPr>
        <w:t xml:space="preserve">Maggior flessibilità a livello di orari di apertura e chiusura; </w:t>
      </w:r>
    </w:p>
    <w:p w:rsidR="00157E20" w:rsidRPr="00157E20" w:rsidRDefault="00157E20" w:rsidP="00157E20">
      <w:pPr>
        <w:pStyle w:val="Paragrafoelenco"/>
        <w:numPr>
          <w:ilvl w:val="0"/>
          <w:numId w:val="27"/>
        </w:numPr>
        <w:spacing w:before="120"/>
        <w:ind w:left="284" w:hanging="284"/>
        <w:contextualSpacing w:val="0"/>
        <w:rPr>
          <w:rFonts w:eastAsia="Times New Roman" w:cs="Arial"/>
          <w:sz w:val="24"/>
          <w:szCs w:val="24"/>
          <w:lang w:eastAsia="it-IT"/>
        </w:rPr>
      </w:pPr>
      <w:r w:rsidRPr="00157E20">
        <w:rPr>
          <w:rFonts w:eastAsia="Times New Roman" w:cs="Arial"/>
          <w:sz w:val="24"/>
          <w:szCs w:val="24"/>
          <w:lang w:eastAsia="it-IT"/>
        </w:rPr>
        <w:t xml:space="preserve">Semplificazione dei tipi di esercizi pubblici e maggior flessibilità nella denominazione; </w:t>
      </w:r>
    </w:p>
    <w:p w:rsidR="00157E20" w:rsidRPr="00157E20" w:rsidRDefault="00157E20" w:rsidP="00157E20">
      <w:pPr>
        <w:pStyle w:val="Paragrafoelenco"/>
        <w:numPr>
          <w:ilvl w:val="0"/>
          <w:numId w:val="27"/>
        </w:numPr>
        <w:spacing w:before="120"/>
        <w:ind w:left="284" w:hanging="284"/>
        <w:contextualSpacing w:val="0"/>
        <w:rPr>
          <w:rFonts w:eastAsia="Times New Roman" w:cs="Arial"/>
          <w:sz w:val="24"/>
          <w:szCs w:val="24"/>
          <w:lang w:eastAsia="it-IT"/>
        </w:rPr>
      </w:pPr>
      <w:r w:rsidRPr="00157E20">
        <w:rPr>
          <w:rFonts w:eastAsia="Times New Roman" w:cs="Arial"/>
          <w:sz w:val="24"/>
          <w:szCs w:val="24"/>
          <w:lang w:eastAsia="it-IT"/>
        </w:rPr>
        <w:t>Ridefinizione delle strutture non assoggettate alla legislazione in ambito di esercizi pubblici;</w:t>
      </w:r>
    </w:p>
    <w:p w:rsidR="00157E20" w:rsidRPr="00157E20" w:rsidRDefault="00157E20" w:rsidP="00157E20">
      <w:pPr>
        <w:pStyle w:val="Paragrafoelenco"/>
        <w:numPr>
          <w:ilvl w:val="0"/>
          <w:numId w:val="27"/>
        </w:numPr>
        <w:spacing w:before="120"/>
        <w:ind w:left="284" w:hanging="284"/>
        <w:contextualSpacing w:val="0"/>
        <w:rPr>
          <w:rFonts w:eastAsia="Times New Roman" w:cs="Arial"/>
          <w:sz w:val="24"/>
          <w:szCs w:val="24"/>
          <w:lang w:eastAsia="it-IT"/>
        </w:rPr>
      </w:pPr>
      <w:r w:rsidRPr="00157E20">
        <w:rPr>
          <w:rFonts w:eastAsia="Times New Roman" w:cs="Arial"/>
          <w:sz w:val="24"/>
          <w:szCs w:val="24"/>
          <w:lang w:eastAsia="it-IT"/>
        </w:rPr>
        <w:t>Servizi igienici;</w:t>
      </w:r>
    </w:p>
    <w:p w:rsidR="00157E20" w:rsidRPr="00157E20" w:rsidRDefault="00157E20" w:rsidP="00157E20">
      <w:pPr>
        <w:pStyle w:val="Paragrafoelenco"/>
        <w:numPr>
          <w:ilvl w:val="0"/>
          <w:numId w:val="27"/>
        </w:numPr>
        <w:spacing w:before="120"/>
        <w:ind w:left="284" w:hanging="284"/>
        <w:contextualSpacing w:val="0"/>
        <w:rPr>
          <w:rFonts w:eastAsia="Times New Roman" w:cs="Arial"/>
          <w:b/>
          <w:bCs/>
          <w:sz w:val="24"/>
          <w:szCs w:val="24"/>
          <w:lang w:eastAsia="it-IT"/>
        </w:rPr>
      </w:pPr>
      <w:r w:rsidRPr="00157E20">
        <w:rPr>
          <w:rFonts w:eastAsia="Times New Roman" w:cs="Arial"/>
          <w:sz w:val="24"/>
          <w:szCs w:val="24"/>
          <w:lang w:eastAsia="it-IT"/>
        </w:rPr>
        <w:t>Inserimento dello strumento per l’estensione straordinaria dei posti esterni.</w:t>
      </w:r>
    </w:p>
    <w:p w:rsidR="00157E20" w:rsidRPr="00157E20" w:rsidRDefault="00157E20" w:rsidP="00157E20">
      <w:pPr>
        <w:pStyle w:val="Paragrafoelenco"/>
        <w:numPr>
          <w:ilvl w:val="0"/>
          <w:numId w:val="27"/>
        </w:numPr>
        <w:spacing w:before="120"/>
        <w:ind w:left="284" w:hanging="284"/>
        <w:contextualSpacing w:val="0"/>
        <w:rPr>
          <w:rFonts w:eastAsia="Times New Roman" w:cs="Arial"/>
          <w:b/>
          <w:bCs/>
          <w:sz w:val="24"/>
          <w:szCs w:val="24"/>
          <w:lang w:eastAsia="it-IT"/>
        </w:rPr>
      </w:pPr>
      <w:r w:rsidRPr="00157E20">
        <w:rPr>
          <w:rFonts w:eastAsia="Times New Roman" w:cs="Arial"/>
          <w:sz w:val="24"/>
          <w:szCs w:val="24"/>
          <w:lang w:eastAsia="it-IT"/>
        </w:rPr>
        <w:t xml:space="preserve">Agriturismi </w:t>
      </w:r>
    </w:p>
    <w:p w:rsidR="00F3343C" w:rsidRPr="00F3343C" w:rsidRDefault="00F3343C" w:rsidP="00F3343C">
      <w:pPr>
        <w:spacing w:before="120" w:after="120"/>
        <w:rPr>
          <w:rFonts w:eastAsia="Times New Roman" w:cs="Arial"/>
          <w:sz w:val="24"/>
          <w:szCs w:val="24"/>
          <w:lang w:eastAsia="it-IT"/>
        </w:rPr>
      </w:pPr>
    </w:p>
    <w:p w:rsidR="00F3343C" w:rsidRPr="00F3343C" w:rsidRDefault="00157E20" w:rsidP="00157E20">
      <w:pPr>
        <w:keepNext/>
        <w:tabs>
          <w:tab w:val="left" w:pos="567"/>
        </w:tabs>
        <w:spacing w:before="120" w:after="60"/>
        <w:jc w:val="left"/>
        <w:outlineLvl w:val="1"/>
        <w:rPr>
          <w:rFonts w:eastAsia="Times New Roman" w:cs="Times New Roman"/>
          <w:b/>
          <w:sz w:val="24"/>
          <w:szCs w:val="20"/>
          <w:lang w:val="it-IT" w:eastAsia="it-IT"/>
        </w:rPr>
      </w:pPr>
      <w:bookmarkStart w:id="6" w:name="_Toc128496642"/>
      <w:r>
        <w:rPr>
          <w:rFonts w:eastAsia="Times New Roman" w:cs="Times New Roman"/>
          <w:b/>
          <w:sz w:val="24"/>
          <w:szCs w:val="20"/>
          <w:lang w:val="it-IT" w:eastAsia="it-IT"/>
        </w:rPr>
        <w:t>2.1</w:t>
      </w:r>
      <w:r>
        <w:rPr>
          <w:rFonts w:eastAsia="Times New Roman" w:cs="Times New Roman"/>
          <w:b/>
          <w:sz w:val="24"/>
          <w:szCs w:val="20"/>
          <w:lang w:val="it-IT" w:eastAsia="it-IT"/>
        </w:rPr>
        <w:tab/>
      </w:r>
      <w:r w:rsidR="00F3343C" w:rsidRPr="00F3343C">
        <w:rPr>
          <w:rFonts w:eastAsia="Times New Roman" w:cs="Times New Roman"/>
          <w:b/>
          <w:sz w:val="24"/>
          <w:szCs w:val="20"/>
          <w:lang w:val="it-IT" w:eastAsia="it-IT"/>
        </w:rPr>
        <w:t>Riorganizzazione e definizione più chiara dei compiti comunali e cantonali</w:t>
      </w:r>
      <w:bookmarkEnd w:id="6"/>
    </w:p>
    <w:p w:rsidR="00F3343C" w:rsidRPr="00F3343C" w:rsidRDefault="00F3343C" w:rsidP="00157E20">
      <w:pPr>
        <w:spacing w:before="120" w:after="120"/>
        <w:rPr>
          <w:rFonts w:eastAsia="Times New Roman" w:cs="Arial"/>
          <w:sz w:val="24"/>
          <w:szCs w:val="24"/>
          <w:lang w:eastAsia="it-IT"/>
        </w:rPr>
      </w:pPr>
      <w:r w:rsidRPr="00F3343C">
        <w:rPr>
          <w:rFonts w:eastAsia="Times New Roman" w:cs="Arial"/>
          <w:sz w:val="24"/>
          <w:szCs w:val="24"/>
          <w:lang w:eastAsia="it-IT"/>
        </w:rPr>
        <w:t xml:space="preserve">Il disegno di legge oggetto di questo Messaggio dedica l’intero TITOLO VII alla ridefinizione delle competenze dei Municipi circoscrivendo distintamente i compiti di ogni attore (controllo, rilascio dei permessi, concessione di deroghe, sanzioni, ecc.). </w:t>
      </w:r>
    </w:p>
    <w:p w:rsidR="00F3343C" w:rsidRPr="00F3343C" w:rsidRDefault="00F3343C" w:rsidP="00157E20">
      <w:pPr>
        <w:spacing w:before="120" w:after="120"/>
        <w:rPr>
          <w:rFonts w:eastAsia="Times New Roman" w:cs="Arial"/>
          <w:sz w:val="24"/>
          <w:szCs w:val="24"/>
          <w:lang w:eastAsia="it-IT"/>
        </w:rPr>
      </w:pPr>
      <w:r w:rsidRPr="00F3343C">
        <w:rPr>
          <w:rFonts w:eastAsia="Times New Roman" w:cs="Arial"/>
          <w:sz w:val="24"/>
          <w:szCs w:val="24"/>
          <w:lang w:eastAsia="it-IT"/>
        </w:rPr>
        <w:t>La struttura della nuova legge è più comprensibile e chiara.</w:t>
      </w:r>
    </w:p>
    <w:p w:rsidR="00F3343C" w:rsidRPr="00F3343C" w:rsidRDefault="00F3343C" w:rsidP="00F3343C">
      <w:pPr>
        <w:spacing w:before="120" w:after="120"/>
        <w:rPr>
          <w:rFonts w:eastAsia="Times New Roman" w:cs="Arial"/>
          <w:sz w:val="24"/>
          <w:szCs w:val="24"/>
          <w:lang w:eastAsia="it-IT"/>
        </w:rPr>
      </w:pPr>
    </w:p>
    <w:p w:rsidR="00F3343C" w:rsidRPr="00F3343C" w:rsidRDefault="00157E20" w:rsidP="00157E20">
      <w:pPr>
        <w:keepNext/>
        <w:tabs>
          <w:tab w:val="left" w:pos="567"/>
        </w:tabs>
        <w:spacing w:before="120" w:after="60"/>
        <w:jc w:val="left"/>
        <w:outlineLvl w:val="1"/>
        <w:rPr>
          <w:rFonts w:eastAsia="Times New Roman" w:cs="Times New Roman"/>
          <w:b/>
          <w:sz w:val="24"/>
          <w:szCs w:val="20"/>
          <w:lang w:val="it-IT" w:eastAsia="it-IT"/>
        </w:rPr>
      </w:pPr>
      <w:bookmarkStart w:id="7" w:name="_Toc128496643"/>
      <w:r>
        <w:rPr>
          <w:rFonts w:eastAsia="Times New Roman" w:cs="Times New Roman"/>
          <w:b/>
          <w:sz w:val="24"/>
          <w:szCs w:val="20"/>
          <w:lang w:val="it-IT" w:eastAsia="it-IT"/>
        </w:rPr>
        <w:t>2.2</w:t>
      </w:r>
      <w:r>
        <w:rPr>
          <w:rFonts w:eastAsia="Times New Roman" w:cs="Times New Roman"/>
          <w:b/>
          <w:sz w:val="24"/>
          <w:szCs w:val="20"/>
          <w:lang w:val="it-IT" w:eastAsia="it-IT"/>
        </w:rPr>
        <w:tab/>
      </w:r>
      <w:r w:rsidR="00F3343C" w:rsidRPr="00F3343C">
        <w:rPr>
          <w:rFonts w:eastAsia="Times New Roman" w:cs="Times New Roman"/>
          <w:b/>
          <w:sz w:val="24"/>
          <w:szCs w:val="20"/>
          <w:lang w:val="it-IT" w:eastAsia="it-IT"/>
        </w:rPr>
        <w:t>Abolizione dell’obbligo di presenza fisica del gerente</w:t>
      </w:r>
      <w:bookmarkEnd w:id="7"/>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L’ attuale art. 75 cpv. 1 del regolamento LEAR (RLEAR) sancisce che l’</w:t>
      </w:r>
      <w:proofErr w:type="spellStart"/>
      <w:r w:rsidRPr="00F3343C">
        <w:rPr>
          <w:rFonts w:eastAsia="Times New Roman" w:cs="Arial"/>
          <w:sz w:val="24"/>
          <w:szCs w:val="24"/>
          <w:lang w:eastAsia="it-IT"/>
        </w:rPr>
        <w:t>attivita</w:t>
      </w:r>
      <w:proofErr w:type="spellEnd"/>
      <w:r w:rsidRPr="00F3343C">
        <w:rPr>
          <w:rFonts w:eastAsia="Times New Roman" w:cs="Arial"/>
          <w:sz w:val="24"/>
          <w:szCs w:val="24"/>
          <w:lang w:eastAsia="it-IT"/>
        </w:rPr>
        <w:t xml:space="preserve">̀ di un gerente presso un determinato esercizio pubblico dev’essere svolta a tempo pieno: egli deve presenziare 8 ore al giorno sull’arco di 5 giorni settimanali (art. 75 cpv. 2 RLEAR). </w:t>
      </w:r>
    </w:p>
    <w:p w:rsidR="00F3343C" w:rsidRPr="00F3343C" w:rsidRDefault="00157E20" w:rsidP="00F3343C">
      <w:pPr>
        <w:spacing w:before="120" w:after="120"/>
        <w:rPr>
          <w:rFonts w:eastAsia="Times New Roman" w:cs="Arial"/>
          <w:sz w:val="24"/>
          <w:szCs w:val="24"/>
          <w:lang w:eastAsia="it-IT"/>
        </w:rPr>
      </w:pPr>
      <w:r>
        <w:rPr>
          <w:rFonts w:eastAsia="Times New Roman" w:cs="Arial"/>
          <w:sz w:val="24"/>
          <w:szCs w:val="24"/>
          <w:lang w:eastAsia="it-IT"/>
        </w:rPr>
        <w:t>Già col messaggio n</w:t>
      </w:r>
      <w:r w:rsidR="00F3343C" w:rsidRPr="00F3343C">
        <w:rPr>
          <w:rFonts w:eastAsia="Times New Roman" w:cs="Arial"/>
          <w:sz w:val="24"/>
          <w:szCs w:val="24"/>
          <w:lang w:eastAsia="it-IT"/>
        </w:rPr>
        <w:t xml:space="preserve">. 7526 il Governo aveva riconosciuto che questo obbligo era ormai divenuto anacronistico e privo di senso. I lavori di approfondimento che sono seguiti e le due consultazioni hanno in effetti evidenziato che la presenza costante del gerente presso l’esercizio pubblico contrasta il più delle volte con le molteplici </w:t>
      </w:r>
      <w:proofErr w:type="spellStart"/>
      <w:r w:rsidR="00F3343C" w:rsidRPr="00F3343C">
        <w:rPr>
          <w:rFonts w:eastAsia="Times New Roman" w:cs="Arial"/>
          <w:sz w:val="24"/>
          <w:szCs w:val="24"/>
          <w:lang w:eastAsia="it-IT"/>
        </w:rPr>
        <w:t>responsabilita</w:t>
      </w:r>
      <w:proofErr w:type="spellEnd"/>
      <w:r w:rsidR="00F3343C" w:rsidRPr="00F3343C">
        <w:rPr>
          <w:rFonts w:eastAsia="Times New Roman" w:cs="Arial"/>
          <w:sz w:val="24"/>
          <w:szCs w:val="24"/>
          <w:lang w:eastAsia="it-IT"/>
        </w:rPr>
        <w:t xml:space="preserve">̀ e gli obblighi con i quali il gerente è confrontato e che richiedono il suo allontanamento temporaneo dai locali. </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 xml:space="preserve">Lo scopo soggiacente all’imposizione legale di presenza fisica minima era quello di risolvere il problema delle gerenze fittizie: non essendosi rivelato il mezzo più efficace per il raggiungimento del fine preposto, la presente legge pone invece l’accento su una maggiore auto-responsabilizzazione del gerente stesso. </w:t>
      </w:r>
    </w:p>
    <w:p w:rsidR="00F3343C" w:rsidRPr="00A62698" w:rsidRDefault="00F3343C" w:rsidP="00A62698">
      <w:pPr>
        <w:pStyle w:val="Paragrafoelenco"/>
        <w:numPr>
          <w:ilvl w:val="0"/>
          <w:numId w:val="31"/>
        </w:numPr>
        <w:spacing w:before="120"/>
        <w:contextualSpacing w:val="0"/>
        <w:rPr>
          <w:rFonts w:eastAsia="Times New Roman" w:cs="Arial"/>
          <w:sz w:val="24"/>
          <w:szCs w:val="24"/>
          <w:lang w:eastAsia="it-IT"/>
        </w:rPr>
      </w:pPr>
      <w:r w:rsidRPr="00A62698">
        <w:rPr>
          <w:rFonts w:eastAsia="Times New Roman" w:cs="Arial"/>
          <w:sz w:val="24"/>
          <w:szCs w:val="24"/>
          <w:lang w:eastAsia="it-IT"/>
        </w:rPr>
        <w:t xml:space="preserve">Maggiore auto-responsabilizzazione del gerente </w:t>
      </w:r>
    </w:p>
    <w:p w:rsidR="00F3343C" w:rsidRPr="00A62698" w:rsidRDefault="00F3343C" w:rsidP="00A62698">
      <w:pPr>
        <w:pStyle w:val="Paragrafoelenco"/>
        <w:numPr>
          <w:ilvl w:val="0"/>
          <w:numId w:val="31"/>
        </w:numPr>
        <w:spacing w:before="120"/>
        <w:contextualSpacing w:val="0"/>
        <w:rPr>
          <w:rFonts w:eastAsia="Times New Roman" w:cs="Arial"/>
          <w:sz w:val="24"/>
          <w:szCs w:val="24"/>
          <w:lang w:eastAsia="it-IT"/>
        </w:rPr>
      </w:pPr>
      <w:r w:rsidRPr="00A62698">
        <w:rPr>
          <w:rFonts w:eastAsia="Times New Roman" w:cs="Arial"/>
          <w:sz w:val="24"/>
          <w:szCs w:val="24"/>
          <w:lang w:eastAsia="it-IT"/>
        </w:rPr>
        <w:t xml:space="preserve">Compiti ben determinati </w:t>
      </w:r>
    </w:p>
    <w:p w:rsidR="00F3343C" w:rsidRPr="00A62698" w:rsidRDefault="00F3343C" w:rsidP="00A62698">
      <w:pPr>
        <w:pStyle w:val="Paragrafoelenco"/>
        <w:numPr>
          <w:ilvl w:val="0"/>
          <w:numId w:val="31"/>
        </w:numPr>
        <w:spacing w:before="120"/>
        <w:contextualSpacing w:val="0"/>
        <w:rPr>
          <w:rFonts w:eastAsia="Times New Roman" w:cs="Arial"/>
          <w:sz w:val="24"/>
          <w:szCs w:val="24"/>
          <w:lang w:eastAsia="it-IT"/>
        </w:rPr>
      </w:pPr>
      <w:r w:rsidRPr="00A62698">
        <w:rPr>
          <w:rFonts w:eastAsia="Times New Roman" w:cs="Arial"/>
          <w:sz w:val="24"/>
          <w:szCs w:val="24"/>
          <w:lang w:eastAsia="it-IT"/>
        </w:rPr>
        <w:t xml:space="preserve">Regime di </w:t>
      </w:r>
      <w:proofErr w:type="spellStart"/>
      <w:r w:rsidRPr="00A62698">
        <w:rPr>
          <w:rFonts w:eastAsia="Times New Roman" w:cs="Arial"/>
          <w:sz w:val="24"/>
          <w:szCs w:val="24"/>
          <w:lang w:eastAsia="it-IT"/>
        </w:rPr>
        <w:t>responsabilita</w:t>
      </w:r>
      <w:proofErr w:type="spellEnd"/>
      <w:r w:rsidRPr="00A62698">
        <w:rPr>
          <w:rFonts w:eastAsia="Times New Roman" w:cs="Arial"/>
          <w:sz w:val="24"/>
          <w:szCs w:val="24"/>
          <w:lang w:eastAsia="it-IT"/>
        </w:rPr>
        <w:t xml:space="preserve">̀ valevole anche in caso di assenza </w:t>
      </w:r>
    </w:p>
    <w:p w:rsidR="00F3343C" w:rsidRPr="00A62698" w:rsidRDefault="00F3343C" w:rsidP="00A62698">
      <w:pPr>
        <w:pStyle w:val="Paragrafoelenco"/>
        <w:numPr>
          <w:ilvl w:val="0"/>
          <w:numId w:val="31"/>
        </w:numPr>
        <w:spacing w:before="120"/>
        <w:contextualSpacing w:val="0"/>
        <w:rPr>
          <w:rFonts w:eastAsia="Times New Roman" w:cs="Arial"/>
          <w:sz w:val="24"/>
          <w:szCs w:val="24"/>
          <w:lang w:eastAsia="it-IT"/>
        </w:rPr>
      </w:pPr>
      <w:r w:rsidRPr="00A62698">
        <w:rPr>
          <w:rFonts w:eastAsia="Times New Roman" w:cs="Arial"/>
          <w:sz w:val="24"/>
          <w:szCs w:val="24"/>
          <w:lang w:eastAsia="it-IT"/>
        </w:rPr>
        <w:t>Assunzione: contratto al 100%</w:t>
      </w:r>
    </w:p>
    <w:p w:rsidR="00F3343C" w:rsidRPr="00F3343C" w:rsidRDefault="00F3343C" w:rsidP="00F3343C">
      <w:pPr>
        <w:spacing w:before="120" w:after="120"/>
        <w:jc w:val="left"/>
        <w:rPr>
          <w:rFonts w:eastAsia="Times New Roman" w:cs="Arial"/>
          <w:sz w:val="24"/>
          <w:szCs w:val="24"/>
          <w:lang w:eastAsia="it-IT"/>
        </w:rPr>
      </w:pPr>
    </w:p>
    <w:p w:rsidR="00F3343C" w:rsidRPr="00F3343C" w:rsidRDefault="00A62698" w:rsidP="00A62698">
      <w:pPr>
        <w:keepNext/>
        <w:tabs>
          <w:tab w:val="left" w:pos="567"/>
        </w:tabs>
        <w:spacing w:before="120" w:after="60"/>
        <w:jc w:val="left"/>
        <w:outlineLvl w:val="1"/>
        <w:rPr>
          <w:rFonts w:eastAsia="Times New Roman" w:cs="Times New Roman"/>
          <w:b/>
          <w:sz w:val="24"/>
          <w:szCs w:val="20"/>
          <w:lang w:val="it-IT" w:eastAsia="it-IT"/>
        </w:rPr>
      </w:pPr>
      <w:bookmarkStart w:id="8" w:name="_Toc128496644"/>
      <w:r>
        <w:rPr>
          <w:rFonts w:eastAsia="Times New Roman" w:cs="Times New Roman"/>
          <w:b/>
          <w:sz w:val="24"/>
          <w:szCs w:val="20"/>
          <w:lang w:val="it-IT" w:eastAsia="it-IT"/>
        </w:rPr>
        <w:lastRenderedPageBreak/>
        <w:t>2.3</w:t>
      </w:r>
      <w:r>
        <w:rPr>
          <w:rFonts w:eastAsia="Times New Roman" w:cs="Times New Roman"/>
          <w:b/>
          <w:sz w:val="24"/>
          <w:szCs w:val="20"/>
          <w:lang w:val="it-IT" w:eastAsia="it-IT"/>
        </w:rPr>
        <w:tab/>
      </w:r>
      <w:proofErr w:type="spellStart"/>
      <w:r w:rsidR="00F3343C" w:rsidRPr="00F3343C">
        <w:rPr>
          <w:rFonts w:eastAsia="Times New Roman" w:cs="Times New Roman"/>
          <w:b/>
          <w:sz w:val="24"/>
          <w:szCs w:val="20"/>
          <w:lang w:val="it-IT" w:eastAsia="it-IT"/>
        </w:rPr>
        <w:t>Possibilita</w:t>
      </w:r>
      <w:proofErr w:type="spellEnd"/>
      <w:r w:rsidR="00F3343C" w:rsidRPr="00F3343C">
        <w:rPr>
          <w:rFonts w:eastAsia="Times New Roman" w:cs="Times New Roman"/>
          <w:b/>
          <w:sz w:val="24"/>
          <w:szCs w:val="20"/>
          <w:lang w:val="it-IT" w:eastAsia="it-IT"/>
        </w:rPr>
        <w:t xml:space="preserve">̀, a determinate condizioni, di effettuare la gerenza in </w:t>
      </w:r>
      <w:proofErr w:type="spellStart"/>
      <w:r w:rsidR="00F3343C" w:rsidRPr="00F3343C">
        <w:rPr>
          <w:rFonts w:eastAsia="Times New Roman" w:cs="Times New Roman"/>
          <w:b/>
          <w:sz w:val="24"/>
          <w:szCs w:val="20"/>
          <w:lang w:val="it-IT" w:eastAsia="it-IT"/>
        </w:rPr>
        <w:t>piu</w:t>
      </w:r>
      <w:proofErr w:type="spellEnd"/>
      <w:r w:rsidR="00F3343C" w:rsidRPr="00F3343C">
        <w:rPr>
          <w:rFonts w:eastAsia="Times New Roman" w:cs="Times New Roman"/>
          <w:b/>
          <w:sz w:val="24"/>
          <w:szCs w:val="20"/>
          <w:lang w:val="it-IT" w:eastAsia="it-IT"/>
        </w:rPr>
        <w:t xml:space="preserve">̀ di un </w:t>
      </w:r>
      <w:r>
        <w:rPr>
          <w:rFonts w:eastAsia="Times New Roman" w:cs="Times New Roman"/>
          <w:b/>
          <w:sz w:val="24"/>
          <w:szCs w:val="20"/>
          <w:lang w:val="it-IT" w:eastAsia="it-IT"/>
        </w:rPr>
        <w:tab/>
      </w:r>
      <w:r w:rsidR="00F3343C" w:rsidRPr="00F3343C">
        <w:rPr>
          <w:rFonts w:eastAsia="Times New Roman" w:cs="Times New Roman"/>
          <w:b/>
          <w:sz w:val="24"/>
          <w:szCs w:val="20"/>
          <w:lang w:val="it-IT" w:eastAsia="it-IT"/>
        </w:rPr>
        <w:t>esercizio pubblico (gerenza multipla)</w:t>
      </w:r>
      <w:bookmarkEnd w:id="8"/>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 xml:space="preserve">L’attuale art. 6 cpv. 2 LEAR concede ad un gerente - di principio - un’unica autorizzazione: le deroghe sono limitate ai casi in cui gli esercizi si trovano all’interno di uno stesso stabile oppure rappresentano una sola e unica unità turistica o commerciale. </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La norma non è più al passo coi tempi, e limita in maniera esagerata la libertà economica applicata nel settore, ostacolando l’</w:t>
      </w:r>
      <w:proofErr w:type="spellStart"/>
      <w:r w:rsidRPr="00F3343C">
        <w:rPr>
          <w:rFonts w:eastAsia="Times New Roman" w:cs="Arial"/>
          <w:sz w:val="24"/>
          <w:szCs w:val="24"/>
          <w:lang w:eastAsia="it-IT"/>
        </w:rPr>
        <w:t>imprenditorialita</w:t>
      </w:r>
      <w:proofErr w:type="spellEnd"/>
      <w:r w:rsidRPr="00F3343C">
        <w:rPr>
          <w:rFonts w:eastAsia="Times New Roman" w:cs="Arial"/>
          <w:sz w:val="24"/>
          <w:szCs w:val="24"/>
          <w:lang w:eastAsia="it-IT"/>
        </w:rPr>
        <w:t>̀ degli esercenti, la creazione di nuove posizioni lavorative, e lo sviluppo del settore della ristorazione e dell’albergheria.</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 xml:space="preserve">La nuova legge, anche allo scopo di dare maggior valore alla figura del gerente che assumerà un ruolo più dirigenziale rispetto ad oggi, introduce la possibilità della gerenza multipla, ossia la facoltà di raggruppare sotto un'unica persona fisica o giuridica fino a tre esercizi pubblici con un solo gerente: condizione imprescindibile è però che il datore di lavoro (persona fisica o giuridica) sia il medesimo, ossia che il titolare delle autorizzazioni per le quali il gerente </w:t>
      </w:r>
      <w:proofErr w:type="spellStart"/>
      <w:r w:rsidRPr="00F3343C">
        <w:rPr>
          <w:rFonts w:eastAsia="Times New Roman" w:cs="Arial"/>
          <w:sz w:val="24"/>
          <w:szCs w:val="24"/>
          <w:lang w:eastAsia="it-IT"/>
        </w:rPr>
        <w:t>esercitera</w:t>
      </w:r>
      <w:proofErr w:type="spellEnd"/>
      <w:r w:rsidRPr="00F3343C">
        <w:rPr>
          <w:rFonts w:eastAsia="Times New Roman" w:cs="Arial"/>
          <w:sz w:val="24"/>
          <w:szCs w:val="24"/>
          <w:lang w:eastAsia="it-IT"/>
        </w:rPr>
        <w:t xml:space="preserve">̀, </w:t>
      </w:r>
      <w:proofErr w:type="spellStart"/>
      <w:r w:rsidRPr="00F3343C">
        <w:rPr>
          <w:rFonts w:eastAsia="Times New Roman" w:cs="Arial"/>
          <w:sz w:val="24"/>
          <w:szCs w:val="24"/>
          <w:lang w:eastAsia="it-IT"/>
        </w:rPr>
        <w:t>dovra</w:t>
      </w:r>
      <w:proofErr w:type="spellEnd"/>
      <w:r w:rsidRPr="00F3343C">
        <w:rPr>
          <w:rFonts w:eastAsia="Times New Roman" w:cs="Arial"/>
          <w:sz w:val="24"/>
          <w:szCs w:val="24"/>
          <w:lang w:eastAsia="it-IT"/>
        </w:rPr>
        <w:t xml:space="preserve">̀ essere lo stesso. </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 xml:space="preserve">La </w:t>
      </w:r>
      <w:proofErr w:type="spellStart"/>
      <w:r w:rsidRPr="00F3343C">
        <w:rPr>
          <w:rFonts w:eastAsia="Times New Roman" w:cs="Arial"/>
          <w:sz w:val="24"/>
          <w:szCs w:val="24"/>
          <w:lang w:eastAsia="it-IT"/>
        </w:rPr>
        <w:t>possibilita</w:t>
      </w:r>
      <w:proofErr w:type="spellEnd"/>
      <w:r w:rsidRPr="00F3343C">
        <w:rPr>
          <w:rFonts w:eastAsia="Times New Roman" w:cs="Arial"/>
          <w:sz w:val="24"/>
          <w:szCs w:val="24"/>
          <w:lang w:eastAsia="it-IT"/>
        </w:rPr>
        <w:t xml:space="preserve">̀ di una gerenza per </w:t>
      </w:r>
      <w:proofErr w:type="spellStart"/>
      <w:r w:rsidRPr="00F3343C">
        <w:rPr>
          <w:rFonts w:eastAsia="Times New Roman" w:cs="Arial"/>
          <w:sz w:val="24"/>
          <w:szCs w:val="24"/>
          <w:lang w:eastAsia="it-IT"/>
        </w:rPr>
        <w:t>piu</w:t>
      </w:r>
      <w:proofErr w:type="spellEnd"/>
      <w:r w:rsidRPr="00F3343C">
        <w:rPr>
          <w:rFonts w:eastAsia="Times New Roman" w:cs="Arial"/>
          <w:sz w:val="24"/>
          <w:szCs w:val="24"/>
          <w:lang w:eastAsia="it-IT"/>
        </w:rPr>
        <w:t xml:space="preserve">̀ esercizi è stabilita fino ad un massimo di tre esercizi pubblici. Tale </w:t>
      </w:r>
      <w:proofErr w:type="spellStart"/>
      <w:r w:rsidRPr="00F3343C">
        <w:rPr>
          <w:rFonts w:eastAsia="Times New Roman" w:cs="Arial"/>
          <w:sz w:val="24"/>
          <w:szCs w:val="24"/>
          <w:lang w:eastAsia="it-IT"/>
        </w:rPr>
        <w:t>possibilita</w:t>
      </w:r>
      <w:proofErr w:type="spellEnd"/>
      <w:r w:rsidRPr="00F3343C">
        <w:rPr>
          <w:rFonts w:eastAsia="Times New Roman" w:cs="Arial"/>
          <w:sz w:val="24"/>
          <w:szCs w:val="24"/>
          <w:lang w:eastAsia="it-IT"/>
        </w:rPr>
        <w:t xml:space="preserve">̀ </w:t>
      </w:r>
      <w:proofErr w:type="spellStart"/>
      <w:r w:rsidRPr="00F3343C">
        <w:rPr>
          <w:rFonts w:eastAsia="Times New Roman" w:cs="Arial"/>
          <w:sz w:val="24"/>
          <w:szCs w:val="24"/>
          <w:lang w:eastAsia="it-IT"/>
        </w:rPr>
        <w:t>puo</w:t>
      </w:r>
      <w:proofErr w:type="spellEnd"/>
      <w:r w:rsidRPr="00F3343C">
        <w:rPr>
          <w:rFonts w:eastAsia="Times New Roman" w:cs="Arial"/>
          <w:sz w:val="24"/>
          <w:szCs w:val="24"/>
          <w:lang w:eastAsia="it-IT"/>
        </w:rPr>
        <w:t xml:space="preserve">̀ essere ridotta a due esercizi pubblici, qualora la distanza tra gli esercizi pubblici medesimi, sia ritenuta eccessiva. </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Per quanto attiene al concetto di distanza eccessiva, la Commissione ritiene che la sua definizione sia di difficile interpretazione e quindi ne propone lo stralcio.</w:t>
      </w:r>
    </w:p>
    <w:p w:rsidR="00F3343C" w:rsidRPr="00F3343C" w:rsidRDefault="00F3343C" w:rsidP="00F3343C">
      <w:pPr>
        <w:spacing w:before="120" w:after="120"/>
        <w:rPr>
          <w:rFonts w:eastAsia="Times New Roman" w:cs="Arial"/>
          <w:sz w:val="24"/>
          <w:szCs w:val="24"/>
          <w:lang w:eastAsia="it-IT"/>
        </w:rPr>
      </w:pPr>
    </w:p>
    <w:p w:rsidR="00F3343C" w:rsidRPr="00F3343C" w:rsidRDefault="0050507B" w:rsidP="0050507B">
      <w:pPr>
        <w:keepNext/>
        <w:spacing w:before="120" w:after="60"/>
        <w:jc w:val="left"/>
        <w:outlineLvl w:val="1"/>
        <w:rPr>
          <w:rFonts w:eastAsia="Times New Roman" w:cs="Times New Roman"/>
          <w:b/>
          <w:sz w:val="24"/>
          <w:szCs w:val="20"/>
          <w:lang w:val="it-IT" w:eastAsia="it-IT"/>
        </w:rPr>
      </w:pPr>
      <w:bookmarkStart w:id="9" w:name="_Toc128496645"/>
      <w:r>
        <w:rPr>
          <w:rFonts w:eastAsia="Times New Roman" w:cs="Times New Roman"/>
          <w:b/>
          <w:sz w:val="24"/>
          <w:szCs w:val="20"/>
          <w:lang w:val="it-IT" w:eastAsia="it-IT"/>
        </w:rPr>
        <w:t>2.4</w:t>
      </w:r>
      <w:r>
        <w:rPr>
          <w:rFonts w:eastAsia="Times New Roman" w:cs="Times New Roman"/>
          <w:b/>
          <w:sz w:val="24"/>
          <w:szCs w:val="20"/>
          <w:lang w:val="it-IT" w:eastAsia="it-IT"/>
        </w:rPr>
        <w:tab/>
      </w:r>
      <w:r w:rsidR="00F3343C" w:rsidRPr="00F3343C">
        <w:rPr>
          <w:rFonts w:eastAsia="Times New Roman" w:cs="Times New Roman"/>
          <w:b/>
          <w:sz w:val="24"/>
          <w:szCs w:val="20"/>
          <w:lang w:val="it-IT" w:eastAsia="it-IT"/>
        </w:rPr>
        <w:t xml:space="preserve">Introduzione di una seconda figura responsabile per quanto riguarda il </w:t>
      </w:r>
      <w:r>
        <w:rPr>
          <w:rFonts w:eastAsia="Times New Roman" w:cs="Times New Roman"/>
          <w:b/>
          <w:sz w:val="24"/>
          <w:szCs w:val="20"/>
          <w:lang w:val="it-IT" w:eastAsia="it-IT"/>
        </w:rPr>
        <w:tab/>
      </w:r>
      <w:r w:rsidR="00F3343C" w:rsidRPr="00F3343C">
        <w:rPr>
          <w:rFonts w:eastAsia="Times New Roman" w:cs="Times New Roman"/>
          <w:b/>
          <w:sz w:val="24"/>
          <w:szCs w:val="20"/>
          <w:lang w:val="it-IT" w:eastAsia="it-IT"/>
        </w:rPr>
        <w:t>rispetto della legge e del regolamento</w:t>
      </w:r>
      <w:bookmarkEnd w:id="9"/>
    </w:p>
    <w:p w:rsidR="00F3343C" w:rsidRPr="00F3343C" w:rsidRDefault="0050507B" w:rsidP="00F3343C">
      <w:pPr>
        <w:spacing w:before="120" w:after="120"/>
        <w:rPr>
          <w:rFonts w:eastAsia="Times New Roman" w:cs="Times New Roman"/>
          <w:sz w:val="24"/>
          <w:szCs w:val="20"/>
          <w:lang w:eastAsia="it-IT"/>
        </w:rPr>
      </w:pPr>
      <w:r>
        <w:rPr>
          <w:rFonts w:eastAsia="Times New Roman" w:cs="Times New Roman"/>
          <w:sz w:val="24"/>
          <w:szCs w:val="20"/>
          <w:lang w:eastAsia="it-IT"/>
        </w:rPr>
        <w:t>Con il m</w:t>
      </w:r>
      <w:r w:rsidR="00F3343C" w:rsidRPr="00F3343C">
        <w:rPr>
          <w:rFonts w:eastAsia="Times New Roman" w:cs="Times New Roman"/>
          <w:sz w:val="24"/>
          <w:szCs w:val="20"/>
          <w:lang w:eastAsia="it-IT"/>
        </w:rPr>
        <w:t xml:space="preserve">essaggio </w:t>
      </w:r>
      <w:r>
        <w:rPr>
          <w:rFonts w:eastAsia="Times New Roman" w:cs="Times New Roman"/>
          <w:sz w:val="24"/>
          <w:szCs w:val="20"/>
          <w:lang w:eastAsia="it-IT"/>
        </w:rPr>
        <w:t xml:space="preserve">n. </w:t>
      </w:r>
      <w:r w:rsidR="00F3343C" w:rsidRPr="00F3343C">
        <w:rPr>
          <w:rFonts w:eastAsia="Times New Roman" w:cs="Times New Roman"/>
          <w:sz w:val="24"/>
          <w:szCs w:val="20"/>
          <w:lang w:eastAsia="it-IT"/>
        </w:rPr>
        <w:t>6193 (Revisione totale della Legge sugli esercizi pubblici (</w:t>
      </w:r>
      <w:proofErr w:type="spellStart"/>
      <w:r w:rsidR="00F3343C" w:rsidRPr="00F3343C">
        <w:rPr>
          <w:rFonts w:eastAsia="Times New Roman" w:cs="Times New Roman"/>
          <w:sz w:val="24"/>
          <w:szCs w:val="20"/>
          <w:lang w:eastAsia="it-IT"/>
        </w:rPr>
        <w:t>Les</w:t>
      </w:r>
      <w:proofErr w:type="spellEnd"/>
      <w:r w:rsidR="00F3343C" w:rsidRPr="00F3343C">
        <w:rPr>
          <w:rFonts w:eastAsia="Times New Roman" w:cs="Times New Roman"/>
          <w:sz w:val="24"/>
          <w:szCs w:val="20"/>
          <w:lang w:eastAsia="it-IT"/>
        </w:rPr>
        <w:t xml:space="preserve"> </w:t>
      </w:r>
      <w:proofErr w:type="spellStart"/>
      <w:r w:rsidR="00F3343C" w:rsidRPr="00F3343C">
        <w:rPr>
          <w:rFonts w:eastAsia="Times New Roman" w:cs="Times New Roman"/>
          <w:sz w:val="24"/>
          <w:szCs w:val="20"/>
          <w:lang w:eastAsia="it-IT"/>
        </w:rPr>
        <w:t>Pubb</w:t>
      </w:r>
      <w:proofErr w:type="spellEnd"/>
      <w:r w:rsidR="00F3343C" w:rsidRPr="00F3343C">
        <w:rPr>
          <w:rFonts w:eastAsia="Times New Roman" w:cs="Times New Roman"/>
          <w:sz w:val="24"/>
          <w:szCs w:val="20"/>
          <w:lang w:eastAsia="it-IT"/>
        </w:rPr>
        <w:t xml:space="preserve">) del 21 dicembre 1994 Nuova legge sugli esercizi alberghieri e sulla ristorazione, Lear) del 1 aprile 2009 si è introdotto un unico soggetto giuridicamente responsabile dell’esercizio: il gerente. La vecchia </w:t>
      </w:r>
      <w:proofErr w:type="spellStart"/>
      <w:r w:rsidR="00F3343C" w:rsidRPr="00F3343C">
        <w:rPr>
          <w:rFonts w:eastAsia="Times New Roman" w:cs="Times New Roman"/>
          <w:sz w:val="24"/>
          <w:szCs w:val="20"/>
          <w:lang w:eastAsia="it-IT"/>
        </w:rPr>
        <w:t>Les</w:t>
      </w:r>
      <w:proofErr w:type="spellEnd"/>
      <w:r w:rsidR="00F3343C" w:rsidRPr="00F3343C">
        <w:rPr>
          <w:rFonts w:eastAsia="Times New Roman" w:cs="Times New Roman"/>
          <w:sz w:val="24"/>
          <w:szCs w:val="20"/>
          <w:lang w:eastAsia="it-IT"/>
        </w:rPr>
        <w:t xml:space="preserve"> </w:t>
      </w:r>
      <w:proofErr w:type="spellStart"/>
      <w:r w:rsidR="00F3343C" w:rsidRPr="00F3343C">
        <w:rPr>
          <w:rFonts w:eastAsia="Times New Roman" w:cs="Times New Roman"/>
          <w:sz w:val="24"/>
          <w:szCs w:val="20"/>
          <w:lang w:eastAsia="it-IT"/>
        </w:rPr>
        <w:t>Pubb</w:t>
      </w:r>
      <w:proofErr w:type="spellEnd"/>
      <w:r w:rsidR="00F3343C" w:rsidRPr="00F3343C">
        <w:rPr>
          <w:rFonts w:eastAsia="Times New Roman" w:cs="Times New Roman"/>
          <w:sz w:val="24"/>
          <w:szCs w:val="20"/>
          <w:lang w:eastAsia="it-IT"/>
        </w:rPr>
        <w:t xml:space="preserve"> prevedeva invece tre figure responsabili: proprietario dell’immobile, gestore e gerente.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Oggi si reintroduce la figura del gestore responsabile. L’esperienza maturata in questi 10 anni ha infatti dimostrato che la soluzione trovata nel 2009 non era la migliore, e che in più non aveva aiutato a sconfiggere il problema delle gerenze fittizie. La realtà mostra come il più delle volte il gerente autorizzato è un semplice dipendente subordinato alla </w:t>
      </w:r>
      <w:proofErr w:type="spellStart"/>
      <w:r w:rsidRPr="00F3343C">
        <w:rPr>
          <w:rFonts w:eastAsia="Times New Roman" w:cs="Times New Roman"/>
          <w:sz w:val="24"/>
          <w:szCs w:val="20"/>
          <w:lang w:eastAsia="it-IT"/>
        </w:rPr>
        <w:t>volonta</w:t>
      </w:r>
      <w:proofErr w:type="spellEnd"/>
      <w:r w:rsidRPr="00F3343C">
        <w:rPr>
          <w:rFonts w:eastAsia="Times New Roman" w:cs="Times New Roman"/>
          <w:sz w:val="24"/>
          <w:szCs w:val="20"/>
          <w:lang w:eastAsia="it-IT"/>
        </w:rPr>
        <w:t>̀ del datore di lavoro, il quale pur prendendo le decisioni relative al funzionamento dell’</w:t>
      </w:r>
      <w:proofErr w:type="spellStart"/>
      <w:r w:rsidRPr="00F3343C">
        <w:rPr>
          <w:rFonts w:eastAsia="Times New Roman" w:cs="Times New Roman"/>
          <w:sz w:val="24"/>
          <w:szCs w:val="20"/>
          <w:lang w:eastAsia="it-IT"/>
        </w:rPr>
        <w:t>attivita</w:t>
      </w:r>
      <w:proofErr w:type="spellEnd"/>
      <w:r w:rsidRPr="00F3343C">
        <w:rPr>
          <w:rFonts w:eastAsia="Times New Roman" w:cs="Times New Roman"/>
          <w:sz w:val="24"/>
          <w:szCs w:val="20"/>
          <w:lang w:eastAsia="it-IT"/>
        </w:rPr>
        <w:t xml:space="preserve">̀, senza che il gerente possa discuterle, ai sensi della legge non può essere ritenuto responsabile: in caso di violazione delle disposizioni della legge ad essere punito </w:t>
      </w:r>
      <w:proofErr w:type="spellStart"/>
      <w:r w:rsidRPr="00F3343C">
        <w:rPr>
          <w:rFonts w:eastAsia="Times New Roman" w:cs="Times New Roman"/>
          <w:sz w:val="24"/>
          <w:szCs w:val="20"/>
          <w:lang w:eastAsia="it-IT"/>
        </w:rPr>
        <w:t>puo</w:t>
      </w:r>
      <w:proofErr w:type="spellEnd"/>
      <w:r w:rsidRPr="00F3343C">
        <w:rPr>
          <w:rFonts w:eastAsia="Times New Roman" w:cs="Times New Roman"/>
          <w:sz w:val="24"/>
          <w:szCs w:val="20"/>
          <w:lang w:eastAsia="it-IT"/>
        </w:rPr>
        <w:t xml:space="preserve">̀ essere unicamente il gerente.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La commissione conviene con le riflessioni del gruppo di lavoro che ha rinunciato a reintrodurre tutte e tre le figure in quanto quella del proprietario dell’immobile non è strettamente connessa con l’attività dell’esercizio pubblico: il suo ripristino non avrebbe migliorato in nulla l’applicazione della nuova legge.</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Questo ha permesso ai gestori di agire in totale libertà e non curanza della legge.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La responsabilizzazione della figura del gestore, a mente della Commissione, permette all’autorità di controllo di avere maggiore chiarezza riguardo alle figure agenti dietro le quinte di un esercizio pubblico, potendo individuare con più facilità gli attori responsabili.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lastRenderedPageBreak/>
        <w:t xml:space="preserve">Il messaggio riassume l’organizzazione delle </w:t>
      </w:r>
      <w:proofErr w:type="spellStart"/>
      <w:r w:rsidRPr="00F3343C">
        <w:rPr>
          <w:rFonts w:eastAsia="Times New Roman" w:cs="Times New Roman"/>
          <w:sz w:val="24"/>
          <w:szCs w:val="20"/>
          <w:lang w:eastAsia="it-IT"/>
        </w:rPr>
        <w:t>resposabilità</w:t>
      </w:r>
      <w:proofErr w:type="spellEnd"/>
      <w:r w:rsidRPr="00F3343C">
        <w:rPr>
          <w:rFonts w:eastAsia="Times New Roman" w:cs="Times New Roman"/>
          <w:sz w:val="24"/>
          <w:szCs w:val="20"/>
          <w:lang w:eastAsia="it-IT"/>
        </w:rPr>
        <w:t xml:space="preserve"> di un esercizio pubblico con il seguente schema:</w:t>
      </w:r>
    </w:p>
    <w:p w:rsidR="00F3343C" w:rsidRPr="00F3343C" w:rsidRDefault="00F3343C" w:rsidP="00F3343C">
      <w:pPr>
        <w:spacing w:before="120" w:after="120"/>
        <w:jc w:val="center"/>
        <w:rPr>
          <w:rFonts w:eastAsia="Times New Roman" w:cs="Times New Roman"/>
          <w:sz w:val="24"/>
          <w:szCs w:val="20"/>
          <w:lang w:eastAsia="it-IT"/>
        </w:rPr>
      </w:pPr>
      <w:r w:rsidRPr="00F3343C">
        <w:rPr>
          <w:rFonts w:eastAsia="Times New Roman" w:cs="Times New Roman"/>
          <w:noProof/>
          <w:sz w:val="24"/>
          <w:szCs w:val="20"/>
          <w:lang w:eastAsia="it-CH"/>
        </w:rPr>
        <w:drawing>
          <wp:inline distT="0" distB="0" distL="0" distR="0" wp14:anchorId="349D6E7B" wp14:editId="16A422A7">
            <wp:extent cx="5715000" cy="30645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388" cy="3139253"/>
                    </a:xfrm>
                    <a:prstGeom prst="rect">
                      <a:avLst/>
                    </a:prstGeom>
                    <a:noFill/>
                  </pic:spPr>
                </pic:pic>
              </a:graphicData>
            </a:graphic>
          </wp:inline>
        </w:drawing>
      </w:r>
    </w:p>
    <w:p w:rsidR="00F3343C" w:rsidRPr="00F3343C" w:rsidRDefault="00F3343C" w:rsidP="00F3343C">
      <w:pPr>
        <w:spacing w:before="120" w:after="120"/>
        <w:jc w:val="center"/>
        <w:rPr>
          <w:rFonts w:eastAsia="Times New Roman" w:cs="Times New Roman"/>
          <w:sz w:val="24"/>
          <w:szCs w:val="20"/>
          <w:lang w:eastAsia="it-IT"/>
        </w:rPr>
      </w:pPr>
    </w:p>
    <w:p w:rsidR="00F3343C" w:rsidRPr="00F3343C" w:rsidRDefault="00F3343C" w:rsidP="00F3343C">
      <w:pPr>
        <w:spacing w:before="120" w:after="120"/>
        <w:jc w:val="center"/>
        <w:rPr>
          <w:rFonts w:eastAsia="Times New Roman" w:cs="Times New Roman"/>
          <w:sz w:val="24"/>
          <w:szCs w:val="20"/>
          <w:lang w:eastAsia="it-IT"/>
        </w:rPr>
      </w:pPr>
    </w:p>
    <w:p w:rsidR="00F3343C" w:rsidRPr="00F3343C" w:rsidRDefault="00DE61B8" w:rsidP="00DE61B8">
      <w:pPr>
        <w:keepNext/>
        <w:tabs>
          <w:tab w:val="left" w:pos="567"/>
        </w:tabs>
        <w:spacing w:before="120" w:after="60"/>
        <w:jc w:val="left"/>
        <w:outlineLvl w:val="1"/>
        <w:rPr>
          <w:rFonts w:eastAsia="Times New Roman" w:cs="Times New Roman"/>
          <w:b/>
          <w:sz w:val="24"/>
          <w:szCs w:val="20"/>
          <w:lang w:eastAsia="it-IT"/>
        </w:rPr>
      </w:pPr>
      <w:bookmarkStart w:id="10" w:name="_Toc128496646"/>
      <w:r>
        <w:rPr>
          <w:rFonts w:eastAsia="Times New Roman" w:cs="Times New Roman"/>
          <w:b/>
          <w:sz w:val="24"/>
          <w:szCs w:val="20"/>
          <w:lang w:eastAsia="it-IT"/>
        </w:rPr>
        <w:t>2.5</w:t>
      </w:r>
      <w:r>
        <w:rPr>
          <w:rFonts w:eastAsia="Times New Roman" w:cs="Times New Roman"/>
          <w:b/>
          <w:sz w:val="24"/>
          <w:szCs w:val="20"/>
          <w:lang w:eastAsia="it-IT"/>
        </w:rPr>
        <w:tab/>
      </w:r>
      <w:r w:rsidR="00F3343C" w:rsidRPr="00F3343C">
        <w:rPr>
          <w:rFonts w:eastAsia="Times New Roman" w:cs="Times New Roman"/>
          <w:b/>
          <w:sz w:val="24"/>
          <w:szCs w:val="20"/>
          <w:lang w:eastAsia="it-IT"/>
        </w:rPr>
        <w:t>Alleggerimento del percorso formativo del gerente</w:t>
      </w:r>
      <w:bookmarkEnd w:id="10"/>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La nuova legge introduce un rilevante alleggerimento del percorso formativo per l’ottenimento di un diploma.</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Le materie di base necessarie per il superamento cantonale saranno 3 (a fronte delle 7 attuali): igiene, legislazione, servizio/conoscenze professionali.</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Il diploma (</w:t>
      </w:r>
      <w:r w:rsidRPr="00F3343C">
        <w:rPr>
          <w:rFonts w:eastAsia="Times New Roman" w:cs="Times New Roman"/>
          <w:sz w:val="24"/>
          <w:szCs w:val="24"/>
          <w:lang w:val="it-IT" w:eastAsia="it-IT"/>
        </w:rPr>
        <w:t>riconosciuto a livello federale e parificato alla formazione G1</w:t>
      </w:r>
      <w:r w:rsidRPr="00F3343C">
        <w:rPr>
          <w:rFonts w:eastAsia="Times New Roman" w:cs="Arial"/>
          <w:sz w:val="24"/>
          <w:szCs w:val="24"/>
          <w:lang w:eastAsia="it-IT"/>
        </w:rPr>
        <w:t xml:space="preserve">) non ha scadenza, ma sarà richiesta una formazione continua, ogni 5 anni, sulle tematiche di </w:t>
      </w:r>
      <w:proofErr w:type="spellStart"/>
      <w:r w:rsidRPr="00F3343C">
        <w:rPr>
          <w:rFonts w:eastAsia="Times New Roman" w:cs="Arial"/>
          <w:sz w:val="24"/>
          <w:szCs w:val="24"/>
          <w:lang w:eastAsia="it-IT"/>
        </w:rPr>
        <w:t>attualita</w:t>
      </w:r>
      <w:proofErr w:type="spellEnd"/>
      <w:r w:rsidRPr="00F3343C">
        <w:rPr>
          <w:rFonts w:eastAsia="Times New Roman" w:cs="Arial"/>
          <w:sz w:val="24"/>
          <w:szCs w:val="24"/>
          <w:lang w:eastAsia="it-IT"/>
        </w:rPr>
        <w:t>̀ per il settore.</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 xml:space="preserve">Il modello di formazione </w:t>
      </w:r>
      <w:proofErr w:type="spellStart"/>
      <w:r w:rsidRPr="00F3343C">
        <w:rPr>
          <w:rFonts w:eastAsia="Times New Roman" w:cs="Arial"/>
          <w:sz w:val="24"/>
          <w:szCs w:val="24"/>
          <w:lang w:eastAsia="it-IT"/>
        </w:rPr>
        <w:t>avra</w:t>
      </w:r>
      <w:proofErr w:type="spellEnd"/>
      <w:r w:rsidRPr="00F3343C">
        <w:rPr>
          <w:rFonts w:eastAsia="Times New Roman" w:cs="Arial"/>
          <w:sz w:val="24"/>
          <w:szCs w:val="24"/>
          <w:lang w:eastAsia="it-IT"/>
        </w:rPr>
        <w:t xml:space="preserve">̀ una durata di </w:t>
      </w:r>
      <w:r w:rsidRPr="00F3343C">
        <w:rPr>
          <w:rFonts w:eastAsia="Times New Roman" w:cs="Times New Roman"/>
          <w:sz w:val="24"/>
          <w:szCs w:val="24"/>
          <w:lang w:val="it-IT" w:eastAsia="it-IT"/>
        </w:rPr>
        <w:t>almeno 250 unità didattiche</w:t>
      </w:r>
      <w:r w:rsidRPr="00F3343C">
        <w:rPr>
          <w:rFonts w:eastAsia="Times New Roman" w:cs="Arial"/>
          <w:sz w:val="24"/>
          <w:szCs w:val="24"/>
          <w:lang w:eastAsia="it-IT"/>
        </w:rPr>
        <w:t xml:space="preserve"> (oggi: 3 mesi) </w:t>
      </w:r>
      <w:r w:rsidRPr="00F3343C">
        <w:rPr>
          <w:rFonts w:eastAsia="Times New Roman" w:cs="Times New Roman"/>
          <w:sz w:val="24"/>
          <w:szCs w:val="24"/>
          <w:lang w:val="it-IT" w:eastAsia="it-IT"/>
        </w:rPr>
        <w:t>suddivise tra ore in aula, ore di studio e periodo di pratica richiesti nel settore (</w:t>
      </w:r>
      <w:r w:rsidRPr="00F3343C">
        <w:rPr>
          <w:rFonts w:eastAsia="Times New Roman" w:cs="Times New Roman"/>
          <w:sz w:val="24"/>
          <w:szCs w:val="20"/>
          <w:lang w:eastAsia="it-IT"/>
        </w:rPr>
        <w:t>5 mesi di pratica a fronte degli attuali 9</w:t>
      </w:r>
      <w:r w:rsidRPr="00F3343C">
        <w:rPr>
          <w:rFonts w:eastAsia="Times New Roman" w:cs="Times New Roman"/>
          <w:sz w:val="24"/>
          <w:szCs w:val="24"/>
          <w:lang w:val="it-IT" w:eastAsia="it-IT"/>
        </w:rPr>
        <w:t>), introducendo di fatto</w:t>
      </w:r>
      <w:r w:rsidRPr="00F3343C">
        <w:rPr>
          <w:rFonts w:eastAsia="Times New Roman" w:cs="Arial"/>
          <w:sz w:val="24"/>
          <w:szCs w:val="24"/>
          <w:lang w:eastAsia="it-IT"/>
        </w:rPr>
        <w:t xml:space="preserve"> una riduzione dei moduli dagli attuali 6 a 3. Come fino ad ora, gli esami cantonali saranno obbligatori e aperti anche ai privatisti senza obbligo di presenza o di formazione.</w:t>
      </w:r>
    </w:p>
    <w:p w:rsidR="00F3343C" w:rsidRPr="00F3343C" w:rsidRDefault="00F3343C" w:rsidP="00F3343C">
      <w:pPr>
        <w:spacing w:before="120" w:after="120"/>
        <w:rPr>
          <w:rFonts w:eastAsia="Times New Roman" w:cs="Arial"/>
          <w:sz w:val="24"/>
          <w:szCs w:val="24"/>
          <w:lang w:eastAsia="it-IT"/>
        </w:rPr>
      </w:pPr>
      <w:r w:rsidRPr="00F3343C">
        <w:rPr>
          <w:rFonts w:eastAsia="Times New Roman" w:cs="Times New Roman"/>
          <w:sz w:val="24"/>
          <w:szCs w:val="24"/>
          <w:lang w:val="it-IT" w:eastAsia="it-IT"/>
        </w:rPr>
        <w:t xml:space="preserve">Ad ogni modo i moduli non più inclusi nella formazione di base continueranno ad essere proposti da Gastro Ticino, ma in maniera facoltativa. </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La Commissione accoglie favorevolmente questo alleggerimento, peraltro fortemente caldeggiato dalla stessa nei lavori commissionali nonché dagli attori coinvolti nel settore.</w:t>
      </w:r>
    </w:p>
    <w:p w:rsidR="00F3343C" w:rsidRPr="00F3343C" w:rsidRDefault="00F3343C" w:rsidP="00F3343C">
      <w:pPr>
        <w:spacing w:before="120" w:after="120"/>
        <w:rPr>
          <w:rFonts w:eastAsia="Times New Roman" w:cs="Arial"/>
          <w:color w:val="FF0000"/>
          <w:sz w:val="24"/>
          <w:szCs w:val="24"/>
          <w:lang w:eastAsia="it-IT"/>
        </w:rPr>
      </w:pPr>
    </w:p>
    <w:p w:rsidR="00F3343C" w:rsidRPr="00F3343C" w:rsidRDefault="00FB72ED" w:rsidP="00FB72ED">
      <w:pPr>
        <w:keepNext/>
        <w:tabs>
          <w:tab w:val="left" w:pos="567"/>
        </w:tabs>
        <w:spacing w:before="120" w:after="60"/>
        <w:jc w:val="left"/>
        <w:outlineLvl w:val="1"/>
        <w:rPr>
          <w:rFonts w:eastAsia="Times New Roman" w:cs="Times New Roman"/>
          <w:b/>
          <w:sz w:val="24"/>
          <w:szCs w:val="20"/>
          <w:lang w:eastAsia="it-IT"/>
        </w:rPr>
      </w:pPr>
      <w:bookmarkStart w:id="11" w:name="_Toc128496647"/>
      <w:r>
        <w:rPr>
          <w:rFonts w:eastAsia="Times New Roman" w:cs="Times New Roman"/>
          <w:b/>
          <w:sz w:val="24"/>
          <w:szCs w:val="20"/>
          <w:lang w:eastAsia="it-IT"/>
        </w:rPr>
        <w:t>2.6</w:t>
      </w:r>
      <w:r>
        <w:rPr>
          <w:rFonts w:eastAsia="Times New Roman" w:cs="Times New Roman"/>
          <w:b/>
          <w:sz w:val="24"/>
          <w:szCs w:val="20"/>
          <w:lang w:eastAsia="it-IT"/>
        </w:rPr>
        <w:tab/>
      </w:r>
      <w:r w:rsidR="00F3343C" w:rsidRPr="00F3343C">
        <w:rPr>
          <w:rFonts w:eastAsia="Times New Roman" w:cs="Times New Roman"/>
          <w:b/>
          <w:sz w:val="24"/>
          <w:szCs w:val="20"/>
          <w:lang w:eastAsia="it-IT"/>
        </w:rPr>
        <w:t>Ridefinizione del concetto di capacità ricettiva</w:t>
      </w:r>
      <w:bookmarkEnd w:id="11"/>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Con la legge attuale la capacità ricettiva totale è calcolata secondo tre parametri, nello specifico per gli esercizi con cucina fa stato la superficie di lavorazione (parametro non </w:t>
      </w:r>
      <w:r w:rsidRPr="00F3343C">
        <w:rPr>
          <w:rFonts w:eastAsia="Times New Roman" w:cs="Times New Roman"/>
          <w:sz w:val="24"/>
          <w:szCs w:val="20"/>
          <w:lang w:eastAsia="it-IT"/>
        </w:rPr>
        <w:lastRenderedPageBreak/>
        <w:t>utilizzato per gli esercizi senza cucina). La ripartizione dei posti interni ed esterni è invece subordinata alla perizia fonica (per l’esterno) e a quella antincendio (per l’interno).</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La capacità ricettiva totale è oggi soggetta al parere vincolante del Laboratorio cantonale ed è espressa in posti a sedere, vengono invece basate sul numero di avventori le altre due perizie.</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Con il nuovo disegno di legge anche la capacità ricettiva totale verrà vincolata al numero massimo di avventori, uniformando quindi il parametro alle perizie antincendio e fonica.</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Un ulteriore cambio di paradigma è la ripartizione dei posti (interni/esterni). Con la nuova LEAR si vuole permettere maggiore flessibilità nello spostare la capacità ricettiva dall’interno all’esterno e viceversa (sempre rispettando i limiti massimi delle perizie foniche, antincendio e di capacità ricettiva massima) permettendo al ristoratore di sfruttare al meglio e con maggior flessibilità le stagioni, le condizioni metereologiche ed ogni tipo di </w:t>
      </w:r>
      <w:proofErr w:type="spellStart"/>
      <w:r w:rsidRPr="00F3343C">
        <w:rPr>
          <w:rFonts w:eastAsia="Times New Roman" w:cs="Times New Roman"/>
          <w:sz w:val="24"/>
          <w:szCs w:val="20"/>
          <w:lang w:eastAsia="it-IT"/>
        </w:rPr>
        <w:t>di</w:t>
      </w:r>
      <w:proofErr w:type="spellEnd"/>
      <w:r w:rsidRPr="00F3343C">
        <w:rPr>
          <w:rFonts w:eastAsia="Times New Roman" w:cs="Times New Roman"/>
          <w:sz w:val="24"/>
          <w:szCs w:val="20"/>
          <w:lang w:eastAsia="it-IT"/>
        </w:rPr>
        <w:t xml:space="preserve"> esigenza particolare.</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La commissione accoglie favorevolmente questo approccio. Esso permette una maggiore libertà gestionale senza intaccare la qualità del servizio, la salute dell’avventore e la sua sicurezza.</w:t>
      </w:r>
    </w:p>
    <w:p w:rsidR="00F3343C" w:rsidRPr="00F3343C" w:rsidRDefault="00F3343C" w:rsidP="00F3343C">
      <w:pPr>
        <w:spacing w:before="120" w:after="120"/>
        <w:rPr>
          <w:rFonts w:eastAsia="Times New Roman" w:cs="Times New Roman"/>
          <w:sz w:val="24"/>
          <w:szCs w:val="20"/>
          <w:lang w:eastAsia="it-IT"/>
        </w:rPr>
      </w:pPr>
    </w:p>
    <w:p w:rsidR="00F3343C" w:rsidRPr="00F3343C" w:rsidRDefault="00034C44" w:rsidP="00034C44">
      <w:pPr>
        <w:keepNext/>
        <w:tabs>
          <w:tab w:val="left" w:pos="567"/>
        </w:tabs>
        <w:spacing w:before="120" w:after="60"/>
        <w:outlineLvl w:val="1"/>
        <w:rPr>
          <w:rFonts w:eastAsia="Times New Roman" w:cs="Times New Roman"/>
          <w:b/>
          <w:sz w:val="24"/>
          <w:szCs w:val="20"/>
          <w:lang w:eastAsia="it-IT"/>
        </w:rPr>
      </w:pPr>
      <w:bookmarkStart w:id="12" w:name="_Toc128496648"/>
      <w:r>
        <w:rPr>
          <w:rFonts w:eastAsia="Times New Roman" w:cs="Times New Roman"/>
          <w:b/>
          <w:sz w:val="24"/>
          <w:szCs w:val="20"/>
          <w:lang w:eastAsia="it-IT"/>
        </w:rPr>
        <w:t>2.7</w:t>
      </w:r>
      <w:r>
        <w:rPr>
          <w:rFonts w:eastAsia="Times New Roman" w:cs="Times New Roman"/>
          <w:b/>
          <w:sz w:val="24"/>
          <w:szCs w:val="20"/>
          <w:lang w:eastAsia="it-IT"/>
        </w:rPr>
        <w:tab/>
      </w:r>
      <w:r w:rsidR="00F3343C" w:rsidRPr="00F3343C">
        <w:rPr>
          <w:rFonts w:eastAsia="Times New Roman" w:cs="Times New Roman"/>
          <w:b/>
          <w:sz w:val="24"/>
          <w:szCs w:val="20"/>
          <w:lang w:eastAsia="it-IT"/>
        </w:rPr>
        <w:t xml:space="preserve">Inasprimento delle norme relative alla lotta contro l’abuso di sostanze </w:t>
      </w:r>
      <w:r>
        <w:rPr>
          <w:rFonts w:eastAsia="Times New Roman" w:cs="Times New Roman"/>
          <w:b/>
          <w:sz w:val="24"/>
          <w:szCs w:val="20"/>
          <w:lang w:eastAsia="it-IT"/>
        </w:rPr>
        <w:tab/>
      </w:r>
      <w:r w:rsidR="00F3343C" w:rsidRPr="00F3343C">
        <w:rPr>
          <w:rFonts w:eastAsia="Times New Roman" w:cs="Times New Roman"/>
          <w:b/>
          <w:sz w:val="24"/>
          <w:szCs w:val="20"/>
          <w:lang w:eastAsia="it-IT"/>
        </w:rPr>
        <w:t>alcoliche</w:t>
      </w:r>
      <w:bookmarkEnd w:id="12"/>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Il progetto di legge introduce una nuova norma che, in caso di reiterate trasgressioni in materia di divieti di bevande alcolic</w:t>
      </w:r>
      <w:r w:rsidR="00034C44">
        <w:rPr>
          <w:rFonts w:eastAsia="Times New Roman" w:cs="Times New Roman"/>
          <w:sz w:val="24"/>
          <w:szCs w:val="20"/>
          <w:lang w:eastAsia="it-IT"/>
        </w:rPr>
        <w:t xml:space="preserve">he, conferisce alla competente </w:t>
      </w:r>
      <w:proofErr w:type="spellStart"/>
      <w:r w:rsidR="00034C44">
        <w:rPr>
          <w:rFonts w:eastAsia="Times New Roman" w:cs="Times New Roman"/>
          <w:sz w:val="24"/>
          <w:szCs w:val="20"/>
          <w:lang w:eastAsia="it-IT"/>
        </w:rPr>
        <w:t>A</w:t>
      </w:r>
      <w:r w:rsidRPr="00F3343C">
        <w:rPr>
          <w:rFonts w:eastAsia="Times New Roman" w:cs="Times New Roman"/>
          <w:sz w:val="24"/>
          <w:szCs w:val="20"/>
          <w:lang w:eastAsia="it-IT"/>
        </w:rPr>
        <w:t>utorita</w:t>
      </w:r>
      <w:proofErr w:type="spellEnd"/>
      <w:r w:rsidRPr="00F3343C">
        <w:rPr>
          <w:rFonts w:eastAsia="Times New Roman" w:cs="Times New Roman"/>
          <w:sz w:val="24"/>
          <w:szCs w:val="20"/>
          <w:lang w:eastAsia="it-IT"/>
        </w:rPr>
        <w:t>̀ cantonale la facoltà di proibire la vendita di bevande alcoliche, e meglio:</w:t>
      </w:r>
    </w:p>
    <w:p w:rsidR="00F3343C" w:rsidRPr="00034C44" w:rsidRDefault="00F3343C" w:rsidP="00034C44">
      <w:pPr>
        <w:pStyle w:val="Paragrafoelenco"/>
        <w:numPr>
          <w:ilvl w:val="0"/>
          <w:numId w:val="32"/>
        </w:numPr>
        <w:spacing w:before="120"/>
        <w:ind w:left="714" w:hanging="357"/>
        <w:contextualSpacing w:val="0"/>
        <w:rPr>
          <w:rFonts w:eastAsia="Times New Roman" w:cs="Times New Roman"/>
          <w:sz w:val="24"/>
          <w:szCs w:val="20"/>
          <w:lang w:eastAsia="it-IT"/>
        </w:rPr>
      </w:pPr>
      <w:r w:rsidRPr="00034C44">
        <w:rPr>
          <w:rFonts w:eastAsia="Times New Roman" w:cs="Times New Roman"/>
          <w:sz w:val="24"/>
          <w:szCs w:val="20"/>
          <w:lang w:eastAsia="it-IT"/>
        </w:rPr>
        <w:t xml:space="preserve">in caso di ripetute violazioni del divieto di vendita di bevande alcoliche, </w:t>
      </w:r>
      <w:proofErr w:type="spellStart"/>
      <w:r w:rsidRPr="00034C44">
        <w:rPr>
          <w:rFonts w:eastAsia="Times New Roman" w:cs="Times New Roman"/>
          <w:sz w:val="24"/>
          <w:szCs w:val="20"/>
          <w:lang w:eastAsia="it-IT"/>
        </w:rPr>
        <w:t>puo</w:t>
      </w:r>
      <w:proofErr w:type="spellEnd"/>
      <w:r w:rsidRPr="00034C44">
        <w:rPr>
          <w:rFonts w:eastAsia="Times New Roman" w:cs="Times New Roman"/>
          <w:sz w:val="24"/>
          <w:szCs w:val="20"/>
          <w:lang w:eastAsia="it-IT"/>
        </w:rPr>
        <w:t>̀ esserne ordinato il divieto di vendita;</w:t>
      </w:r>
    </w:p>
    <w:p w:rsidR="00F3343C" w:rsidRPr="00034C44" w:rsidRDefault="00F3343C" w:rsidP="00034C44">
      <w:pPr>
        <w:pStyle w:val="Paragrafoelenco"/>
        <w:numPr>
          <w:ilvl w:val="0"/>
          <w:numId w:val="32"/>
        </w:numPr>
        <w:spacing w:before="120"/>
        <w:ind w:left="714" w:hanging="357"/>
        <w:contextualSpacing w:val="0"/>
        <w:rPr>
          <w:rFonts w:eastAsia="Times New Roman" w:cs="Times New Roman"/>
          <w:sz w:val="24"/>
          <w:szCs w:val="20"/>
          <w:lang w:eastAsia="it-IT"/>
        </w:rPr>
      </w:pPr>
      <w:r w:rsidRPr="00034C44">
        <w:rPr>
          <w:rFonts w:eastAsia="Times New Roman" w:cs="Times New Roman"/>
          <w:sz w:val="24"/>
          <w:szCs w:val="20"/>
          <w:lang w:eastAsia="it-IT"/>
        </w:rPr>
        <w:t>il divieto può essere temporaneo o definitivo.</w:t>
      </w:r>
    </w:p>
    <w:p w:rsidR="00F3343C" w:rsidRPr="00F3343C" w:rsidRDefault="00F3343C" w:rsidP="00F3343C">
      <w:pPr>
        <w:spacing w:before="120" w:after="120"/>
        <w:rPr>
          <w:rFonts w:eastAsia="Times New Roman" w:cs="Arial"/>
          <w:sz w:val="24"/>
          <w:szCs w:val="24"/>
          <w:lang w:eastAsia="it-IT"/>
        </w:rPr>
      </w:pPr>
    </w:p>
    <w:p w:rsidR="00F3343C" w:rsidRPr="00F3343C" w:rsidRDefault="00034C44" w:rsidP="00034C44">
      <w:pPr>
        <w:keepNext/>
        <w:tabs>
          <w:tab w:val="left" w:pos="567"/>
        </w:tabs>
        <w:spacing w:before="120" w:after="60"/>
        <w:outlineLvl w:val="1"/>
        <w:rPr>
          <w:rFonts w:eastAsia="Times New Roman" w:cs="Times New Roman"/>
          <w:b/>
          <w:sz w:val="24"/>
          <w:szCs w:val="20"/>
          <w:lang w:eastAsia="it-IT"/>
        </w:rPr>
      </w:pPr>
      <w:bookmarkStart w:id="13" w:name="_Toc128496649"/>
      <w:r>
        <w:rPr>
          <w:rFonts w:eastAsia="Times New Roman" w:cs="Times New Roman"/>
          <w:b/>
          <w:sz w:val="24"/>
          <w:szCs w:val="20"/>
          <w:lang w:eastAsia="it-IT"/>
        </w:rPr>
        <w:t>2.8</w:t>
      </w:r>
      <w:r>
        <w:rPr>
          <w:rFonts w:eastAsia="Times New Roman" w:cs="Times New Roman"/>
          <w:b/>
          <w:sz w:val="24"/>
          <w:szCs w:val="20"/>
          <w:lang w:eastAsia="it-IT"/>
        </w:rPr>
        <w:tab/>
      </w:r>
      <w:r w:rsidR="00F3343C" w:rsidRPr="00F3343C">
        <w:rPr>
          <w:rFonts w:eastAsia="Times New Roman" w:cs="Times New Roman"/>
          <w:b/>
          <w:sz w:val="24"/>
          <w:szCs w:val="20"/>
          <w:lang w:eastAsia="it-IT"/>
        </w:rPr>
        <w:t>Maggior flessibilità a livello di orari di apertura e chiusura</w:t>
      </w:r>
      <w:bookmarkEnd w:id="13"/>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Anche in questo caso il messaggio governativo tende verso una più ampia flessibilità e libertà. In particolare, verrà a cadere l’obbligo di apertura minima di 8 ore al giorno per 5 giorni alla settimana.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Questa misura permetterà agli esercenti di decidere con maggiore flessibilità i propri orari.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Verrà altresì a cadere l’obbligo di notifica di un’eventuale chiusura anticipata, evitando così una sollecitazione eccessiva delle polizie comunali e degli enti locali, che in qualunque caso avrebbero difficilmente potuto effettuare un controllo sistematico.</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Il gestore avrà comunque l’obbligo di notificare ai Municipi gli orari di apertura, che a sua volta sarà chiamato a comunicarli all’autorità cantonale.</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Le modifiche sugli orari di apertura sono così sintetizzabili:</w:t>
      </w:r>
    </w:p>
    <w:p w:rsidR="00A53F2E" w:rsidRDefault="00F3343C" w:rsidP="00A53F2E">
      <w:pPr>
        <w:pStyle w:val="Paragrafoelenco"/>
        <w:numPr>
          <w:ilvl w:val="0"/>
          <w:numId w:val="34"/>
        </w:numPr>
        <w:ind w:left="425" w:hanging="426"/>
        <w:contextualSpacing w:val="0"/>
        <w:rPr>
          <w:rFonts w:eastAsia="Times New Roman" w:cs="Times New Roman"/>
          <w:sz w:val="24"/>
          <w:szCs w:val="20"/>
          <w:lang w:eastAsia="it-IT"/>
        </w:rPr>
      </w:pPr>
      <w:r w:rsidRPr="00A53F2E">
        <w:rPr>
          <w:rFonts w:eastAsia="Times New Roman" w:cs="Times New Roman"/>
          <w:sz w:val="24"/>
          <w:szCs w:val="20"/>
          <w:lang w:eastAsia="it-IT"/>
        </w:rPr>
        <w:t>Abolizione obbligo di apertura minima settimanale</w:t>
      </w:r>
    </w:p>
    <w:p w:rsidR="00F3343C" w:rsidRPr="00A53F2E" w:rsidRDefault="00A53F2E" w:rsidP="00A53F2E">
      <w:pPr>
        <w:pStyle w:val="Paragrafoelenco"/>
        <w:spacing w:after="120"/>
        <w:ind w:left="425" w:hanging="425"/>
        <w:contextualSpacing w:val="0"/>
        <w:rPr>
          <w:rFonts w:eastAsia="Times New Roman" w:cs="Times New Roman"/>
          <w:sz w:val="24"/>
          <w:szCs w:val="20"/>
          <w:lang w:eastAsia="it-IT"/>
        </w:rPr>
      </w:pPr>
      <w:r>
        <w:rPr>
          <w:rFonts w:eastAsia="Times New Roman" w:cs="Times New Roman"/>
          <w:sz w:val="24"/>
          <w:szCs w:val="20"/>
          <w:lang w:eastAsia="it-IT"/>
        </w:rPr>
        <w:tab/>
      </w:r>
      <w:r>
        <w:rPr>
          <w:rFonts w:eastAsia="Times New Roman" w:cs="Times New Roman"/>
          <w:sz w:val="24"/>
          <w:szCs w:val="20"/>
          <w:lang w:eastAsia="it-IT"/>
        </w:rPr>
        <w:tab/>
      </w:r>
      <w:r w:rsidR="00F3343C" w:rsidRPr="00A53F2E">
        <w:rPr>
          <w:rFonts w:eastAsia="Times New Roman" w:cs="Times New Roman"/>
          <w:sz w:val="24"/>
          <w:szCs w:val="20"/>
          <w:lang w:eastAsia="it-IT"/>
        </w:rPr>
        <w:t xml:space="preserve">ad ora: minimo 8 ore al giorno per 5 giorni settimanali </w:t>
      </w:r>
    </w:p>
    <w:p w:rsidR="00F3343C" w:rsidRPr="00A53F2E" w:rsidRDefault="00F3343C" w:rsidP="00A53F2E">
      <w:pPr>
        <w:pStyle w:val="Paragrafoelenco"/>
        <w:numPr>
          <w:ilvl w:val="0"/>
          <w:numId w:val="34"/>
        </w:numPr>
        <w:ind w:left="425" w:hanging="426"/>
        <w:contextualSpacing w:val="0"/>
        <w:rPr>
          <w:rFonts w:eastAsia="Times New Roman" w:cs="Times New Roman"/>
          <w:sz w:val="24"/>
          <w:szCs w:val="20"/>
          <w:lang w:eastAsia="it-IT"/>
        </w:rPr>
      </w:pPr>
      <w:r w:rsidRPr="00A53F2E">
        <w:rPr>
          <w:rFonts w:eastAsia="Times New Roman" w:cs="Times New Roman"/>
          <w:sz w:val="24"/>
          <w:szCs w:val="20"/>
          <w:lang w:eastAsia="it-IT"/>
        </w:rPr>
        <w:t>Uniformazione della fascia oraria di apertura</w:t>
      </w:r>
    </w:p>
    <w:p w:rsidR="00F3343C" w:rsidRPr="00A53F2E" w:rsidRDefault="00A53F2E" w:rsidP="00A53F2E">
      <w:pPr>
        <w:pStyle w:val="Paragrafoelenco"/>
        <w:ind w:left="425"/>
        <w:contextualSpacing w:val="0"/>
        <w:rPr>
          <w:rFonts w:eastAsia="Times New Roman" w:cs="Times New Roman"/>
          <w:sz w:val="24"/>
          <w:szCs w:val="20"/>
          <w:lang w:eastAsia="it-IT"/>
        </w:rPr>
      </w:pPr>
      <w:r>
        <w:rPr>
          <w:rFonts w:eastAsia="Times New Roman" w:cs="Times New Roman"/>
          <w:sz w:val="24"/>
          <w:szCs w:val="20"/>
          <w:lang w:eastAsia="it-IT"/>
        </w:rPr>
        <w:tab/>
      </w:r>
      <w:r w:rsidR="00F3343C" w:rsidRPr="00A53F2E">
        <w:rPr>
          <w:rFonts w:eastAsia="Times New Roman" w:cs="Times New Roman"/>
          <w:sz w:val="24"/>
          <w:szCs w:val="20"/>
          <w:lang w:eastAsia="it-IT"/>
        </w:rPr>
        <w:t xml:space="preserve">Esercizi pubblici: 05:00 – 02:00 </w:t>
      </w:r>
    </w:p>
    <w:p w:rsidR="00F3343C" w:rsidRPr="00A53F2E" w:rsidRDefault="00A53F2E" w:rsidP="00A53F2E">
      <w:pPr>
        <w:pStyle w:val="Paragrafoelenco"/>
        <w:spacing w:after="120"/>
        <w:ind w:left="425"/>
        <w:contextualSpacing w:val="0"/>
        <w:rPr>
          <w:rFonts w:eastAsia="Times New Roman" w:cs="Times New Roman"/>
          <w:sz w:val="24"/>
          <w:szCs w:val="20"/>
          <w:lang w:eastAsia="it-IT"/>
        </w:rPr>
      </w:pPr>
      <w:r>
        <w:rPr>
          <w:rFonts w:eastAsia="Times New Roman" w:cs="Times New Roman"/>
          <w:sz w:val="24"/>
          <w:szCs w:val="20"/>
          <w:lang w:eastAsia="it-IT"/>
        </w:rPr>
        <w:lastRenderedPageBreak/>
        <w:tab/>
      </w:r>
      <w:r w:rsidR="00F3343C" w:rsidRPr="00A53F2E">
        <w:rPr>
          <w:rFonts w:eastAsia="Times New Roman" w:cs="Times New Roman"/>
          <w:sz w:val="24"/>
          <w:szCs w:val="20"/>
          <w:lang w:eastAsia="it-IT"/>
        </w:rPr>
        <w:t xml:space="preserve">Locali notturni: 17:00 – 06:00 </w:t>
      </w:r>
    </w:p>
    <w:p w:rsidR="00F3343C" w:rsidRPr="00A53F2E" w:rsidRDefault="00F3343C" w:rsidP="00A53F2E">
      <w:pPr>
        <w:pStyle w:val="Paragrafoelenco"/>
        <w:numPr>
          <w:ilvl w:val="0"/>
          <w:numId w:val="34"/>
        </w:numPr>
        <w:spacing w:after="120"/>
        <w:ind w:left="425" w:hanging="425"/>
        <w:contextualSpacing w:val="0"/>
        <w:rPr>
          <w:rFonts w:eastAsia="Times New Roman" w:cs="Times New Roman"/>
          <w:sz w:val="24"/>
          <w:szCs w:val="20"/>
          <w:lang w:eastAsia="it-IT"/>
        </w:rPr>
      </w:pPr>
      <w:r w:rsidRPr="00A53F2E">
        <w:rPr>
          <w:rFonts w:eastAsia="Times New Roman" w:cs="Times New Roman"/>
          <w:sz w:val="24"/>
          <w:szCs w:val="20"/>
          <w:lang w:eastAsia="it-IT"/>
        </w:rPr>
        <w:t xml:space="preserve">Maggiore libertà nell’anticipo o posticipo chiusura </w:t>
      </w:r>
    </w:p>
    <w:p w:rsidR="00F3343C" w:rsidRPr="00A53F2E" w:rsidRDefault="00F3343C" w:rsidP="00A53F2E">
      <w:pPr>
        <w:pStyle w:val="Paragrafoelenco"/>
        <w:numPr>
          <w:ilvl w:val="2"/>
          <w:numId w:val="34"/>
        </w:numPr>
        <w:ind w:left="425" w:hanging="425"/>
        <w:contextualSpacing w:val="0"/>
        <w:rPr>
          <w:rFonts w:eastAsia="Times New Roman" w:cs="Times New Roman"/>
          <w:sz w:val="24"/>
          <w:szCs w:val="20"/>
          <w:lang w:eastAsia="it-IT"/>
        </w:rPr>
      </w:pPr>
      <w:r w:rsidRPr="00A53F2E">
        <w:rPr>
          <w:rFonts w:eastAsia="Times New Roman" w:cs="Times New Roman"/>
          <w:sz w:val="24"/>
          <w:szCs w:val="20"/>
          <w:lang w:eastAsia="it-IT"/>
        </w:rPr>
        <w:t xml:space="preserve">Entro i limiti della fascia oraria non ci sono </w:t>
      </w:r>
      <w:proofErr w:type="spellStart"/>
      <w:r w:rsidRPr="00A53F2E">
        <w:rPr>
          <w:rFonts w:eastAsia="Times New Roman" w:cs="Times New Roman"/>
          <w:sz w:val="24"/>
          <w:szCs w:val="20"/>
          <w:lang w:eastAsia="it-IT"/>
        </w:rPr>
        <w:t>piu</w:t>
      </w:r>
      <w:proofErr w:type="spellEnd"/>
      <w:r w:rsidRPr="00A53F2E">
        <w:rPr>
          <w:rFonts w:eastAsia="Times New Roman" w:cs="Times New Roman"/>
          <w:sz w:val="24"/>
          <w:szCs w:val="20"/>
          <w:lang w:eastAsia="it-IT"/>
        </w:rPr>
        <w:t xml:space="preserve">̀ vincoli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I Municipi avranno in ogni caso la possibilità d’imporre delle misure temporanee (se non previste nella licenza edilizia) per salvaguardare la sicurezza e l’ordine pubblico (ad esempio la riduzione del volume musica, la limitazione del numero degli avventori all’esterno, l’imposizione di un servizio di sicurezza, fino ad una chiusura anticipata).</w:t>
      </w:r>
    </w:p>
    <w:p w:rsidR="00F3343C" w:rsidRPr="00F3343C" w:rsidRDefault="00F3343C" w:rsidP="00A53F2E">
      <w:pPr>
        <w:spacing w:before="120" w:after="120"/>
        <w:rPr>
          <w:rFonts w:eastAsia="Times New Roman" w:cs="Times New Roman"/>
          <w:sz w:val="24"/>
          <w:szCs w:val="20"/>
          <w:lang w:eastAsia="it-IT"/>
        </w:rPr>
      </w:pPr>
    </w:p>
    <w:p w:rsidR="00F3343C" w:rsidRPr="00F3343C" w:rsidRDefault="00A53F2E" w:rsidP="00A53F2E">
      <w:pPr>
        <w:keepNext/>
        <w:tabs>
          <w:tab w:val="left" w:pos="567"/>
        </w:tabs>
        <w:spacing w:before="120" w:after="60"/>
        <w:outlineLvl w:val="1"/>
        <w:rPr>
          <w:rFonts w:eastAsia="Times New Roman" w:cs="Times New Roman"/>
          <w:b/>
          <w:sz w:val="24"/>
          <w:szCs w:val="20"/>
          <w:lang w:eastAsia="it-IT"/>
        </w:rPr>
      </w:pPr>
      <w:bookmarkStart w:id="14" w:name="_Toc128496650"/>
      <w:r>
        <w:rPr>
          <w:rFonts w:eastAsia="Times New Roman" w:cs="Times New Roman"/>
          <w:b/>
          <w:sz w:val="24"/>
          <w:szCs w:val="20"/>
          <w:lang w:eastAsia="it-IT"/>
        </w:rPr>
        <w:t>2.9</w:t>
      </w:r>
      <w:r>
        <w:rPr>
          <w:rFonts w:eastAsia="Times New Roman" w:cs="Times New Roman"/>
          <w:b/>
          <w:sz w:val="24"/>
          <w:szCs w:val="20"/>
          <w:lang w:eastAsia="it-IT"/>
        </w:rPr>
        <w:tab/>
      </w:r>
      <w:r w:rsidR="00F3343C" w:rsidRPr="00F3343C">
        <w:rPr>
          <w:rFonts w:eastAsia="Times New Roman" w:cs="Times New Roman"/>
          <w:b/>
          <w:sz w:val="24"/>
          <w:szCs w:val="20"/>
          <w:lang w:eastAsia="it-IT"/>
        </w:rPr>
        <w:t xml:space="preserve">Semplificazione dei tipi di esercizi pubblici e maggior </w:t>
      </w:r>
      <w:proofErr w:type="spellStart"/>
      <w:r w:rsidR="00F3343C" w:rsidRPr="00F3343C">
        <w:rPr>
          <w:rFonts w:eastAsia="Times New Roman" w:cs="Times New Roman"/>
          <w:b/>
          <w:sz w:val="24"/>
          <w:szCs w:val="20"/>
          <w:lang w:eastAsia="it-IT"/>
        </w:rPr>
        <w:t>flessibilita</w:t>
      </w:r>
      <w:proofErr w:type="spellEnd"/>
      <w:r w:rsidR="00F3343C" w:rsidRPr="00F3343C">
        <w:rPr>
          <w:rFonts w:eastAsia="Times New Roman" w:cs="Times New Roman"/>
          <w:b/>
          <w:sz w:val="24"/>
          <w:szCs w:val="20"/>
          <w:lang w:eastAsia="it-IT"/>
        </w:rPr>
        <w:t xml:space="preserve">̀ nella </w:t>
      </w:r>
      <w:r>
        <w:rPr>
          <w:rFonts w:eastAsia="Times New Roman" w:cs="Times New Roman"/>
          <w:b/>
          <w:sz w:val="24"/>
          <w:szCs w:val="20"/>
          <w:lang w:eastAsia="it-IT"/>
        </w:rPr>
        <w:tab/>
      </w:r>
      <w:r w:rsidR="00F3343C" w:rsidRPr="00F3343C">
        <w:rPr>
          <w:rFonts w:eastAsia="Times New Roman" w:cs="Times New Roman"/>
          <w:b/>
          <w:sz w:val="24"/>
          <w:szCs w:val="20"/>
          <w:lang w:eastAsia="it-IT"/>
        </w:rPr>
        <w:t>denominazione</w:t>
      </w:r>
      <w:bookmarkEnd w:id="14"/>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Il nuovo disegno di legge propone di definire tre </w:t>
      </w:r>
      <w:proofErr w:type="spellStart"/>
      <w:r w:rsidRPr="00F3343C">
        <w:rPr>
          <w:rFonts w:eastAsia="Times New Roman" w:cs="Times New Roman"/>
          <w:sz w:val="24"/>
          <w:szCs w:val="20"/>
          <w:lang w:eastAsia="it-IT"/>
        </w:rPr>
        <w:t>macrocategorie</w:t>
      </w:r>
      <w:proofErr w:type="spellEnd"/>
      <w:r w:rsidRPr="00F3343C">
        <w:rPr>
          <w:rFonts w:eastAsia="Times New Roman" w:cs="Times New Roman"/>
          <w:sz w:val="24"/>
          <w:szCs w:val="20"/>
          <w:lang w:eastAsia="it-IT"/>
        </w:rPr>
        <w:t xml:space="preserve"> di esercizi pubblici: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esercizi con cucina, esercizi con cucina limitata e esercizi senza ristorazione.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Gli esercizi senza ristorazione saranno quelle strutture che non offrono alcun tipo di servizio di derrata alimentare, eccezion fatta per la messa a disposizione di distributori automatici. Si tratta ad esempio degli affittacamere o di quegli alberghi in cui si effettua il self-check-in </w:t>
      </w:r>
      <w:proofErr w:type="gramStart"/>
      <w:r w:rsidRPr="00F3343C">
        <w:rPr>
          <w:rFonts w:eastAsia="Times New Roman" w:cs="Times New Roman"/>
          <w:sz w:val="24"/>
          <w:szCs w:val="20"/>
          <w:lang w:eastAsia="it-IT"/>
        </w:rPr>
        <w:t>e</w:t>
      </w:r>
      <w:proofErr w:type="gramEnd"/>
      <w:r w:rsidRPr="00F3343C">
        <w:rPr>
          <w:rFonts w:eastAsia="Times New Roman" w:cs="Times New Roman"/>
          <w:sz w:val="24"/>
          <w:szCs w:val="20"/>
          <w:lang w:eastAsia="it-IT"/>
        </w:rPr>
        <w:t xml:space="preserve"> in cui non vi è alcun altro tipo di servizio. </w:t>
      </w:r>
    </w:p>
    <w:p w:rsidR="00A53F2E" w:rsidRPr="00F3343C" w:rsidRDefault="00A53F2E" w:rsidP="00F3343C">
      <w:pPr>
        <w:spacing w:before="120" w:after="120"/>
        <w:rPr>
          <w:rFonts w:eastAsia="Times New Roman" w:cs="Times New Roman"/>
          <w:sz w:val="24"/>
          <w:szCs w:val="20"/>
          <w:lang w:eastAsia="it-IT"/>
        </w:rPr>
      </w:pPr>
      <w:r>
        <w:rPr>
          <w:rFonts w:eastAsia="Times New Roman" w:cs="Times New Roman"/>
          <w:sz w:val="24"/>
          <w:szCs w:val="20"/>
          <w:lang w:eastAsia="it-IT"/>
        </w:rPr>
        <w:t>Il m</w:t>
      </w:r>
      <w:r w:rsidR="00F3343C" w:rsidRPr="00F3343C">
        <w:rPr>
          <w:rFonts w:eastAsia="Times New Roman" w:cs="Times New Roman"/>
          <w:sz w:val="24"/>
          <w:szCs w:val="20"/>
          <w:lang w:eastAsia="it-IT"/>
        </w:rPr>
        <w:t>essaggio riassume le tre categorie con il seguente schema:</w:t>
      </w:r>
    </w:p>
    <w:p w:rsidR="00F3343C" w:rsidRPr="00F3343C" w:rsidRDefault="00A53F2E" w:rsidP="00F3343C">
      <w:pPr>
        <w:spacing w:before="120" w:after="120"/>
        <w:rPr>
          <w:rFonts w:eastAsia="Times New Roman" w:cs="Times New Roman"/>
          <w:sz w:val="24"/>
          <w:szCs w:val="20"/>
          <w:lang w:eastAsia="it-IT"/>
        </w:rPr>
      </w:pPr>
      <w:r>
        <w:rPr>
          <w:rFonts w:eastAsia="Times New Roman" w:cs="Times New Roman"/>
          <w:noProof/>
          <w:sz w:val="24"/>
          <w:szCs w:val="20"/>
          <w:lang w:eastAsia="it-CH"/>
        </w:rPr>
        <w:drawing>
          <wp:inline distT="0" distB="0" distL="0" distR="0" wp14:anchorId="67BBF5E6">
            <wp:extent cx="5937885" cy="31826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3182620"/>
                    </a:xfrm>
                    <a:prstGeom prst="rect">
                      <a:avLst/>
                    </a:prstGeom>
                    <a:noFill/>
                  </pic:spPr>
                </pic:pic>
              </a:graphicData>
            </a:graphic>
          </wp:inline>
        </w:drawing>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L’unico vincolo sarà quindi quello determinato dal tipo di categoria cui appartiene l’attività proposta: all’interno di quella categoria la scelta circa la denominazione dell’esercizio sarà perlopiù libera.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La sola eccezione concerne gli esercizi con cucina limitata che potranno denominarsi unicamente caffè, bar, pub, pasticceria, tea- room o gelateria. </w:t>
      </w:r>
    </w:p>
    <w:p w:rsidR="00F3343C" w:rsidRPr="00E02455" w:rsidRDefault="00F3343C" w:rsidP="00F87DC4">
      <w:pPr>
        <w:pStyle w:val="Paragrafoelenco"/>
        <w:numPr>
          <w:ilvl w:val="0"/>
          <w:numId w:val="36"/>
        </w:numPr>
        <w:spacing w:before="80"/>
        <w:ind w:left="426" w:hanging="426"/>
        <w:contextualSpacing w:val="0"/>
        <w:rPr>
          <w:rFonts w:eastAsia="Times New Roman" w:cs="Times New Roman"/>
          <w:sz w:val="24"/>
          <w:szCs w:val="20"/>
          <w:lang w:eastAsia="it-IT"/>
        </w:rPr>
      </w:pPr>
      <w:r w:rsidRPr="00E02455">
        <w:rPr>
          <w:rFonts w:eastAsia="Times New Roman" w:cs="Times New Roman"/>
          <w:sz w:val="24"/>
          <w:szCs w:val="20"/>
          <w:lang w:eastAsia="it-IT"/>
        </w:rPr>
        <w:t xml:space="preserve">Semplificazione dei tipi di esercizi e maggiore flessibilità nella denominazione </w:t>
      </w:r>
    </w:p>
    <w:p w:rsidR="00F3343C" w:rsidRPr="00E02455" w:rsidRDefault="00F3343C" w:rsidP="00F87DC4">
      <w:pPr>
        <w:pStyle w:val="Paragrafoelenco"/>
        <w:numPr>
          <w:ilvl w:val="0"/>
          <w:numId w:val="36"/>
        </w:numPr>
        <w:spacing w:before="80"/>
        <w:ind w:left="426" w:hanging="426"/>
        <w:contextualSpacing w:val="0"/>
        <w:rPr>
          <w:rFonts w:eastAsia="Times New Roman" w:cs="Times New Roman"/>
          <w:sz w:val="24"/>
          <w:szCs w:val="20"/>
          <w:lang w:eastAsia="it-IT"/>
        </w:rPr>
      </w:pPr>
      <w:r w:rsidRPr="00E02455">
        <w:rPr>
          <w:rFonts w:eastAsia="Times New Roman" w:cs="Times New Roman"/>
          <w:sz w:val="24"/>
          <w:szCs w:val="20"/>
          <w:lang w:eastAsia="it-IT"/>
        </w:rPr>
        <w:t xml:space="preserve">Libertà di scelta nella denominazione </w:t>
      </w:r>
    </w:p>
    <w:p w:rsidR="00F3343C" w:rsidRPr="00E02455" w:rsidRDefault="00F3343C" w:rsidP="00F87DC4">
      <w:pPr>
        <w:pStyle w:val="Paragrafoelenco"/>
        <w:numPr>
          <w:ilvl w:val="0"/>
          <w:numId w:val="36"/>
        </w:numPr>
        <w:spacing w:before="80"/>
        <w:ind w:left="426" w:hanging="426"/>
        <w:contextualSpacing w:val="0"/>
        <w:rPr>
          <w:rFonts w:eastAsia="Times New Roman" w:cs="Times New Roman"/>
          <w:sz w:val="24"/>
          <w:szCs w:val="20"/>
          <w:lang w:eastAsia="it-IT"/>
        </w:rPr>
      </w:pPr>
      <w:r w:rsidRPr="00E02455">
        <w:rPr>
          <w:rFonts w:eastAsia="Times New Roman" w:cs="Times New Roman"/>
          <w:sz w:val="24"/>
          <w:szCs w:val="20"/>
          <w:lang w:eastAsia="it-IT"/>
        </w:rPr>
        <w:lastRenderedPageBreak/>
        <w:t xml:space="preserve">L’unico vincolo concerne gli esercizi di ristorazione con cucina limitata che potranno denominarsi unicamente caffè, bar, pub, pasticceria, tea-room o gelateria </w:t>
      </w:r>
    </w:p>
    <w:p w:rsidR="00F3343C" w:rsidRPr="00E02455" w:rsidRDefault="00F3343C" w:rsidP="00F87DC4">
      <w:pPr>
        <w:pStyle w:val="Paragrafoelenco"/>
        <w:numPr>
          <w:ilvl w:val="0"/>
          <w:numId w:val="36"/>
        </w:numPr>
        <w:spacing w:before="80"/>
        <w:ind w:left="426" w:hanging="426"/>
        <w:contextualSpacing w:val="0"/>
        <w:rPr>
          <w:rFonts w:eastAsia="Times New Roman" w:cs="Times New Roman"/>
          <w:sz w:val="24"/>
          <w:szCs w:val="20"/>
          <w:lang w:eastAsia="it-IT"/>
        </w:rPr>
      </w:pPr>
      <w:r w:rsidRPr="00E02455">
        <w:rPr>
          <w:rFonts w:eastAsia="Times New Roman" w:cs="Times New Roman"/>
          <w:sz w:val="24"/>
          <w:szCs w:val="20"/>
          <w:lang w:eastAsia="it-IT"/>
        </w:rPr>
        <w:t>Preservato il nome «Grotto». Posto l’accento sul tipo di offerta del servizio e del cibo piuttosto che su elementi strutturali</w:t>
      </w:r>
    </w:p>
    <w:p w:rsidR="00F3343C" w:rsidRPr="00F3343C" w:rsidRDefault="00F3343C" w:rsidP="00F3343C">
      <w:pPr>
        <w:spacing w:before="120" w:after="120"/>
        <w:rPr>
          <w:rFonts w:eastAsia="Times New Roman" w:cs="Times New Roman"/>
          <w:sz w:val="24"/>
          <w:szCs w:val="20"/>
          <w:lang w:eastAsia="it-IT"/>
        </w:rPr>
      </w:pPr>
    </w:p>
    <w:p w:rsidR="00F3343C" w:rsidRPr="00F3343C" w:rsidRDefault="00493237" w:rsidP="00493237">
      <w:pPr>
        <w:keepNext/>
        <w:tabs>
          <w:tab w:val="left" w:pos="567"/>
        </w:tabs>
        <w:spacing w:before="120" w:after="60"/>
        <w:outlineLvl w:val="1"/>
        <w:rPr>
          <w:rFonts w:eastAsia="Times New Roman" w:cs="Times New Roman"/>
          <w:b/>
          <w:sz w:val="24"/>
          <w:szCs w:val="20"/>
          <w:lang w:eastAsia="it-IT"/>
        </w:rPr>
      </w:pPr>
      <w:bookmarkStart w:id="15" w:name="_Toc128496651"/>
      <w:r>
        <w:rPr>
          <w:rFonts w:eastAsia="Times New Roman" w:cs="Times New Roman"/>
          <w:b/>
          <w:sz w:val="24"/>
          <w:szCs w:val="20"/>
          <w:lang w:eastAsia="it-IT"/>
        </w:rPr>
        <w:t>2.10</w:t>
      </w:r>
      <w:r>
        <w:rPr>
          <w:rFonts w:eastAsia="Times New Roman" w:cs="Times New Roman"/>
          <w:b/>
          <w:sz w:val="24"/>
          <w:szCs w:val="20"/>
          <w:lang w:eastAsia="it-IT"/>
        </w:rPr>
        <w:tab/>
      </w:r>
      <w:r w:rsidR="00F3343C" w:rsidRPr="00F3343C">
        <w:rPr>
          <w:rFonts w:eastAsia="Times New Roman" w:cs="Times New Roman"/>
          <w:b/>
          <w:sz w:val="24"/>
          <w:szCs w:val="20"/>
          <w:lang w:eastAsia="it-IT"/>
        </w:rPr>
        <w:t xml:space="preserve">Ridefinizione delle strutture non assoggettate alla legislazione in ambito di </w:t>
      </w:r>
      <w:r>
        <w:rPr>
          <w:rFonts w:eastAsia="Times New Roman" w:cs="Times New Roman"/>
          <w:b/>
          <w:sz w:val="24"/>
          <w:szCs w:val="20"/>
          <w:lang w:eastAsia="it-IT"/>
        </w:rPr>
        <w:tab/>
      </w:r>
      <w:r w:rsidR="00F3343C" w:rsidRPr="00F3343C">
        <w:rPr>
          <w:rFonts w:eastAsia="Times New Roman" w:cs="Times New Roman"/>
          <w:b/>
          <w:sz w:val="24"/>
          <w:szCs w:val="20"/>
          <w:lang w:eastAsia="it-IT"/>
        </w:rPr>
        <w:t>esercizi pubblici</w:t>
      </w:r>
      <w:bookmarkEnd w:id="15"/>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Il limite di 4 persone riferito alle pensioni private di famiglia figurante sino ad oggi tra le accezioni all’assoggettamento alla LEAR non è più ritenuto adeguato.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Il nuovo art. 3 </w:t>
      </w:r>
      <w:proofErr w:type="spellStart"/>
      <w:r w:rsidRPr="00F3343C">
        <w:rPr>
          <w:rFonts w:eastAsia="Times New Roman" w:cs="Times New Roman"/>
          <w:sz w:val="24"/>
          <w:szCs w:val="20"/>
          <w:lang w:eastAsia="it-IT"/>
        </w:rPr>
        <w:t>lit</w:t>
      </w:r>
      <w:proofErr w:type="spellEnd"/>
      <w:r w:rsidRPr="00F3343C">
        <w:rPr>
          <w:rFonts w:eastAsia="Times New Roman" w:cs="Times New Roman"/>
          <w:sz w:val="24"/>
          <w:szCs w:val="20"/>
          <w:lang w:eastAsia="it-IT"/>
        </w:rPr>
        <w:t xml:space="preserve">. b) rinuncia a definire una specifica categoria (pensioni private di famiglia) introduce invece il limite massimo di 6 persone: d’ora in avanti -indipendentemente dal tipo di struttura- le persone che offrono alloggio, a pagamento, fino ad un massimo di 6 persone non rientreranno nel campo d’applicazione della legge.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Oltre a questa importante modifica alcune categorie di eccezioni sono state adeguate, altre sono state maggiormente precisate, mentre altre sono state aggiunte, come ad esempio gli alloggi per gruppi, le </w:t>
      </w:r>
      <w:proofErr w:type="spellStart"/>
      <w:r w:rsidRPr="00F3343C">
        <w:rPr>
          <w:rFonts w:eastAsia="Times New Roman" w:cs="Times New Roman"/>
          <w:sz w:val="24"/>
          <w:szCs w:val="20"/>
          <w:lang w:eastAsia="it-IT"/>
        </w:rPr>
        <w:t>attivita</w:t>
      </w:r>
      <w:proofErr w:type="spellEnd"/>
      <w:r w:rsidRPr="00F3343C">
        <w:rPr>
          <w:rFonts w:eastAsia="Times New Roman" w:cs="Times New Roman"/>
          <w:sz w:val="24"/>
          <w:szCs w:val="20"/>
          <w:lang w:eastAsia="it-IT"/>
        </w:rPr>
        <w:t>̀ di ristorazione a domicilio e i circoli (o club privati) e le palestre.</w:t>
      </w:r>
    </w:p>
    <w:p w:rsidR="00F3343C" w:rsidRPr="00F3343C" w:rsidRDefault="00F3343C" w:rsidP="00F3343C">
      <w:pPr>
        <w:spacing w:before="120" w:after="120"/>
        <w:rPr>
          <w:rFonts w:eastAsia="Times New Roman" w:cs="Times New Roman"/>
          <w:sz w:val="24"/>
          <w:szCs w:val="20"/>
          <w:lang w:eastAsia="it-IT"/>
        </w:rPr>
      </w:pPr>
    </w:p>
    <w:p w:rsidR="00F3343C" w:rsidRPr="00F3343C" w:rsidRDefault="00B3294F" w:rsidP="00B3294F">
      <w:pPr>
        <w:keepNext/>
        <w:tabs>
          <w:tab w:val="left" w:pos="567"/>
        </w:tabs>
        <w:spacing w:before="120" w:after="60"/>
        <w:outlineLvl w:val="1"/>
        <w:rPr>
          <w:rFonts w:eastAsia="Times New Roman" w:cs="Times New Roman"/>
          <w:b/>
          <w:sz w:val="24"/>
          <w:szCs w:val="20"/>
          <w:lang w:eastAsia="it-IT"/>
        </w:rPr>
      </w:pPr>
      <w:bookmarkStart w:id="16" w:name="_Toc128496652"/>
      <w:r>
        <w:rPr>
          <w:rFonts w:eastAsia="Times New Roman" w:cs="Times New Roman"/>
          <w:b/>
          <w:sz w:val="24"/>
          <w:szCs w:val="20"/>
          <w:lang w:eastAsia="it-IT"/>
        </w:rPr>
        <w:t>2.11</w:t>
      </w:r>
      <w:r>
        <w:rPr>
          <w:rFonts w:eastAsia="Times New Roman" w:cs="Times New Roman"/>
          <w:b/>
          <w:sz w:val="24"/>
          <w:szCs w:val="20"/>
          <w:lang w:eastAsia="it-IT"/>
        </w:rPr>
        <w:tab/>
      </w:r>
      <w:r w:rsidR="00F3343C" w:rsidRPr="00F3343C">
        <w:rPr>
          <w:rFonts w:eastAsia="Times New Roman" w:cs="Times New Roman"/>
          <w:b/>
          <w:sz w:val="24"/>
          <w:szCs w:val="20"/>
          <w:lang w:eastAsia="it-IT"/>
        </w:rPr>
        <w:t>Servizi igienici</w:t>
      </w:r>
      <w:bookmarkEnd w:id="16"/>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Nell’attuale legge vi è un articolo (ritenuto dal gruppo di lavoro, ma anche dalla commissione stessa, anacronistico) che regola il numero dei servizi igienici in base al numero di avventori.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Per una capacità ricettiva fino a 50 persone sono necessari almeno due gabinetti (WC) separati per sesso, mentre da 51 persone è necessario un numero adeguato di WC, rispettivamente orinatoi, la cui commisurazione spetta ai municipi. La nuova legge, a fronte dell’esperienza maturata e delle necessità riscontrate, alleggerisce questo vincolo avvicinandosi a quanto regolamentato negli altri Cantoni. Nella fattispecie la nuova proposta limita l’obbligo a due servizi igienici fino ad un massimo di 100 persone. Mentre da 101 la competenza rimane a discrezione municipale.</w:t>
      </w:r>
    </w:p>
    <w:p w:rsidR="00F3343C" w:rsidRPr="00F3343C" w:rsidRDefault="00F3343C" w:rsidP="00F3343C">
      <w:pPr>
        <w:spacing w:before="120" w:after="120"/>
        <w:rPr>
          <w:rFonts w:eastAsia="Times New Roman" w:cs="Times New Roman"/>
          <w:sz w:val="24"/>
          <w:szCs w:val="20"/>
          <w:lang w:eastAsia="it-IT"/>
        </w:rPr>
      </w:pPr>
    </w:p>
    <w:p w:rsidR="00F3343C" w:rsidRPr="00F3343C" w:rsidRDefault="005E2474" w:rsidP="005E2474">
      <w:pPr>
        <w:keepNext/>
        <w:tabs>
          <w:tab w:val="left" w:pos="567"/>
        </w:tabs>
        <w:spacing w:before="120" w:after="60"/>
        <w:outlineLvl w:val="1"/>
        <w:rPr>
          <w:rFonts w:eastAsia="Times New Roman" w:cs="Times New Roman"/>
          <w:b/>
          <w:sz w:val="24"/>
          <w:szCs w:val="20"/>
          <w:lang w:eastAsia="it-IT"/>
        </w:rPr>
      </w:pPr>
      <w:bookmarkStart w:id="17" w:name="_Toc128496653"/>
      <w:r>
        <w:rPr>
          <w:rFonts w:eastAsia="Times New Roman" w:cs="Times New Roman"/>
          <w:b/>
          <w:sz w:val="24"/>
          <w:szCs w:val="20"/>
          <w:lang w:eastAsia="it-IT"/>
        </w:rPr>
        <w:t>2.12</w:t>
      </w:r>
      <w:r>
        <w:rPr>
          <w:rFonts w:eastAsia="Times New Roman" w:cs="Times New Roman"/>
          <w:b/>
          <w:sz w:val="24"/>
          <w:szCs w:val="20"/>
          <w:lang w:eastAsia="it-IT"/>
        </w:rPr>
        <w:tab/>
      </w:r>
      <w:r w:rsidR="00F3343C" w:rsidRPr="00F3343C">
        <w:rPr>
          <w:rFonts w:eastAsia="Times New Roman" w:cs="Times New Roman"/>
          <w:b/>
          <w:sz w:val="24"/>
          <w:szCs w:val="20"/>
          <w:lang w:eastAsia="it-IT"/>
        </w:rPr>
        <w:t>Inserimento dello strumento per l’estensione straordinaria dei posti esterni</w:t>
      </w:r>
      <w:bookmarkEnd w:id="17"/>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Tra le novità della proposta di legge si annovera pure il concetto di estensione straordinaria dei posti esterni.</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Il rilascio dell’autorizzazione è di competenza comunale e concerne la messa a disposizione di suolo pubblico, solo per esercizi </w:t>
      </w:r>
      <w:proofErr w:type="spellStart"/>
      <w:r w:rsidRPr="00F3343C">
        <w:rPr>
          <w:rFonts w:eastAsia="Times New Roman" w:cs="Times New Roman"/>
          <w:sz w:val="24"/>
          <w:szCs w:val="20"/>
          <w:lang w:eastAsia="it-IT"/>
        </w:rPr>
        <w:t>gia</w:t>
      </w:r>
      <w:proofErr w:type="spellEnd"/>
      <w:r w:rsidRPr="00F3343C">
        <w:rPr>
          <w:rFonts w:eastAsia="Times New Roman" w:cs="Times New Roman"/>
          <w:sz w:val="24"/>
          <w:szCs w:val="20"/>
          <w:lang w:eastAsia="it-IT"/>
        </w:rPr>
        <w:t>̀ autorizzati. Questo concetto non è da confondersi con quello di permesso speciale con quale si autorizza la vendita di cibo e bevande in occasioni di manifestazioni (carnevali, feste di paese, ecc.) su fondi che non dispongono di un’autorizzazione.</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Il Messaggio propone di limitare la possibilità di ottenere l’autorizzazione per l’estensione straordinaria dei posti esterni a un massimo di 15 estensioni nel corso di un anno civile della durata di 48 ore. La commissione ritiene che prevedere una durata di 48 ore non sia realistico, se si pensa che la maggior parte delle manifestazioni organizzate si estende </w:t>
      </w:r>
      <w:r w:rsidRPr="00F3343C">
        <w:rPr>
          <w:rFonts w:eastAsia="Times New Roman" w:cs="Times New Roman"/>
          <w:sz w:val="24"/>
          <w:szCs w:val="20"/>
          <w:lang w:eastAsia="it-IT"/>
        </w:rPr>
        <w:lastRenderedPageBreak/>
        <w:t>sull’arco di 24 ore. Si propone quindi di portare il limite massimo a 52 estensioni all’anno, per una durata di 24 ore, così come già applicato da altri Cantoni.</w:t>
      </w:r>
    </w:p>
    <w:p w:rsidR="00F3343C" w:rsidRPr="00F3343C" w:rsidRDefault="00F3343C" w:rsidP="00F3343C">
      <w:pPr>
        <w:spacing w:before="120" w:after="120"/>
        <w:rPr>
          <w:rFonts w:eastAsia="Times New Roman" w:cs="Times New Roman"/>
          <w:color w:val="FF0000"/>
          <w:sz w:val="24"/>
          <w:szCs w:val="20"/>
          <w:lang w:eastAsia="it-IT"/>
        </w:rPr>
      </w:pPr>
    </w:p>
    <w:p w:rsidR="00F3343C" w:rsidRPr="00F3343C" w:rsidRDefault="007625F3" w:rsidP="007625F3">
      <w:pPr>
        <w:keepNext/>
        <w:tabs>
          <w:tab w:val="left" w:pos="567"/>
        </w:tabs>
        <w:spacing w:before="120" w:after="60"/>
        <w:outlineLvl w:val="1"/>
        <w:rPr>
          <w:rFonts w:eastAsia="Times New Roman" w:cs="Times New Roman"/>
          <w:b/>
          <w:sz w:val="24"/>
          <w:szCs w:val="20"/>
          <w:lang w:eastAsia="it-IT"/>
        </w:rPr>
      </w:pPr>
      <w:bookmarkStart w:id="18" w:name="_Toc128496654"/>
      <w:r>
        <w:rPr>
          <w:rFonts w:eastAsia="Times New Roman" w:cs="Times New Roman"/>
          <w:b/>
          <w:sz w:val="24"/>
          <w:szCs w:val="20"/>
          <w:lang w:eastAsia="it-IT"/>
        </w:rPr>
        <w:t>2.13</w:t>
      </w:r>
      <w:r>
        <w:rPr>
          <w:rFonts w:eastAsia="Times New Roman" w:cs="Times New Roman"/>
          <w:b/>
          <w:sz w:val="24"/>
          <w:szCs w:val="20"/>
          <w:lang w:eastAsia="it-IT"/>
        </w:rPr>
        <w:tab/>
      </w:r>
      <w:r w:rsidR="00F3343C" w:rsidRPr="00F3343C">
        <w:rPr>
          <w:rFonts w:eastAsia="Times New Roman" w:cs="Times New Roman"/>
          <w:b/>
          <w:sz w:val="24"/>
          <w:szCs w:val="20"/>
          <w:lang w:eastAsia="it-IT"/>
        </w:rPr>
        <w:t>Agriturismi</w:t>
      </w:r>
      <w:bookmarkEnd w:id="18"/>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Durante l’esame del messaggio finale, a differenza del testo in consultazione, si è posta la questione degli agriturismi che non sono più annoverati tra le eccezioni (all’art. 3 </w:t>
      </w:r>
      <w:proofErr w:type="spellStart"/>
      <w:r w:rsidRPr="00F3343C">
        <w:rPr>
          <w:rFonts w:eastAsia="Times New Roman" w:cs="Times New Roman"/>
          <w:sz w:val="24"/>
          <w:szCs w:val="20"/>
          <w:lang w:eastAsia="it-IT"/>
        </w:rPr>
        <w:t>lit</w:t>
      </w:r>
      <w:proofErr w:type="spellEnd"/>
      <w:r w:rsidRPr="00F3343C">
        <w:rPr>
          <w:rFonts w:eastAsia="Times New Roman" w:cs="Times New Roman"/>
          <w:sz w:val="24"/>
          <w:szCs w:val="20"/>
          <w:lang w:eastAsia="it-IT"/>
        </w:rPr>
        <w:t xml:space="preserve"> g) LEAR: "colui che propone </w:t>
      </w:r>
      <w:proofErr w:type="spellStart"/>
      <w:r w:rsidRPr="00F3343C">
        <w:rPr>
          <w:rFonts w:eastAsia="Times New Roman" w:cs="Times New Roman"/>
          <w:sz w:val="24"/>
          <w:szCs w:val="20"/>
          <w:lang w:eastAsia="it-IT"/>
        </w:rPr>
        <w:t>attivita</w:t>
      </w:r>
      <w:proofErr w:type="spellEnd"/>
      <w:r w:rsidRPr="00F3343C">
        <w:rPr>
          <w:rFonts w:eastAsia="Times New Roman" w:cs="Times New Roman"/>
          <w:sz w:val="24"/>
          <w:szCs w:val="20"/>
          <w:lang w:eastAsia="it-IT"/>
        </w:rPr>
        <w:t xml:space="preserve">̀ di ristorazione e/o offerta di alloggio esercitata fino a 150 giorni per anno civile non soggiace alla LEAR </w:t>
      </w:r>
      <w:proofErr w:type="spellStart"/>
      <w:r w:rsidRPr="00F3343C">
        <w:rPr>
          <w:rFonts w:eastAsia="Times New Roman" w:cs="Times New Roman"/>
          <w:sz w:val="24"/>
          <w:szCs w:val="20"/>
          <w:lang w:eastAsia="it-IT"/>
        </w:rPr>
        <w:t>bensi</w:t>
      </w:r>
      <w:proofErr w:type="spellEnd"/>
      <w:r w:rsidRPr="00F3343C">
        <w:rPr>
          <w:rFonts w:eastAsia="Times New Roman" w:cs="Times New Roman"/>
          <w:sz w:val="24"/>
          <w:szCs w:val="20"/>
          <w:lang w:eastAsia="it-IT"/>
        </w:rPr>
        <w:t xml:space="preserve">̀ alla legge sull’agricoltura". Questa esclusione dalle eccezioni comporta quindi un assoggettamento di tutti gli agriturismi (che lo ricordiamo è un'attività accessoria di un'azienda agricola e pertanto di un agricoltore con formazione specifica ai sensi della Legge e non è per niente parificabile ad un esercizio pubblico) alla nuova LEAR. La Commissione ritiene che questa modifica possa creare una potenziale ed eccessiva disparità di trattamento, rispettivamente dei problemi di proporzionalità in sfavore degli agriturismi ticinesi che propongono delle attività strettamente legate al </w:t>
      </w:r>
      <w:proofErr w:type="spellStart"/>
      <w:r w:rsidRPr="00F3343C">
        <w:rPr>
          <w:rFonts w:eastAsia="Times New Roman" w:cs="Times New Roman"/>
          <w:sz w:val="24"/>
          <w:szCs w:val="20"/>
          <w:lang w:eastAsia="it-IT"/>
        </w:rPr>
        <w:t>promuovimento</w:t>
      </w:r>
      <w:proofErr w:type="spellEnd"/>
      <w:r w:rsidRPr="00F3343C">
        <w:rPr>
          <w:rFonts w:eastAsia="Times New Roman" w:cs="Times New Roman"/>
          <w:sz w:val="24"/>
          <w:szCs w:val="20"/>
          <w:lang w:eastAsia="it-IT"/>
        </w:rPr>
        <w:t xml:space="preserve"> dei prodotti locali, del territorio e dell’importante lavoro svolto dall’agricoltura ticinese come ben specificato nella legge sull'agricoltura (siamo forse l'unico Cantone in Svizzera con un capitolo apposito ancorato nella legge).</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Si chiede pertanto al </w:t>
      </w:r>
      <w:proofErr w:type="spellStart"/>
      <w:r w:rsidRPr="00F3343C">
        <w:rPr>
          <w:rFonts w:eastAsia="Times New Roman" w:cs="Times New Roman"/>
          <w:sz w:val="24"/>
          <w:szCs w:val="20"/>
          <w:lang w:eastAsia="it-IT"/>
        </w:rPr>
        <w:t>CdS</w:t>
      </w:r>
      <w:proofErr w:type="spellEnd"/>
      <w:r w:rsidRPr="00F3343C">
        <w:rPr>
          <w:rFonts w:eastAsia="Times New Roman" w:cs="Times New Roman"/>
          <w:sz w:val="24"/>
          <w:szCs w:val="20"/>
          <w:lang w:eastAsia="it-IT"/>
        </w:rPr>
        <w:t xml:space="preserve"> di ben ponderare all’interno del regolamento nel corrispondente capitolo dedicato alla regolamentazione degli agriturismi le varie eccezioni a cui essi saranno sottoposti, sia dal lato formativo (come chiesto dalla stessa Unione Contadini Ticinesi durante la consultazione, vedi la completa presa di posizione allegata dove spicca che al Centro Professionale del verde a Mezzana con un diploma di agricoltore, orticoltore, viticoltore e cantiniere AFC si svolgono già 18 ore obbligatorie di agriturismo), che negli obblighi strutturali (non paragonabili a quelli richiesti ad un esercizio pubblico).</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Nella fattispecie la Commissione non ritiene applicabile a livello formativo l’obbligo di 5 mesi di pratica per ottenere l’abilitazione ad operare (un agricoltore non ha la possibilità di sottrarsi alla sua attività principale per formarsi in un esercizio pubblico), così come si ritengono eccessivi differenti obblighi applicati agli esercizi pubblici, quali: obbligo di esposizione dei prezzi, calcolo del numero di avventori, insegne obbligatorie, menù fissi con esposizione della carta, numero di servizi igienici, ecc.</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La Commissione ritiene inoltre che la distinzione fra agriturismi che operano sotto e sopra i 150 giorni sia anacronistica, dal momento che tutti gli agriturismi saranno soggetti alla nuova LEAR. Con la modifica proposta si è voluto snellire e semplificare la Legge, oltre ad alleggerire il carico normativo, partendo anche dalla necessità di liberalizzare parzialmente il settore alberghiero e quello della ristorazione e pertanto mantenere tale suddivisione e il correlato lavoro burocratico di aggiornamento continuo in un registro vanno palesemente in contrapposizione con gli intenti appena citati. </w:t>
      </w:r>
    </w:p>
    <w:p w:rsidR="00F3343C" w:rsidRPr="00F3343C" w:rsidRDefault="00F3343C" w:rsidP="00F3343C">
      <w:pPr>
        <w:spacing w:before="120" w:after="120"/>
        <w:rPr>
          <w:rFonts w:eastAsia="Times New Roman" w:cs="Times New Roman"/>
          <w:sz w:val="24"/>
          <w:szCs w:val="20"/>
          <w:lang w:eastAsia="it-IT"/>
        </w:rPr>
      </w:pPr>
      <w:r w:rsidRPr="00F3343C">
        <w:rPr>
          <w:rFonts w:eastAsia="Times New Roman" w:cs="Times New Roman"/>
          <w:sz w:val="24"/>
          <w:szCs w:val="20"/>
          <w:lang w:eastAsia="it-IT"/>
        </w:rPr>
        <w:t xml:space="preserve">L’attività agrituristica svolge anche un ruolo di promozione del territorio e dei suoi prodotti esclusivamente da parte di agricoltori diplomati e non da chiunque, nemmeno da ristoratori, una sua parificazione a un esercizio pubblico non sarebbe quindi né corretta né proporzionale anche alla luce delle differenze e dei vincoli che ci sono a livello </w:t>
      </w:r>
      <w:proofErr w:type="spellStart"/>
      <w:r w:rsidRPr="00F3343C">
        <w:rPr>
          <w:rFonts w:eastAsia="Times New Roman" w:cs="Times New Roman"/>
          <w:sz w:val="24"/>
          <w:szCs w:val="20"/>
          <w:lang w:eastAsia="it-IT"/>
        </w:rPr>
        <w:t>pianificatorio</w:t>
      </w:r>
      <w:proofErr w:type="spellEnd"/>
      <w:r w:rsidRPr="00F3343C">
        <w:rPr>
          <w:rFonts w:eastAsia="Times New Roman" w:cs="Times New Roman"/>
          <w:sz w:val="24"/>
          <w:szCs w:val="20"/>
          <w:lang w:eastAsia="it-IT"/>
        </w:rPr>
        <w:t xml:space="preserve"> per gli agriturismi.</w:t>
      </w:r>
    </w:p>
    <w:p w:rsidR="00F3343C" w:rsidRPr="00F3343C" w:rsidRDefault="00F3343C" w:rsidP="00F3343C">
      <w:pPr>
        <w:spacing w:before="120" w:after="120"/>
        <w:rPr>
          <w:rFonts w:eastAsia="Times New Roman" w:cs="Times New Roman"/>
          <w:sz w:val="24"/>
          <w:szCs w:val="20"/>
          <w:lang w:eastAsia="it-IT"/>
        </w:rPr>
      </w:pPr>
    </w:p>
    <w:p w:rsidR="00F3343C" w:rsidRPr="00F3343C" w:rsidRDefault="007625F3" w:rsidP="007625F3">
      <w:pPr>
        <w:keepNext/>
        <w:tabs>
          <w:tab w:val="left" w:pos="567"/>
        </w:tabs>
        <w:spacing w:before="120" w:after="120"/>
        <w:jc w:val="left"/>
        <w:outlineLvl w:val="0"/>
        <w:rPr>
          <w:rFonts w:ascii="Arial Grassetto" w:hAnsi="Arial Grassetto"/>
          <w:b/>
          <w:sz w:val="24"/>
          <w:szCs w:val="20"/>
          <w:lang w:val="it-IT" w:eastAsia="it-IT"/>
        </w:rPr>
      </w:pPr>
      <w:bookmarkStart w:id="19" w:name="_Toc128496655"/>
      <w:r>
        <w:rPr>
          <w:rFonts w:ascii="Arial Grassetto" w:hAnsi="Arial Grassetto"/>
          <w:b/>
          <w:sz w:val="24"/>
          <w:szCs w:val="20"/>
          <w:lang w:val="it-IT" w:eastAsia="it-IT"/>
        </w:rPr>
        <w:lastRenderedPageBreak/>
        <w:t>3.</w:t>
      </w:r>
      <w:r>
        <w:rPr>
          <w:rFonts w:ascii="Arial Grassetto" w:hAnsi="Arial Grassetto"/>
          <w:b/>
          <w:sz w:val="24"/>
          <w:szCs w:val="20"/>
          <w:lang w:val="it-IT" w:eastAsia="it-IT"/>
        </w:rPr>
        <w:tab/>
      </w:r>
      <w:r w:rsidR="00F3343C" w:rsidRPr="00F3343C">
        <w:rPr>
          <w:rFonts w:ascii="Arial Grassetto" w:hAnsi="Arial Grassetto"/>
          <w:b/>
          <w:sz w:val="24"/>
          <w:szCs w:val="20"/>
          <w:lang w:val="it-IT" w:eastAsia="it-IT"/>
        </w:rPr>
        <w:t>ATTI PARLAMENTARI</w:t>
      </w:r>
      <w:bookmarkEnd w:id="19"/>
    </w:p>
    <w:p w:rsidR="00F3343C" w:rsidRPr="00F3343C" w:rsidRDefault="00F3343C" w:rsidP="00F3343C">
      <w:pPr>
        <w:spacing w:before="120" w:after="120"/>
        <w:jc w:val="left"/>
        <w:rPr>
          <w:rFonts w:eastAsia="Times New Roman" w:cs="Arial"/>
          <w:sz w:val="24"/>
          <w:szCs w:val="24"/>
          <w:lang w:val="it-IT" w:eastAsia="it-IT"/>
        </w:rPr>
      </w:pPr>
      <w:r w:rsidRPr="00F3343C">
        <w:rPr>
          <w:rFonts w:eastAsia="Times New Roman" w:cs="Arial"/>
          <w:sz w:val="24"/>
          <w:szCs w:val="24"/>
          <w:lang w:val="it-IT" w:eastAsia="it-IT"/>
        </w:rPr>
        <w:t>La commissione si è altresì chinata sugli atti parlamentari pendenti riguardanti la Legge sugli esercizi alberghieri e sulla ristorazione (LEAR).</w:t>
      </w:r>
    </w:p>
    <w:p w:rsidR="00F3343C" w:rsidRPr="00F3343C" w:rsidRDefault="007625F3" w:rsidP="007625F3">
      <w:pPr>
        <w:keepNext/>
        <w:tabs>
          <w:tab w:val="left" w:pos="567"/>
        </w:tabs>
        <w:spacing w:before="120" w:after="60"/>
        <w:ind w:left="567" w:hanging="567"/>
        <w:outlineLvl w:val="1"/>
        <w:rPr>
          <w:rFonts w:eastAsia="Times New Roman" w:cs="Times New Roman"/>
          <w:b/>
          <w:sz w:val="24"/>
          <w:szCs w:val="20"/>
          <w:lang w:val="it-IT" w:eastAsia="it-IT"/>
        </w:rPr>
      </w:pPr>
      <w:bookmarkStart w:id="20" w:name="_Toc128496656"/>
      <w:r>
        <w:rPr>
          <w:rFonts w:eastAsia="Times New Roman" w:cs="Times New Roman"/>
          <w:b/>
          <w:sz w:val="24"/>
          <w:szCs w:val="20"/>
          <w:lang w:val="it-IT" w:eastAsia="it-IT"/>
        </w:rPr>
        <w:t>3.1</w:t>
      </w:r>
      <w:r>
        <w:rPr>
          <w:rFonts w:eastAsia="Times New Roman" w:cs="Times New Roman"/>
          <w:b/>
          <w:sz w:val="24"/>
          <w:szCs w:val="20"/>
          <w:lang w:val="it-IT" w:eastAsia="it-IT"/>
        </w:rPr>
        <w:tab/>
      </w:r>
      <w:r w:rsidR="00F3343C" w:rsidRPr="00F3343C">
        <w:rPr>
          <w:rFonts w:eastAsia="Times New Roman" w:cs="Times New Roman"/>
          <w:b/>
          <w:sz w:val="24"/>
          <w:szCs w:val="20"/>
          <w:lang w:val="it-IT" w:eastAsia="it-IT"/>
        </w:rPr>
        <w:t xml:space="preserve">Iniziativa parlamentare del 21 giugno 2017 presentata nella forma generica da Nadia Ghisolfi e cofirmatari per la modifica della </w:t>
      </w:r>
      <w:r w:rsidR="004F151A">
        <w:rPr>
          <w:rFonts w:eastAsia="Times New Roman" w:cs="Times New Roman"/>
          <w:b/>
          <w:sz w:val="24"/>
          <w:szCs w:val="20"/>
          <w:lang w:val="it-IT" w:eastAsia="it-IT"/>
        </w:rPr>
        <w:t>LEAR</w:t>
      </w:r>
      <w:r w:rsidR="004F151A" w:rsidRPr="00F3343C">
        <w:rPr>
          <w:rFonts w:eastAsia="Times New Roman" w:cs="Times New Roman"/>
          <w:b/>
          <w:sz w:val="24"/>
          <w:szCs w:val="20"/>
          <w:lang w:val="it-IT" w:eastAsia="it-IT"/>
        </w:rPr>
        <w:t xml:space="preserve"> al fine di introdurre un obbligo di separazione (non necessariamente fisica) in settori negli spazi all’aperto (terrazze, ecc.) degli esercizi pubblici</w:t>
      </w:r>
      <w:bookmarkEnd w:id="20"/>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 xml:space="preserve">La Commissione condivide il parere del </w:t>
      </w:r>
      <w:proofErr w:type="spellStart"/>
      <w:r w:rsidRPr="00F3343C">
        <w:rPr>
          <w:rFonts w:eastAsia="Times New Roman" w:cs="Arial"/>
          <w:sz w:val="24"/>
          <w:szCs w:val="24"/>
          <w:lang w:eastAsia="it-IT"/>
        </w:rPr>
        <w:t>CdS</w:t>
      </w:r>
      <w:proofErr w:type="spellEnd"/>
      <w:r w:rsidRPr="00F3343C">
        <w:rPr>
          <w:rFonts w:eastAsia="Times New Roman" w:cs="Arial"/>
          <w:sz w:val="24"/>
          <w:szCs w:val="24"/>
          <w:lang w:eastAsia="it-IT"/>
        </w:rPr>
        <w:t xml:space="preserve"> secondo cui nel caso specifico, la restrizione della </w:t>
      </w:r>
      <w:proofErr w:type="spellStart"/>
      <w:r w:rsidRPr="00F3343C">
        <w:rPr>
          <w:rFonts w:eastAsia="Times New Roman" w:cs="Arial"/>
          <w:sz w:val="24"/>
          <w:szCs w:val="24"/>
          <w:lang w:eastAsia="it-IT"/>
        </w:rPr>
        <w:t>liberta</w:t>
      </w:r>
      <w:proofErr w:type="spellEnd"/>
      <w:r w:rsidRPr="00F3343C">
        <w:rPr>
          <w:rFonts w:eastAsia="Times New Roman" w:cs="Arial"/>
          <w:sz w:val="24"/>
          <w:szCs w:val="24"/>
          <w:lang w:eastAsia="it-IT"/>
        </w:rPr>
        <w:t xml:space="preserve">̀ individuale (si pensa alla libertà economica degli esercenti) richiesta non è proporzionata rispetto allo scopo prefissato. Le diverse leggi che regolamentano la questione del fumo passivo fanno espressamente riferimento ai luoghi chiusi per sancire il divieto di fumare, in quanto in assenza di una ventilazione adeguata, il fumo è dannoso per la salute. Il </w:t>
      </w:r>
      <w:proofErr w:type="spellStart"/>
      <w:r w:rsidRPr="00F3343C">
        <w:rPr>
          <w:rFonts w:eastAsia="Times New Roman" w:cs="Arial"/>
          <w:sz w:val="24"/>
          <w:szCs w:val="24"/>
          <w:lang w:eastAsia="it-IT"/>
        </w:rPr>
        <w:t>CdS</w:t>
      </w:r>
      <w:proofErr w:type="spellEnd"/>
      <w:r w:rsidRPr="00F3343C">
        <w:rPr>
          <w:rFonts w:eastAsia="Times New Roman" w:cs="Arial"/>
          <w:sz w:val="24"/>
          <w:szCs w:val="24"/>
          <w:lang w:eastAsia="it-IT"/>
        </w:rPr>
        <w:t xml:space="preserve"> ritiene tuttavia che la limitazione proposta, la quale mira invece a regolamentare gli spazi aperti, non sia idonea al raggiungimento dello scopo di tutela la salute pubblica. Con l’adozione del presente disegno di legge l’iniziativa parlamentare </w:t>
      </w:r>
      <w:proofErr w:type="spellStart"/>
      <w:r w:rsidRPr="00F3343C">
        <w:rPr>
          <w:rFonts w:eastAsia="Times New Roman" w:cs="Arial"/>
          <w:sz w:val="24"/>
          <w:szCs w:val="24"/>
          <w:lang w:eastAsia="it-IT"/>
        </w:rPr>
        <w:t>sara</w:t>
      </w:r>
      <w:proofErr w:type="spellEnd"/>
      <w:r w:rsidRPr="00F3343C">
        <w:rPr>
          <w:rFonts w:eastAsia="Times New Roman" w:cs="Arial"/>
          <w:sz w:val="24"/>
          <w:szCs w:val="24"/>
          <w:lang w:eastAsia="it-IT"/>
        </w:rPr>
        <w:t>̀ da considerarsi evasa.</w:t>
      </w:r>
    </w:p>
    <w:p w:rsidR="00F3343C" w:rsidRPr="00F3343C" w:rsidRDefault="00F3343C" w:rsidP="00F3343C">
      <w:pPr>
        <w:spacing w:before="120" w:after="120"/>
        <w:jc w:val="left"/>
        <w:rPr>
          <w:rFonts w:eastAsia="Times New Roman" w:cs="Arial"/>
          <w:sz w:val="24"/>
          <w:szCs w:val="24"/>
          <w:lang w:eastAsia="it-IT"/>
        </w:rPr>
      </w:pPr>
    </w:p>
    <w:p w:rsidR="00F3343C" w:rsidRPr="00F3343C" w:rsidRDefault="007625F3" w:rsidP="007625F3">
      <w:pPr>
        <w:keepNext/>
        <w:tabs>
          <w:tab w:val="left" w:pos="567"/>
        </w:tabs>
        <w:spacing w:before="120" w:after="60"/>
        <w:jc w:val="left"/>
        <w:outlineLvl w:val="1"/>
        <w:rPr>
          <w:rFonts w:eastAsia="Times New Roman" w:cs="Times New Roman"/>
          <w:b/>
          <w:sz w:val="24"/>
          <w:szCs w:val="20"/>
          <w:lang w:val="it-IT" w:eastAsia="it-IT"/>
        </w:rPr>
      </w:pPr>
      <w:bookmarkStart w:id="21" w:name="_Toc128496657"/>
      <w:r>
        <w:rPr>
          <w:rFonts w:eastAsia="Times New Roman" w:cs="Times New Roman"/>
          <w:b/>
          <w:sz w:val="24"/>
          <w:szCs w:val="20"/>
          <w:lang w:val="it-IT" w:eastAsia="it-IT"/>
        </w:rPr>
        <w:t>3.2</w:t>
      </w:r>
      <w:r>
        <w:rPr>
          <w:rFonts w:eastAsia="Times New Roman" w:cs="Times New Roman"/>
          <w:b/>
          <w:sz w:val="24"/>
          <w:szCs w:val="20"/>
          <w:lang w:val="it-IT" w:eastAsia="it-IT"/>
        </w:rPr>
        <w:tab/>
      </w:r>
      <w:r w:rsidR="00F3343C" w:rsidRPr="00F3343C">
        <w:rPr>
          <w:rFonts w:eastAsia="Times New Roman" w:cs="Times New Roman"/>
          <w:b/>
          <w:sz w:val="24"/>
          <w:szCs w:val="20"/>
          <w:lang w:val="it-IT" w:eastAsia="it-IT"/>
        </w:rPr>
        <w:t>Mozione del 3 novembre 2014 presentata da Marco Passalia “</w:t>
      </w:r>
      <w:r w:rsidR="00932F1B">
        <w:rPr>
          <w:rFonts w:eastAsia="Times New Roman" w:cs="Times New Roman"/>
          <w:b/>
          <w:sz w:val="24"/>
          <w:szCs w:val="20"/>
          <w:lang w:val="it-IT" w:eastAsia="it-IT"/>
        </w:rPr>
        <w:t>M</w:t>
      </w:r>
      <w:r w:rsidR="00932F1B" w:rsidRPr="00F3343C">
        <w:rPr>
          <w:rFonts w:eastAsia="Times New Roman" w:cs="Times New Roman"/>
          <w:b/>
          <w:sz w:val="24"/>
          <w:szCs w:val="20"/>
          <w:lang w:val="it-IT" w:eastAsia="it-IT"/>
        </w:rPr>
        <w:t xml:space="preserve">aggiore tutela </w:t>
      </w:r>
      <w:r w:rsidR="00932F1B">
        <w:rPr>
          <w:rFonts w:eastAsia="Times New Roman" w:cs="Times New Roman"/>
          <w:b/>
          <w:sz w:val="24"/>
          <w:szCs w:val="20"/>
          <w:lang w:val="it-IT" w:eastAsia="it-IT"/>
        </w:rPr>
        <w:tab/>
      </w:r>
      <w:r w:rsidR="00932F1B" w:rsidRPr="00F3343C">
        <w:rPr>
          <w:rFonts w:eastAsia="Times New Roman" w:cs="Times New Roman"/>
          <w:b/>
          <w:sz w:val="24"/>
          <w:szCs w:val="20"/>
          <w:lang w:val="it-IT" w:eastAsia="it-IT"/>
        </w:rPr>
        <w:t>dei clienti, collaboratori e gerenti nei locali pubblici</w:t>
      </w:r>
      <w:r w:rsidR="00F3343C" w:rsidRPr="00F3343C">
        <w:rPr>
          <w:rFonts w:eastAsia="Times New Roman" w:cs="Times New Roman"/>
          <w:b/>
          <w:sz w:val="24"/>
          <w:szCs w:val="20"/>
          <w:lang w:val="it-IT" w:eastAsia="it-IT"/>
        </w:rPr>
        <w:t>”</w:t>
      </w:r>
      <w:bookmarkEnd w:id="21"/>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 xml:space="preserve">Il Consiglio di Stato, con il Messaggio n. 7095 del 9 giugno 2015, invitava a respingere la mozione. Tramite il rapporto n. 7095 dell’11 ottobre 2017, la Commissione della legislazione evadeva la suddetta mozione, accogliendo le richieste del </w:t>
      </w:r>
      <w:proofErr w:type="spellStart"/>
      <w:r w:rsidRPr="00F3343C">
        <w:rPr>
          <w:rFonts w:eastAsia="Times New Roman" w:cs="Arial"/>
          <w:sz w:val="24"/>
          <w:szCs w:val="24"/>
          <w:lang w:eastAsia="it-IT"/>
        </w:rPr>
        <w:t>mozionante</w:t>
      </w:r>
      <w:proofErr w:type="spellEnd"/>
      <w:r w:rsidRPr="00F3343C">
        <w:rPr>
          <w:rFonts w:eastAsia="Times New Roman" w:cs="Arial"/>
          <w:sz w:val="24"/>
          <w:szCs w:val="24"/>
          <w:lang w:eastAsia="it-IT"/>
        </w:rPr>
        <w:t xml:space="preserve">. </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 xml:space="preserve">Nella sua seduta del 7 novembre 2017, il Gran Consiglio ha accolto le conclusioni del rapporto della Commissione della legislazione, demandando al Consiglio di Stato di evadere la mozione accogliendola. </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 xml:space="preserve">Considerato che il Consiglio di Stato, tramite Messaggio governativo n. 7095 ha </w:t>
      </w:r>
      <w:proofErr w:type="spellStart"/>
      <w:r w:rsidRPr="00F3343C">
        <w:rPr>
          <w:rFonts w:eastAsia="Times New Roman" w:cs="Arial"/>
          <w:sz w:val="24"/>
          <w:szCs w:val="24"/>
          <w:lang w:eastAsia="it-IT"/>
        </w:rPr>
        <w:t>gia</w:t>
      </w:r>
      <w:proofErr w:type="spellEnd"/>
      <w:r w:rsidRPr="00F3343C">
        <w:rPr>
          <w:rFonts w:eastAsia="Times New Roman" w:cs="Arial"/>
          <w:sz w:val="24"/>
          <w:szCs w:val="24"/>
          <w:lang w:eastAsia="it-IT"/>
        </w:rPr>
        <w:t>̀ risposto al suddetto atto parlamentare, la modifica dell’articolo riguardante la procedura di diffida è contenuta rapporto esplicativo accompagnante la modifica del regolamento d’applicazione della presente legge.</w:t>
      </w:r>
    </w:p>
    <w:p w:rsidR="002C3E37" w:rsidRDefault="002C3E37" w:rsidP="00250A79">
      <w:pPr>
        <w:rPr>
          <w:rFonts w:eastAsia="Times New Roman" w:cs="Arial"/>
          <w:sz w:val="24"/>
          <w:szCs w:val="24"/>
          <w:lang w:val="it-IT" w:eastAsia="it-IT"/>
        </w:rPr>
      </w:pPr>
    </w:p>
    <w:p w:rsidR="00250A79" w:rsidRPr="00F3343C" w:rsidRDefault="00250A79" w:rsidP="00250A79">
      <w:pPr>
        <w:rPr>
          <w:rFonts w:eastAsia="Times New Roman" w:cs="Arial"/>
          <w:sz w:val="24"/>
          <w:szCs w:val="24"/>
          <w:lang w:val="it-IT" w:eastAsia="it-IT"/>
        </w:rPr>
      </w:pPr>
    </w:p>
    <w:p w:rsidR="00F3343C" w:rsidRPr="00F3343C" w:rsidRDefault="002C3E37" w:rsidP="002C3E37">
      <w:pPr>
        <w:keepNext/>
        <w:tabs>
          <w:tab w:val="left" w:pos="567"/>
        </w:tabs>
        <w:spacing w:before="120" w:after="120"/>
        <w:jc w:val="left"/>
        <w:outlineLvl w:val="0"/>
        <w:rPr>
          <w:rFonts w:ascii="Arial Grassetto" w:hAnsi="Arial Grassetto"/>
          <w:b/>
          <w:sz w:val="24"/>
          <w:szCs w:val="20"/>
          <w:lang w:val="it-IT" w:eastAsia="it-IT"/>
        </w:rPr>
      </w:pPr>
      <w:bookmarkStart w:id="22" w:name="_Toc502932177"/>
      <w:bookmarkStart w:id="23" w:name="_Toc128496658"/>
      <w:bookmarkEnd w:id="22"/>
      <w:r>
        <w:rPr>
          <w:rFonts w:ascii="Arial Grassetto" w:hAnsi="Arial Grassetto"/>
          <w:b/>
          <w:sz w:val="24"/>
          <w:szCs w:val="20"/>
          <w:lang w:val="it-IT" w:eastAsia="it-IT"/>
        </w:rPr>
        <w:t>3.</w:t>
      </w:r>
      <w:r>
        <w:rPr>
          <w:rFonts w:ascii="Arial Grassetto" w:hAnsi="Arial Grassetto"/>
          <w:b/>
          <w:sz w:val="24"/>
          <w:szCs w:val="20"/>
          <w:lang w:val="it-IT" w:eastAsia="it-IT"/>
        </w:rPr>
        <w:tab/>
      </w:r>
      <w:r w:rsidR="00F3343C" w:rsidRPr="00F3343C">
        <w:rPr>
          <w:rFonts w:ascii="Arial Grassetto" w:hAnsi="Arial Grassetto"/>
          <w:b/>
          <w:sz w:val="24"/>
          <w:szCs w:val="20"/>
          <w:lang w:val="it-IT" w:eastAsia="it-IT"/>
        </w:rPr>
        <w:t>CONCLUSIONI</w:t>
      </w:r>
      <w:bookmarkEnd w:id="23"/>
    </w:p>
    <w:p w:rsidR="00250A79"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 xml:space="preserve">La Commissione accoglie con favore il nuovo disegno di legge e saluta positivamente la disponibilità dimostrata dal Consiglio di Stato e dai suoi servizi a collaborare in maniera fattiva e continua nell’allestimento del Messaggio. La partecipazione di un membro della Commissione ai lavori del gruppo preposto ha garantito una costante comunicazione tra le varie parti coinvolte. </w:t>
      </w:r>
    </w:p>
    <w:p w:rsidR="00F3343C" w:rsidRPr="00F3343C" w:rsidRDefault="00F3343C" w:rsidP="00F87DC4">
      <w:pPr>
        <w:spacing w:before="120" w:after="240"/>
        <w:rPr>
          <w:rFonts w:eastAsia="Times New Roman" w:cs="Arial"/>
          <w:sz w:val="24"/>
          <w:szCs w:val="24"/>
          <w:lang w:eastAsia="it-IT"/>
        </w:rPr>
      </w:pPr>
      <w:r w:rsidRPr="00F3343C">
        <w:rPr>
          <w:rFonts w:eastAsia="Times New Roman" w:cs="Arial"/>
          <w:sz w:val="24"/>
          <w:szCs w:val="24"/>
          <w:lang w:eastAsia="it-IT"/>
        </w:rPr>
        <w:t xml:space="preserve">La Commissione tiene a sottolineare l’importanza di questo </w:t>
      </w:r>
      <w:r w:rsidRPr="00F3343C">
        <w:rPr>
          <w:rFonts w:eastAsia="Times New Roman" w:cs="Arial"/>
          <w:i/>
          <w:iCs/>
          <w:sz w:val="24"/>
          <w:szCs w:val="24"/>
          <w:lang w:eastAsia="it-IT"/>
        </w:rPr>
        <w:t>modus operandi</w:t>
      </w:r>
      <w:r w:rsidRPr="00F3343C">
        <w:rPr>
          <w:rFonts w:eastAsia="Times New Roman" w:cs="Arial"/>
          <w:sz w:val="24"/>
          <w:szCs w:val="24"/>
          <w:lang w:eastAsia="it-IT"/>
        </w:rPr>
        <w:t xml:space="preserve">, il quale ha permesso di legiferare celermente e in maniera condivisa; un’operazione molto positiva che grazie all’esecutivo e ai suoi funzionari, unitamente ai rappresentanti di categoria e della Commissione è riuscita a produrre una legge che risponda nel migliore dei modi ad un settore di primaria importanza per il Cantone Ticino. Il nuovo disegno di legge è snello nelle procedure, accessibile nei suoi contenuti e facilmente fruibile da chi agisce nel </w:t>
      </w:r>
      <w:r w:rsidRPr="00F3343C">
        <w:rPr>
          <w:rFonts w:eastAsia="Times New Roman" w:cs="Arial"/>
          <w:sz w:val="24"/>
          <w:szCs w:val="24"/>
          <w:lang w:eastAsia="it-IT"/>
        </w:rPr>
        <w:lastRenderedPageBreak/>
        <w:t>settore. Introduce alcuni elementi che sino ad ora erano solo parte di una prassi non meglio definita, e distribuisce in modo chiaro le competenze tra Cantone, Comuni e servizi vari.</w:t>
      </w:r>
    </w:p>
    <w:p w:rsidR="00F3343C" w:rsidRPr="00F3343C" w:rsidRDefault="00F3343C" w:rsidP="00F87DC4">
      <w:pPr>
        <w:spacing w:before="120" w:after="240"/>
        <w:rPr>
          <w:rFonts w:eastAsia="Times New Roman" w:cs="Arial"/>
          <w:sz w:val="24"/>
          <w:szCs w:val="24"/>
          <w:lang w:eastAsia="it-IT"/>
        </w:rPr>
      </w:pPr>
      <w:r w:rsidRPr="00F3343C">
        <w:rPr>
          <w:rFonts w:eastAsia="Times New Roman" w:cs="Arial"/>
          <w:sz w:val="24"/>
          <w:szCs w:val="24"/>
          <w:lang w:eastAsia="it-IT"/>
        </w:rPr>
        <w:t>Essendo il frutto di un lavoro di concerto con tutte gli attori interessati, la Commissione ritiene che la nuova LEAR risponda alle effettive esigenze del settore: di chi vi lavora, di chi lo frequenta e di chi lo controlla.</w:t>
      </w: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Per questi motivi, la Commissione Costituzione e l</w:t>
      </w:r>
      <w:r w:rsidR="00F87DC4" w:rsidRPr="00A97F7F">
        <w:rPr>
          <w:rFonts w:eastAsia="Times New Roman" w:cs="Arial"/>
          <w:sz w:val="24"/>
          <w:szCs w:val="24"/>
          <w:lang w:eastAsia="it-IT"/>
        </w:rPr>
        <w:t xml:space="preserve">eggi propone di accettare </w:t>
      </w:r>
      <w:r w:rsidR="00A97F7F" w:rsidRPr="00A97F7F">
        <w:rPr>
          <w:rFonts w:eastAsia="Times New Roman" w:cs="Arial"/>
          <w:sz w:val="24"/>
          <w:szCs w:val="24"/>
          <w:lang w:eastAsia="it-IT"/>
        </w:rPr>
        <w:t xml:space="preserve">il disegno di legge allegato al presente rapporto. </w:t>
      </w:r>
    </w:p>
    <w:p w:rsidR="00F3343C" w:rsidRPr="00F3343C" w:rsidRDefault="00F3343C" w:rsidP="00332CFF">
      <w:pPr>
        <w:rPr>
          <w:rFonts w:eastAsia="Times New Roman" w:cs="Arial"/>
          <w:sz w:val="24"/>
          <w:szCs w:val="24"/>
          <w:lang w:eastAsia="it-IT"/>
        </w:rPr>
      </w:pPr>
    </w:p>
    <w:p w:rsidR="00F3343C" w:rsidRPr="00F3343C" w:rsidRDefault="00F3343C" w:rsidP="00F3343C">
      <w:pPr>
        <w:spacing w:before="120" w:after="120"/>
        <w:rPr>
          <w:rFonts w:eastAsia="Times New Roman" w:cs="Arial"/>
          <w:sz w:val="24"/>
          <w:szCs w:val="24"/>
          <w:lang w:eastAsia="it-IT"/>
        </w:rPr>
      </w:pPr>
      <w:r w:rsidRPr="00F3343C">
        <w:rPr>
          <w:rFonts w:eastAsia="Times New Roman" w:cs="Arial"/>
          <w:sz w:val="24"/>
          <w:szCs w:val="24"/>
          <w:lang w:eastAsia="it-IT"/>
        </w:rPr>
        <w:t>Per la Commissione Costituzione e leggi:</w:t>
      </w:r>
    </w:p>
    <w:p w:rsidR="00F3343C" w:rsidRPr="00584786" w:rsidRDefault="00F3343C" w:rsidP="00F87DC4">
      <w:pPr>
        <w:spacing w:before="120"/>
        <w:rPr>
          <w:rFonts w:eastAsia="Times New Roman" w:cs="Arial"/>
          <w:sz w:val="24"/>
          <w:szCs w:val="24"/>
          <w:lang w:eastAsia="it-IT"/>
        </w:rPr>
      </w:pPr>
      <w:r w:rsidRPr="00584786">
        <w:rPr>
          <w:rFonts w:eastAsia="Times New Roman" w:cs="Arial"/>
          <w:sz w:val="24"/>
          <w:szCs w:val="24"/>
          <w:lang w:eastAsia="it-IT"/>
        </w:rPr>
        <w:t>Andrea Censi e Giovanna Viscardi, relatori</w:t>
      </w:r>
    </w:p>
    <w:p w:rsidR="00F87DC4" w:rsidRPr="00584786" w:rsidRDefault="00F3343C" w:rsidP="00F87DC4">
      <w:pPr>
        <w:contextualSpacing/>
        <w:rPr>
          <w:rFonts w:eastAsia="Times New Roman" w:cs="Arial"/>
          <w:sz w:val="24"/>
          <w:szCs w:val="20"/>
          <w:lang w:val="it-IT" w:eastAsia="it-IT"/>
        </w:rPr>
      </w:pPr>
      <w:r w:rsidRPr="00584786">
        <w:rPr>
          <w:rFonts w:eastAsia="Times New Roman" w:cs="Arial"/>
          <w:sz w:val="24"/>
          <w:szCs w:val="20"/>
          <w:lang w:val="it-IT" w:eastAsia="it-IT"/>
        </w:rPr>
        <w:t xml:space="preserve">Aldi - </w:t>
      </w:r>
      <w:r w:rsidR="00022749" w:rsidRPr="00584786">
        <w:rPr>
          <w:rFonts w:eastAsia="Times New Roman" w:cs="Arial"/>
          <w:sz w:val="24"/>
          <w:szCs w:val="20"/>
          <w:lang w:val="it-IT" w:eastAsia="it-IT"/>
        </w:rPr>
        <w:t xml:space="preserve">Buzzini </w:t>
      </w:r>
      <w:r w:rsidRPr="00584786">
        <w:rPr>
          <w:rFonts w:eastAsia="Times New Roman" w:cs="Arial"/>
          <w:sz w:val="24"/>
          <w:szCs w:val="20"/>
          <w:lang w:val="it-IT" w:eastAsia="it-IT"/>
        </w:rPr>
        <w:t xml:space="preserve">- Corti - Filippini - Gendotti (con riserva) </w:t>
      </w:r>
      <w:r w:rsidR="00F87DC4" w:rsidRPr="00584786">
        <w:rPr>
          <w:rFonts w:eastAsia="Times New Roman" w:cs="Arial"/>
          <w:sz w:val="24"/>
          <w:szCs w:val="20"/>
          <w:lang w:val="it-IT" w:eastAsia="it-IT"/>
        </w:rPr>
        <w:t>-</w:t>
      </w:r>
      <w:r w:rsidRPr="00584786">
        <w:rPr>
          <w:rFonts w:eastAsia="Times New Roman" w:cs="Arial"/>
          <w:sz w:val="24"/>
          <w:szCs w:val="20"/>
          <w:lang w:val="it-IT" w:eastAsia="it-IT"/>
        </w:rPr>
        <w:t xml:space="preserve"> </w:t>
      </w:r>
    </w:p>
    <w:p w:rsidR="00584786" w:rsidRDefault="00F3343C" w:rsidP="00F87DC4">
      <w:pPr>
        <w:contextualSpacing/>
        <w:rPr>
          <w:rFonts w:eastAsia="Times New Roman" w:cs="Arial"/>
          <w:sz w:val="24"/>
          <w:szCs w:val="20"/>
          <w:lang w:val="it-IT" w:eastAsia="it-IT"/>
        </w:rPr>
      </w:pPr>
      <w:r w:rsidRPr="00584786">
        <w:rPr>
          <w:rFonts w:eastAsia="Times New Roman" w:cs="Arial"/>
          <w:sz w:val="24"/>
          <w:szCs w:val="20"/>
          <w:lang w:val="it-IT" w:eastAsia="it-IT"/>
        </w:rPr>
        <w:t xml:space="preserve">Genini (con riserva) </w:t>
      </w:r>
      <w:r w:rsidR="00F87DC4" w:rsidRPr="00584786">
        <w:rPr>
          <w:rFonts w:eastAsia="Times New Roman" w:cs="Arial"/>
          <w:sz w:val="24"/>
          <w:szCs w:val="20"/>
          <w:lang w:val="it-IT" w:eastAsia="it-IT"/>
        </w:rPr>
        <w:t xml:space="preserve">- </w:t>
      </w:r>
      <w:r w:rsidR="00584786" w:rsidRPr="00584786">
        <w:rPr>
          <w:rFonts w:eastAsia="Times New Roman" w:cs="Arial"/>
          <w:sz w:val="24"/>
          <w:szCs w:val="20"/>
          <w:lang w:val="it-IT" w:eastAsia="it-IT"/>
        </w:rPr>
        <w:t>Ghisolfi (con riserva</w:t>
      </w:r>
      <w:r w:rsidRPr="00584786">
        <w:rPr>
          <w:rFonts w:eastAsia="Times New Roman" w:cs="Arial"/>
          <w:sz w:val="24"/>
          <w:szCs w:val="20"/>
          <w:lang w:val="it-IT" w:eastAsia="it-IT"/>
        </w:rPr>
        <w:t xml:space="preserve">) </w:t>
      </w:r>
      <w:r w:rsidR="00584786">
        <w:rPr>
          <w:rFonts w:eastAsia="Times New Roman" w:cs="Arial"/>
          <w:sz w:val="24"/>
          <w:szCs w:val="20"/>
          <w:lang w:val="it-IT" w:eastAsia="it-IT"/>
        </w:rPr>
        <w:t>-</w:t>
      </w:r>
      <w:r w:rsidRPr="00584786">
        <w:rPr>
          <w:rFonts w:eastAsia="Times New Roman" w:cs="Arial"/>
          <w:sz w:val="24"/>
          <w:szCs w:val="20"/>
          <w:lang w:val="it-IT" w:eastAsia="it-IT"/>
        </w:rPr>
        <w:t xml:space="preserve"> </w:t>
      </w:r>
    </w:p>
    <w:p w:rsidR="00584786" w:rsidRDefault="00584786" w:rsidP="00F87DC4">
      <w:pPr>
        <w:contextualSpacing/>
        <w:rPr>
          <w:rFonts w:eastAsia="Times New Roman" w:cs="Arial"/>
          <w:sz w:val="24"/>
          <w:szCs w:val="20"/>
          <w:lang w:val="it-IT" w:eastAsia="it-IT"/>
        </w:rPr>
      </w:pPr>
      <w:r w:rsidRPr="00584786">
        <w:rPr>
          <w:rFonts w:eastAsia="Times New Roman" w:cs="Arial"/>
          <w:sz w:val="24"/>
          <w:szCs w:val="20"/>
          <w:lang w:val="it-IT" w:eastAsia="it-IT"/>
        </w:rPr>
        <w:t xml:space="preserve">Imelli </w:t>
      </w:r>
      <w:r>
        <w:rPr>
          <w:rFonts w:eastAsia="Times New Roman" w:cs="Arial"/>
          <w:sz w:val="24"/>
          <w:szCs w:val="20"/>
          <w:lang w:val="it-IT" w:eastAsia="it-IT"/>
        </w:rPr>
        <w:t xml:space="preserve">- </w:t>
      </w:r>
      <w:r w:rsidR="00F3343C" w:rsidRPr="00584786">
        <w:rPr>
          <w:rFonts w:eastAsia="Times New Roman" w:cs="Arial"/>
          <w:sz w:val="24"/>
          <w:szCs w:val="20"/>
          <w:lang w:val="it-IT" w:eastAsia="it-IT"/>
        </w:rPr>
        <w:t xml:space="preserve">Käppeli </w:t>
      </w:r>
      <w:r w:rsidR="00F87DC4" w:rsidRPr="00584786">
        <w:rPr>
          <w:rFonts w:eastAsia="Times New Roman" w:cs="Arial"/>
          <w:sz w:val="24"/>
          <w:szCs w:val="20"/>
          <w:lang w:val="it-IT" w:eastAsia="it-IT"/>
        </w:rPr>
        <w:t>-</w:t>
      </w:r>
      <w:r w:rsidR="00F3343C" w:rsidRPr="00584786">
        <w:rPr>
          <w:rFonts w:eastAsia="Times New Roman" w:cs="Arial"/>
          <w:sz w:val="24"/>
          <w:szCs w:val="20"/>
          <w:lang w:val="it-IT" w:eastAsia="it-IT"/>
        </w:rPr>
        <w:t xml:space="preserve"> Lepori C. (con riserva) -  </w:t>
      </w:r>
    </w:p>
    <w:p w:rsidR="00F3343C" w:rsidRPr="00F3343C" w:rsidRDefault="00F3343C" w:rsidP="00F87DC4">
      <w:pPr>
        <w:contextualSpacing/>
        <w:rPr>
          <w:rFonts w:eastAsia="Times New Roman" w:cs="Arial"/>
          <w:sz w:val="24"/>
          <w:szCs w:val="20"/>
          <w:lang w:val="it-IT" w:eastAsia="it-IT"/>
        </w:rPr>
      </w:pPr>
      <w:r w:rsidRPr="00584786">
        <w:rPr>
          <w:rFonts w:eastAsia="Times New Roman" w:cs="Arial"/>
          <w:sz w:val="24"/>
          <w:szCs w:val="20"/>
          <w:lang w:val="it-IT" w:eastAsia="it-IT"/>
        </w:rPr>
        <w:t>Passardi (con riserva) - Ris (con riserva) - Terraneo (con riserva)</w:t>
      </w:r>
    </w:p>
    <w:p w:rsidR="00F3343C" w:rsidRPr="00F3343C" w:rsidRDefault="00F3343C" w:rsidP="00F87DC4">
      <w:pPr>
        <w:ind w:right="-1"/>
        <w:contextualSpacing/>
        <w:rPr>
          <w:rFonts w:eastAsia="Times New Roman" w:cs="Times New Roman"/>
          <w:sz w:val="24"/>
          <w:szCs w:val="20"/>
          <w:lang w:val="it-IT" w:eastAsia="it-IT"/>
        </w:rPr>
      </w:pPr>
    </w:p>
    <w:p w:rsidR="00F3343C" w:rsidRPr="00F3343C" w:rsidRDefault="00F3343C" w:rsidP="00F87DC4">
      <w:pPr>
        <w:contextualSpacing/>
        <w:rPr>
          <w:rFonts w:eastAsia="Times New Roman" w:cs="Arial"/>
          <w:sz w:val="24"/>
          <w:szCs w:val="24"/>
          <w:lang w:eastAsia="it-IT"/>
        </w:rPr>
      </w:pPr>
    </w:p>
    <w:p w:rsidR="00F3343C" w:rsidRDefault="00F3343C"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B60488" w:rsidRDefault="00B60488" w:rsidP="00F3343C">
      <w:pPr>
        <w:spacing w:before="120" w:after="120"/>
        <w:rPr>
          <w:rFonts w:eastAsia="Times New Roman" w:cs="Arial"/>
          <w:sz w:val="24"/>
          <w:szCs w:val="24"/>
          <w:lang w:eastAsia="it-IT"/>
        </w:rPr>
      </w:pPr>
    </w:p>
    <w:p w:rsidR="008632DE" w:rsidRDefault="008632DE" w:rsidP="00F3343C">
      <w:pPr>
        <w:spacing w:before="120" w:after="120"/>
        <w:rPr>
          <w:rFonts w:eastAsia="Times New Roman" w:cs="Arial"/>
          <w:sz w:val="24"/>
          <w:szCs w:val="24"/>
          <w:lang w:eastAsia="it-IT"/>
        </w:rPr>
      </w:pPr>
    </w:p>
    <w:p w:rsidR="008632DE" w:rsidRDefault="008632DE" w:rsidP="00F3343C">
      <w:pPr>
        <w:spacing w:before="120" w:after="120"/>
        <w:rPr>
          <w:rFonts w:eastAsia="Times New Roman" w:cs="Arial"/>
          <w:sz w:val="24"/>
          <w:szCs w:val="24"/>
          <w:lang w:eastAsia="it-IT"/>
        </w:rPr>
      </w:pPr>
    </w:p>
    <w:p w:rsidR="00E642A5" w:rsidRDefault="00E642A5" w:rsidP="00F3343C">
      <w:pPr>
        <w:spacing w:before="120" w:after="120"/>
        <w:rPr>
          <w:rFonts w:eastAsia="Times New Roman" w:cs="Arial"/>
          <w:sz w:val="24"/>
          <w:szCs w:val="24"/>
          <w:lang w:eastAsia="it-IT"/>
        </w:rPr>
      </w:pPr>
    </w:p>
    <w:p w:rsidR="00B60488" w:rsidRPr="00F125E2" w:rsidRDefault="00E642A5" w:rsidP="00F3343C">
      <w:pPr>
        <w:spacing w:before="120" w:after="120"/>
        <w:rPr>
          <w:rFonts w:eastAsia="Times New Roman" w:cs="Arial"/>
          <w:sz w:val="24"/>
          <w:szCs w:val="24"/>
          <w:lang w:eastAsia="it-IT"/>
        </w:rPr>
      </w:pPr>
      <w:r>
        <w:rPr>
          <w:rFonts w:eastAsia="Times New Roman" w:cs="Arial"/>
          <w:sz w:val="24"/>
          <w:szCs w:val="24"/>
          <w:u w:val="single"/>
          <w:lang w:eastAsia="it-IT"/>
        </w:rPr>
        <w:t>Allegato</w:t>
      </w:r>
      <w:r>
        <w:rPr>
          <w:rFonts w:eastAsia="Times New Roman" w:cs="Arial"/>
          <w:sz w:val="24"/>
          <w:szCs w:val="24"/>
          <w:lang w:eastAsia="it-IT"/>
        </w:rPr>
        <w:t xml:space="preserve"> (pubblicato</w:t>
      </w:r>
      <w:r w:rsidR="00F125E2" w:rsidRPr="00F125E2">
        <w:rPr>
          <w:rFonts w:eastAsia="Times New Roman" w:cs="Arial"/>
          <w:sz w:val="24"/>
          <w:szCs w:val="24"/>
          <w:lang w:eastAsia="it-IT"/>
        </w:rPr>
        <w:t xml:space="preserve"> sul sito internet</w:t>
      </w:r>
      <w:r w:rsidR="00D07CA5">
        <w:rPr>
          <w:rFonts w:eastAsia="Times New Roman" w:cs="Arial"/>
          <w:sz w:val="24"/>
          <w:szCs w:val="24"/>
          <w:lang w:eastAsia="it-IT"/>
        </w:rPr>
        <w:t xml:space="preserve"> del Gran Consiglio</w:t>
      </w:r>
      <w:r w:rsidR="00F125E2" w:rsidRPr="00F125E2">
        <w:rPr>
          <w:rFonts w:eastAsia="Times New Roman" w:cs="Arial"/>
          <w:sz w:val="24"/>
          <w:szCs w:val="24"/>
          <w:lang w:eastAsia="it-IT"/>
        </w:rPr>
        <w:t>)</w:t>
      </w:r>
      <w:r w:rsidR="00B60488" w:rsidRPr="00F125E2">
        <w:rPr>
          <w:rFonts w:eastAsia="Times New Roman" w:cs="Arial"/>
          <w:sz w:val="24"/>
          <w:szCs w:val="24"/>
          <w:lang w:eastAsia="it-IT"/>
        </w:rPr>
        <w:t>:</w:t>
      </w:r>
    </w:p>
    <w:p w:rsidR="00F125E2" w:rsidRPr="00F3343C" w:rsidRDefault="00F125E2" w:rsidP="00F3343C">
      <w:pPr>
        <w:spacing w:before="120" w:after="120"/>
        <w:rPr>
          <w:rFonts w:eastAsia="Times New Roman" w:cs="Arial"/>
          <w:sz w:val="24"/>
          <w:szCs w:val="24"/>
          <w:lang w:eastAsia="it-IT"/>
        </w:rPr>
      </w:pPr>
      <w:r>
        <w:rPr>
          <w:rFonts w:eastAsia="Times New Roman" w:cs="Arial"/>
          <w:sz w:val="24"/>
          <w:szCs w:val="24"/>
          <w:lang w:eastAsia="it-IT"/>
        </w:rPr>
        <w:t>- Osservazioni Unione contadini alla LEAR</w:t>
      </w:r>
    </w:p>
    <w:p w:rsidR="00F3343C" w:rsidRPr="00F3343C" w:rsidRDefault="008632DE" w:rsidP="003B7434">
      <w:pPr>
        <w:rPr>
          <w:rFonts w:eastAsia="Times New Roman" w:cs="Arial"/>
          <w:lang w:eastAsia="it-IT"/>
        </w:rPr>
      </w:pPr>
      <w:r>
        <w:rPr>
          <w:rFonts w:eastAsia="Times New Roman" w:cs="Arial"/>
          <w:lang w:eastAsia="it-IT"/>
        </w:rPr>
        <w:br w:type="page"/>
      </w:r>
    </w:p>
    <w:p w:rsidR="00F3343C" w:rsidRPr="00F3343C" w:rsidRDefault="00F3343C" w:rsidP="00F3343C">
      <w:pPr>
        <w:spacing w:before="120" w:after="120"/>
        <w:rPr>
          <w:rFonts w:asciiTheme="minorHAnsi" w:eastAsia="Times New Roman" w:hAnsiTheme="minorHAnsi" w:cstheme="minorHAnsi"/>
          <w:sz w:val="24"/>
          <w:szCs w:val="24"/>
        </w:rPr>
      </w:pPr>
      <w:r w:rsidRPr="00F3343C">
        <w:rPr>
          <w:rFonts w:asciiTheme="minorHAnsi" w:eastAsia="Times New Roman" w:hAnsiTheme="minorHAnsi" w:cstheme="minorHAnsi"/>
          <w:sz w:val="24"/>
          <w:szCs w:val="24"/>
          <w:lang w:val="it-IT" w:eastAsia="it-IT"/>
        </w:rPr>
        <w:lastRenderedPageBreak/>
        <w:t>Disegno di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Legge</w:t>
      </w:r>
    </w:p>
    <w:p w:rsidR="00F3343C" w:rsidRPr="00F3343C" w:rsidRDefault="00F3343C" w:rsidP="00F3343C">
      <w:pPr>
        <w:spacing w:before="120" w:after="120"/>
        <w:rPr>
          <w:rFonts w:eastAsia="Arial" w:cs="Arial"/>
          <w:b/>
          <w:bCs/>
          <w:sz w:val="24"/>
          <w:szCs w:val="24"/>
          <w:lang w:val="it-IT" w:eastAsia="it-IT"/>
        </w:rPr>
      </w:pPr>
      <w:r w:rsidRPr="00F3343C">
        <w:rPr>
          <w:rFonts w:eastAsia="Arial" w:cs="Arial"/>
          <w:b/>
          <w:sz w:val="24"/>
          <w:szCs w:val="24"/>
          <w:lang w:val="it-IT" w:eastAsia="it-IT"/>
        </w:rPr>
        <w:t>sugli esercizi alberghieri e sulla ristorazione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(LEAR)</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del ....................</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IL GRAN CONSIGLIO</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DELLA REPUBBLICA E CANTONE TICINO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visto il messa</w:t>
      </w:r>
      <w:r w:rsidR="00DD559C">
        <w:rPr>
          <w:rFonts w:eastAsia="Arial" w:cs="Arial"/>
          <w:sz w:val="24"/>
          <w:szCs w:val="24"/>
          <w:lang w:val="it-IT" w:eastAsia="it-IT"/>
        </w:rPr>
        <w:t xml:space="preserve">ggio del Consiglio di Stato n. 8242 del 27 febbraio </w:t>
      </w:r>
      <w:r w:rsidRPr="00F3343C">
        <w:rPr>
          <w:rFonts w:eastAsia="Arial" w:cs="Arial"/>
          <w:sz w:val="24"/>
          <w:szCs w:val="24"/>
          <w:lang w:val="it-IT" w:eastAsia="it-IT"/>
        </w:rPr>
        <w:t>2023,</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visto il rapporto de</w:t>
      </w:r>
      <w:r w:rsidR="00DD559C">
        <w:rPr>
          <w:rFonts w:eastAsia="Arial" w:cs="Arial"/>
          <w:sz w:val="24"/>
          <w:szCs w:val="24"/>
          <w:lang w:val="it-IT" w:eastAsia="it-IT"/>
        </w:rPr>
        <w:t>lla Commissione Costituzione e l</w:t>
      </w:r>
      <w:r w:rsidRPr="00F3343C">
        <w:rPr>
          <w:rFonts w:eastAsia="Arial" w:cs="Arial"/>
          <w:sz w:val="24"/>
          <w:szCs w:val="24"/>
          <w:lang w:val="it-IT" w:eastAsia="it-IT"/>
        </w:rPr>
        <w:t>eggi n</w:t>
      </w:r>
      <w:r w:rsidR="00DD559C">
        <w:rPr>
          <w:rFonts w:eastAsia="Arial" w:cs="Arial"/>
          <w:sz w:val="24"/>
          <w:szCs w:val="24"/>
          <w:lang w:val="it-IT" w:eastAsia="it-IT"/>
        </w:rPr>
        <w:t xml:space="preserve">. 8242 R del 28 febbraio </w:t>
      </w:r>
      <w:r w:rsidRPr="00F3343C">
        <w:rPr>
          <w:rFonts w:eastAsia="Arial" w:cs="Arial"/>
          <w:sz w:val="24"/>
          <w:szCs w:val="24"/>
          <w:lang w:val="it-IT" w:eastAsia="it-IT"/>
        </w:rPr>
        <w:t>2023</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decreta:</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TITOLO I</w:t>
      </w:r>
    </w:p>
    <w:p w:rsidR="00F3343C" w:rsidRPr="00F3343C" w:rsidRDefault="00F3343C" w:rsidP="00F3343C">
      <w:pPr>
        <w:spacing w:before="120" w:after="120"/>
        <w:rPr>
          <w:rFonts w:eastAsia="Arial" w:cs="Arial"/>
          <w:b/>
          <w:bCs/>
          <w:sz w:val="24"/>
          <w:szCs w:val="24"/>
          <w:lang w:val="it-IT" w:eastAsia="it-IT"/>
        </w:rPr>
      </w:pPr>
      <w:r w:rsidRPr="00F3343C">
        <w:rPr>
          <w:rFonts w:eastAsia="Arial" w:cs="Arial"/>
          <w:b/>
          <w:bCs/>
          <w:sz w:val="24"/>
          <w:szCs w:val="24"/>
          <w:lang w:val="it-IT" w:eastAsia="it-IT"/>
        </w:rPr>
        <w:t>Disposizioni generali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b/>
          <w:bCs/>
          <w:sz w:val="24"/>
          <w:szCs w:val="24"/>
          <w:lang w:val="it-IT" w:eastAsia="it-IT"/>
        </w:rPr>
        <w:t>Scopo</w:t>
      </w:r>
    </w:p>
    <w:p w:rsidR="00F3343C" w:rsidRPr="00F3343C" w:rsidRDefault="00F3343C" w:rsidP="00F3343C">
      <w:pPr>
        <w:tabs>
          <w:tab w:val="left" w:pos="426"/>
        </w:tabs>
        <w:spacing w:before="120" w:after="120"/>
        <w:rPr>
          <w:rFonts w:eastAsia="Arial" w:cs="Arial"/>
          <w:b/>
          <w:bCs/>
          <w:sz w:val="24"/>
          <w:szCs w:val="24"/>
          <w:lang w:val="it-IT" w:eastAsia="it-IT"/>
        </w:rPr>
      </w:pPr>
      <w:r w:rsidRPr="00F3343C">
        <w:rPr>
          <w:rFonts w:eastAsia="Arial" w:cs="Arial"/>
          <w:b/>
          <w:bCs/>
          <w:sz w:val="24"/>
          <w:szCs w:val="24"/>
          <w:lang w:val="it-IT" w:eastAsia="it-IT"/>
        </w:rPr>
        <w:t>Art. 1</w:t>
      </w:r>
    </w:p>
    <w:p w:rsidR="00F3343C" w:rsidRPr="00F3343C" w:rsidRDefault="00F3343C" w:rsidP="00F3343C">
      <w:pPr>
        <w:tabs>
          <w:tab w:val="left" w:pos="426"/>
        </w:tabs>
        <w:spacing w:before="120" w:after="120"/>
        <w:rPr>
          <w:rFonts w:eastAsia="Arial" w:cs="Arial"/>
          <w:sz w:val="24"/>
          <w:szCs w:val="24"/>
          <w:lang w:val="it-IT" w:eastAsia="it-IT"/>
        </w:rPr>
      </w:pPr>
      <w:r w:rsidRPr="00F3343C">
        <w:rPr>
          <w:rFonts w:eastAsia="Arial" w:cs="Arial"/>
          <w:sz w:val="24"/>
          <w:szCs w:val="24"/>
          <w:lang w:val="it-IT" w:eastAsia="it-IT"/>
        </w:rPr>
        <w:t>La presente legge disciplina le condizioni per la conduzione degli esercizi alberghieri e della ristorazione (di seguito esercizi) a tutela dell’ordine e della salute pubblici.</w:t>
      </w:r>
    </w:p>
    <w:p w:rsidR="00F3343C" w:rsidRPr="00F3343C" w:rsidRDefault="00F3343C" w:rsidP="00F3343C">
      <w:pPr>
        <w:spacing w:before="120" w:after="120"/>
        <w:rPr>
          <w:rFonts w:eastAsia="Arial" w:cs="Arial"/>
          <w:b/>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Campo d’applicazione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2</w:t>
      </w:r>
    </w:p>
    <w:p w:rsidR="00F3343C" w:rsidRPr="00F3343C" w:rsidRDefault="00F3343C" w:rsidP="00F3343C">
      <w:pPr>
        <w:spacing w:before="120" w:after="120"/>
        <w:jc w:val="left"/>
        <w:rPr>
          <w:rFonts w:eastAsia="Arial" w:cs="Arial"/>
          <w:sz w:val="24"/>
          <w:szCs w:val="24"/>
          <w:lang w:val="it-IT" w:eastAsia="it-IT"/>
        </w:rPr>
      </w:pPr>
      <w:r w:rsidRPr="00F3343C">
        <w:rPr>
          <w:rFonts w:eastAsia="Arial" w:cs="Arial"/>
          <w:sz w:val="24"/>
          <w:szCs w:val="24"/>
          <w:lang w:val="it-IT" w:eastAsia="it-IT"/>
        </w:rPr>
        <w:t>La presente legge si applica:</w:t>
      </w:r>
    </w:p>
    <w:p w:rsidR="00F3343C" w:rsidRPr="00F3343C" w:rsidRDefault="00F3343C" w:rsidP="00F3343C">
      <w:pPr>
        <w:numPr>
          <w:ilvl w:val="0"/>
          <w:numId w:val="8"/>
        </w:numPr>
        <w:spacing w:before="120" w:after="120"/>
        <w:ind w:left="426"/>
        <w:contextualSpacing/>
        <w:jc w:val="left"/>
        <w:rPr>
          <w:rFonts w:eastAsia="Arial" w:cs="Arial"/>
          <w:sz w:val="24"/>
          <w:szCs w:val="24"/>
          <w:lang w:val="it-IT" w:eastAsia="it-IT"/>
        </w:rPr>
      </w:pPr>
      <w:r w:rsidRPr="00F3343C">
        <w:rPr>
          <w:rFonts w:eastAsia="Arial" w:cs="Arial"/>
          <w:sz w:val="24"/>
          <w:szCs w:val="24"/>
          <w:lang w:val="it-IT" w:eastAsia="it-IT"/>
        </w:rPr>
        <w:t>alla vendita di cibi e bevande da consumare sul posto;</w:t>
      </w:r>
    </w:p>
    <w:p w:rsidR="00F3343C" w:rsidRPr="00F3343C" w:rsidRDefault="00F3343C" w:rsidP="00F3343C">
      <w:pPr>
        <w:numPr>
          <w:ilvl w:val="0"/>
          <w:numId w:val="8"/>
        </w:numPr>
        <w:spacing w:before="120" w:after="120"/>
        <w:ind w:left="426"/>
        <w:contextualSpacing/>
        <w:jc w:val="left"/>
        <w:rPr>
          <w:rFonts w:eastAsia="Arial" w:cs="Arial"/>
          <w:sz w:val="24"/>
          <w:szCs w:val="24"/>
          <w:lang w:val="it-IT" w:eastAsia="it-IT"/>
        </w:rPr>
      </w:pPr>
      <w:r w:rsidRPr="00F3343C">
        <w:rPr>
          <w:rFonts w:eastAsia="Arial" w:cs="Arial"/>
          <w:sz w:val="24"/>
          <w:szCs w:val="24"/>
          <w:lang w:val="it-IT" w:eastAsia="it-IT"/>
        </w:rPr>
        <w:t>all’alloggio di ospiti contro remunerazione;</w:t>
      </w:r>
    </w:p>
    <w:p w:rsidR="00F3343C" w:rsidRPr="00F3343C" w:rsidRDefault="00F3343C" w:rsidP="00F3343C">
      <w:pPr>
        <w:numPr>
          <w:ilvl w:val="0"/>
          <w:numId w:val="8"/>
        </w:numPr>
        <w:spacing w:before="120" w:after="120"/>
        <w:ind w:left="426"/>
        <w:contextualSpacing/>
        <w:jc w:val="left"/>
        <w:rPr>
          <w:rFonts w:eastAsia="Arial" w:cs="Arial"/>
          <w:sz w:val="24"/>
          <w:szCs w:val="24"/>
          <w:lang w:val="it-IT" w:eastAsia="it-IT"/>
        </w:rPr>
      </w:pPr>
      <w:r w:rsidRPr="00F3343C">
        <w:rPr>
          <w:rFonts w:eastAsia="Arial" w:cs="Arial"/>
          <w:sz w:val="24"/>
          <w:szCs w:val="24"/>
          <w:lang w:val="it-IT" w:eastAsia="it-IT"/>
        </w:rPr>
        <w:t>alla vendita di bevande alcoliche ai sensi della legge federale sulle bevande distillate del 21 giugno 1932 (</w:t>
      </w:r>
      <w:proofErr w:type="spellStart"/>
      <w:r w:rsidRPr="00F3343C">
        <w:rPr>
          <w:rFonts w:eastAsia="Arial" w:cs="Arial"/>
          <w:sz w:val="24"/>
          <w:szCs w:val="24"/>
          <w:lang w:val="it-IT" w:eastAsia="it-IT"/>
        </w:rPr>
        <w:t>LAlc</w:t>
      </w:r>
      <w:proofErr w:type="spellEnd"/>
      <w:r w:rsidRPr="00F3343C">
        <w:rPr>
          <w:rFonts w:eastAsia="Arial" w:cs="Arial"/>
          <w:sz w:val="24"/>
          <w:szCs w:val="24"/>
          <w:lang w:val="it-IT" w:eastAsia="it-IT"/>
        </w:rPr>
        <w:t>);</w:t>
      </w:r>
    </w:p>
    <w:p w:rsidR="00F3343C" w:rsidRPr="00F3343C" w:rsidRDefault="00F3343C" w:rsidP="00F3343C">
      <w:pPr>
        <w:numPr>
          <w:ilvl w:val="0"/>
          <w:numId w:val="8"/>
        </w:numPr>
        <w:suppressAutoHyphens/>
        <w:spacing w:before="120" w:after="120"/>
        <w:ind w:left="426"/>
        <w:contextualSpacing/>
        <w:rPr>
          <w:rFonts w:eastAsia="Arial" w:cs="Arial"/>
          <w:sz w:val="24"/>
          <w:szCs w:val="24"/>
          <w:lang w:eastAsia="it-IT"/>
        </w:rPr>
      </w:pPr>
      <w:r w:rsidRPr="00F3343C">
        <w:rPr>
          <w:rFonts w:eastAsia="Arial" w:cs="Arial"/>
          <w:sz w:val="24"/>
          <w:szCs w:val="24"/>
          <w:lang w:eastAsia="it-IT"/>
        </w:rPr>
        <w:t>alla notifica di ospiti indipendentemente dall’assoggettamento alla presente legge.</w:t>
      </w:r>
    </w:p>
    <w:p w:rsidR="00F862DF" w:rsidRDefault="00F862DF">
      <w:pPr>
        <w:rPr>
          <w:rFonts w:eastAsia="Arial" w:cs="Arial"/>
          <w:sz w:val="24"/>
          <w:szCs w:val="24"/>
          <w:lang w:val="it-IT"/>
        </w:rPr>
      </w:pPr>
      <w:r>
        <w:rPr>
          <w:rFonts w:eastAsia="Arial" w:cs="Arial"/>
          <w:sz w:val="24"/>
          <w:szCs w:val="24"/>
          <w:lang w:val="it-IT"/>
        </w:rPr>
        <w:br w:type="page"/>
      </w: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lastRenderedPageBreak/>
        <w:t>Eccezioni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3</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La presente legge non si applica a:</w:t>
      </w:r>
    </w:p>
    <w:p w:rsidR="00F3343C" w:rsidRPr="00F3343C" w:rsidRDefault="00F3343C" w:rsidP="00F3343C">
      <w:pPr>
        <w:numPr>
          <w:ilvl w:val="0"/>
          <w:numId w:val="9"/>
        </w:numPr>
        <w:shd w:val="clear" w:color="auto" w:fill="FFFFFF"/>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ospedali, case di cura e case anziani;</w:t>
      </w:r>
    </w:p>
    <w:p w:rsidR="00F3343C" w:rsidRPr="00F3343C" w:rsidRDefault="00F3343C" w:rsidP="00F3343C">
      <w:pPr>
        <w:numPr>
          <w:ilvl w:val="0"/>
          <w:numId w:val="9"/>
        </w:numPr>
        <w:shd w:val="clear" w:color="auto" w:fill="FFFFFF"/>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strutture che offrono l’alloggio fino ad un massimo di 6 persone indipendentemente dall’eventuale tipo di cucina offerta ai clienti alloggiati;</w:t>
      </w:r>
    </w:p>
    <w:p w:rsidR="00F3343C" w:rsidRPr="00F3343C" w:rsidRDefault="00F3343C" w:rsidP="00F3343C">
      <w:pPr>
        <w:numPr>
          <w:ilvl w:val="0"/>
          <w:numId w:val="9"/>
        </w:numPr>
        <w:shd w:val="clear" w:color="auto" w:fill="FFFFFF"/>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centri diurni per anziani e disabili, centri giovanili, centri richiedenti d’asilo o altre strutture analoghe;</w:t>
      </w:r>
    </w:p>
    <w:p w:rsidR="00F3343C" w:rsidRPr="00F3343C" w:rsidRDefault="00F3343C" w:rsidP="00F3343C">
      <w:pPr>
        <w:numPr>
          <w:ilvl w:val="0"/>
          <w:numId w:val="9"/>
        </w:numPr>
        <w:shd w:val="clear" w:color="auto" w:fill="FFFFFF"/>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 xml:space="preserve">mense scolastiche, aziendali o altre strutture analoghe, non accessibili al pubblico; </w:t>
      </w:r>
    </w:p>
    <w:p w:rsidR="00F3343C" w:rsidRPr="00F3343C" w:rsidRDefault="00F3343C" w:rsidP="00F3343C">
      <w:pPr>
        <w:numPr>
          <w:ilvl w:val="0"/>
          <w:numId w:val="9"/>
        </w:numPr>
        <w:shd w:val="clear" w:color="auto" w:fill="FFFFFF"/>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rifugi, capanne di montagna e alpeggi non raggiungibili direttamente con strade carrozzabili o con impianti di risalita;</w:t>
      </w:r>
    </w:p>
    <w:p w:rsidR="00F3343C" w:rsidRPr="00F3343C" w:rsidRDefault="00F3343C" w:rsidP="00F3343C">
      <w:pPr>
        <w:numPr>
          <w:ilvl w:val="0"/>
          <w:numId w:val="9"/>
        </w:numPr>
        <w:shd w:val="clear" w:color="auto" w:fill="FFFFFF"/>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buvette aperte solo in concomitanza con eventi culturali o sportivi;</w:t>
      </w:r>
    </w:p>
    <w:p w:rsidR="00F3343C" w:rsidRPr="00F3343C" w:rsidRDefault="00F3343C" w:rsidP="00F3343C">
      <w:pPr>
        <w:numPr>
          <w:ilvl w:val="0"/>
          <w:numId w:val="9"/>
        </w:numPr>
        <w:shd w:val="clear" w:color="auto" w:fill="FFFFFF"/>
        <w:spacing w:before="120" w:after="120"/>
        <w:ind w:left="426" w:hanging="357"/>
        <w:contextualSpacing/>
        <w:rPr>
          <w:rFonts w:eastAsia="Arial" w:cs="Arial"/>
          <w:sz w:val="24"/>
          <w:szCs w:val="24"/>
          <w:lang w:val="it-IT" w:eastAsia="it-IT"/>
        </w:rPr>
      </w:pPr>
      <w:r w:rsidRPr="00F3343C">
        <w:rPr>
          <w:rFonts w:eastAsia="Arial" w:cs="Arial"/>
          <w:sz w:val="24"/>
          <w:szCs w:val="24"/>
          <w:lang w:val="it-IT" w:eastAsia="it-IT"/>
        </w:rPr>
        <w:t>alloggi per gruppi;</w:t>
      </w:r>
    </w:p>
    <w:p w:rsidR="00F3343C" w:rsidRPr="00F3343C" w:rsidRDefault="00F3343C" w:rsidP="00F3343C">
      <w:pPr>
        <w:numPr>
          <w:ilvl w:val="0"/>
          <w:numId w:val="9"/>
        </w:numPr>
        <w:shd w:val="clear" w:color="auto" w:fill="FFFFFF"/>
        <w:spacing w:before="120" w:after="120"/>
        <w:ind w:left="426" w:hanging="357"/>
        <w:contextualSpacing/>
        <w:rPr>
          <w:rFonts w:eastAsia="Arial" w:cs="Arial"/>
          <w:sz w:val="24"/>
          <w:szCs w:val="24"/>
          <w:lang w:val="it-IT" w:eastAsia="it-IT"/>
        </w:rPr>
      </w:pPr>
      <w:r w:rsidRPr="00F3343C">
        <w:rPr>
          <w:rFonts w:eastAsia="Arial" w:cs="Arial"/>
          <w:sz w:val="24"/>
          <w:szCs w:val="24"/>
          <w:lang w:val="it-IT" w:eastAsia="it-IT"/>
        </w:rPr>
        <w:t>appartamenti di vacanza, case e chalet affittati per un periodo limitato e che non offrono prestazioni di albergheria;</w:t>
      </w:r>
    </w:p>
    <w:p w:rsidR="00F3343C" w:rsidRPr="00F3343C" w:rsidRDefault="00F3343C" w:rsidP="00F3343C">
      <w:pPr>
        <w:numPr>
          <w:ilvl w:val="0"/>
          <w:numId w:val="9"/>
        </w:numPr>
        <w:shd w:val="clear" w:color="auto" w:fill="FFFFFF"/>
        <w:spacing w:before="120" w:after="120"/>
        <w:ind w:left="426" w:hanging="357"/>
        <w:contextualSpacing/>
        <w:rPr>
          <w:rFonts w:eastAsia="Arial" w:cs="Arial"/>
          <w:sz w:val="24"/>
          <w:szCs w:val="24"/>
          <w:lang w:val="it-IT" w:eastAsia="it-IT"/>
        </w:rPr>
      </w:pPr>
      <w:r w:rsidRPr="00F3343C">
        <w:rPr>
          <w:rFonts w:eastAsia="Arial" w:cs="Arial"/>
          <w:sz w:val="24"/>
          <w:szCs w:val="24"/>
          <w:lang w:val="it-IT" w:eastAsia="it-IT"/>
        </w:rPr>
        <w:t>attività di ristorazione a domicilio;</w:t>
      </w:r>
    </w:p>
    <w:p w:rsidR="00F3343C" w:rsidRPr="00F3343C" w:rsidRDefault="00F3343C" w:rsidP="00F3343C">
      <w:pPr>
        <w:numPr>
          <w:ilvl w:val="0"/>
          <w:numId w:val="9"/>
        </w:numPr>
        <w:shd w:val="clear" w:color="auto" w:fill="FFFFFF"/>
        <w:spacing w:before="120" w:after="120"/>
        <w:ind w:left="426" w:hanging="357"/>
        <w:contextualSpacing/>
        <w:rPr>
          <w:rFonts w:eastAsia="Arial" w:cs="Arial"/>
          <w:sz w:val="24"/>
          <w:szCs w:val="24"/>
          <w:lang w:val="it-IT" w:eastAsia="it-IT"/>
        </w:rPr>
      </w:pPr>
      <w:r w:rsidRPr="00F3343C">
        <w:rPr>
          <w:rFonts w:eastAsia="Arial" w:cs="Arial"/>
          <w:sz w:val="24"/>
          <w:szCs w:val="24"/>
          <w:lang w:val="it-IT" w:eastAsia="it-IT"/>
        </w:rPr>
        <w:t>circolo (o club privato) e palestre.</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Il Dipartimento competente designato dal Consiglio di Stato (di seguito Dipartimento) è competente per decidere in caso di dubbio circa l’assoggettamento alla presente legge.</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Il Consiglio di Stato può fornire la definizione delle singole eccezioni.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Definizioni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4</w:t>
      </w:r>
    </w:p>
    <w:p w:rsidR="00F3343C" w:rsidRPr="00F3343C" w:rsidRDefault="00F3343C" w:rsidP="00F3343C">
      <w:pPr>
        <w:shd w:val="clear" w:color="auto" w:fill="FFFFFF"/>
        <w:spacing w:before="120" w:after="120"/>
        <w:rPr>
          <w:rFonts w:eastAsia="Times New Roman" w:cs="Arial"/>
          <w:sz w:val="24"/>
          <w:szCs w:val="24"/>
          <w:lang w:val="it-IT" w:eastAsia="it-IT"/>
        </w:rPr>
      </w:pPr>
      <w:r w:rsidRPr="00F3343C">
        <w:rPr>
          <w:rFonts w:eastAsia="Times New Roman" w:cs="Arial"/>
          <w:sz w:val="24"/>
          <w:szCs w:val="24"/>
          <w:vertAlign w:val="superscript"/>
          <w:lang w:val="it-IT" w:eastAsia="it-IT"/>
        </w:rPr>
        <w:t>1</w:t>
      </w:r>
      <w:r w:rsidRPr="00F3343C">
        <w:rPr>
          <w:rFonts w:eastAsia="Times New Roman" w:cs="Arial"/>
          <w:sz w:val="24"/>
          <w:szCs w:val="24"/>
          <w:lang w:val="it-IT" w:eastAsia="it-IT"/>
        </w:rPr>
        <w:t>L’esercizio è una struttura composta da uno o più immobili, che formano un’unica unità funzionale, o una parte ben definita di essi gestiti dalla medesima persona fisica o giuridica dove, in forma commerciale, si alloggiano ospiti e/o si vendono cibi e/o bevande da consumare sul posto.</w:t>
      </w:r>
    </w:p>
    <w:p w:rsidR="00F3343C" w:rsidRPr="00F3343C" w:rsidRDefault="00F3343C" w:rsidP="00F3343C">
      <w:pPr>
        <w:shd w:val="clear" w:color="auto" w:fill="FFFFFF"/>
        <w:spacing w:before="120" w:after="120"/>
        <w:rPr>
          <w:rFonts w:eastAsia="Times New Roman" w:cs="Times New Roman"/>
          <w:sz w:val="24"/>
          <w:szCs w:val="24"/>
          <w:lang w:val="it-IT" w:eastAsia="it-IT"/>
        </w:rPr>
      </w:pPr>
      <w:r w:rsidRPr="00F3343C">
        <w:rPr>
          <w:rFonts w:eastAsia="Times New Roman" w:cs="Times New Roman"/>
          <w:sz w:val="24"/>
          <w:szCs w:val="24"/>
          <w:vertAlign w:val="superscript"/>
          <w:lang w:val="it-IT" w:eastAsia="it-IT"/>
        </w:rPr>
        <w:t>2</w:t>
      </w:r>
      <w:r w:rsidRPr="00F3343C">
        <w:rPr>
          <w:rFonts w:eastAsia="Times New Roman" w:cs="Times New Roman"/>
          <w:sz w:val="24"/>
          <w:szCs w:val="24"/>
          <w:lang w:val="it-IT" w:eastAsia="it-IT"/>
        </w:rPr>
        <w:t>La capacità ricettiva stabilisce il numero massimo di avventori che possono essere distribuiti tra spazi interni e spazi esterni. Essa dipende dai requisiti strutturali e viene riportata nell’attestazione di idoneità dei locali.</w:t>
      </w:r>
    </w:p>
    <w:p w:rsidR="00F3343C" w:rsidRPr="00F3343C" w:rsidRDefault="00F3343C" w:rsidP="00F3343C">
      <w:pPr>
        <w:shd w:val="clear" w:color="auto" w:fill="FFFFFF"/>
        <w:spacing w:before="120" w:after="120"/>
        <w:rPr>
          <w:rFonts w:eastAsia="Times New Roman" w:cs="Arial"/>
          <w:sz w:val="24"/>
          <w:szCs w:val="24"/>
          <w:lang w:val="it-IT" w:eastAsia="it-IT"/>
        </w:rPr>
      </w:pPr>
      <w:r w:rsidRPr="00F3343C">
        <w:rPr>
          <w:rFonts w:eastAsia="Times New Roman" w:cs="Arial"/>
          <w:sz w:val="24"/>
          <w:szCs w:val="24"/>
          <w:vertAlign w:val="superscript"/>
          <w:lang w:val="it-IT" w:eastAsia="it-IT"/>
        </w:rPr>
        <w:t>3</w:t>
      </w:r>
      <w:r w:rsidRPr="00F3343C">
        <w:rPr>
          <w:rFonts w:eastAsia="Times New Roman" w:cs="Arial"/>
          <w:sz w:val="24"/>
          <w:szCs w:val="24"/>
          <w:lang w:val="it-IT" w:eastAsia="it-IT"/>
        </w:rPr>
        <w:t>Il gestore (datore di lavoro) è la persona fisica o giuridica,</w:t>
      </w:r>
      <w:r w:rsidRPr="00F3343C">
        <w:rPr>
          <w:rFonts w:eastAsia="Times New Roman" w:cs="Arial"/>
          <w:sz w:val="24"/>
          <w:szCs w:val="24"/>
          <w:lang w:val="it-IT" w:eastAsia="it-CH"/>
        </w:rPr>
        <w:t xml:space="preserve"> </w:t>
      </w:r>
      <w:r w:rsidRPr="00F3343C">
        <w:rPr>
          <w:rFonts w:eastAsia="Times New Roman" w:cs="Arial"/>
          <w:sz w:val="24"/>
          <w:szCs w:val="24"/>
          <w:lang w:val="it-IT" w:eastAsia="it-IT"/>
        </w:rPr>
        <w:t>alla quale è rilasciata l’autorizzazione.</w:t>
      </w:r>
    </w:p>
    <w:p w:rsidR="00F3343C" w:rsidRPr="00F3343C" w:rsidRDefault="00F3343C" w:rsidP="00F3343C">
      <w:pPr>
        <w:shd w:val="clear" w:color="auto" w:fill="FFFFFF"/>
        <w:spacing w:before="120" w:after="120"/>
        <w:rPr>
          <w:rFonts w:eastAsia="Times New Roman" w:cs="Arial"/>
          <w:sz w:val="24"/>
          <w:szCs w:val="24"/>
          <w:lang w:val="it-IT" w:eastAsia="it-IT"/>
        </w:rPr>
      </w:pPr>
      <w:r w:rsidRPr="00F3343C">
        <w:rPr>
          <w:rFonts w:eastAsia="Times New Roman" w:cs="Arial"/>
          <w:sz w:val="24"/>
          <w:szCs w:val="24"/>
          <w:vertAlign w:val="superscript"/>
          <w:lang w:val="it-IT" w:eastAsia="it-IT"/>
        </w:rPr>
        <w:t>4</w:t>
      </w:r>
      <w:r w:rsidRPr="00F3343C">
        <w:rPr>
          <w:rFonts w:eastAsia="Times New Roman" w:cs="Arial"/>
          <w:sz w:val="24"/>
          <w:szCs w:val="24"/>
          <w:lang w:val="it-IT" w:eastAsia="it-IT"/>
        </w:rPr>
        <w:t>Il gerente è la persona fisica, titolare del diploma cantonale per esercente, responsabile della conduzione di uno o più esercizi.</w:t>
      </w:r>
    </w:p>
    <w:p w:rsidR="00F3343C" w:rsidRPr="00F3343C" w:rsidRDefault="00F3343C" w:rsidP="00F3343C">
      <w:pPr>
        <w:shd w:val="clear" w:color="auto" w:fill="FFFFFF"/>
        <w:spacing w:before="120" w:after="120"/>
        <w:rPr>
          <w:rFonts w:eastAsia="Times New Roman" w:cs="Arial"/>
          <w:sz w:val="24"/>
          <w:szCs w:val="24"/>
          <w:lang w:val="it-IT" w:eastAsia="it-IT"/>
        </w:rPr>
      </w:pPr>
      <w:r w:rsidRPr="00F3343C">
        <w:rPr>
          <w:rFonts w:eastAsia="Times New Roman" w:cs="Arial"/>
          <w:sz w:val="24"/>
          <w:szCs w:val="24"/>
          <w:vertAlign w:val="superscript"/>
          <w:lang w:val="it-IT" w:eastAsia="it-IT"/>
        </w:rPr>
        <w:t>5</w:t>
      </w:r>
      <w:r w:rsidRPr="00F3343C">
        <w:rPr>
          <w:rFonts w:eastAsia="Times New Roman" w:cs="Arial"/>
          <w:sz w:val="24"/>
          <w:szCs w:val="24"/>
          <w:lang w:val="it-IT" w:eastAsia="it-IT"/>
        </w:rPr>
        <w:t>Qualora il gestore sia una persona fisica può assumere egli stesso la funzione di gerente.</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lastRenderedPageBreak/>
        <w:t>TITOLO II</w:t>
      </w:r>
    </w:p>
    <w:p w:rsidR="00F3343C" w:rsidRPr="00F3343C" w:rsidRDefault="00F3343C" w:rsidP="00F3343C">
      <w:pPr>
        <w:spacing w:before="120" w:after="120"/>
        <w:rPr>
          <w:rFonts w:eastAsia="Arial" w:cs="Arial"/>
          <w:sz w:val="24"/>
          <w:szCs w:val="24"/>
          <w:lang w:val="it-IT" w:eastAsia="it-IT"/>
        </w:rPr>
      </w:pPr>
      <w:r w:rsidRPr="00F3343C">
        <w:rPr>
          <w:rFonts w:eastAsia="Arial" w:cs="Arial"/>
          <w:b/>
          <w:bCs/>
          <w:sz w:val="24"/>
          <w:szCs w:val="24"/>
          <w:lang w:val="it-IT" w:eastAsia="it-IT"/>
        </w:rPr>
        <w:t>Dell’autorizzazione</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Obbligo di autorizzazione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5</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Un esercizio può essere aperto e gestito soltanto previo l’ottenimento dell’autorizzazione.</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Il Dipartimento ordina la chiusura immediata delle strutture aperte che non dispongono della necessaria autorizzazione.</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Per ogni esercizio è rilasciata una sola autorizzazione, la quale è vincolata a locali ben determinati.</w:t>
      </w:r>
    </w:p>
    <w:p w:rsidR="00F3343C" w:rsidRPr="00F3343C" w:rsidRDefault="00F3343C" w:rsidP="00F3343C">
      <w:pPr>
        <w:tabs>
          <w:tab w:val="left" w:pos="426"/>
        </w:tabs>
        <w:spacing w:before="120" w:after="120"/>
        <w:rPr>
          <w:rFonts w:eastAsia="Arial" w:cs="Arial"/>
          <w:sz w:val="24"/>
          <w:szCs w:val="24"/>
          <w:lang w:val="it-IT" w:eastAsia="it-IT"/>
        </w:rPr>
      </w:pPr>
      <w:r w:rsidRPr="00F3343C">
        <w:rPr>
          <w:rFonts w:eastAsia="Arial" w:cs="Arial"/>
          <w:sz w:val="24"/>
          <w:szCs w:val="24"/>
          <w:vertAlign w:val="superscript"/>
          <w:lang w:val="it-IT" w:eastAsia="it-IT"/>
        </w:rPr>
        <w:t>4</w:t>
      </w:r>
      <w:r w:rsidRPr="00F3343C">
        <w:rPr>
          <w:rFonts w:eastAsia="Arial" w:cs="Arial"/>
          <w:sz w:val="24"/>
          <w:szCs w:val="24"/>
          <w:lang w:val="it-IT" w:eastAsia="it-IT"/>
        </w:rPr>
        <w:t>Il Consiglio di Stato fissa le condizioni per le quali il gerente può assumere la conduzione di più esercizi.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Principi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6</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L’autorizzazione è rilasciata dal Dipartimento.</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L’autorizzazione per la gestione di un esercizio è rilasciata a persone fisiche o giuridiche in possesso dei requisiti posti dalla presente legge.</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Se l’autorizzazione è rilasciata a una persona giuridica, essa deve avere la propria sede in Svizzera e deve essere nominata una persona fisica, in qualità di gestore.</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Genere di autorizzazione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7</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Per la conduzione degli esercizi sono rilasciate le seguenti autorizzazioni:</w:t>
      </w:r>
    </w:p>
    <w:p w:rsidR="00F3343C" w:rsidRPr="00F3343C" w:rsidRDefault="00F3343C" w:rsidP="00F3343C">
      <w:pPr>
        <w:numPr>
          <w:ilvl w:val="0"/>
          <w:numId w:val="10"/>
        </w:numPr>
        <w:shd w:val="clear" w:color="auto" w:fill="FFFFFF"/>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esercizi di ristorazione;</w:t>
      </w:r>
    </w:p>
    <w:p w:rsidR="00F3343C" w:rsidRPr="00F3343C" w:rsidRDefault="00F3343C" w:rsidP="00F3343C">
      <w:pPr>
        <w:numPr>
          <w:ilvl w:val="0"/>
          <w:numId w:val="10"/>
        </w:numPr>
        <w:shd w:val="clear" w:color="auto" w:fill="FFFFFF"/>
        <w:spacing w:before="120" w:after="120"/>
        <w:ind w:left="426" w:hanging="357"/>
        <w:contextualSpacing/>
        <w:rPr>
          <w:rFonts w:eastAsia="Arial" w:cs="Arial"/>
          <w:sz w:val="24"/>
          <w:szCs w:val="24"/>
          <w:lang w:val="it-IT" w:eastAsia="it-IT"/>
        </w:rPr>
      </w:pPr>
      <w:r w:rsidRPr="00F3343C">
        <w:rPr>
          <w:rFonts w:eastAsia="Arial" w:cs="Arial"/>
          <w:sz w:val="24"/>
          <w:szCs w:val="24"/>
          <w:lang w:val="it-IT" w:eastAsia="it-IT"/>
        </w:rPr>
        <w:t>esercizi di alloggio;</w:t>
      </w:r>
    </w:p>
    <w:p w:rsidR="00F3343C" w:rsidRPr="00F3343C" w:rsidRDefault="00F3343C" w:rsidP="00F3343C">
      <w:pPr>
        <w:numPr>
          <w:ilvl w:val="0"/>
          <w:numId w:val="10"/>
        </w:numPr>
        <w:shd w:val="clear" w:color="auto" w:fill="FFFFFF"/>
        <w:spacing w:before="120" w:after="120"/>
        <w:ind w:left="426" w:hanging="357"/>
        <w:contextualSpacing/>
        <w:rPr>
          <w:rFonts w:eastAsia="Arial" w:cs="Arial"/>
          <w:sz w:val="24"/>
          <w:szCs w:val="24"/>
          <w:lang w:val="it-IT" w:eastAsia="it-IT"/>
        </w:rPr>
      </w:pPr>
      <w:r w:rsidRPr="00F3343C">
        <w:rPr>
          <w:rFonts w:eastAsia="Arial" w:cs="Arial"/>
          <w:sz w:val="24"/>
          <w:szCs w:val="24"/>
          <w:lang w:val="it-IT" w:eastAsia="it-IT"/>
        </w:rPr>
        <w:t>locali notturni;</w:t>
      </w:r>
    </w:p>
    <w:p w:rsidR="00F3343C" w:rsidRPr="00F3343C" w:rsidRDefault="00F3343C" w:rsidP="00F3343C">
      <w:pPr>
        <w:numPr>
          <w:ilvl w:val="0"/>
          <w:numId w:val="10"/>
        </w:numPr>
        <w:shd w:val="clear" w:color="auto" w:fill="FFFFFF"/>
        <w:spacing w:before="120" w:after="120"/>
        <w:ind w:left="426" w:hanging="357"/>
        <w:contextualSpacing/>
        <w:rPr>
          <w:rFonts w:eastAsia="Arial" w:cs="Arial"/>
          <w:sz w:val="24"/>
          <w:szCs w:val="24"/>
          <w:lang w:val="it-IT" w:eastAsia="it-IT"/>
        </w:rPr>
      </w:pPr>
      <w:r w:rsidRPr="00F3343C">
        <w:rPr>
          <w:rFonts w:eastAsia="Arial" w:cs="Arial"/>
          <w:sz w:val="24"/>
          <w:szCs w:val="24"/>
          <w:lang w:val="it-IT" w:eastAsia="it-IT"/>
        </w:rPr>
        <w:t>esercizi provvisori.</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Per gli esercizi di cui al capoverso 1 vengono rilasciate autorizzazioni in funzione dell’offerta ristorativa, segnatamente con cucina, con cucina limitata o senza ristorazione.</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Il Consiglio di Stato disciplina i requisiti di ogni categoria.</w:t>
      </w:r>
    </w:p>
    <w:p w:rsidR="00F3343C" w:rsidRPr="00F3343C" w:rsidRDefault="00F3343C" w:rsidP="00F3343C">
      <w:pPr>
        <w:spacing w:before="120" w:after="120"/>
        <w:rPr>
          <w:rFonts w:eastAsia="Arial" w:cs="Arial"/>
          <w:b/>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Idoneità dei locali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8</w:t>
      </w:r>
    </w:p>
    <w:p w:rsidR="00F3343C" w:rsidRPr="00F3343C" w:rsidRDefault="00F3343C" w:rsidP="00F3343C">
      <w:pPr>
        <w:shd w:val="clear" w:color="auto" w:fill="FFFFFF"/>
        <w:spacing w:before="120" w:after="120"/>
        <w:rPr>
          <w:rFonts w:eastAsia="Arial" w:cs="Arial"/>
          <w:sz w:val="24"/>
          <w:szCs w:val="24"/>
          <w:lang w:val="it-IT" w:eastAsia="it-CH"/>
        </w:rPr>
      </w:pPr>
      <w:r w:rsidRPr="00F3343C">
        <w:rPr>
          <w:rFonts w:eastAsia="Arial" w:cs="Arial"/>
          <w:sz w:val="24"/>
          <w:szCs w:val="24"/>
          <w:vertAlign w:val="superscript"/>
          <w:lang w:val="it-IT" w:eastAsia="it-CH"/>
        </w:rPr>
        <w:t>1</w:t>
      </w:r>
      <w:r w:rsidRPr="00F3343C">
        <w:rPr>
          <w:rFonts w:eastAsia="Arial" w:cs="Arial"/>
          <w:sz w:val="24"/>
          <w:szCs w:val="24"/>
          <w:lang w:val="it-IT" w:eastAsia="it-CH"/>
        </w:rPr>
        <w:t>Il Municipio rilascia una dichiarazione che attesta la conformità dei locali con i requisiti strutturali stabiliti nel regolamento.</w:t>
      </w:r>
    </w:p>
    <w:p w:rsidR="00F3343C" w:rsidRPr="00F3343C" w:rsidRDefault="00F3343C" w:rsidP="00F3343C">
      <w:pPr>
        <w:shd w:val="clear" w:color="auto" w:fill="FFFFFF"/>
        <w:spacing w:before="120" w:after="120"/>
        <w:rPr>
          <w:rFonts w:eastAsia="Arial" w:cs="Arial"/>
          <w:sz w:val="24"/>
          <w:szCs w:val="24"/>
          <w:lang w:val="it-IT" w:eastAsia="it-CH"/>
        </w:rPr>
      </w:pPr>
      <w:r w:rsidRPr="00F3343C">
        <w:rPr>
          <w:rFonts w:eastAsia="Arial" w:cs="Arial"/>
          <w:sz w:val="24"/>
          <w:szCs w:val="24"/>
          <w:vertAlign w:val="superscript"/>
          <w:lang w:val="it-IT" w:eastAsia="it-CH"/>
        </w:rPr>
        <w:t>2</w:t>
      </w:r>
      <w:r w:rsidRPr="00F3343C">
        <w:rPr>
          <w:rFonts w:eastAsia="Arial" w:cs="Arial"/>
          <w:sz w:val="24"/>
          <w:szCs w:val="24"/>
          <w:lang w:val="it-IT" w:eastAsia="it-CH"/>
        </w:rPr>
        <w:t>L’attestazione di idoneità dei locali è conforme alla licenza edilizia e riporta almeno il genere di autorizzazione e la capacità ricettiva.</w:t>
      </w:r>
    </w:p>
    <w:p w:rsidR="00F3343C" w:rsidRPr="00F3343C" w:rsidRDefault="00F3343C" w:rsidP="00F3343C">
      <w:pPr>
        <w:shd w:val="clear" w:color="auto" w:fill="FFFFFF"/>
        <w:spacing w:before="120" w:after="120"/>
        <w:rPr>
          <w:rFonts w:eastAsia="Arial" w:cs="Arial"/>
          <w:sz w:val="24"/>
          <w:szCs w:val="24"/>
          <w:lang w:val="it-IT"/>
        </w:rPr>
      </w:pPr>
      <w:r w:rsidRPr="00F3343C">
        <w:rPr>
          <w:rFonts w:eastAsia="Arial" w:cs="Arial"/>
          <w:sz w:val="24"/>
          <w:szCs w:val="24"/>
          <w:vertAlign w:val="superscript"/>
          <w:lang w:val="it-IT" w:eastAsia="it-CH"/>
        </w:rPr>
        <w:lastRenderedPageBreak/>
        <w:t>3</w:t>
      </w:r>
      <w:r w:rsidRPr="00F3343C">
        <w:rPr>
          <w:rFonts w:eastAsia="Arial" w:cs="Arial"/>
          <w:sz w:val="24"/>
          <w:szCs w:val="24"/>
          <w:lang w:val="it-IT" w:eastAsia="it-CH"/>
        </w:rPr>
        <w:t>Nell’ambito di cui al capoverso 1, l’ottenimento del preavviso del Laboratorio cantonale per gli aspetti di propria competenza è d’obbligo e vincolante.</w:t>
      </w:r>
      <w:r w:rsidRPr="00F3343C">
        <w:rPr>
          <w:rFonts w:eastAsia="Arial" w:cs="Arial"/>
          <w:sz w:val="24"/>
          <w:szCs w:val="24"/>
          <w:lang w:val="it-IT" w:eastAsia="it-IT"/>
        </w:rPr>
        <w:t xml:space="preserve"> </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4</w:t>
      </w:r>
      <w:r w:rsidRPr="00F3343C">
        <w:rPr>
          <w:rFonts w:eastAsia="Arial" w:cs="Arial"/>
          <w:sz w:val="24"/>
          <w:szCs w:val="24"/>
          <w:lang w:val="it-IT" w:eastAsia="it-IT"/>
        </w:rPr>
        <w:t>Il Consiglio di Stato disciplina i dettagli.</w:t>
      </w:r>
    </w:p>
    <w:p w:rsidR="00F3343C" w:rsidRPr="00F3343C" w:rsidRDefault="00F3343C" w:rsidP="00BE67F1">
      <w:pPr>
        <w:rPr>
          <w:rFonts w:eastAsia="Arial" w:cs="Arial"/>
          <w:sz w:val="24"/>
          <w:szCs w:val="24"/>
          <w:lang w:val="it-IT" w:eastAsia="it-IT"/>
        </w:rPr>
      </w:pPr>
    </w:p>
    <w:p w:rsidR="00F3343C" w:rsidRPr="00F3343C" w:rsidRDefault="00F3343C" w:rsidP="00BE67F1">
      <w:pPr>
        <w:spacing w:after="120"/>
        <w:rPr>
          <w:rFonts w:eastAsia="Arial" w:cs="Arial"/>
          <w:b/>
          <w:sz w:val="24"/>
          <w:szCs w:val="24"/>
          <w:lang w:val="it-IT" w:eastAsia="it-IT"/>
        </w:rPr>
      </w:pPr>
      <w:r w:rsidRPr="00F3343C">
        <w:rPr>
          <w:rFonts w:eastAsia="Arial" w:cs="Arial"/>
          <w:b/>
          <w:sz w:val="24"/>
          <w:szCs w:val="24"/>
          <w:lang w:val="it-IT" w:eastAsia="it-IT"/>
        </w:rPr>
        <w:t>Presupposti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9</w:t>
      </w:r>
    </w:p>
    <w:p w:rsidR="00F3343C" w:rsidRPr="00F3343C" w:rsidRDefault="00F3343C" w:rsidP="00F3343C">
      <w:pPr>
        <w:shd w:val="clear" w:color="auto" w:fill="FFFFFF"/>
        <w:spacing w:before="120" w:after="120"/>
        <w:ind w:right="187"/>
        <w:rPr>
          <w:rFonts w:eastAsia="Times New Roman" w:cs="Arial"/>
          <w:sz w:val="24"/>
          <w:szCs w:val="24"/>
          <w:lang w:val="it-IT" w:eastAsia="it-CH"/>
        </w:rPr>
      </w:pPr>
      <w:r w:rsidRPr="00F3343C">
        <w:rPr>
          <w:rFonts w:eastAsia="Times New Roman" w:cs="Arial"/>
          <w:sz w:val="24"/>
          <w:szCs w:val="24"/>
          <w:vertAlign w:val="superscript"/>
          <w:lang w:val="it-IT" w:eastAsia="it-CH"/>
        </w:rPr>
        <w:t>1</w:t>
      </w:r>
      <w:r w:rsidRPr="00F3343C">
        <w:rPr>
          <w:rFonts w:eastAsia="Times New Roman" w:cs="Arial"/>
          <w:sz w:val="24"/>
          <w:szCs w:val="24"/>
          <w:lang w:val="it-IT" w:eastAsia="it-CH"/>
        </w:rPr>
        <w:t>Per richiedere l’autorizzazione il gestore deve:</w:t>
      </w:r>
    </w:p>
    <w:p w:rsidR="00F3343C" w:rsidRPr="00F3343C" w:rsidRDefault="00F3343C" w:rsidP="00F3343C">
      <w:pPr>
        <w:numPr>
          <w:ilvl w:val="0"/>
          <w:numId w:val="11"/>
        </w:numPr>
        <w:shd w:val="clear" w:color="auto" w:fill="FFFFFF"/>
        <w:spacing w:before="120" w:after="120"/>
        <w:ind w:left="426"/>
        <w:rPr>
          <w:rFonts w:eastAsia="Times New Roman" w:cs="Arial"/>
          <w:sz w:val="24"/>
          <w:szCs w:val="24"/>
          <w:lang w:val="it-IT" w:eastAsia="it-CH"/>
        </w:rPr>
      </w:pPr>
      <w:r w:rsidRPr="00F3343C">
        <w:rPr>
          <w:rFonts w:eastAsia="Times New Roman" w:cs="Arial"/>
          <w:sz w:val="24"/>
          <w:szCs w:val="24"/>
          <w:lang w:val="it-IT" w:eastAsia="it-CH"/>
        </w:rPr>
        <w:t>produrre l’attestazione del Municipio dell’idoneità dei locali comprensiva del numero massimo di avventori ammessi;</w:t>
      </w:r>
    </w:p>
    <w:p w:rsidR="00F3343C" w:rsidRPr="00F3343C" w:rsidRDefault="00F3343C" w:rsidP="00F3343C">
      <w:pPr>
        <w:numPr>
          <w:ilvl w:val="0"/>
          <w:numId w:val="11"/>
        </w:numPr>
        <w:shd w:val="clear" w:color="auto" w:fill="FFFFFF"/>
        <w:spacing w:before="120" w:after="120"/>
        <w:ind w:left="426"/>
        <w:rPr>
          <w:rFonts w:eastAsia="Times New Roman" w:cs="Arial"/>
          <w:sz w:val="24"/>
          <w:szCs w:val="24"/>
          <w:lang w:val="it-IT" w:eastAsia="it-CH"/>
        </w:rPr>
      </w:pPr>
      <w:r w:rsidRPr="00F3343C">
        <w:rPr>
          <w:rFonts w:eastAsia="Times New Roman" w:cs="Arial"/>
          <w:sz w:val="24"/>
          <w:szCs w:val="24"/>
          <w:lang w:val="it-IT" w:eastAsia="it-CH"/>
        </w:rPr>
        <w:t>godere del diritto d’uso dei locali;</w:t>
      </w:r>
    </w:p>
    <w:p w:rsidR="00F3343C" w:rsidRPr="00F3343C" w:rsidRDefault="00F3343C" w:rsidP="00F3343C">
      <w:pPr>
        <w:numPr>
          <w:ilvl w:val="0"/>
          <w:numId w:val="11"/>
        </w:numPr>
        <w:shd w:val="clear" w:color="auto" w:fill="FFFFFF"/>
        <w:spacing w:before="120" w:after="120"/>
        <w:ind w:left="426"/>
        <w:rPr>
          <w:rFonts w:eastAsia="Times New Roman" w:cs="Arial"/>
          <w:sz w:val="24"/>
          <w:szCs w:val="24"/>
          <w:lang w:val="it-IT" w:eastAsia="it-CH"/>
        </w:rPr>
      </w:pPr>
      <w:r w:rsidRPr="00F3343C">
        <w:rPr>
          <w:rFonts w:eastAsia="Times New Roman" w:cs="Arial"/>
          <w:sz w:val="24"/>
          <w:szCs w:val="24"/>
          <w:lang w:val="it-IT" w:eastAsia="it-CH"/>
        </w:rPr>
        <w:t>disporre di un’adeguata copertura assicurativa per le conseguenze derivanti dalla responsabilità civile;</w:t>
      </w:r>
    </w:p>
    <w:p w:rsidR="00F3343C" w:rsidRPr="00F3343C" w:rsidRDefault="00F3343C" w:rsidP="00F3343C">
      <w:pPr>
        <w:numPr>
          <w:ilvl w:val="0"/>
          <w:numId w:val="11"/>
        </w:numPr>
        <w:shd w:val="clear" w:color="auto" w:fill="FFFFFF"/>
        <w:spacing w:before="120" w:after="120"/>
        <w:ind w:left="426"/>
        <w:rPr>
          <w:rFonts w:eastAsia="Times New Roman" w:cs="Arial"/>
          <w:sz w:val="24"/>
          <w:szCs w:val="24"/>
          <w:lang w:val="it-IT" w:eastAsia="it-CH"/>
        </w:rPr>
      </w:pPr>
      <w:r w:rsidRPr="00F3343C">
        <w:rPr>
          <w:rFonts w:eastAsia="Times New Roman" w:cs="Arial"/>
          <w:sz w:val="24"/>
          <w:szCs w:val="24"/>
          <w:lang w:val="it-IT" w:eastAsia="it-CH"/>
        </w:rPr>
        <w:t>designare un gerente in possesso dei requisiti di cui al capoverso 2;</w:t>
      </w:r>
    </w:p>
    <w:p w:rsidR="00F3343C" w:rsidRPr="00F3343C" w:rsidRDefault="00F3343C" w:rsidP="00F3343C">
      <w:pPr>
        <w:numPr>
          <w:ilvl w:val="0"/>
          <w:numId w:val="11"/>
        </w:numPr>
        <w:shd w:val="clear" w:color="auto" w:fill="FFFFFF"/>
        <w:spacing w:before="120" w:after="120"/>
        <w:ind w:left="426" w:hanging="357"/>
        <w:rPr>
          <w:rFonts w:eastAsia="Times New Roman" w:cs="Arial"/>
          <w:sz w:val="24"/>
          <w:szCs w:val="24"/>
          <w:lang w:val="it-IT" w:eastAsia="it-CH"/>
        </w:rPr>
      </w:pPr>
      <w:r w:rsidRPr="00F3343C">
        <w:rPr>
          <w:rFonts w:eastAsia="Times New Roman" w:cs="Arial"/>
          <w:sz w:val="24"/>
          <w:szCs w:val="24"/>
          <w:lang w:val="it-IT" w:eastAsia="it-CH"/>
        </w:rPr>
        <w:t>offrire sufficienti garanzie per un corretto adempimento dell’attività; in particolare non deve aver iscritte a casellario condanne per reati contro il patrimonio e per falsità in atti.</w:t>
      </w:r>
    </w:p>
    <w:p w:rsidR="00F3343C" w:rsidRPr="00F3343C" w:rsidRDefault="00F3343C" w:rsidP="00F3343C">
      <w:pPr>
        <w:shd w:val="clear" w:color="auto" w:fill="FFFFFF"/>
        <w:spacing w:before="120" w:after="120"/>
        <w:ind w:left="426" w:hanging="426"/>
        <w:rPr>
          <w:rFonts w:eastAsia="Times New Roman" w:cs="Arial"/>
          <w:sz w:val="24"/>
          <w:szCs w:val="24"/>
          <w:lang w:val="it-IT" w:eastAsia="it-CH"/>
        </w:rPr>
      </w:pPr>
      <w:r w:rsidRPr="00F3343C">
        <w:rPr>
          <w:rFonts w:eastAsia="Times New Roman" w:cs="Arial"/>
          <w:sz w:val="24"/>
          <w:szCs w:val="24"/>
          <w:vertAlign w:val="superscript"/>
          <w:lang w:val="it-IT" w:eastAsia="it-CH"/>
        </w:rPr>
        <w:t>2</w:t>
      </w:r>
      <w:r w:rsidRPr="00F3343C">
        <w:rPr>
          <w:rFonts w:eastAsia="Times New Roman" w:cs="Arial"/>
          <w:sz w:val="24"/>
          <w:szCs w:val="24"/>
          <w:lang w:val="it-IT" w:eastAsia="it-CH"/>
        </w:rPr>
        <w:t>Il gerente deve:</w:t>
      </w:r>
    </w:p>
    <w:p w:rsidR="00F3343C" w:rsidRPr="00F3343C" w:rsidRDefault="00F3343C" w:rsidP="00F3343C">
      <w:pPr>
        <w:numPr>
          <w:ilvl w:val="0"/>
          <w:numId w:val="12"/>
        </w:numPr>
        <w:shd w:val="clear" w:color="auto" w:fill="FFFFFF"/>
        <w:spacing w:before="120" w:after="120"/>
        <w:ind w:left="426"/>
        <w:rPr>
          <w:rFonts w:eastAsia="Times New Roman" w:cs="Arial"/>
          <w:sz w:val="24"/>
          <w:szCs w:val="24"/>
          <w:lang w:val="it-IT" w:eastAsia="it-CH"/>
        </w:rPr>
      </w:pPr>
      <w:r w:rsidRPr="00F3343C">
        <w:rPr>
          <w:rFonts w:eastAsia="Times New Roman" w:cs="Arial"/>
          <w:sz w:val="24"/>
          <w:szCs w:val="24"/>
          <w:lang w:val="it-IT" w:eastAsia="it-CH"/>
        </w:rPr>
        <w:t>avere l’esercizio dei diritti civili;</w:t>
      </w:r>
    </w:p>
    <w:p w:rsidR="00F3343C" w:rsidRPr="00F3343C" w:rsidRDefault="00F3343C" w:rsidP="00F3343C">
      <w:pPr>
        <w:numPr>
          <w:ilvl w:val="0"/>
          <w:numId w:val="12"/>
        </w:numPr>
        <w:shd w:val="clear" w:color="auto" w:fill="FFFFFF"/>
        <w:spacing w:before="120" w:after="120"/>
        <w:ind w:left="426"/>
        <w:rPr>
          <w:rFonts w:eastAsia="Times New Roman" w:cs="Arial"/>
          <w:sz w:val="24"/>
          <w:szCs w:val="24"/>
          <w:lang w:val="it-IT" w:eastAsia="it-CH"/>
        </w:rPr>
      </w:pPr>
      <w:r w:rsidRPr="00F3343C">
        <w:rPr>
          <w:rFonts w:eastAsia="Times New Roman" w:cs="Arial"/>
          <w:sz w:val="24"/>
          <w:szCs w:val="24"/>
          <w:lang w:val="it-IT" w:eastAsia="it-CH"/>
        </w:rPr>
        <w:t>disporre del diploma cantonale per esercente o, in assenza di un certificato di capacità riconosciuto, attestare una pratica d’esercente di almeno tre anni svolta in maniera irreprensibile in un altro cantone;</w:t>
      </w:r>
    </w:p>
    <w:p w:rsidR="00F3343C" w:rsidRPr="00F3343C" w:rsidRDefault="00F3343C" w:rsidP="00F3343C">
      <w:pPr>
        <w:numPr>
          <w:ilvl w:val="0"/>
          <w:numId w:val="12"/>
        </w:numPr>
        <w:shd w:val="clear" w:color="auto" w:fill="FFFFFF"/>
        <w:spacing w:before="120" w:after="120"/>
        <w:ind w:left="426"/>
        <w:rPr>
          <w:rFonts w:eastAsia="Times New Roman" w:cs="Arial"/>
          <w:sz w:val="24"/>
          <w:szCs w:val="24"/>
          <w:lang w:val="it-IT" w:eastAsia="it-CH"/>
        </w:rPr>
      </w:pPr>
      <w:r w:rsidRPr="00F3343C">
        <w:rPr>
          <w:rFonts w:eastAsia="Times New Roman" w:cs="Arial"/>
          <w:sz w:val="24"/>
          <w:szCs w:val="24"/>
          <w:lang w:val="it-IT" w:eastAsia="it-CH"/>
        </w:rPr>
        <w:t>offrire sufficienti garanzie per un corretto adempimento dell’attività; in particolare, non deve aver iscritte a casellario condanne per reati incompatibili con la professione di gerente;</w:t>
      </w:r>
    </w:p>
    <w:p w:rsidR="00F3343C" w:rsidRPr="00F3343C" w:rsidRDefault="00F3343C" w:rsidP="00F3343C">
      <w:pPr>
        <w:numPr>
          <w:ilvl w:val="0"/>
          <w:numId w:val="12"/>
        </w:numPr>
        <w:shd w:val="clear" w:color="auto" w:fill="FFFFFF"/>
        <w:spacing w:before="120" w:after="120"/>
        <w:ind w:left="426" w:hanging="357"/>
        <w:rPr>
          <w:rFonts w:eastAsia="Times New Roman" w:cs="Arial"/>
          <w:sz w:val="24"/>
          <w:szCs w:val="24"/>
          <w:lang w:val="it-IT" w:eastAsia="it-CH"/>
        </w:rPr>
      </w:pPr>
      <w:r w:rsidRPr="00F3343C">
        <w:rPr>
          <w:rFonts w:eastAsia="Times New Roman" w:cs="Arial"/>
          <w:sz w:val="24"/>
          <w:szCs w:val="24"/>
          <w:lang w:val="it-IT" w:eastAsia="it-CH"/>
        </w:rPr>
        <w:t>non essere affetto da malattie o colpito da infermità tali da impedirgli la normale conduzione dell’esercizio.</w:t>
      </w:r>
    </w:p>
    <w:p w:rsidR="00F3343C" w:rsidRPr="00F3343C" w:rsidRDefault="00F3343C" w:rsidP="00F3343C">
      <w:pPr>
        <w:shd w:val="clear" w:color="auto" w:fill="FFFFFF"/>
        <w:spacing w:before="120" w:after="120"/>
        <w:rPr>
          <w:rFonts w:eastAsia="Times New Roman" w:cs="Arial"/>
          <w:sz w:val="24"/>
          <w:szCs w:val="24"/>
          <w:lang w:val="it-IT" w:eastAsia="it-CH"/>
        </w:rPr>
      </w:pPr>
      <w:r w:rsidRPr="00F3343C">
        <w:rPr>
          <w:rFonts w:eastAsia="Times New Roman" w:cs="Arial"/>
          <w:sz w:val="24"/>
          <w:szCs w:val="24"/>
          <w:vertAlign w:val="superscript"/>
          <w:lang w:val="it-IT" w:eastAsia="it-CH"/>
        </w:rPr>
        <w:t>3</w:t>
      </w:r>
      <w:r w:rsidRPr="00F3343C">
        <w:rPr>
          <w:rFonts w:eastAsia="Times New Roman" w:cs="Arial"/>
          <w:sz w:val="24"/>
          <w:szCs w:val="24"/>
          <w:lang w:val="it-IT" w:eastAsia="it-CH"/>
        </w:rPr>
        <w:t>Gli esercizi che fungono da attività accessoria nei locali erotici, in alternativa alla copertura assicurativa per responsabilità civile, possono fornire in contanti un deposito a titolo di garanzia.</w:t>
      </w:r>
    </w:p>
    <w:p w:rsidR="00BE67F1" w:rsidRDefault="00F3343C" w:rsidP="00F3343C">
      <w:pPr>
        <w:spacing w:before="120" w:after="120"/>
        <w:rPr>
          <w:rFonts w:eastAsia="Arial" w:cs="Arial"/>
          <w:sz w:val="24"/>
          <w:szCs w:val="24"/>
          <w:lang w:val="it-IT"/>
        </w:rPr>
      </w:pPr>
      <w:r w:rsidRPr="00F3343C">
        <w:rPr>
          <w:rFonts w:eastAsia="Arial" w:cs="Arial"/>
          <w:sz w:val="24"/>
          <w:szCs w:val="24"/>
          <w:vertAlign w:val="superscript"/>
          <w:lang w:val="it-IT" w:eastAsia="it-IT"/>
        </w:rPr>
        <w:t>4</w:t>
      </w:r>
      <w:r w:rsidRPr="00F3343C">
        <w:rPr>
          <w:rFonts w:eastAsia="Arial" w:cs="Arial"/>
          <w:sz w:val="24"/>
          <w:szCs w:val="24"/>
          <w:lang w:val="it-IT" w:eastAsia="it-IT"/>
        </w:rPr>
        <w:t>Il regolamento stabilisce la documentazione da produrre, le attività per le quali non è richiesto il possesso del diploma, le prestazioni minime della copertura assicurativa per la responsabilità civile e l’importo del deposito di cui al capoverso 3.</w:t>
      </w:r>
    </w:p>
    <w:p w:rsidR="00F3343C" w:rsidRPr="00F3343C" w:rsidRDefault="00F3343C" w:rsidP="00BE67F1">
      <w:pPr>
        <w:spacing w:before="240" w:after="120"/>
        <w:rPr>
          <w:rFonts w:eastAsia="Arial" w:cs="Arial"/>
          <w:b/>
          <w:sz w:val="24"/>
          <w:szCs w:val="24"/>
          <w:lang w:val="it-IT" w:eastAsia="it-IT"/>
        </w:rPr>
      </w:pPr>
      <w:r w:rsidRPr="00F3343C">
        <w:rPr>
          <w:rFonts w:eastAsia="Arial" w:cs="Arial"/>
          <w:b/>
          <w:sz w:val="24"/>
          <w:szCs w:val="24"/>
          <w:lang w:val="it-IT" w:eastAsia="it-IT"/>
        </w:rPr>
        <w:t>Estinzione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10</w:t>
      </w:r>
    </w:p>
    <w:p w:rsidR="00F3343C" w:rsidRPr="00F3343C" w:rsidRDefault="00F3343C" w:rsidP="00F3343C">
      <w:pPr>
        <w:shd w:val="clear" w:color="auto" w:fill="FFFFFF"/>
        <w:spacing w:before="120" w:after="120"/>
        <w:ind w:right="187"/>
        <w:rPr>
          <w:rFonts w:eastAsia="Times New Roman" w:cs="Arial"/>
          <w:sz w:val="24"/>
          <w:szCs w:val="24"/>
          <w:lang w:val="it-IT" w:eastAsia="it-CH"/>
        </w:rPr>
      </w:pPr>
      <w:r w:rsidRPr="00F3343C">
        <w:rPr>
          <w:rFonts w:eastAsia="Times New Roman" w:cs="Arial"/>
          <w:sz w:val="24"/>
          <w:szCs w:val="24"/>
          <w:lang w:val="it-IT" w:eastAsia="it-CH"/>
        </w:rPr>
        <w:t>La validità dell’autorizzazione si estingue in caso di:</w:t>
      </w:r>
    </w:p>
    <w:p w:rsidR="00F3343C" w:rsidRPr="00F3343C" w:rsidRDefault="00F3343C" w:rsidP="00BE67F1">
      <w:pPr>
        <w:numPr>
          <w:ilvl w:val="0"/>
          <w:numId w:val="13"/>
        </w:numPr>
        <w:shd w:val="clear" w:color="auto" w:fill="FFFFFF"/>
        <w:spacing w:before="60" w:after="40"/>
        <w:ind w:left="425" w:right="187" w:hanging="357"/>
        <w:rPr>
          <w:rFonts w:eastAsia="Times New Roman" w:cs="Arial"/>
          <w:sz w:val="24"/>
          <w:szCs w:val="24"/>
          <w:lang w:val="it-IT" w:eastAsia="it-CH"/>
        </w:rPr>
      </w:pPr>
      <w:r w:rsidRPr="00F3343C">
        <w:rPr>
          <w:rFonts w:eastAsia="Times New Roman" w:cs="Arial"/>
          <w:sz w:val="24"/>
          <w:szCs w:val="24"/>
          <w:lang w:val="it-IT" w:eastAsia="it-CH"/>
        </w:rPr>
        <w:t>cambiamento del gestore;</w:t>
      </w:r>
    </w:p>
    <w:p w:rsidR="00F3343C" w:rsidRPr="00F3343C" w:rsidRDefault="00F3343C" w:rsidP="00BE67F1">
      <w:pPr>
        <w:numPr>
          <w:ilvl w:val="0"/>
          <w:numId w:val="13"/>
        </w:numPr>
        <w:shd w:val="clear" w:color="auto" w:fill="FFFFFF"/>
        <w:spacing w:before="60" w:after="40"/>
        <w:ind w:left="425" w:right="187" w:hanging="357"/>
        <w:rPr>
          <w:rFonts w:eastAsia="Times New Roman" w:cs="Arial"/>
          <w:sz w:val="24"/>
          <w:szCs w:val="24"/>
          <w:lang w:val="it-IT" w:eastAsia="it-CH"/>
        </w:rPr>
      </w:pPr>
      <w:r w:rsidRPr="00F3343C">
        <w:rPr>
          <w:rFonts w:eastAsia="Times New Roman" w:cs="Arial"/>
          <w:sz w:val="24"/>
          <w:szCs w:val="24"/>
          <w:lang w:val="it-IT" w:eastAsia="it-CH"/>
        </w:rPr>
        <w:t>cambiamento del genere di autorizzazione;</w:t>
      </w:r>
    </w:p>
    <w:p w:rsidR="00F3343C" w:rsidRPr="00F3343C" w:rsidRDefault="00F3343C" w:rsidP="00BE67F1">
      <w:pPr>
        <w:numPr>
          <w:ilvl w:val="0"/>
          <w:numId w:val="13"/>
        </w:numPr>
        <w:shd w:val="clear" w:color="auto" w:fill="FFFFFF"/>
        <w:spacing w:before="60" w:after="40"/>
        <w:ind w:left="425" w:right="187" w:hanging="357"/>
        <w:rPr>
          <w:rFonts w:eastAsia="Times New Roman" w:cs="Arial"/>
          <w:sz w:val="24"/>
          <w:szCs w:val="24"/>
          <w:lang w:val="it-IT" w:eastAsia="it-CH"/>
        </w:rPr>
      </w:pPr>
      <w:r w:rsidRPr="00F3343C">
        <w:rPr>
          <w:rFonts w:eastAsia="Times New Roman" w:cs="Arial"/>
          <w:sz w:val="24"/>
          <w:szCs w:val="24"/>
          <w:lang w:val="it-IT" w:eastAsia="it-CH"/>
        </w:rPr>
        <w:t>rinuncia scritta del gestore;</w:t>
      </w:r>
    </w:p>
    <w:p w:rsidR="00F3343C" w:rsidRPr="00F3343C" w:rsidRDefault="00F3343C" w:rsidP="00BE67F1">
      <w:pPr>
        <w:numPr>
          <w:ilvl w:val="0"/>
          <w:numId w:val="14"/>
        </w:numPr>
        <w:spacing w:before="60" w:after="40"/>
        <w:ind w:left="425" w:hanging="357"/>
        <w:jc w:val="left"/>
        <w:rPr>
          <w:rFonts w:eastAsia="Arial" w:cs="Arial"/>
          <w:sz w:val="24"/>
          <w:szCs w:val="24"/>
          <w:lang w:val="it-IT"/>
        </w:rPr>
      </w:pPr>
      <w:r w:rsidRPr="00F3343C">
        <w:rPr>
          <w:rFonts w:eastAsia="Arial" w:cs="Arial"/>
          <w:sz w:val="24"/>
          <w:szCs w:val="24"/>
          <w:lang w:val="it-IT" w:eastAsia="it-IT"/>
        </w:rPr>
        <w:t>decesso o fallimento del gestore.</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lastRenderedPageBreak/>
        <w:t>TITOLO III</w:t>
      </w:r>
    </w:p>
    <w:p w:rsidR="00F3343C" w:rsidRPr="00F3343C" w:rsidRDefault="00F3343C" w:rsidP="00F3343C">
      <w:pPr>
        <w:spacing w:before="120" w:after="120"/>
        <w:rPr>
          <w:rFonts w:eastAsia="Arial" w:cs="Arial"/>
          <w:sz w:val="24"/>
          <w:szCs w:val="24"/>
          <w:lang w:val="it-IT" w:eastAsia="it-IT"/>
        </w:rPr>
      </w:pPr>
      <w:r w:rsidRPr="00F3343C">
        <w:rPr>
          <w:rFonts w:eastAsia="Arial" w:cs="Arial"/>
          <w:b/>
          <w:bCs/>
          <w:sz w:val="24"/>
          <w:szCs w:val="24"/>
          <w:lang w:val="it-IT" w:eastAsia="it-IT"/>
        </w:rPr>
        <w:t>Diploma cantonale di esercente</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Definizione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11</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CH"/>
        </w:rPr>
        <w:t>Il diploma cantonale di esercente (di seguito diploma) attesta che una persona possiede le conoscenze professionali necessarie per condurre un esercizio.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Diploma</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12</w:t>
      </w:r>
    </w:p>
    <w:p w:rsidR="00F3343C" w:rsidRPr="00F3343C" w:rsidRDefault="00F3343C" w:rsidP="00F3343C">
      <w:pPr>
        <w:shd w:val="clear" w:color="auto" w:fill="FFFFFF"/>
        <w:spacing w:before="120" w:after="120"/>
        <w:ind w:right="187"/>
        <w:rPr>
          <w:rFonts w:eastAsia="Times New Roman" w:cs="Arial"/>
          <w:sz w:val="24"/>
          <w:szCs w:val="24"/>
          <w:lang w:val="it-IT" w:eastAsia="it-CH"/>
        </w:rPr>
      </w:pPr>
      <w:r w:rsidRPr="00F3343C">
        <w:rPr>
          <w:rFonts w:eastAsia="Times New Roman" w:cs="Arial"/>
          <w:sz w:val="24"/>
          <w:szCs w:val="24"/>
          <w:lang w:val="it-IT" w:eastAsia="it-CH"/>
        </w:rPr>
        <w:t>Il Consiglio di Stato emana un regolamento che fissa le competenze, le procedure e le condizioni per il conseguimento e il mantenimento del diploma e le relative eccezioni.</w:t>
      </w:r>
    </w:p>
    <w:p w:rsidR="00F3343C" w:rsidRPr="00F3343C" w:rsidRDefault="00F3343C" w:rsidP="00F3343C">
      <w:pPr>
        <w:spacing w:before="120" w:after="120"/>
        <w:rPr>
          <w:rFonts w:eastAsia="Arial" w:cs="Arial"/>
          <w:sz w:val="24"/>
          <w:szCs w:val="24"/>
          <w:lang w:val="it-IT" w:eastAsia="it-CH"/>
        </w:rPr>
      </w:pPr>
    </w:p>
    <w:p w:rsidR="00F3343C" w:rsidRPr="00F3343C" w:rsidRDefault="00F3343C" w:rsidP="00F3343C">
      <w:pPr>
        <w:spacing w:before="120" w:after="120"/>
        <w:rPr>
          <w:rFonts w:eastAsia="Arial" w:cs="Arial"/>
          <w:sz w:val="24"/>
          <w:szCs w:val="24"/>
          <w:lang w:val="it-IT"/>
        </w:rPr>
      </w:pPr>
      <w:r w:rsidRPr="00F3343C">
        <w:rPr>
          <w:rFonts w:eastAsia="Arial" w:cs="Arial"/>
          <w:sz w:val="24"/>
          <w:szCs w:val="24"/>
          <w:lang w:val="it-IT" w:eastAsia="it-IT"/>
        </w:rPr>
        <w:t>TITOLO IV</w:t>
      </w:r>
    </w:p>
    <w:p w:rsidR="00F3343C" w:rsidRPr="00F3343C" w:rsidRDefault="00F3343C" w:rsidP="00F3343C">
      <w:pPr>
        <w:spacing w:before="120" w:after="120"/>
        <w:rPr>
          <w:rFonts w:eastAsia="Arial" w:cs="Arial"/>
          <w:sz w:val="24"/>
          <w:szCs w:val="24"/>
          <w:lang w:val="it-IT" w:eastAsia="it-CH"/>
        </w:rPr>
      </w:pPr>
      <w:r w:rsidRPr="00F3343C">
        <w:rPr>
          <w:rFonts w:eastAsia="Arial" w:cs="Arial"/>
          <w:b/>
          <w:bCs/>
          <w:sz w:val="24"/>
          <w:szCs w:val="24"/>
          <w:lang w:val="it-IT" w:eastAsia="it-IT"/>
        </w:rPr>
        <w:t>Accesso agli esercizi e limitazioni</w:t>
      </w:r>
    </w:p>
    <w:p w:rsidR="00F3343C" w:rsidRPr="00F3343C" w:rsidRDefault="00F3343C" w:rsidP="00F3343C">
      <w:pPr>
        <w:spacing w:before="120" w:after="120"/>
        <w:rPr>
          <w:rFonts w:eastAsia="Arial" w:cs="Arial"/>
          <w:sz w:val="24"/>
          <w:szCs w:val="24"/>
          <w:lang w:val="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Accesso ai giovani negli esercizi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13</w:t>
      </w:r>
    </w:p>
    <w:p w:rsidR="00F3343C" w:rsidRPr="00F3343C" w:rsidRDefault="00F3343C" w:rsidP="00F3343C">
      <w:pPr>
        <w:shd w:val="clear" w:color="auto" w:fill="FFFFFF"/>
        <w:spacing w:before="120" w:after="120"/>
        <w:ind w:right="187"/>
        <w:rPr>
          <w:rFonts w:eastAsia="Arial" w:cs="Arial"/>
          <w:sz w:val="24"/>
          <w:szCs w:val="24"/>
          <w:lang w:val="it-IT" w:eastAsia="it-CH"/>
        </w:rPr>
      </w:pPr>
      <w:r w:rsidRPr="00F3343C">
        <w:rPr>
          <w:rFonts w:eastAsia="Arial" w:cs="Arial"/>
          <w:sz w:val="24"/>
          <w:szCs w:val="24"/>
          <w:lang w:val="it-IT" w:eastAsia="it-CH"/>
        </w:rPr>
        <w:t>In tutti gli esercizi dopo le ore 23.00 le persone di età inferiore ai 16 anni devono essere accompagnate da un maggiorenne responsabile del loro comportamento.</w:t>
      </w:r>
    </w:p>
    <w:p w:rsidR="00F3343C" w:rsidRPr="00F3343C" w:rsidRDefault="00F3343C" w:rsidP="00F3343C">
      <w:pPr>
        <w:spacing w:before="120" w:after="120"/>
        <w:rPr>
          <w:rFonts w:eastAsia="Arial" w:cs="Arial"/>
          <w:sz w:val="24"/>
          <w:szCs w:val="24"/>
          <w:lang w:val="it-IT"/>
        </w:rPr>
      </w:pPr>
    </w:p>
    <w:p w:rsidR="00F3343C" w:rsidRPr="00F3343C" w:rsidRDefault="00F3343C" w:rsidP="00F3343C">
      <w:pPr>
        <w:shd w:val="clear" w:color="auto" w:fill="FFFFFF"/>
        <w:spacing w:before="120" w:after="120"/>
        <w:rPr>
          <w:rFonts w:eastAsia="Arial" w:cs="Arial"/>
          <w:b/>
          <w:sz w:val="24"/>
          <w:szCs w:val="24"/>
          <w:lang w:val="it-IT" w:eastAsia="it-IT"/>
        </w:rPr>
      </w:pPr>
      <w:r w:rsidRPr="00F3343C">
        <w:rPr>
          <w:rFonts w:eastAsia="Arial" w:cs="Arial"/>
          <w:b/>
          <w:sz w:val="24"/>
          <w:szCs w:val="24"/>
          <w:lang w:val="it-IT" w:eastAsia="it-IT"/>
        </w:rPr>
        <w:t>Accesso ai giovani nei locali notturni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14</w:t>
      </w:r>
    </w:p>
    <w:p w:rsidR="00F3343C" w:rsidRPr="00F3343C" w:rsidRDefault="00F3343C" w:rsidP="00F3343C">
      <w:pPr>
        <w:spacing w:before="120" w:after="120"/>
        <w:rPr>
          <w:rFonts w:eastAsia="Times New Roman" w:cs="Times New Roman"/>
          <w:sz w:val="24"/>
          <w:lang w:val="it-IT" w:eastAsia="it-IT"/>
        </w:rPr>
      </w:pPr>
      <w:r w:rsidRPr="00F3343C">
        <w:rPr>
          <w:rFonts w:eastAsia="Times New Roman" w:cs="Times New Roman"/>
          <w:sz w:val="24"/>
          <w:szCs w:val="20"/>
          <w:vertAlign w:val="superscript"/>
          <w:lang w:val="it-IT" w:eastAsia="it-IT"/>
        </w:rPr>
        <w:t>1</w:t>
      </w:r>
      <w:r w:rsidRPr="00F3343C">
        <w:rPr>
          <w:rFonts w:eastAsia="Times New Roman" w:cs="Times New Roman"/>
          <w:sz w:val="24"/>
          <w:szCs w:val="20"/>
          <w:lang w:val="it-IT" w:eastAsia="it-IT"/>
        </w:rPr>
        <w:t>L’accesso ai locali notturni è vietato ai minorenni.</w:t>
      </w:r>
    </w:p>
    <w:p w:rsidR="00F3343C" w:rsidRPr="00F3343C" w:rsidRDefault="00F3343C" w:rsidP="00F3343C">
      <w:pPr>
        <w:spacing w:before="120" w:after="120"/>
        <w:rPr>
          <w:rFonts w:eastAsia="Times New Roman" w:cs="Times New Roman"/>
          <w:sz w:val="24"/>
          <w:szCs w:val="20"/>
          <w:lang w:val="it-IT" w:eastAsia="it-IT"/>
        </w:rPr>
      </w:pPr>
      <w:r w:rsidRPr="00F3343C">
        <w:rPr>
          <w:rFonts w:eastAsia="Times New Roman" w:cs="Times New Roman"/>
          <w:sz w:val="24"/>
          <w:szCs w:val="20"/>
          <w:vertAlign w:val="superscript"/>
          <w:lang w:val="it-IT" w:eastAsia="it-IT"/>
        </w:rPr>
        <w:t>2</w:t>
      </w:r>
      <w:r w:rsidRPr="00F3343C">
        <w:rPr>
          <w:rFonts w:eastAsia="Times New Roman" w:cs="Times New Roman"/>
          <w:sz w:val="24"/>
          <w:szCs w:val="20"/>
          <w:lang w:val="it-IT" w:eastAsia="it-IT"/>
        </w:rPr>
        <w:t>Ogni locale ha tuttavia la facoltà di organizzare singoli eventi limitati a determinate fasce di età, riservato il capoverso 1.</w:t>
      </w:r>
    </w:p>
    <w:p w:rsidR="00F3343C" w:rsidRPr="00F3343C" w:rsidRDefault="00F3343C" w:rsidP="00F3343C">
      <w:pPr>
        <w:spacing w:before="120" w:after="120"/>
        <w:rPr>
          <w:rFonts w:eastAsia="Times New Roman" w:cs="Times New Roman"/>
          <w:sz w:val="24"/>
          <w:szCs w:val="20"/>
          <w:lang w:val="it-IT" w:eastAsia="it-IT"/>
        </w:rPr>
      </w:pPr>
      <w:r w:rsidRPr="00F3343C">
        <w:rPr>
          <w:rFonts w:eastAsia="Times New Roman" w:cs="Times New Roman"/>
          <w:sz w:val="24"/>
          <w:szCs w:val="20"/>
          <w:vertAlign w:val="superscript"/>
          <w:lang w:val="it-IT" w:eastAsia="it-IT"/>
        </w:rPr>
        <w:t>3</w:t>
      </w:r>
      <w:r w:rsidRPr="00F3343C">
        <w:rPr>
          <w:rFonts w:eastAsia="Times New Roman" w:cs="Times New Roman"/>
          <w:sz w:val="24"/>
          <w:szCs w:val="20"/>
          <w:lang w:val="it-IT" w:eastAsia="it-IT"/>
        </w:rPr>
        <w:t>All’entrata può essere richiesta la presentazione di un documento di identità ufficiale.</w:t>
      </w:r>
    </w:p>
    <w:p w:rsidR="00F3343C" w:rsidRPr="00F3343C" w:rsidRDefault="00F3343C" w:rsidP="00F3343C">
      <w:pPr>
        <w:spacing w:before="120" w:after="120"/>
        <w:rPr>
          <w:rFonts w:eastAsia="Times New Roman" w:cs="Times New Roman"/>
          <w:sz w:val="24"/>
          <w:szCs w:val="20"/>
          <w:lang w:val="it-IT" w:eastAsia="it-IT"/>
        </w:rPr>
      </w:pPr>
      <w:r w:rsidRPr="00F3343C">
        <w:rPr>
          <w:rFonts w:eastAsia="Times New Roman" w:cs="Times New Roman"/>
          <w:sz w:val="24"/>
          <w:szCs w:val="20"/>
          <w:vertAlign w:val="superscript"/>
          <w:lang w:val="it-IT" w:eastAsia="it-IT"/>
        </w:rPr>
        <w:t>4</w:t>
      </w:r>
      <w:r w:rsidRPr="00F3343C">
        <w:rPr>
          <w:rFonts w:eastAsia="Times New Roman" w:cs="Times New Roman"/>
          <w:sz w:val="24"/>
          <w:szCs w:val="20"/>
          <w:lang w:val="it-IT" w:eastAsia="it-IT"/>
        </w:rPr>
        <w:t>Il Consiglio di Stato può disciplinare ulteriori particolari.</w:t>
      </w:r>
    </w:p>
    <w:p w:rsidR="00F3343C" w:rsidRPr="00F3343C" w:rsidRDefault="00F3343C" w:rsidP="00F3343C">
      <w:pPr>
        <w:spacing w:before="120" w:after="120"/>
        <w:rPr>
          <w:rFonts w:eastAsia="Arial" w:cs="Arial"/>
          <w:sz w:val="24"/>
          <w:szCs w:val="24"/>
          <w:lang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Accertamento età</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15</w:t>
      </w:r>
    </w:p>
    <w:p w:rsidR="00F3343C" w:rsidRPr="00F3343C" w:rsidRDefault="00F3343C" w:rsidP="00F3343C">
      <w:pPr>
        <w:spacing w:before="120" w:after="120"/>
        <w:rPr>
          <w:rFonts w:eastAsia="Arial" w:cs="Arial"/>
          <w:sz w:val="24"/>
          <w:szCs w:val="24"/>
          <w:lang w:val="it-IT" w:eastAsia="it-CH"/>
        </w:rPr>
      </w:pPr>
      <w:r w:rsidRPr="00F3343C">
        <w:rPr>
          <w:rFonts w:eastAsia="Arial" w:cs="Arial"/>
          <w:sz w:val="24"/>
          <w:szCs w:val="24"/>
          <w:lang w:val="it-IT" w:eastAsia="it-CH"/>
        </w:rPr>
        <w:t>In caso di dubbi circa l’età del cliente, il gerente e/o il personale di servizio deve esigere la presentazione di un documento ufficiale di legittimazione.</w:t>
      </w:r>
    </w:p>
    <w:p w:rsidR="00307F93" w:rsidRDefault="00307F93">
      <w:pPr>
        <w:rPr>
          <w:rFonts w:eastAsia="Arial" w:cs="Arial"/>
          <w:b/>
          <w:sz w:val="24"/>
          <w:szCs w:val="24"/>
          <w:lang w:val="it-IT" w:eastAsia="it-IT"/>
        </w:rPr>
      </w:pPr>
      <w:r>
        <w:rPr>
          <w:rFonts w:eastAsia="Arial" w:cs="Arial"/>
          <w:b/>
          <w:sz w:val="24"/>
          <w:szCs w:val="24"/>
          <w:lang w:val="it-IT" w:eastAsia="it-IT"/>
        </w:rPr>
        <w:br w:type="page"/>
      </w: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lastRenderedPageBreak/>
        <w:t>Allontanamento e divieto d’accesso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16</w:t>
      </w:r>
    </w:p>
    <w:p w:rsidR="00F3343C" w:rsidRPr="00F3343C" w:rsidRDefault="00F3343C" w:rsidP="00F3343C">
      <w:pPr>
        <w:shd w:val="clear" w:color="auto" w:fill="FFFFFF"/>
        <w:spacing w:before="120" w:after="120"/>
        <w:rPr>
          <w:rFonts w:eastAsia="Times New Roman" w:cs="Arial"/>
          <w:sz w:val="24"/>
          <w:szCs w:val="24"/>
          <w:lang w:val="it-IT" w:eastAsia="it-CH"/>
        </w:rPr>
      </w:pPr>
      <w:r w:rsidRPr="00F3343C">
        <w:rPr>
          <w:rFonts w:eastAsia="Times New Roman" w:cs="Arial"/>
          <w:sz w:val="24"/>
          <w:szCs w:val="24"/>
          <w:vertAlign w:val="superscript"/>
          <w:lang w:val="it-IT" w:eastAsia="it-CH"/>
        </w:rPr>
        <w:t>1</w:t>
      </w:r>
      <w:r w:rsidRPr="00F3343C">
        <w:rPr>
          <w:rFonts w:eastAsia="Times New Roman" w:cs="Arial"/>
          <w:sz w:val="24"/>
          <w:szCs w:val="24"/>
          <w:lang w:val="it-IT" w:eastAsia="it-CH"/>
        </w:rPr>
        <w:t>Le persone che non danno seguito alle disposizioni del gestore, del gerente o del personale di servizio in merito al mantenimento della quiete, dell’ordine e della decenza, possono essere allontanate all’istante.</w:t>
      </w:r>
    </w:p>
    <w:p w:rsidR="00F3343C" w:rsidRPr="00F3343C" w:rsidRDefault="00F3343C" w:rsidP="00F3343C">
      <w:pPr>
        <w:shd w:val="clear" w:color="auto" w:fill="FFFFFF"/>
        <w:spacing w:before="120" w:after="120"/>
        <w:rPr>
          <w:rFonts w:eastAsia="Times New Roman" w:cs="Arial"/>
          <w:sz w:val="24"/>
          <w:szCs w:val="24"/>
          <w:lang w:val="it-IT" w:eastAsia="it-CH"/>
        </w:rPr>
      </w:pPr>
      <w:r w:rsidRPr="00F3343C">
        <w:rPr>
          <w:rFonts w:eastAsia="Times New Roman" w:cs="Arial"/>
          <w:sz w:val="24"/>
          <w:szCs w:val="24"/>
          <w:vertAlign w:val="superscript"/>
          <w:lang w:val="it-IT" w:eastAsia="it-CH"/>
        </w:rPr>
        <w:t>2</w:t>
      </w:r>
      <w:r w:rsidRPr="00F3343C">
        <w:rPr>
          <w:rFonts w:eastAsia="Times New Roman" w:cs="Arial"/>
          <w:sz w:val="24"/>
          <w:szCs w:val="24"/>
          <w:lang w:val="it-IT" w:eastAsia="it-CH"/>
        </w:rPr>
        <w:t>Il gerente può vietare l’accesso all’esercizio alle persone già oggetto della misura di cui al capoverso 1 o che siano da lui ritenute indesiderabili per fondata ragione.</w:t>
      </w:r>
    </w:p>
    <w:p w:rsidR="00F3343C" w:rsidRPr="00F3343C" w:rsidRDefault="00F3343C" w:rsidP="00F3343C">
      <w:pPr>
        <w:spacing w:before="120" w:after="120"/>
        <w:rPr>
          <w:rFonts w:eastAsia="Arial" w:cs="Arial"/>
          <w:sz w:val="24"/>
          <w:szCs w:val="24"/>
          <w:lang w:val="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Il Consiglio di Stato disciplina i particolari.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hd w:val="clear" w:color="auto" w:fill="FFFFFF"/>
        <w:spacing w:before="120" w:after="120"/>
        <w:rPr>
          <w:rFonts w:eastAsia="Arial" w:cs="Arial"/>
          <w:b/>
          <w:sz w:val="24"/>
          <w:szCs w:val="24"/>
          <w:u w:val="single"/>
          <w:lang w:val="it-IT" w:eastAsia="it-IT"/>
        </w:rPr>
      </w:pPr>
      <w:r w:rsidRPr="00F3343C">
        <w:rPr>
          <w:rFonts w:eastAsia="Arial" w:cs="Arial"/>
          <w:b/>
          <w:bCs/>
          <w:sz w:val="24"/>
          <w:szCs w:val="24"/>
          <w:lang w:val="it-IT" w:eastAsia="it-IT"/>
        </w:rPr>
        <w:t>Limitazione della vendita di bevande alcoliche</w:t>
      </w:r>
      <w:r w:rsidRPr="00F3343C">
        <w:rPr>
          <w:rFonts w:eastAsia="Arial" w:cs="Arial"/>
          <w:b/>
          <w:sz w:val="24"/>
          <w:szCs w:val="24"/>
          <w:u w:val="single"/>
          <w:lang w:val="it-IT" w:eastAsia="it-IT"/>
        </w:rPr>
        <w:t xml:space="preserve"> </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17</w:t>
      </w:r>
    </w:p>
    <w:p w:rsidR="00F3343C" w:rsidRPr="00F3343C" w:rsidRDefault="00F3343C" w:rsidP="00F3343C">
      <w:pPr>
        <w:shd w:val="clear" w:color="auto" w:fill="FFFFFF"/>
        <w:spacing w:before="120" w:after="120"/>
        <w:ind w:right="187"/>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Il gerente non deve servire bevande alcoliche:</w:t>
      </w:r>
    </w:p>
    <w:p w:rsidR="00F3343C" w:rsidRPr="00F3343C" w:rsidRDefault="00F3343C" w:rsidP="00F3343C">
      <w:pPr>
        <w:shd w:val="clear" w:color="auto" w:fill="FFFFFF"/>
        <w:spacing w:before="120" w:after="120"/>
        <w:ind w:left="142" w:right="187" w:hanging="142"/>
        <w:rPr>
          <w:rFonts w:eastAsia="Arial" w:cs="Arial"/>
          <w:sz w:val="24"/>
          <w:szCs w:val="24"/>
          <w:lang w:val="it-IT" w:eastAsia="it-IT"/>
        </w:rPr>
      </w:pPr>
      <w:r w:rsidRPr="00F3343C">
        <w:rPr>
          <w:rFonts w:eastAsia="Arial" w:cs="Arial"/>
          <w:sz w:val="24"/>
          <w:szCs w:val="24"/>
          <w:lang w:val="it-IT" w:eastAsia="it-IT"/>
        </w:rPr>
        <w:t>a) alle persone di età inferiore ai 18 anni;</w:t>
      </w:r>
    </w:p>
    <w:p w:rsidR="00F3343C" w:rsidRPr="00F3343C" w:rsidRDefault="00F3343C" w:rsidP="00F3343C">
      <w:pPr>
        <w:shd w:val="clear" w:color="auto" w:fill="FFFFFF"/>
        <w:spacing w:before="120" w:after="120"/>
        <w:ind w:left="142" w:right="187" w:hanging="142"/>
        <w:rPr>
          <w:rFonts w:eastAsia="Arial" w:cs="Arial"/>
          <w:sz w:val="24"/>
          <w:szCs w:val="24"/>
          <w:lang w:val="it-IT" w:eastAsia="it-IT"/>
        </w:rPr>
      </w:pPr>
      <w:r w:rsidRPr="00F3343C">
        <w:rPr>
          <w:rFonts w:eastAsia="Arial" w:cs="Arial"/>
          <w:sz w:val="24"/>
          <w:szCs w:val="24"/>
          <w:lang w:val="it-IT" w:eastAsia="it-IT"/>
        </w:rPr>
        <w:t>b) alle persone che si trovano in stato di ebrietà</w:t>
      </w:r>
      <w:r w:rsidRPr="00F3343C">
        <w:rPr>
          <w:rFonts w:eastAsia="Arial" w:cs="Arial"/>
          <w:sz w:val="24"/>
          <w:szCs w:val="24"/>
          <w:lang w:val="it-IT" w:eastAsia="it-CH"/>
        </w:rPr>
        <w:t xml:space="preserve"> </w:t>
      </w:r>
      <w:r w:rsidRPr="00F3343C">
        <w:rPr>
          <w:rFonts w:eastAsia="Arial" w:cs="Arial"/>
          <w:sz w:val="24"/>
          <w:szCs w:val="24"/>
          <w:lang w:val="it-IT" w:eastAsia="it-IT"/>
        </w:rPr>
        <w:t>e che turbano l’ordine e la quiete pubblici.</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All’obbligo di cui al capoverso 1 soggiacciono anche gli avventori.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Bevande analcoliche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18</w:t>
      </w:r>
    </w:p>
    <w:p w:rsidR="00F3343C" w:rsidRPr="00F3343C" w:rsidRDefault="00F3343C" w:rsidP="00F3343C">
      <w:pPr>
        <w:shd w:val="clear" w:color="auto" w:fill="FFFFFF"/>
        <w:spacing w:before="120" w:after="120"/>
        <w:rPr>
          <w:rFonts w:eastAsia="Times New Roman" w:cs="Arial"/>
          <w:sz w:val="24"/>
          <w:szCs w:val="24"/>
          <w:lang w:val="it-IT" w:eastAsia="it-IT"/>
        </w:rPr>
      </w:pPr>
      <w:r w:rsidRPr="00F3343C">
        <w:rPr>
          <w:rFonts w:eastAsia="Times New Roman" w:cs="Arial"/>
          <w:sz w:val="24"/>
          <w:szCs w:val="24"/>
          <w:vertAlign w:val="superscript"/>
          <w:lang w:val="it-IT" w:eastAsia="it-IT"/>
        </w:rPr>
        <w:t>1</w:t>
      </w:r>
      <w:r w:rsidRPr="00F3343C">
        <w:rPr>
          <w:rFonts w:eastAsia="Times New Roman" w:cs="Arial"/>
          <w:sz w:val="24"/>
          <w:szCs w:val="24"/>
          <w:lang w:val="it-IT" w:eastAsia="it-IT"/>
        </w:rPr>
        <w:t>Il gerente deve mettere a disposizione della clientela almeno tre bevande analcoliche ad un prezzo inferiore, per la medesima quantità, di quello della bevanda alcolica più economica.</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Quando vengono serviti pasti principali, su richiesta, il gerente deve fornire gratuitamente l’acqua del rubinetto.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hd w:val="clear" w:color="auto" w:fill="FFFFFF"/>
        <w:spacing w:before="120" w:after="120"/>
        <w:rPr>
          <w:rFonts w:eastAsia="Arial" w:cs="Arial"/>
          <w:b/>
          <w:sz w:val="24"/>
          <w:szCs w:val="24"/>
          <w:lang w:val="it-IT" w:eastAsia="it-IT"/>
        </w:rPr>
      </w:pPr>
      <w:r w:rsidRPr="00F3343C">
        <w:rPr>
          <w:rFonts w:eastAsia="Arial" w:cs="Arial"/>
          <w:b/>
          <w:sz w:val="24"/>
          <w:szCs w:val="24"/>
          <w:lang w:val="it-IT" w:eastAsia="it-IT"/>
        </w:rPr>
        <w:t>Divieto di incentivi al consumo di alcolici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19</w:t>
      </w:r>
    </w:p>
    <w:p w:rsidR="00F3343C" w:rsidRPr="00F3343C" w:rsidRDefault="00F3343C" w:rsidP="00F3343C">
      <w:pPr>
        <w:shd w:val="clear" w:color="auto" w:fill="FFFFFF"/>
        <w:spacing w:before="120" w:after="120"/>
        <w:ind w:right="187"/>
        <w:rPr>
          <w:rFonts w:eastAsia="Times New Roman" w:cs="Arial"/>
          <w:sz w:val="24"/>
          <w:szCs w:val="24"/>
          <w:lang w:val="it-IT" w:eastAsia="it-IT"/>
        </w:rPr>
      </w:pPr>
      <w:r w:rsidRPr="00F3343C">
        <w:rPr>
          <w:rFonts w:eastAsia="Times New Roman" w:cs="Arial"/>
          <w:sz w:val="24"/>
          <w:szCs w:val="24"/>
          <w:lang w:val="it-IT" w:eastAsia="it-IT"/>
        </w:rPr>
        <w:t>È vietata:</w:t>
      </w:r>
    </w:p>
    <w:p w:rsidR="00F3343C" w:rsidRPr="00F3343C" w:rsidRDefault="00F3343C" w:rsidP="00F3343C">
      <w:pPr>
        <w:numPr>
          <w:ilvl w:val="1"/>
          <w:numId w:val="15"/>
        </w:numPr>
        <w:shd w:val="clear" w:color="auto" w:fill="FFFFFF"/>
        <w:spacing w:before="120" w:after="120"/>
        <w:ind w:left="425" w:hanging="357"/>
        <w:rPr>
          <w:rFonts w:eastAsia="Times New Roman" w:cs="Arial"/>
          <w:sz w:val="24"/>
          <w:szCs w:val="24"/>
          <w:lang w:val="it-IT" w:eastAsia="it-IT"/>
        </w:rPr>
      </w:pPr>
      <w:r w:rsidRPr="00F3343C">
        <w:rPr>
          <w:rFonts w:eastAsia="Times New Roman" w:cs="Arial"/>
          <w:sz w:val="24"/>
          <w:szCs w:val="24"/>
          <w:lang w:val="it-IT" w:eastAsia="it-IT"/>
        </w:rPr>
        <w:t>la vendita di bevande alcoliche ad un prezzo fisso indipendente dalla quantità offerta;</w:t>
      </w:r>
    </w:p>
    <w:p w:rsidR="00F3343C" w:rsidRPr="00F3343C" w:rsidRDefault="00F3343C" w:rsidP="00F3343C">
      <w:pPr>
        <w:numPr>
          <w:ilvl w:val="1"/>
          <w:numId w:val="15"/>
        </w:numPr>
        <w:shd w:val="clear" w:color="auto" w:fill="FFFFFF"/>
        <w:spacing w:before="120" w:after="120"/>
        <w:ind w:left="425" w:hanging="357"/>
        <w:rPr>
          <w:rFonts w:eastAsia="Times New Roman" w:cs="Arial"/>
          <w:sz w:val="24"/>
          <w:szCs w:val="24"/>
          <w:lang w:val="it-IT" w:eastAsia="it-IT"/>
        </w:rPr>
      </w:pPr>
      <w:r w:rsidRPr="00F3343C">
        <w:rPr>
          <w:rFonts w:eastAsia="Times New Roman" w:cs="Arial"/>
          <w:sz w:val="24"/>
          <w:szCs w:val="24"/>
          <w:lang w:val="it-IT" w:eastAsia="it-IT"/>
        </w:rPr>
        <w:t>l’impiego di personale il cui scopo è quello di incentivare il maggior consumo di bevande alcoliche.</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Divieto di fumo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20</w:t>
      </w:r>
    </w:p>
    <w:p w:rsidR="00F3343C" w:rsidRPr="00F3343C" w:rsidRDefault="00F3343C" w:rsidP="00F3343C">
      <w:pPr>
        <w:keepNext/>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Per quanto riguarda il fumo all’interno degli esercizi si applica la legge federale concernente la protezione contro il fumo passivo del 3 ottobre 2008 e la relativa ordinanza.</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Il Consiglio di Stato disciplina il fumo negli spazi aperti.</w:t>
      </w:r>
    </w:p>
    <w:p w:rsidR="00307F93" w:rsidRDefault="00307F93"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lastRenderedPageBreak/>
        <w:t>TITOLO V</w:t>
      </w:r>
    </w:p>
    <w:p w:rsidR="00F3343C" w:rsidRPr="00F3343C" w:rsidRDefault="00F3343C" w:rsidP="00F3343C">
      <w:pPr>
        <w:spacing w:before="120" w:after="120"/>
        <w:rPr>
          <w:rFonts w:eastAsia="Arial" w:cs="Arial"/>
          <w:sz w:val="24"/>
          <w:szCs w:val="24"/>
          <w:lang w:val="it-IT" w:eastAsia="it-IT"/>
        </w:rPr>
      </w:pPr>
      <w:r w:rsidRPr="00F3343C">
        <w:rPr>
          <w:rFonts w:eastAsia="Arial" w:cs="Arial"/>
          <w:b/>
          <w:bCs/>
          <w:sz w:val="24"/>
          <w:szCs w:val="24"/>
          <w:lang w:val="it-IT" w:eastAsia="it-IT"/>
        </w:rPr>
        <w:t>Orari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Orari di apertura e di chiusura</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21</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Gli esercizi di ristorazione e il servizio ristorativo degli esercizi di alloggio possono rimanere aperti tra le ore 05.00 e le 02.00.</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 xml:space="preserve">I locali notturni possono rimanere aperti tra le ore 17.00 e le 06.00. </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Gli orari di cui ai capoversi 1 e 2 devono essere preventivamente definiti in occasione del rilascio del permesso di costruzione, segnatamente nell’ambito dell’avviso formulato dall’autorità cantonale in applicazione della legge federale sulla protezione dell’ambiente del 7 ottobre 1983 (</w:t>
      </w:r>
      <w:proofErr w:type="spellStart"/>
      <w:r w:rsidRPr="00F3343C">
        <w:rPr>
          <w:rFonts w:eastAsia="Arial" w:cs="Arial"/>
          <w:sz w:val="24"/>
          <w:szCs w:val="24"/>
          <w:lang w:val="it-IT" w:eastAsia="it-IT"/>
        </w:rPr>
        <w:t>LPAmb</w:t>
      </w:r>
      <w:proofErr w:type="spellEnd"/>
      <w:r w:rsidRPr="00F3343C">
        <w:rPr>
          <w:rFonts w:eastAsia="Arial" w:cs="Arial"/>
          <w:sz w:val="24"/>
          <w:szCs w:val="24"/>
          <w:lang w:val="it-IT" w:eastAsia="it-IT"/>
        </w:rPr>
        <w:t>).</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Notifica dell’attività</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22</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Il gestore ha l’obbligo di notificare al Municipio:</w:t>
      </w:r>
    </w:p>
    <w:p w:rsidR="00F3343C" w:rsidRPr="00F3343C" w:rsidRDefault="00F3343C" w:rsidP="00F3343C">
      <w:pPr>
        <w:numPr>
          <w:ilvl w:val="0"/>
          <w:numId w:val="16"/>
        </w:numPr>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gli orari di apertura e di chiusura;</w:t>
      </w:r>
    </w:p>
    <w:p w:rsidR="00F3343C" w:rsidRPr="00F3343C" w:rsidRDefault="00F3343C" w:rsidP="00F3343C">
      <w:pPr>
        <w:numPr>
          <w:ilvl w:val="0"/>
          <w:numId w:val="16"/>
        </w:numPr>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i giorni di riposo settimanale;</w:t>
      </w:r>
    </w:p>
    <w:p w:rsidR="00F3343C" w:rsidRPr="00F3343C" w:rsidRDefault="00F3343C" w:rsidP="00F3343C">
      <w:pPr>
        <w:numPr>
          <w:ilvl w:val="0"/>
          <w:numId w:val="16"/>
        </w:numPr>
        <w:spacing w:before="120" w:after="120"/>
        <w:ind w:left="426" w:hanging="357"/>
        <w:contextualSpacing/>
        <w:rPr>
          <w:rFonts w:eastAsia="Arial" w:cs="Arial"/>
          <w:sz w:val="24"/>
          <w:szCs w:val="24"/>
          <w:lang w:val="it-IT" w:eastAsia="it-IT"/>
        </w:rPr>
      </w:pPr>
      <w:r w:rsidRPr="00F3343C">
        <w:rPr>
          <w:rFonts w:eastAsia="Arial" w:cs="Arial"/>
          <w:sz w:val="24"/>
          <w:szCs w:val="24"/>
          <w:lang w:val="it-IT" w:eastAsia="it-IT"/>
        </w:rPr>
        <w:t>i periodi di chiusura per vacanze o per altri motivi.</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Eventuali modifiche vengono comunicate preventivamente al Municipio.</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Il Municipio comunica senza indugio al Dipartimento le informazioni di cui al capoverso 1.</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Eccezioni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23</w:t>
      </w:r>
    </w:p>
    <w:p w:rsidR="00F3343C" w:rsidRPr="00F3343C" w:rsidRDefault="00F3343C" w:rsidP="00F3343C">
      <w:pPr>
        <w:shd w:val="clear" w:color="auto" w:fill="FFFFFF"/>
        <w:spacing w:before="120" w:after="120"/>
        <w:ind w:right="187"/>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Gli esercizi di alloggio hanno la facoltà di accogliere i propri ospiti e di servire loro cibi e bevande al di fuori degli orari di cui all’articolo 21 capoverso 1.</w:t>
      </w:r>
    </w:p>
    <w:p w:rsidR="00F3343C" w:rsidRPr="00F3343C" w:rsidRDefault="00F3343C" w:rsidP="00F3343C">
      <w:pPr>
        <w:shd w:val="clear" w:color="auto" w:fill="FFFFFF"/>
        <w:spacing w:before="120" w:after="120"/>
        <w:ind w:right="187"/>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Gli esercizi ubicati in una casa da gioco possono rimanere aperti durante gli stessi orari di attività di quest’ultima.</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Gli esercizi situati nelle aree autostradali possono beneficiare di deroghe d’orario rilasciate dal Dipartimento, estese a tutto l’anno o a un determinato periodo.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TITOLO VI</w:t>
      </w:r>
    </w:p>
    <w:p w:rsidR="00F3343C" w:rsidRPr="00F3343C" w:rsidRDefault="00F3343C" w:rsidP="00F3343C">
      <w:pPr>
        <w:spacing w:before="120" w:after="120"/>
        <w:rPr>
          <w:rFonts w:eastAsia="Arial" w:cs="Arial"/>
          <w:sz w:val="24"/>
          <w:szCs w:val="24"/>
          <w:lang w:val="it-IT" w:eastAsia="it-IT"/>
        </w:rPr>
      </w:pPr>
      <w:r w:rsidRPr="00F3343C">
        <w:rPr>
          <w:rFonts w:eastAsia="Arial" w:cs="Arial"/>
          <w:b/>
          <w:bCs/>
          <w:sz w:val="24"/>
          <w:szCs w:val="24"/>
          <w:lang w:val="it-IT" w:eastAsia="it-IT"/>
        </w:rPr>
        <w:t>Obblighi e facoltà</w:t>
      </w:r>
    </w:p>
    <w:p w:rsidR="00F3343C" w:rsidRPr="00F3343C" w:rsidRDefault="00F3343C" w:rsidP="00F3343C">
      <w:pPr>
        <w:spacing w:before="120" w:after="120"/>
        <w:rPr>
          <w:rFonts w:eastAsia="Arial" w:cs="Arial"/>
          <w:sz w:val="24"/>
          <w:szCs w:val="24"/>
          <w:lang w:val="it-IT" w:eastAsia="it-IT"/>
        </w:rPr>
      </w:pPr>
    </w:p>
    <w:p w:rsidR="00C309CF" w:rsidRDefault="00C309CF">
      <w:pPr>
        <w:rPr>
          <w:rFonts w:eastAsia="Arial" w:cs="Arial"/>
          <w:b/>
          <w:sz w:val="24"/>
          <w:szCs w:val="24"/>
          <w:lang w:val="it-IT" w:eastAsia="it-IT"/>
        </w:rPr>
      </w:pPr>
      <w:r>
        <w:rPr>
          <w:rFonts w:eastAsia="Arial" w:cs="Arial"/>
          <w:b/>
          <w:sz w:val="24"/>
          <w:szCs w:val="24"/>
          <w:lang w:val="it-IT" w:eastAsia="it-IT"/>
        </w:rPr>
        <w:br w:type="page"/>
      </w: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lastRenderedPageBreak/>
        <w:t>Responsabilità della conduzione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24</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Il gestore e il gerente sono responsabili della conduzione dell’esercizio e garantiscono il rispetto delle leggi e dei regolamenti legati alla conduzione dell’attività. Il regolamento fissa le rispettive responsabilità.</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Eventuali assenze dal posto di lavoro non limitano la responsabilità del gestore e del gerente.</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Il gerente è tenuto ad effettuare la gerenza personalmente e in maniera effettiva.</w:t>
      </w:r>
    </w:p>
    <w:p w:rsidR="00F3343C" w:rsidRDefault="00F3343C" w:rsidP="00F3343C">
      <w:pPr>
        <w:spacing w:before="120" w:after="120"/>
        <w:rPr>
          <w:rFonts w:eastAsia="Arial" w:cs="Arial"/>
          <w:sz w:val="24"/>
          <w:szCs w:val="24"/>
          <w:lang w:val="it-IT" w:eastAsia="it-IT"/>
        </w:rPr>
      </w:pPr>
    </w:p>
    <w:p w:rsidR="00C309CF" w:rsidRPr="00F3343C" w:rsidRDefault="00C309CF"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Ordine e quiete pubblici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25</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Il gerente è responsabile del mantenimento dell’ordine e della quiete pubblici negli spazi di propria pertinenza e funzionalmente legati alla propria attività.</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Il gerente emana delle ingiunzioni nei confronti degli avventori al fine di garantire la tutela dell’ordine e della quiete pubblici.</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In caso di necessità il gerente fa appello alla polizia comunale territorialmente competente o, in via sussidiaria, alla Polizia cantonale.</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4</w:t>
      </w:r>
      <w:r w:rsidRPr="00F3343C">
        <w:rPr>
          <w:rFonts w:eastAsia="Arial" w:cs="Arial"/>
          <w:sz w:val="24"/>
          <w:szCs w:val="24"/>
          <w:lang w:val="it-IT" w:eastAsia="it-IT"/>
        </w:rPr>
        <w:t>Qualora le circostanze lo esigono, il Municipio può imporre delle misure immediate e temporanee volte alla salvaguardia dell’ordine pubblico.</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5</w:t>
      </w:r>
      <w:r w:rsidRPr="00F3343C">
        <w:rPr>
          <w:rFonts w:eastAsia="Arial" w:cs="Arial"/>
          <w:sz w:val="24"/>
          <w:szCs w:val="24"/>
          <w:lang w:val="it-IT" w:eastAsia="it-IT"/>
        </w:rPr>
        <w:t>In caso di ripetute violazioni della quiete e dell’ordine pubblici, il Municipio può ordinare che l’esercizio organizzi a sue spese un servizio di sicurezza adeguato, affinché il mantenimento dell’ordine venga assicurato.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Assenza</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26</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 xml:space="preserve">In caso di decesso del titolare dell’autorizzazione, il Dipartimento può autorizzare un terzo per un periodo limitato a 6 mesi. </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In caso di assenza temporanea del gerente fino a 30 giorni, quest’ultimo è tenuto ad incaricare in sua vece una persona in grado di assumersi le necessarie responsabilità.</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Il gerente, assente per cause di forza maggiore, deve chiedere al Dipartimento la sua sostituzione con una persona con adeguata pratica professionale per il periodo massimo di un anno.</w:t>
      </w:r>
    </w:p>
    <w:p w:rsidR="00F3343C" w:rsidRPr="00F3343C" w:rsidRDefault="00F3343C" w:rsidP="00F3343C">
      <w:pPr>
        <w:spacing w:before="120" w:after="120"/>
        <w:rPr>
          <w:rFonts w:eastAsia="Arial" w:cs="Arial"/>
          <w:sz w:val="24"/>
          <w:szCs w:val="24"/>
          <w:lang w:val="it-IT"/>
        </w:rPr>
      </w:pPr>
      <w:r w:rsidRPr="00F3343C">
        <w:rPr>
          <w:rFonts w:eastAsia="Arial" w:cs="Arial"/>
          <w:sz w:val="24"/>
          <w:szCs w:val="24"/>
          <w:vertAlign w:val="superscript"/>
          <w:lang w:val="it-IT" w:eastAsia="it-IT"/>
        </w:rPr>
        <w:t>4</w:t>
      </w:r>
      <w:r w:rsidRPr="00F3343C">
        <w:rPr>
          <w:rFonts w:eastAsia="Arial" w:cs="Arial"/>
          <w:sz w:val="24"/>
          <w:szCs w:val="24"/>
          <w:lang w:val="it-IT" w:eastAsia="it-IT"/>
        </w:rPr>
        <w:t>Qualora il gerente non provveda agli annunci di cui ai capoversi 2 e 3, il gestore è sussidiariamente responsabile. L’annuncio deve essere fatto senza indugio.</w:t>
      </w:r>
    </w:p>
    <w:p w:rsidR="00F3343C" w:rsidRPr="00F3343C" w:rsidRDefault="00F3343C" w:rsidP="00F3343C">
      <w:pPr>
        <w:spacing w:before="120" w:after="120"/>
        <w:rPr>
          <w:rFonts w:eastAsia="Arial" w:cs="Arial"/>
          <w:sz w:val="24"/>
          <w:szCs w:val="24"/>
          <w:lang w:val="it-IT" w:eastAsia="it-IT"/>
        </w:rPr>
      </w:pPr>
    </w:p>
    <w:p w:rsidR="00C309CF" w:rsidRDefault="00C309CF">
      <w:pPr>
        <w:rPr>
          <w:rFonts w:eastAsia="Arial" w:cs="Arial"/>
          <w:sz w:val="24"/>
          <w:szCs w:val="24"/>
          <w:lang w:val="it-IT" w:eastAsia="it-IT"/>
        </w:rPr>
      </w:pPr>
      <w:r>
        <w:rPr>
          <w:rFonts w:eastAsia="Arial" w:cs="Arial"/>
          <w:sz w:val="24"/>
          <w:szCs w:val="24"/>
          <w:lang w:val="it-IT" w:eastAsia="it-IT"/>
        </w:rPr>
        <w:br w:type="page"/>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lastRenderedPageBreak/>
        <w:t>TITOLO VII</w:t>
      </w:r>
    </w:p>
    <w:p w:rsidR="00F3343C" w:rsidRPr="00F3343C" w:rsidRDefault="00F3343C" w:rsidP="00F3343C">
      <w:pPr>
        <w:spacing w:before="120" w:after="120"/>
        <w:rPr>
          <w:rFonts w:eastAsia="Arial" w:cs="Arial"/>
          <w:b/>
          <w:bCs/>
          <w:sz w:val="24"/>
          <w:szCs w:val="24"/>
          <w:lang w:val="it-IT" w:eastAsia="it-IT"/>
        </w:rPr>
      </w:pPr>
      <w:r w:rsidRPr="00F3343C">
        <w:rPr>
          <w:rFonts w:eastAsia="Arial" w:cs="Arial"/>
          <w:b/>
          <w:bCs/>
          <w:sz w:val="24"/>
          <w:szCs w:val="24"/>
          <w:lang w:val="it-IT" w:eastAsia="it-IT"/>
        </w:rPr>
        <w:t>Competenze dei municipi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Capitolo primo</w:t>
      </w:r>
    </w:p>
    <w:p w:rsidR="00F3343C" w:rsidRPr="00F3343C" w:rsidRDefault="00F3343C" w:rsidP="00F3343C">
      <w:pPr>
        <w:spacing w:before="120" w:after="120"/>
        <w:rPr>
          <w:rFonts w:eastAsia="Arial" w:cs="Arial"/>
          <w:b/>
          <w:bCs/>
          <w:sz w:val="24"/>
          <w:szCs w:val="24"/>
          <w:lang w:val="it-IT" w:eastAsia="it-IT"/>
        </w:rPr>
      </w:pPr>
      <w:r w:rsidRPr="00F3343C">
        <w:rPr>
          <w:rFonts w:eastAsia="Arial" w:cs="Arial"/>
          <w:b/>
          <w:bCs/>
          <w:sz w:val="24"/>
          <w:szCs w:val="24"/>
          <w:lang w:val="it-IT" w:eastAsia="it-IT"/>
        </w:rPr>
        <w:t>Permessi speciali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Rilascio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27</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shd w:val="clear" w:color="auto" w:fill="FFFFFF"/>
          <w:vertAlign w:val="superscript"/>
          <w:lang w:val="it-IT" w:eastAsia="it-CH"/>
        </w:rPr>
        <w:t>1</w:t>
      </w:r>
      <w:r w:rsidRPr="00F3343C">
        <w:rPr>
          <w:rFonts w:eastAsia="Arial" w:cs="Arial"/>
          <w:sz w:val="24"/>
          <w:szCs w:val="24"/>
          <w:shd w:val="clear" w:color="auto" w:fill="FFFFFF"/>
          <w:lang w:val="it-IT" w:eastAsia="it-CH"/>
        </w:rPr>
        <w:t>Il rilascio di permessi speciali per la vendita di cibi e di bevande in occasioni straordinarie, segnatamente manifestazioni ricreative, è di competenza del Municipio</w:t>
      </w:r>
      <w:r w:rsidRPr="00F3343C">
        <w:rPr>
          <w:rFonts w:eastAsia="Arial" w:cs="Arial"/>
          <w:i/>
          <w:sz w:val="24"/>
          <w:szCs w:val="24"/>
          <w:shd w:val="clear" w:color="auto" w:fill="FFFFFF"/>
          <w:lang w:val="it-IT" w:eastAsia="it-CH"/>
        </w:rPr>
        <w:t>.</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Copia del permesso speciale viene obbligatoriamente inviata al Laboratorio cantonale almeno due giorni lavorativi prima dello svolgimento della manifestazione.</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Condizioni particolari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28</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I permessi speciali devono essere legati a una manifestazione ben precisa, come pure a installazioni mobili o locali determinati. L’autorizzazione può essere munita di oneri e condizioni.</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 xml:space="preserve">I permessi speciali sono rilasciati all’organizzatore della manifestazione. </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I permessi speciali non possono essere rilasciati ad esercizi già in possesso di un’autorizzazione ai sensi della presente legge, allo scopo di estendere la capacità ricettiva o l’offerta ristorativa.</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4</w:t>
      </w:r>
      <w:r w:rsidRPr="00F3343C">
        <w:rPr>
          <w:rFonts w:eastAsia="Times New Roman" w:cs="Times New Roman"/>
          <w:sz w:val="24"/>
          <w:szCs w:val="20"/>
          <w:lang w:val="it-IT" w:eastAsia="it-IT"/>
        </w:rPr>
        <w:t xml:space="preserve">La vendita di alcool ai sensi della </w:t>
      </w:r>
      <w:proofErr w:type="spellStart"/>
      <w:r w:rsidRPr="00F3343C">
        <w:rPr>
          <w:rFonts w:eastAsia="Times New Roman" w:cs="Times New Roman"/>
          <w:sz w:val="24"/>
          <w:szCs w:val="20"/>
          <w:lang w:val="it-IT" w:eastAsia="it-IT"/>
        </w:rPr>
        <w:t>LAlc</w:t>
      </w:r>
      <w:proofErr w:type="spellEnd"/>
      <w:r w:rsidRPr="00F3343C">
        <w:rPr>
          <w:rFonts w:eastAsia="Times New Roman" w:cs="Times New Roman"/>
          <w:sz w:val="24"/>
          <w:szCs w:val="20"/>
          <w:lang w:val="it-IT" w:eastAsia="it-IT"/>
        </w:rPr>
        <w:t xml:space="preserve"> è soggetta al rilascio di una patente per il commercio al minuto da parte del Dipartimento.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Responsabilità</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29</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L’organizzatore designa una persona responsabile della gestione durante la manifestazione.</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Per permessi speciali oltre i 4 giorni la persona responsabile designata della gestione deve essere in possesso del diploma o titolo equivalente.</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La persona designata vigila in particolare sul rispetto delle disposizioni riguardanti i divieti di vendita delle bevande alcoliche, il rispetto dell’ordine e della quiete pubblici, l’accertamento dell’età e l’osservanza delle norme previste dalla legislazione federale in materia di derrate alimentari.</w:t>
      </w:r>
    </w:p>
    <w:p w:rsidR="00F3343C" w:rsidRPr="00F3343C" w:rsidRDefault="00F3343C" w:rsidP="00F3343C">
      <w:pPr>
        <w:spacing w:before="120" w:after="120"/>
        <w:rPr>
          <w:rFonts w:eastAsia="Arial" w:cs="Arial"/>
          <w:sz w:val="24"/>
          <w:szCs w:val="24"/>
          <w:lang w:val="it-IT" w:eastAsia="it-IT"/>
        </w:rPr>
      </w:pPr>
    </w:p>
    <w:p w:rsidR="00836C19" w:rsidRDefault="00836C19">
      <w:pPr>
        <w:rPr>
          <w:rFonts w:eastAsia="Arial" w:cs="Arial"/>
          <w:b/>
          <w:sz w:val="24"/>
          <w:szCs w:val="24"/>
          <w:lang w:val="it-IT" w:eastAsia="it-IT"/>
        </w:rPr>
      </w:pPr>
      <w:r>
        <w:rPr>
          <w:rFonts w:eastAsia="Arial" w:cs="Arial"/>
          <w:b/>
          <w:sz w:val="24"/>
          <w:szCs w:val="24"/>
          <w:lang w:val="it-IT" w:eastAsia="it-IT"/>
        </w:rPr>
        <w:br w:type="page"/>
      </w: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lastRenderedPageBreak/>
        <w:t>Durata</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30</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La durata massima di un singolo permesso speciale è limitata a tre mesi per anno civile, non prorogabili e da utilizzare in maniera consecutiva.</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Controllo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31</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Il Municipio vigila sul rispetto delle disposizioni legali e delle condizioni di rilascio.</w:t>
      </w:r>
    </w:p>
    <w:p w:rsidR="00AD1B5D" w:rsidRDefault="00AD1B5D"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Capitolo secondo</w:t>
      </w:r>
    </w:p>
    <w:p w:rsidR="00F3343C" w:rsidRPr="00F3343C" w:rsidRDefault="00F3343C" w:rsidP="00F3343C">
      <w:pPr>
        <w:spacing w:before="120" w:after="120"/>
        <w:rPr>
          <w:rFonts w:eastAsia="Arial" w:cs="Arial"/>
          <w:b/>
          <w:bCs/>
          <w:sz w:val="24"/>
          <w:szCs w:val="24"/>
          <w:lang w:val="it-IT" w:eastAsia="it-IT"/>
        </w:rPr>
      </w:pPr>
      <w:r w:rsidRPr="00F3343C">
        <w:rPr>
          <w:rFonts w:eastAsia="Arial" w:cs="Arial"/>
          <w:b/>
          <w:bCs/>
          <w:sz w:val="24"/>
          <w:szCs w:val="24"/>
          <w:lang w:val="it-IT" w:eastAsia="it-IT"/>
        </w:rPr>
        <w:t>Estensione straordinaria dei posti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Principio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32</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Il Municipio può eccezionalmente autorizzare l’estensione di posti esterni di esercizi già in possesso di un’autorizzazione mediante la messa a disposizione di suolo pubblico o privato.</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Il Municipio informa senza indugio il Dipartimento.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Limitazioni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33</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Ogni esercizio può beneficiare di massimo 52 estensioni nel corso di un anno civile della durata massima di 24 ore l’una.</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L’estensione dei posti viene commisurata al suolo pubblico o privato messo a disposizione e non può ad ogni modo oltrepassare la metà della capacità ricettiva massima autorizzata.</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Capitolo terzo</w:t>
      </w:r>
    </w:p>
    <w:p w:rsidR="00F3343C" w:rsidRPr="00F3343C" w:rsidRDefault="00F3343C" w:rsidP="00F3343C">
      <w:pPr>
        <w:spacing w:before="120" w:after="120"/>
        <w:rPr>
          <w:rFonts w:eastAsia="Arial" w:cs="Arial"/>
          <w:sz w:val="24"/>
          <w:szCs w:val="24"/>
          <w:lang w:val="it-IT" w:eastAsia="it-IT"/>
        </w:rPr>
      </w:pPr>
      <w:r w:rsidRPr="00F3343C">
        <w:rPr>
          <w:rFonts w:eastAsia="Arial" w:cs="Arial"/>
          <w:b/>
          <w:bCs/>
          <w:sz w:val="24"/>
          <w:szCs w:val="24"/>
          <w:lang w:val="it-IT" w:eastAsia="it-IT"/>
        </w:rPr>
        <w:t>Competenze diverse</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Limitazione da parte del Municipio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34</w:t>
      </w:r>
    </w:p>
    <w:p w:rsidR="00F3343C" w:rsidRPr="00F3343C" w:rsidRDefault="00F3343C" w:rsidP="00F3343C">
      <w:pPr>
        <w:shd w:val="clear" w:color="auto" w:fill="FFFFFF"/>
        <w:spacing w:before="120" w:after="75"/>
        <w:rPr>
          <w:rFonts w:eastAsia="Arial" w:cs="Arial"/>
          <w:sz w:val="24"/>
          <w:szCs w:val="24"/>
          <w:lang w:val="it-IT" w:eastAsia="it-IT"/>
        </w:rPr>
      </w:pPr>
      <w:r w:rsidRPr="00F3343C">
        <w:rPr>
          <w:rFonts w:eastAsia="Arial" w:cs="Arial"/>
          <w:sz w:val="24"/>
          <w:szCs w:val="24"/>
          <w:lang w:val="it-IT" w:eastAsia="it-IT"/>
        </w:rPr>
        <w:t>Al fine di prevenire la violenza e i disordini il Municipio può vietare la vendita di bevande alcoliche nei luoghi ove si svolgono manifestazioni.</w:t>
      </w:r>
    </w:p>
    <w:p w:rsidR="00F3343C" w:rsidRPr="00F3343C" w:rsidRDefault="00F3343C" w:rsidP="00F3343C">
      <w:pPr>
        <w:spacing w:before="120" w:after="120"/>
        <w:rPr>
          <w:rFonts w:eastAsia="Arial" w:cs="Arial"/>
          <w:b/>
          <w:sz w:val="24"/>
          <w:szCs w:val="24"/>
          <w:lang w:val="it-IT" w:eastAsia="it-IT"/>
        </w:rPr>
      </w:pPr>
    </w:p>
    <w:p w:rsidR="00AD1B5D" w:rsidRDefault="00AD1B5D">
      <w:pPr>
        <w:rPr>
          <w:rFonts w:eastAsia="Arial" w:cs="Arial"/>
          <w:b/>
          <w:sz w:val="24"/>
          <w:szCs w:val="24"/>
          <w:lang w:val="it-IT" w:eastAsia="it-IT"/>
        </w:rPr>
      </w:pPr>
      <w:r>
        <w:rPr>
          <w:rFonts w:eastAsia="Arial" w:cs="Arial"/>
          <w:b/>
          <w:sz w:val="24"/>
          <w:szCs w:val="24"/>
          <w:lang w:val="it-IT" w:eastAsia="it-IT"/>
        </w:rPr>
        <w:br w:type="page"/>
      </w: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lastRenderedPageBreak/>
        <w:t>Deroghe d’orario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35</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Il Municipio può rilasciare deroghe di orario di cui all’articolo 21 durante occasioni straordinarie.</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 xml:space="preserve">Denominazione degli esercizi </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36</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Ogni Comune è competente per quanto riguarda la denominazione degli esercizi sul proprio territorio.</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Ogni esercizio dispone all’esterno di un’insegna con la propria denominazione.</w:t>
      </w:r>
    </w:p>
    <w:p w:rsidR="00F3343C" w:rsidRPr="00F3343C" w:rsidRDefault="00F3343C" w:rsidP="00F3343C">
      <w:pPr>
        <w:shd w:val="clear" w:color="auto" w:fill="FFFFFF"/>
        <w:spacing w:before="120" w:after="120"/>
        <w:ind w:right="187" w:hanging="6"/>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La denominazione non dev’essere suscettibile di indurre in errore il pubblico rispetto al genere di autorizzazione concessa e al servizio offerto.</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4</w:t>
      </w:r>
      <w:r w:rsidRPr="00F3343C">
        <w:rPr>
          <w:rFonts w:eastAsia="Arial" w:cs="Arial"/>
          <w:sz w:val="24"/>
          <w:szCs w:val="24"/>
          <w:lang w:val="it-IT" w:eastAsia="it-IT"/>
        </w:rPr>
        <w:t>Il Consiglio di Stato può emanare disposizioni concernenti le denominazioni.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TITOLO VIII</w:t>
      </w:r>
    </w:p>
    <w:p w:rsidR="00F3343C" w:rsidRPr="00F3343C" w:rsidRDefault="00F3343C" w:rsidP="00F3343C">
      <w:pPr>
        <w:spacing w:before="120" w:after="120"/>
        <w:rPr>
          <w:rFonts w:eastAsia="Arial" w:cs="Arial"/>
          <w:sz w:val="24"/>
          <w:szCs w:val="24"/>
          <w:lang w:val="it-IT" w:eastAsia="it-IT"/>
        </w:rPr>
      </w:pPr>
      <w:r w:rsidRPr="00F3343C">
        <w:rPr>
          <w:rFonts w:eastAsia="Arial" w:cs="Arial"/>
          <w:b/>
          <w:bCs/>
          <w:sz w:val="24"/>
          <w:szCs w:val="24"/>
          <w:lang w:val="it-IT" w:eastAsia="it-IT"/>
        </w:rPr>
        <w:t>Disposizioni diverse</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Notifica degli ospiti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37</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Colui che fornisce alloggio a pagamento notifica gli ospiti alla polizia.</w:t>
      </w:r>
    </w:p>
    <w:p w:rsidR="00F3343C" w:rsidRPr="00F3343C" w:rsidRDefault="00F3343C" w:rsidP="00F3343C">
      <w:pPr>
        <w:spacing w:before="120" w:after="120"/>
        <w:rPr>
          <w:rFonts w:eastAsia="Arial" w:cs="Arial"/>
          <w:bCs/>
          <w:sz w:val="24"/>
          <w:szCs w:val="24"/>
          <w:lang w:val="it-IT" w:eastAsia="it-IT"/>
        </w:rPr>
      </w:pPr>
      <w:r w:rsidRPr="00F3343C">
        <w:rPr>
          <w:rFonts w:eastAsia="Arial" w:cs="Arial"/>
          <w:bCs/>
          <w:sz w:val="24"/>
          <w:szCs w:val="24"/>
          <w:vertAlign w:val="superscript"/>
          <w:lang w:val="it-IT" w:eastAsia="it-IT"/>
        </w:rPr>
        <w:t>2</w:t>
      </w:r>
      <w:r w:rsidRPr="00F3343C">
        <w:rPr>
          <w:rFonts w:eastAsia="Arial" w:cs="Arial"/>
          <w:bCs/>
          <w:sz w:val="24"/>
          <w:szCs w:val="24"/>
          <w:lang w:val="it-IT" w:eastAsia="it-IT"/>
        </w:rPr>
        <w:t>Il Consiglio di Stato disciplina i particolari.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Delega dei compiti di controllo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38</w:t>
      </w:r>
    </w:p>
    <w:p w:rsidR="00F3343C" w:rsidRPr="00F3343C" w:rsidRDefault="00F3343C" w:rsidP="00F3343C">
      <w:pPr>
        <w:shd w:val="clear" w:color="auto" w:fill="FFFFFF"/>
        <w:spacing w:before="120" w:after="120"/>
        <w:ind w:right="187"/>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Il Consiglio di Stato ha la facoltà di delegare compiti di controllo ai municipi e alle polizie comunali.</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Esso ne stabilisce le condizioni, la procedura e l’eventuale indennità nel regolamento.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Interventi di controllo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39</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 xml:space="preserve">Gli agenti e gli assistenti della polizia cantonale e della polizia comunale nonché la polizia ferroviaria possono ispezionare in qualsiasi momento gli esercizi al fine di verificare il rispetto delle disposizioni della presente legge, segnatamente accertare l’identità di chi si trova nell’esercizio, </w:t>
      </w:r>
      <w:r w:rsidRPr="00F3343C">
        <w:rPr>
          <w:rFonts w:eastAsia="Times New Roman" w:cs="Times New Roman"/>
          <w:sz w:val="24"/>
          <w:szCs w:val="24"/>
          <w:lang w:val="it-IT" w:eastAsia="it-IT"/>
        </w:rPr>
        <w:t>riservati gli aspetti di esclusiva competenza del Laboratorio cantonale.</w:t>
      </w:r>
    </w:p>
    <w:p w:rsidR="00F3343C" w:rsidRPr="00F3343C" w:rsidRDefault="00F3343C" w:rsidP="00F3343C">
      <w:pPr>
        <w:keepNext/>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Essi possono inoltre ordinare lo sgombero dell’esercizio, qualora si verificassero disordini.</w:t>
      </w:r>
    </w:p>
    <w:p w:rsid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Il gestore e il gerente sono tenuti a collaborare e a garantire il costante accesso alle autorità di controllo in tutti i locali attinenti all’esercizio dell’attività.</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lastRenderedPageBreak/>
        <w:t>Esposizione dei prezzi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40</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All’esterno degli esercizi deve essere esposta una lista in lingua italiana dei prezzi dei principali piatti e delle bevande.</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Una lista completa dei prezzi deve inoltre essere esposta all’interno oppure presentata al cliente.</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La lista dei prezzi delle camere è consultabile al ricevimento. Il prezzo deve essere esposto in ogni camera.</w:t>
      </w:r>
    </w:p>
    <w:p w:rsidR="00E169E0" w:rsidRDefault="00E169E0">
      <w:pPr>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TITOLO IX</w:t>
      </w:r>
    </w:p>
    <w:p w:rsidR="00F3343C" w:rsidRPr="00F3343C" w:rsidRDefault="00F3343C" w:rsidP="00F3343C">
      <w:pPr>
        <w:spacing w:before="120" w:after="120"/>
        <w:rPr>
          <w:rFonts w:eastAsia="Arial" w:cs="Arial"/>
          <w:sz w:val="24"/>
          <w:szCs w:val="24"/>
          <w:lang w:val="it-IT" w:eastAsia="it-IT"/>
        </w:rPr>
      </w:pPr>
      <w:r w:rsidRPr="00F3343C">
        <w:rPr>
          <w:rFonts w:eastAsia="Arial" w:cs="Arial"/>
          <w:b/>
          <w:bCs/>
          <w:sz w:val="24"/>
          <w:szCs w:val="24"/>
          <w:lang w:val="it-IT" w:eastAsia="it-IT"/>
        </w:rPr>
        <w:t>Tasse</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Tasse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41</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L’autorità cantonale competente preleva le seguenti tasse:</w:t>
      </w:r>
    </w:p>
    <w:p w:rsidR="00F3343C" w:rsidRPr="00F3343C" w:rsidRDefault="00F3343C" w:rsidP="00F3343C">
      <w:pPr>
        <w:numPr>
          <w:ilvl w:val="0"/>
          <w:numId w:val="17"/>
        </w:numPr>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tassa di autorizzazione;</w:t>
      </w:r>
    </w:p>
    <w:p w:rsidR="00F3343C" w:rsidRPr="00F3343C" w:rsidRDefault="00F3343C" w:rsidP="00F3343C">
      <w:pPr>
        <w:numPr>
          <w:ilvl w:val="0"/>
          <w:numId w:val="17"/>
        </w:numPr>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tassa sull’alcool;</w:t>
      </w:r>
    </w:p>
    <w:p w:rsidR="00F3343C" w:rsidRPr="00F3343C" w:rsidRDefault="00F3343C" w:rsidP="004537B6">
      <w:pPr>
        <w:numPr>
          <w:ilvl w:val="0"/>
          <w:numId w:val="17"/>
        </w:numPr>
        <w:ind w:left="425" w:hanging="357"/>
        <w:rPr>
          <w:rFonts w:eastAsia="Arial" w:cs="Arial"/>
          <w:sz w:val="24"/>
          <w:szCs w:val="24"/>
          <w:lang w:val="it-IT" w:eastAsia="it-IT"/>
        </w:rPr>
      </w:pPr>
      <w:r w:rsidRPr="00F3343C">
        <w:rPr>
          <w:rFonts w:eastAsia="Arial" w:cs="Arial"/>
          <w:sz w:val="24"/>
          <w:szCs w:val="24"/>
          <w:lang w:val="it-IT" w:eastAsia="it-IT"/>
        </w:rPr>
        <w:t>tassa d’esame</w:t>
      </w:r>
    </w:p>
    <w:p w:rsidR="00F3343C" w:rsidRPr="00F3343C" w:rsidRDefault="00F3343C" w:rsidP="004537B6">
      <w:pPr>
        <w:numPr>
          <w:ilvl w:val="0"/>
          <w:numId w:val="17"/>
        </w:numPr>
        <w:spacing w:after="120"/>
        <w:ind w:left="425" w:hanging="357"/>
        <w:rPr>
          <w:rFonts w:eastAsia="Arial" w:cs="Arial"/>
          <w:sz w:val="24"/>
          <w:szCs w:val="24"/>
          <w:lang w:val="it-IT" w:eastAsia="it-IT"/>
        </w:rPr>
      </w:pPr>
      <w:r w:rsidRPr="00F3343C">
        <w:rPr>
          <w:rFonts w:eastAsia="Arial" w:cs="Arial"/>
          <w:sz w:val="24"/>
          <w:szCs w:val="24"/>
          <w:lang w:val="it-IT" w:eastAsia="it-IT"/>
        </w:rPr>
        <w:t>tassa preavviso sull’idoneità dei locali.</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L’autorità comunale competente preleva le seguenti tasse:</w:t>
      </w:r>
    </w:p>
    <w:p w:rsidR="00F3343C" w:rsidRPr="00F3343C" w:rsidRDefault="00F3343C" w:rsidP="00F3343C">
      <w:pPr>
        <w:numPr>
          <w:ilvl w:val="0"/>
          <w:numId w:val="18"/>
        </w:numPr>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tassa per permessi speciali;</w:t>
      </w:r>
    </w:p>
    <w:p w:rsidR="00F3343C" w:rsidRPr="00F3343C" w:rsidRDefault="00F3343C" w:rsidP="00F3343C">
      <w:pPr>
        <w:numPr>
          <w:ilvl w:val="0"/>
          <w:numId w:val="18"/>
        </w:numPr>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tassa per deroghe d’orario;</w:t>
      </w:r>
    </w:p>
    <w:p w:rsidR="00F3343C" w:rsidRPr="00F3343C" w:rsidRDefault="00F3343C" w:rsidP="004537B6">
      <w:pPr>
        <w:numPr>
          <w:ilvl w:val="0"/>
          <w:numId w:val="18"/>
        </w:numPr>
        <w:spacing w:before="120"/>
        <w:ind w:left="425" w:hanging="357"/>
        <w:rPr>
          <w:rFonts w:eastAsia="Arial" w:cs="Arial"/>
          <w:sz w:val="24"/>
          <w:szCs w:val="24"/>
          <w:lang w:val="it-IT" w:eastAsia="it-IT"/>
        </w:rPr>
      </w:pPr>
      <w:r w:rsidRPr="00F3343C">
        <w:rPr>
          <w:rFonts w:eastAsia="Arial" w:cs="Arial"/>
          <w:sz w:val="24"/>
          <w:szCs w:val="24"/>
          <w:lang w:val="it-IT" w:eastAsia="it-IT"/>
        </w:rPr>
        <w:t>tassa per l’estensione dei posti esterni</w:t>
      </w:r>
    </w:p>
    <w:p w:rsidR="00F3343C" w:rsidRPr="00F3343C" w:rsidRDefault="00F3343C" w:rsidP="004537B6">
      <w:pPr>
        <w:numPr>
          <w:ilvl w:val="0"/>
          <w:numId w:val="18"/>
        </w:numPr>
        <w:spacing w:after="120"/>
        <w:ind w:left="425" w:hanging="357"/>
        <w:rPr>
          <w:rFonts w:eastAsia="Arial" w:cs="Arial"/>
          <w:sz w:val="24"/>
          <w:szCs w:val="24"/>
          <w:lang w:val="it-IT" w:eastAsia="it-IT"/>
        </w:rPr>
      </w:pPr>
      <w:r w:rsidRPr="00F3343C">
        <w:rPr>
          <w:rFonts w:eastAsia="Arial" w:cs="Arial"/>
          <w:sz w:val="24"/>
          <w:szCs w:val="24"/>
          <w:lang w:val="it-IT" w:eastAsia="it-IT"/>
        </w:rPr>
        <w:t>tassa per il rilascio attestazione di idoneità dei locali.</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Il Consiglio di Stato emana le prescrizioni sulle tasse ed in particolare fissa il loro importo.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TITOLO X</w:t>
      </w:r>
    </w:p>
    <w:p w:rsidR="00F3343C" w:rsidRPr="00F3343C" w:rsidRDefault="00F3343C" w:rsidP="00F3343C">
      <w:pPr>
        <w:spacing w:before="120" w:after="120"/>
        <w:rPr>
          <w:rFonts w:eastAsia="Arial" w:cs="Arial"/>
          <w:sz w:val="24"/>
          <w:szCs w:val="24"/>
          <w:lang w:val="it-IT" w:eastAsia="it-IT"/>
        </w:rPr>
      </w:pPr>
      <w:r w:rsidRPr="00F3343C">
        <w:rPr>
          <w:rFonts w:eastAsia="Arial" w:cs="Arial"/>
          <w:b/>
          <w:bCs/>
          <w:sz w:val="24"/>
          <w:szCs w:val="24"/>
          <w:lang w:val="it-IT" w:eastAsia="it-IT"/>
        </w:rPr>
        <w:t>Sanzioni e procedura di ricorso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Ammonimento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42</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Le infrazioni di lieve gravità sono punibili con l’ammonimento.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Multa</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43</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Chi, intenzionalmente o per negligenza, contravviene alla presente legge, alle relative norme di applicazione, e alle disposizioni emanate dal Consiglio di Stato in materia di notifica degli ospiti, è punibile con una multa fino a 40ꞌ000 franchi.</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lastRenderedPageBreak/>
        <w:t>2</w:t>
      </w:r>
      <w:r w:rsidRPr="00F3343C">
        <w:rPr>
          <w:rFonts w:eastAsia="Arial" w:cs="Arial"/>
          <w:sz w:val="24"/>
          <w:szCs w:val="24"/>
          <w:lang w:val="it-IT" w:eastAsia="it-IT"/>
        </w:rPr>
        <w:t>Le infrazioni alle disposizioni emanate dal Consiglio di Stato in materia di fumo negli spazi aperti sono punite con una multa fino a 1ꞌ000 franchi.</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L’importo minimo per le contravvenzioni relative alla vendita di bevande alcoliche ai sensi dell’articolo 18 è fissato a 500 franchi.</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4</w:t>
      </w:r>
      <w:r w:rsidRPr="00F3343C">
        <w:rPr>
          <w:rFonts w:eastAsia="Arial" w:cs="Arial"/>
          <w:sz w:val="24"/>
          <w:szCs w:val="24"/>
          <w:lang w:val="it-IT" w:eastAsia="it-IT"/>
        </w:rPr>
        <w:t>Sono punibili:</w:t>
      </w:r>
    </w:p>
    <w:p w:rsidR="00F3343C" w:rsidRPr="00F3343C" w:rsidRDefault="00F3343C" w:rsidP="00F3343C">
      <w:pPr>
        <w:numPr>
          <w:ilvl w:val="1"/>
          <w:numId w:val="19"/>
        </w:numPr>
        <w:shd w:val="clear" w:color="auto" w:fill="FFFFFF"/>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il gestore;</w:t>
      </w:r>
    </w:p>
    <w:p w:rsidR="00F3343C" w:rsidRPr="00F3343C" w:rsidRDefault="00F3343C" w:rsidP="00F3343C">
      <w:pPr>
        <w:numPr>
          <w:ilvl w:val="1"/>
          <w:numId w:val="19"/>
        </w:numPr>
        <w:shd w:val="clear" w:color="auto" w:fill="FFFFFF"/>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il gerente o chi lo sostituisce ai sensi dell’articolo 26 capoverso 3;</w:t>
      </w:r>
    </w:p>
    <w:p w:rsidR="00F3343C" w:rsidRPr="00F3343C" w:rsidRDefault="00F3343C" w:rsidP="00F3343C">
      <w:pPr>
        <w:numPr>
          <w:ilvl w:val="1"/>
          <w:numId w:val="19"/>
        </w:numPr>
        <w:shd w:val="clear" w:color="auto" w:fill="FFFFFF"/>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il cliente quando non si attiene ai divieti stabiliti dalla presente legge o alle ingiunzioni del gerente, segnatamente in relazione a quanto previsto dall’articolo 25;</w:t>
      </w:r>
    </w:p>
    <w:p w:rsidR="00F3343C" w:rsidRPr="00F3343C" w:rsidRDefault="00F3343C" w:rsidP="00F3343C">
      <w:pPr>
        <w:numPr>
          <w:ilvl w:val="1"/>
          <w:numId w:val="19"/>
        </w:numPr>
        <w:shd w:val="clear" w:color="auto" w:fill="FFFFFF"/>
        <w:spacing w:before="120" w:after="120"/>
        <w:ind w:left="426" w:hanging="357"/>
        <w:rPr>
          <w:rFonts w:eastAsia="Arial" w:cs="Arial"/>
          <w:sz w:val="24"/>
          <w:szCs w:val="24"/>
          <w:lang w:val="it-IT" w:eastAsia="it-IT"/>
        </w:rPr>
      </w:pPr>
      <w:r w:rsidRPr="00F3343C">
        <w:rPr>
          <w:rFonts w:eastAsia="Arial" w:cs="Arial"/>
          <w:sz w:val="24"/>
          <w:szCs w:val="24"/>
          <w:lang w:val="it-IT" w:eastAsia="it-IT"/>
        </w:rPr>
        <w:t>la persona che, senza essere in possesso della necessaria autorizzazione, esercita un’attività soggetta alla presente legge.</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5</w:t>
      </w:r>
      <w:r w:rsidRPr="00F3343C">
        <w:rPr>
          <w:rFonts w:eastAsia="Arial" w:cs="Arial"/>
          <w:sz w:val="24"/>
          <w:szCs w:val="24"/>
          <w:lang w:val="it-IT" w:eastAsia="it-IT"/>
        </w:rPr>
        <w:t>Al contravventore non domiciliato in Svizzera può essere chiesto un deposito cauzionale proporzionato alla gravità dei fatti oppure un’altra garanzia adeguata.</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6</w:t>
      </w:r>
      <w:r w:rsidRPr="00F3343C">
        <w:rPr>
          <w:rFonts w:eastAsia="Arial" w:cs="Arial"/>
          <w:sz w:val="24"/>
          <w:szCs w:val="24"/>
          <w:lang w:val="it-IT" w:eastAsia="it-IT"/>
        </w:rPr>
        <w:t>Sono applicabili le disposizioni del Codice penale relative alle contravvenzioni.</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7</w:t>
      </w:r>
      <w:r w:rsidRPr="00F3343C">
        <w:rPr>
          <w:rFonts w:eastAsia="Arial" w:cs="Arial"/>
          <w:sz w:val="24"/>
          <w:szCs w:val="24"/>
          <w:lang w:val="it-IT" w:eastAsia="it-IT"/>
        </w:rPr>
        <w:t>Il tentativo, l’istigazione e la complicità sono punibili.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Revoca</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44</w:t>
      </w:r>
    </w:p>
    <w:p w:rsidR="00F3343C" w:rsidRPr="00F3343C" w:rsidRDefault="00F3343C" w:rsidP="00F3343C">
      <w:pPr>
        <w:keepNext/>
        <w:spacing w:before="120" w:after="120"/>
        <w:rPr>
          <w:rFonts w:eastAsia="Arial" w:cs="Arial"/>
          <w:sz w:val="24"/>
          <w:szCs w:val="24"/>
          <w:vertAlign w:val="superscript"/>
          <w:lang w:val="it-IT" w:eastAsia="it-IT"/>
        </w:rPr>
      </w:pPr>
      <w:r w:rsidRPr="00F3343C">
        <w:rPr>
          <w:rFonts w:eastAsia="Arial" w:cs="Arial"/>
          <w:sz w:val="24"/>
          <w:szCs w:val="24"/>
          <w:vertAlign w:val="superscript"/>
          <w:lang w:val="it-IT" w:eastAsia="it-IT"/>
        </w:rPr>
        <w:t>1</w:t>
      </w:r>
      <w:r w:rsidRPr="00F3343C">
        <w:rPr>
          <w:rFonts w:eastAsia="Arial" w:cs="Arial"/>
          <w:sz w:val="24"/>
          <w:szCs w:val="24"/>
          <w:shd w:val="clear" w:color="auto" w:fill="FFFFFF"/>
          <w:lang w:val="it-IT" w:eastAsia="it-IT"/>
        </w:rPr>
        <w:t>La decisione di revoca dell’autorizzazione a condurre un esercizio è presa dal Dipartimento, di regola previa comminatoria, da intimare al gestore.</w:t>
      </w:r>
    </w:p>
    <w:p w:rsidR="00F3343C" w:rsidRPr="00F3343C" w:rsidRDefault="00F3343C" w:rsidP="00F3343C">
      <w:pPr>
        <w:keepNext/>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 xml:space="preserve">Il Dipartimento revoca temporaneamente o definitivamente l’autorizzazione a chiunque: </w:t>
      </w:r>
    </w:p>
    <w:p w:rsidR="00F3343C" w:rsidRPr="00F3343C" w:rsidRDefault="00F3343C" w:rsidP="00F3343C">
      <w:pPr>
        <w:keepNext/>
        <w:numPr>
          <w:ilvl w:val="0"/>
          <w:numId w:val="20"/>
        </w:numPr>
        <w:spacing w:before="120" w:after="120"/>
        <w:ind w:left="426"/>
        <w:rPr>
          <w:rFonts w:eastAsia="Arial" w:cs="Arial"/>
          <w:sz w:val="24"/>
          <w:szCs w:val="24"/>
          <w:lang w:val="it-IT" w:eastAsia="it-IT"/>
        </w:rPr>
      </w:pPr>
      <w:r w:rsidRPr="00F3343C">
        <w:rPr>
          <w:rFonts w:eastAsia="Arial" w:cs="Arial"/>
          <w:sz w:val="24"/>
          <w:szCs w:val="24"/>
          <w:lang w:val="it-IT" w:eastAsia="it-IT"/>
        </w:rPr>
        <w:t>non soddisfi più alle condizioni previste per il rilascio dell’autorizzazione;</w:t>
      </w:r>
    </w:p>
    <w:p w:rsidR="00F3343C" w:rsidRPr="00F3343C" w:rsidRDefault="00F3343C" w:rsidP="00F3343C">
      <w:pPr>
        <w:keepNext/>
        <w:numPr>
          <w:ilvl w:val="0"/>
          <w:numId w:val="20"/>
        </w:numPr>
        <w:spacing w:before="120" w:after="120"/>
        <w:ind w:left="426"/>
        <w:rPr>
          <w:rFonts w:eastAsia="Arial" w:cs="Arial"/>
          <w:sz w:val="24"/>
          <w:szCs w:val="24"/>
          <w:lang w:val="it-IT" w:eastAsia="it-IT"/>
        </w:rPr>
      </w:pPr>
      <w:r w:rsidRPr="00F3343C">
        <w:rPr>
          <w:rFonts w:eastAsia="Arial" w:cs="Arial"/>
          <w:sz w:val="24"/>
          <w:szCs w:val="24"/>
          <w:lang w:val="it-IT" w:eastAsia="it-IT"/>
        </w:rPr>
        <w:t xml:space="preserve">quando per ottenerla sono state date indicazioni </w:t>
      </w:r>
      <w:proofErr w:type="spellStart"/>
      <w:r w:rsidRPr="00F3343C">
        <w:rPr>
          <w:rFonts w:eastAsia="Arial" w:cs="Arial"/>
          <w:sz w:val="24"/>
          <w:szCs w:val="24"/>
          <w:lang w:val="it-IT" w:eastAsia="it-IT"/>
        </w:rPr>
        <w:t>inveritiere</w:t>
      </w:r>
      <w:proofErr w:type="spellEnd"/>
      <w:r w:rsidRPr="00F3343C">
        <w:rPr>
          <w:rFonts w:eastAsia="Arial" w:cs="Arial"/>
          <w:sz w:val="24"/>
          <w:szCs w:val="24"/>
          <w:lang w:val="it-IT" w:eastAsia="it-IT"/>
        </w:rPr>
        <w:t>;</w:t>
      </w:r>
    </w:p>
    <w:p w:rsidR="00F3343C" w:rsidRPr="00F3343C" w:rsidRDefault="00F3343C" w:rsidP="00F3343C">
      <w:pPr>
        <w:keepNext/>
        <w:numPr>
          <w:ilvl w:val="0"/>
          <w:numId w:val="20"/>
        </w:numPr>
        <w:spacing w:before="120" w:after="120"/>
        <w:ind w:left="426"/>
        <w:rPr>
          <w:rFonts w:eastAsia="Arial" w:cs="Arial"/>
          <w:sz w:val="24"/>
          <w:szCs w:val="24"/>
          <w:lang w:val="it-IT" w:eastAsia="it-IT"/>
        </w:rPr>
      </w:pPr>
      <w:r w:rsidRPr="00F3343C">
        <w:rPr>
          <w:rFonts w:eastAsia="Arial" w:cs="Arial"/>
          <w:sz w:val="24"/>
          <w:szCs w:val="24"/>
          <w:lang w:val="it-IT" w:eastAsia="it-IT"/>
        </w:rPr>
        <w:t>contravviene ripetutamente o in modo grave alle norme della presente legge, del regolamento o del contratto collettivo di lavoro di obbligatorietà generale in vigore nel settore;</w:t>
      </w:r>
    </w:p>
    <w:p w:rsidR="00F3343C" w:rsidRPr="00F3343C" w:rsidRDefault="00F3343C" w:rsidP="00F3343C">
      <w:pPr>
        <w:keepNext/>
        <w:numPr>
          <w:ilvl w:val="0"/>
          <w:numId w:val="20"/>
        </w:numPr>
        <w:spacing w:before="120" w:after="120"/>
        <w:ind w:left="426"/>
        <w:rPr>
          <w:rFonts w:eastAsia="Arial" w:cs="Arial"/>
          <w:sz w:val="24"/>
          <w:szCs w:val="24"/>
          <w:lang w:val="it-IT" w:eastAsia="it-IT"/>
        </w:rPr>
      </w:pPr>
      <w:r w:rsidRPr="00F3343C">
        <w:rPr>
          <w:rFonts w:eastAsia="Arial" w:cs="Arial"/>
          <w:sz w:val="24"/>
          <w:szCs w:val="24"/>
          <w:lang w:val="it-IT" w:eastAsia="it-IT"/>
        </w:rPr>
        <w:t>in qualità di titolare di un’autorizzazione non sia in regola con il pagamento delle imposte cantonali, comunali e alla fonte nonché con il pagamento degli oneri sociali AVS/AI/IPG, LPP, indennità per perdita di guadagno in caso di malattia, pensionamento anticipato e contributi professionali prescritti dalla legge o da specifici obblighi nell’ambito del settore economico della ditta;</w:t>
      </w:r>
    </w:p>
    <w:p w:rsidR="00F3343C" w:rsidRPr="00F3343C" w:rsidRDefault="00F3343C" w:rsidP="00F3343C">
      <w:pPr>
        <w:keepNext/>
        <w:numPr>
          <w:ilvl w:val="0"/>
          <w:numId w:val="20"/>
        </w:numPr>
        <w:spacing w:before="120" w:after="120"/>
        <w:ind w:left="426" w:hanging="357"/>
        <w:rPr>
          <w:rFonts w:eastAsia="Arial" w:cs="Arial"/>
          <w:sz w:val="24"/>
          <w:szCs w:val="24"/>
          <w:lang w:val="it-IT" w:eastAsia="it-IT"/>
        </w:rPr>
      </w:pPr>
      <w:r w:rsidRPr="00F3343C">
        <w:rPr>
          <w:rFonts w:eastAsia="Arial" w:cs="Arial"/>
          <w:sz w:val="24"/>
          <w:szCs w:val="24"/>
          <w:lang w:val="it-IT" w:eastAsia="it-IT"/>
        </w:rPr>
        <w:t>in caso di mancata riscossione della tassa di autorizzazione alla conduzione o della tassa sull’alcool, preceduta da una comminatoria.</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La revoca dell’autorizzazione comporta la chiusura dell’esercizio e la sospensione dell’attività.</w:t>
      </w:r>
    </w:p>
    <w:p w:rsidR="00F3343C" w:rsidRPr="00F3343C" w:rsidRDefault="00F3343C" w:rsidP="00F3343C">
      <w:pPr>
        <w:spacing w:before="120" w:after="120"/>
        <w:rPr>
          <w:rFonts w:eastAsia="Arial" w:cs="Arial"/>
          <w:sz w:val="24"/>
          <w:szCs w:val="24"/>
          <w:lang w:val="it-IT" w:eastAsia="it-IT"/>
        </w:rPr>
      </w:pPr>
    </w:p>
    <w:p w:rsidR="004537B6" w:rsidRDefault="004537B6">
      <w:pPr>
        <w:rPr>
          <w:rFonts w:eastAsia="Arial" w:cs="Arial"/>
          <w:b/>
          <w:sz w:val="24"/>
          <w:szCs w:val="24"/>
          <w:lang w:val="it-IT" w:eastAsia="it-IT"/>
        </w:rPr>
      </w:pPr>
      <w:r>
        <w:rPr>
          <w:rFonts w:eastAsia="Arial" w:cs="Arial"/>
          <w:b/>
          <w:sz w:val="24"/>
          <w:szCs w:val="24"/>
          <w:lang w:val="it-IT" w:eastAsia="it-IT"/>
        </w:rPr>
        <w:br w:type="page"/>
      </w: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lastRenderedPageBreak/>
        <w:t>Divieto di vendita di bevande alcoliche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45</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Il Dipartimento può imporre un divieto, temporaneo o definitivo, di vendita di bevande alcoliche in caso di ripetuta trasgressione delle disposizioni in materia di alcol preceduta da misure sanzionatorie.</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In casi particolarmente gravi il Dipartimento può pronunciare senza indugio un divieto di vendita di bevande alcoliche fino ad un massimo di 15 giorni.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Indipendenza delle sanzioni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46</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La multa può essere cumulata con una delle misure di cui agli articoli 44 e 45.</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Competenze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47</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 xml:space="preserve">Il Municipio è competente per punire le infrazioni al: </w:t>
      </w:r>
    </w:p>
    <w:p w:rsidR="00F3343C" w:rsidRPr="00F3343C" w:rsidRDefault="00F3343C" w:rsidP="00F3343C">
      <w:pPr>
        <w:numPr>
          <w:ilvl w:val="0"/>
          <w:numId w:val="21"/>
        </w:numPr>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rispetto degli orari di apertura e di chiusura;</w:t>
      </w:r>
    </w:p>
    <w:p w:rsidR="00F3343C" w:rsidRPr="00F3343C" w:rsidRDefault="00F3343C" w:rsidP="00F3343C">
      <w:pPr>
        <w:numPr>
          <w:ilvl w:val="0"/>
          <w:numId w:val="21"/>
        </w:numPr>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rispetto dell’ordine e della quiete pubblica;</w:t>
      </w:r>
    </w:p>
    <w:p w:rsidR="00F3343C" w:rsidRPr="00F3343C" w:rsidRDefault="00F3343C" w:rsidP="00F3343C">
      <w:pPr>
        <w:numPr>
          <w:ilvl w:val="0"/>
          <w:numId w:val="21"/>
        </w:numPr>
        <w:spacing w:before="120" w:after="120"/>
        <w:ind w:left="426"/>
        <w:contextualSpacing/>
        <w:rPr>
          <w:rFonts w:eastAsia="Arial" w:cs="Arial"/>
          <w:sz w:val="24"/>
          <w:szCs w:val="24"/>
          <w:lang w:val="it-IT" w:eastAsia="it-IT"/>
        </w:rPr>
      </w:pPr>
      <w:r w:rsidRPr="00F3343C">
        <w:rPr>
          <w:rFonts w:eastAsia="Arial" w:cs="Arial"/>
          <w:sz w:val="24"/>
          <w:szCs w:val="24"/>
          <w:lang w:val="it-IT" w:eastAsia="it-IT"/>
        </w:rPr>
        <w:t>rilascio dell’autorizzazione sugli impianti pubblicitari;</w:t>
      </w:r>
    </w:p>
    <w:p w:rsidR="00F3343C" w:rsidRPr="00F3343C" w:rsidRDefault="00F3343C" w:rsidP="00F3343C">
      <w:pPr>
        <w:numPr>
          <w:ilvl w:val="0"/>
          <w:numId w:val="21"/>
        </w:numPr>
        <w:spacing w:before="120" w:after="120"/>
        <w:ind w:left="426" w:hanging="357"/>
        <w:rPr>
          <w:rFonts w:eastAsia="Arial" w:cs="Arial"/>
          <w:sz w:val="24"/>
          <w:szCs w:val="24"/>
          <w:lang w:val="it-IT" w:eastAsia="it-IT"/>
        </w:rPr>
      </w:pPr>
      <w:r w:rsidRPr="00F3343C">
        <w:rPr>
          <w:rFonts w:eastAsia="Arial" w:cs="Arial"/>
          <w:sz w:val="24"/>
          <w:szCs w:val="24"/>
          <w:lang w:val="it-IT" w:eastAsia="it-IT"/>
        </w:rPr>
        <w:t>rilascio e al rispetto delle condizioni dei permessi speciali e delle deroghe d’orario.</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È applicabile la legge organica comunale del 10 marzo 1987 (LOC).</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Ogni altra infrazione è perseguita dal Dipartimento; è applicabile la legge di procedura per le contravvenzioni del 20 aprile 2010.</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4</w:t>
      </w:r>
      <w:r w:rsidRPr="00F3343C">
        <w:rPr>
          <w:rFonts w:eastAsia="Arial" w:cs="Arial"/>
          <w:sz w:val="24"/>
          <w:szCs w:val="24"/>
          <w:lang w:val="it-IT" w:eastAsia="it-IT"/>
        </w:rPr>
        <w:t>Le infrazioni di competenza comunale commesse con altre infrazioni di competenza del Dipartimento sono perseguite e giudicate insieme da quest’ultimo.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Procedura di ricorso in ambito amministrativo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48</w:t>
      </w:r>
    </w:p>
    <w:p w:rsidR="00F3343C" w:rsidRPr="00F3343C" w:rsidRDefault="00F3343C" w:rsidP="00F3343C">
      <w:pPr>
        <w:shd w:val="clear" w:color="auto" w:fill="FFFFFF"/>
        <w:spacing w:before="120" w:after="120"/>
        <w:rPr>
          <w:rFonts w:eastAsia="Arial" w:cs="Arial"/>
          <w:sz w:val="24"/>
          <w:szCs w:val="24"/>
          <w:lang w:val="it-IT" w:eastAsia="it-CH"/>
        </w:rPr>
      </w:pPr>
      <w:r w:rsidRPr="00F3343C">
        <w:rPr>
          <w:rFonts w:eastAsia="Arial" w:cs="Arial"/>
          <w:sz w:val="24"/>
          <w:szCs w:val="24"/>
          <w:vertAlign w:val="superscript"/>
          <w:lang w:val="it-IT" w:eastAsia="it-CH"/>
        </w:rPr>
        <w:t>1</w:t>
      </w:r>
      <w:r w:rsidRPr="00F3343C">
        <w:rPr>
          <w:rFonts w:eastAsia="Arial" w:cs="Arial"/>
          <w:sz w:val="24"/>
          <w:szCs w:val="24"/>
          <w:lang w:val="it-IT" w:eastAsia="it-CH"/>
        </w:rPr>
        <w:t>Contro le decisioni dei municipi e del Dipartimento è dato ricorso al Consiglio di Stato. È riservato l’articolo 53.</w:t>
      </w:r>
    </w:p>
    <w:p w:rsidR="00F3343C" w:rsidRPr="00F3343C" w:rsidRDefault="00F3343C" w:rsidP="00F3343C">
      <w:pPr>
        <w:spacing w:before="120" w:after="120"/>
        <w:rPr>
          <w:rFonts w:eastAsia="Arial" w:cs="Arial"/>
          <w:sz w:val="24"/>
          <w:szCs w:val="24"/>
          <w:lang w:val="it-IT"/>
        </w:rPr>
      </w:pPr>
      <w:r w:rsidRPr="00F3343C">
        <w:rPr>
          <w:rFonts w:eastAsia="Arial" w:cs="Arial"/>
          <w:sz w:val="24"/>
          <w:szCs w:val="24"/>
          <w:vertAlign w:val="superscript"/>
          <w:lang w:val="it-IT" w:eastAsia="it-CH"/>
        </w:rPr>
        <w:t>2</w:t>
      </w:r>
      <w:r w:rsidRPr="00F3343C">
        <w:rPr>
          <w:rFonts w:eastAsia="Arial" w:cs="Arial"/>
          <w:sz w:val="24"/>
          <w:szCs w:val="24"/>
          <w:lang w:val="it-IT" w:eastAsia="it-CH"/>
        </w:rPr>
        <w:t>Le decisioni del Consiglio di Stato sono impugnabili davanti al Tribunale cantonale amministrativo.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TITOLO XI</w:t>
      </w:r>
    </w:p>
    <w:p w:rsidR="00F3343C" w:rsidRPr="00F3343C" w:rsidRDefault="00F3343C" w:rsidP="00F3343C">
      <w:pPr>
        <w:spacing w:before="120" w:after="120"/>
        <w:rPr>
          <w:rFonts w:eastAsia="Arial" w:cs="Arial"/>
          <w:sz w:val="24"/>
          <w:szCs w:val="24"/>
          <w:lang w:val="it-IT" w:eastAsia="it-IT"/>
        </w:rPr>
      </w:pPr>
      <w:r w:rsidRPr="00F3343C">
        <w:rPr>
          <w:rFonts w:eastAsia="Arial" w:cs="Arial"/>
          <w:b/>
          <w:bCs/>
          <w:sz w:val="24"/>
          <w:szCs w:val="24"/>
          <w:lang w:val="it-IT" w:eastAsia="it-IT"/>
        </w:rPr>
        <w:t>Banca dati</w:t>
      </w:r>
    </w:p>
    <w:p w:rsidR="004537B6" w:rsidRDefault="004537B6">
      <w:pPr>
        <w:rPr>
          <w:rFonts w:eastAsia="Arial" w:cs="Arial"/>
          <w:sz w:val="24"/>
          <w:szCs w:val="24"/>
          <w:lang w:val="it-IT" w:eastAsia="it-IT"/>
        </w:rPr>
      </w:pPr>
      <w:r>
        <w:rPr>
          <w:rFonts w:eastAsia="Arial" w:cs="Arial"/>
          <w:sz w:val="24"/>
          <w:szCs w:val="24"/>
          <w:lang w:val="it-IT" w:eastAsia="it-IT"/>
        </w:rPr>
        <w:br w:type="page"/>
      </w: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lastRenderedPageBreak/>
        <w:t>Disposizioni generali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49</w:t>
      </w:r>
    </w:p>
    <w:p w:rsidR="00F3343C" w:rsidRPr="00F3343C" w:rsidRDefault="00F3343C" w:rsidP="00F3343C">
      <w:pPr>
        <w:shd w:val="clear" w:color="auto" w:fill="FFFFFF"/>
        <w:spacing w:before="120" w:after="120"/>
        <w:rPr>
          <w:rFonts w:eastAsia="Times New Roman" w:cs="Arial"/>
          <w:sz w:val="24"/>
          <w:szCs w:val="24"/>
          <w:lang w:val="it-IT" w:eastAsia="it-CH"/>
        </w:rPr>
      </w:pPr>
      <w:r w:rsidRPr="00F3343C">
        <w:rPr>
          <w:rFonts w:eastAsia="Times New Roman" w:cs="Arial"/>
          <w:sz w:val="24"/>
          <w:szCs w:val="24"/>
          <w:vertAlign w:val="superscript"/>
          <w:lang w:val="it-IT" w:eastAsia="it-CH"/>
        </w:rPr>
        <w:t>1</w:t>
      </w:r>
      <w:r w:rsidRPr="00F3343C">
        <w:rPr>
          <w:rFonts w:eastAsia="Times New Roman" w:cs="Arial"/>
          <w:sz w:val="24"/>
          <w:szCs w:val="24"/>
          <w:lang w:val="it-IT" w:eastAsia="it-CH"/>
        </w:rPr>
        <w:t>Il Consiglio di Stato istituisce una banca dati (SEPU) nella quale sono registrati gli esercizi pubblici che sottostanno alla presente legge nonché le notifiche degli ospiti alla polizia.</w:t>
      </w:r>
    </w:p>
    <w:p w:rsidR="00F3343C" w:rsidRPr="00F3343C" w:rsidRDefault="00F3343C" w:rsidP="00F3343C">
      <w:pPr>
        <w:shd w:val="clear" w:color="auto" w:fill="FFFFFF"/>
        <w:spacing w:before="120" w:after="120"/>
        <w:rPr>
          <w:rFonts w:eastAsia="Times New Roman" w:cs="Arial"/>
          <w:sz w:val="24"/>
          <w:szCs w:val="24"/>
          <w:lang w:val="it-IT" w:eastAsia="it-CH"/>
        </w:rPr>
      </w:pPr>
      <w:r w:rsidRPr="00F3343C">
        <w:rPr>
          <w:rFonts w:eastAsia="Times New Roman" w:cs="Arial"/>
          <w:sz w:val="24"/>
          <w:szCs w:val="24"/>
          <w:vertAlign w:val="superscript"/>
          <w:lang w:val="it-IT" w:eastAsia="it-CH"/>
        </w:rPr>
        <w:t>2</w:t>
      </w:r>
      <w:r w:rsidRPr="00F3343C">
        <w:rPr>
          <w:rFonts w:eastAsia="Times New Roman" w:cs="Arial"/>
          <w:sz w:val="24"/>
          <w:szCs w:val="24"/>
          <w:lang w:val="it-IT" w:eastAsia="it-CH"/>
        </w:rPr>
        <w:t>Il Dipartimento, con il supporto tecnico del Centro sistemi informativi, è l’organo responsabile per la gestione della banca dati SEPU e regola l’accesso degli utilizzatori appartenenti all’amministrazione cantonale.</w:t>
      </w:r>
    </w:p>
    <w:p w:rsidR="00F3343C" w:rsidRPr="00F3343C" w:rsidRDefault="00F3343C" w:rsidP="00F3343C">
      <w:pPr>
        <w:shd w:val="clear" w:color="auto" w:fill="FFFFFF"/>
        <w:spacing w:before="120" w:after="120"/>
        <w:rPr>
          <w:rFonts w:eastAsia="Times New Roman" w:cs="Arial"/>
          <w:sz w:val="24"/>
          <w:szCs w:val="24"/>
          <w:lang w:val="it-IT" w:eastAsia="it-CH"/>
        </w:rPr>
      </w:pPr>
      <w:r w:rsidRPr="00F3343C">
        <w:rPr>
          <w:rFonts w:eastAsia="Times New Roman" w:cs="Arial"/>
          <w:sz w:val="24"/>
          <w:szCs w:val="24"/>
          <w:vertAlign w:val="superscript"/>
          <w:lang w:val="it-IT" w:eastAsia="it-CH"/>
        </w:rPr>
        <w:t>3</w:t>
      </w:r>
      <w:r w:rsidRPr="00F3343C">
        <w:rPr>
          <w:rFonts w:eastAsia="Times New Roman" w:cs="Arial"/>
          <w:sz w:val="24"/>
          <w:szCs w:val="24"/>
          <w:lang w:val="it-IT" w:eastAsia="it-CH"/>
        </w:rPr>
        <w:t>La banca dati persegue i seguenti scopi:</w:t>
      </w:r>
    </w:p>
    <w:p w:rsidR="00F3343C" w:rsidRPr="00F3343C" w:rsidRDefault="00F3343C" w:rsidP="00F3343C">
      <w:pPr>
        <w:numPr>
          <w:ilvl w:val="0"/>
          <w:numId w:val="22"/>
        </w:numPr>
        <w:shd w:val="clear" w:color="auto" w:fill="FFFFFF"/>
        <w:spacing w:before="120" w:after="120"/>
        <w:ind w:left="426"/>
        <w:rPr>
          <w:rFonts w:eastAsia="Times New Roman" w:cs="Arial"/>
          <w:sz w:val="24"/>
          <w:szCs w:val="24"/>
          <w:lang w:val="it-IT" w:eastAsia="it-CH"/>
        </w:rPr>
      </w:pPr>
      <w:r w:rsidRPr="00F3343C">
        <w:rPr>
          <w:rFonts w:eastAsia="Times New Roman" w:cs="Arial"/>
          <w:sz w:val="24"/>
          <w:szCs w:val="24"/>
          <w:lang w:val="it-IT" w:eastAsia="it-CH"/>
        </w:rPr>
        <w:t>la verifica dell’adempimento dei presupposti della presente legge per il rilascio dell’autorizzazione per la conduzione degli esercizi pubblici;</w:t>
      </w:r>
    </w:p>
    <w:p w:rsidR="00F3343C" w:rsidRPr="00F3343C" w:rsidRDefault="00F3343C" w:rsidP="00F3343C">
      <w:pPr>
        <w:numPr>
          <w:ilvl w:val="0"/>
          <w:numId w:val="22"/>
        </w:numPr>
        <w:shd w:val="clear" w:color="auto" w:fill="FFFFFF"/>
        <w:spacing w:before="120" w:after="120"/>
        <w:ind w:left="426" w:right="187"/>
        <w:rPr>
          <w:rFonts w:eastAsia="Times New Roman" w:cs="Arial"/>
          <w:sz w:val="24"/>
          <w:szCs w:val="24"/>
          <w:lang w:val="it-IT" w:eastAsia="it-CH"/>
        </w:rPr>
      </w:pPr>
      <w:r w:rsidRPr="00F3343C">
        <w:rPr>
          <w:rFonts w:eastAsia="Times New Roman" w:cs="Arial"/>
          <w:sz w:val="24"/>
          <w:szCs w:val="24"/>
          <w:lang w:val="it-IT" w:eastAsia="it-CH"/>
        </w:rPr>
        <w:t>il monitoraggio nonché l’ottimizzazione dei controlli dell’attività;</w:t>
      </w:r>
    </w:p>
    <w:p w:rsidR="00F3343C" w:rsidRPr="00F3343C" w:rsidRDefault="00F3343C" w:rsidP="00F3343C">
      <w:pPr>
        <w:numPr>
          <w:ilvl w:val="0"/>
          <w:numId w:val="22"/>
        </w:numPr>
        <w:shd w:val="clear" w:color="auto" w:fill="FFFFFF"/>
        <w:spacing w:before="120" w:after="120"/>
        <w:ind w:left="426" w:right="187"/>
        <w:rPr>
          <w:rFonts w:eastAsia="Times New Roman" w:cs="Arial"/>
          <w:sz w:val="24"/>
          <w:szCs w:val="24"/>
          <w:lang w:val="it-IT" w:eastAsia="it-CH"/>
        </w:rPr>
      </w:pPr>
      <w:r w:rsidRPr="00F3343C">
        <w:rPr>
          <w:rFonts w:eastAsia="Times New Roman" w:cs="Arial"/>
          <w:sz w:val="24"/>
          <w:szCs w:val="24"/>
          <w:lang w:val="it-IT" w:eastAsia="it-CH"/>
        </w:rPr>
        <w:t>l’allestimento di statistiche anonimizzate;</w:t>
      </w:r>
    </w:p>
    <w:p w:rsidR="00F3343C" w:rsidRPr="00F3343C" w:rsidRDefault="00F3343C" w:rsidP="00F3343C">
      <w:pPr>
        <w:numPr>
          <w:ilvl w:val="0"/>
          <w:numId w:val="22"/>
        </w:numPr>
        <w:shd w:val="clear" w:color="auto" w:fill="FFFFFF"/>
        <w:spacing w:before="120" w:after="120"/>
        <w:ind w:left="426" w:right="187"/>
        <w:rPr>
          <w:rFonts w:eastAsia="Times New Roman" w:cs="Arial"/>
          <w:sz w:val="24"/>
          <w:szCs w:val="24"/>
          <w:lang w:val="it-IT" w:eastAsia="it-CH"/>
        </w:rPr>
      </w:pPr>
      <w:r w:rsidRPr="00F3343C">
        <w:rPr>
          <w:rFonts w:eastAsia="Times New Roman" w:cs="Arial"/>
          <w:sz w:val="24"/>
          <w:szCs w:val="24"/>
          <w:lang w:val="it-IT" w:eastAsia="it-CH"/>
        </w:rPr>
        <w:t>la verifica degli ospiti presenti sul territorio cantonale.</w:t>
      </w:r>
    </w:p>
    <w:p w:rsidR="00F3343C" w:rsidRPr="00F3343C" w:rsidRDefault="00F3343C" w:rsidP="00F3343C">
      <w:pPr>
        <w:spacing w:before="120" w:after="120"/>
        <w:rPr>
          <w:rFonts w:eastAsia="Arial" w:cs="Arial"/>
          <w:sz w:val="24"/>
          <w:szCs w:val="24"/>
          <w:lang w:val="it-IT"/>
        </w:rPr>
      </w:pPr>
      <w:r w:rsidRPr="00F3343C">
        <w:rPr>
          <w:rFonts w:eastAsia="Arial" w:cs="Arial"/>
          <w:sz w:val="24"/>
          <w:szCs w:val="24"/>
          <w:vertAlign w:val="superscript"/>
          <w:lang w:val="it-IT" w:eastAsia="it-IT"/>
        </w:rPr>
        <w:t>4</w:t>
      </w:r>
      <w:r w:rsidRPr="00F3343C">
        <w:rPr>
          <w:rFonts w:eastAsia="Arial" w:cs="Arial"/>
          <w:sz w:val="24"/>
          <w:szCs w:val="24"/>
          <w:lang w:val="it-IT" w:eastAsia="it-IT"/>
        </w:rPr>
        <w:t>La banca dati contiene dati personali necessari all’adempimento degli scopi di cui al capoverso 3, inclusi dati meritevoli di particolare protezione relativi alle sanzioni penali e amministrative e il certificato medico relativo all’idoneità a svolgere la professione.</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Disposizioni esecutive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50</w:t>
      </w:r>
    </w:p>
    <w:p w:rsidR="00F3343C" w:rsidRPr="00F3343C" w:rsidRDefault="00F3343C" w:rsidP="00F3343C">
      <w:pPr>
        <w:shd w:val="clear" w:color="auto" w:fill="FFFFFF"/>
        <w:spacing w:before="120" w:after="120"/>
        <w:rPr>
          <w:rFonts w:eastAsia="Arial" w:cs="Arial"/>
          <w:sz w:val="24"/>
          <w:szCs w:val="24"/>
          <w:lang w:val="it-IT" w:eastAsia="it-CH"/>
        </w:rPr>
      </w:pPr>
      <w:r w:rsidRPr="00F3343C">
        <w:rPr>
          <w:rFonts w:eastAsia="Arial" w:cs="Arial"/>
          <w:sz w:val="24"/>
          <w:szCs w:val="24"/>
          <w:lang w:val="it-IT" w:eastAsia="it-CH"/>
        </w:rPr>
        <w:t>Il Consiglio di Stato disciplina i particolari, segnatamente:</w:t>
      </w:r>
    </w:p>
    <w:p w:rsidR="00F3343C" w:rsidRPr="00F3343C" w:rsidRDefault="00F3343C" w:rsidP="00F3343C">
      <w:pPr>
        <w:numPr>
          <w:ilvl w:val="0"/>
          <w:numId w:val="23"/>
        </w:numPr>
        <w:shd w:val="clear" w:color="auto" w:fill="FFFFFF"/>
        <w:spacing w:before="120" w:after="120"/>
        <w:ind w:left="426"/>
        <w:contextualSpacing/>
        <w:rPr>
          <w:rFonts w:eastAsia="Arial" w:cs="Arial"/>
          <w:sz w:val="24"/>
          <w:szCs w:val="24"/>
          <w:lang w:val="it-IT" w:eastAsia="it-CH"/>
        </w:rPr>
      </w:pPr>
      <w:r w:rsidRPr="00F3343C">
        <w:rPr>
          <w:rFonts w:eastAsia="Arial" w:cs="Arial"/>
          <w:sz w:val="24"/>
          <w:szCs w:val="24"/>
          <w:lang w:val="it-IT" w:eastAsia="it-CH"/>
        </w:rPr>
        <w:t>il catalogo dei dati personali elaborati;</w:t>
      </w:r>
    </w:p>
    <w:p w:rsidR="00F3343C" w:rsidRPr="00F3343C" w:rsidRDefault="00F3343C" w:rsidP="00F3343C">
      <w:pPr>
        <w:numPr>
          <w:ilvl w:val="0"/>
          <w:numId w:val="23"/>
        </w:numPr>
        <w:shd w:val="clear" w:color="auto" w:fill="FFFFFF"/>
        <w:spacing w:before="120" w:after="120"/>
        <w:ind w:left="426"/>
        <w:contextualSpacing/>
        <w:rPr>
          <w:rFonts w:eastAsia="Arial" w:cs="Arial"/>
          <w:sz w:val="24"/>
          <w:szCs w:val="24"/>
          <w:lang w:val="it-IT" w:eastAsia="it-CH"/>
        </w:rPr>
      </w:pPr>
      <w:r w:rsidRPr="00F3343C">
        <w:rPr>
          <w:rFonts w:eastAsia="Arial" w:cs="Arial"/>
          <w:sz w:val="24"/>
          <w:szCs w:val="24"/>
          <w:lang w:val="it-IT" w:eastAsia="it-CH"/>
        </w:rPr>
        <w:t>i diritti di accesso e la trasmissione dei dati, tenendo proporzionatamente conto della cerchia dei destinatari;</w:t>
      </w:r>
    </w:p>
    <w:p w:rsidR="00F3343C" w:rsidRPr="00F3343C" w:rsidRDefault="00F3343C" w:rsidP="00F3343C">
      <w:pPr>
        <w:numPr>
          <w:ilvl w:val="0"/>
          <w:numId w:val="23"/>
        </w:numPr>
        <w:shd w:val="clear" w:color="auto" w:fill="FFFFFF"/>
        <w:spacing w:before="120" w:after="120"/>
        <w:ind w:left="426"/>
        <w:contextualSpacing/>
        <w:rPr>
          <w:rFonts w:eastAsia="Arial" w:cs="Arial"/>
          <w:sz w:val="24"/>
          <w:szCs w:val="24"/>
          <w:lang w:val="it-IT" w:eastAsia="it-CH"/>
        </w:rPr>
      </w:pPr>
      <w:r w:rsidRPr="00F3343C">
        <w:rPr>
          <w:rFonts w:eastAsia="Arial" w:cs="Arial"/>
          <w:sz w:val="24"/>
          <w:szCs w:val="24"/>
          <w:lang w:val="it-IT" w:eastAsia="it-CH"/>
        </w:rPr>
        <w:t>la durata di conservazione, l’archiviazione e la distruzione dei dati;</w:t>
      </w:r>
    </w:p>
    <w:p w:rsidR="00F3343C" w:rsidRPr="00F3343C" w:rsidRDefault="00F3343C" w:rsidP="00F3343C">
      <w:pPr>
        <w:numPr>
          <w:ilvl w:val="0"/>
          <w:numId w:val="23"/>
        </w:numPr>
        <w:shd w:val="clear" w:color="auto" w:fill="FFFFFF"/>
        <w:spacing w:before="120" w:after="120"/>
        <w:ind w:left="426"/>
        <w:contextualSpacing/>
        <w:rPr>
          <w:rFonts w:eastAsia="Arial" w:cs="Arial"/>
          <w:sz w:val="24"/>
          <w:szCs w:val="24"/>
          <w:lang w:val="it-IT" w:eastAsia="it-CH"/>
        </w:rPr>
      </w:pPr>
      <w:r w:rsidRPr="00F3343C">
        <w:rPr>
          <w:rFonts w:eastAsia="Arial" w:cs="Arial"/>
          <w:sz w:val="24"/>
          <w:szCs w:val="24"/>
          <w:lang w:val="it-IT" w:eastAsia="it-CH"/>
        </w:rPr>
        <w:t>le misure di sicurezza.</w:t>
      </w:r>
    </w:p>
    <w:p w:rsidR="00F3343C" w:rsidRPr="00F3343C" w:rsidRDefault="00F3343C" w:rsidP="00F3343C">
      <w:pPr>
        <w:spacing w:before="120" w:after="120"/>
        <w:rPr>
          <w:rFonts w:eastAsia="Arial" w:cs="Arial"/>
          <w:sz w:val="24"/>
          <w:szCs w:val="24"/>
          <w:lang w:val="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Trasmissione dei dati e aventi diritto di accesso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51</w:t>
      </w:r>
    </w:p>
    <w:p w:rsidR="00F3343C" w:rsidRPr="00F3343C" w:rsidRDefault="00F3343C" w:rsidP="00F3343C">
      <w:pPr>
        <w:shd w:val="clear" w:color="auto" w:fill="FFFFFF"/>
        <w:spacing w:before="120" w:after="120"/>
        <w:rPr>
          <w:rFonts w:eastAsia="Arial" w:cs="Arial"/>
          <w:sz w:val="24"/>
          <w:szCs w:val="24"/>
          <w:lang w:val="it-IT" w:eastAsia="it-CH"/>
        </w:rPr>
      </w:pPr>
      <w:r w:rsidRPr="00F3343C">
        <w:rPr>
          <w:rFonts w:eastAsia="Arial" w:cs="Arial"/>
          <w:sz w:val="24"/>
          <w:szCs w:val="24"/>
          <w:vertAlign w:val="superscript"/>
          <w:lang w:val="it-IT" w:eastAsia="it-CH"/>
        </w:rPr>
        <w:t>1</w:t>
      </w:r>
      <w:r w:rsidRPr="00F3343C">
        <w:rPr>
          <w:rFonts w:eastAsia="Arial" w:cs="Arial"/>
          <w:sz w:val="24"/>
          <w:szCs w:val="24"/>
          <w:lang w:val="it-IT" w:eastAsia="it-CH"/>
        </w:rPr>
        <w:t>Gli altri servizi della Polizia cantonale possono accedere alla banca dati in qualità di utenti, limitatamente a quanto necessario per lo svolgimento dei loro compiti e previa autorizzazione dell’organo responsabile.</w:t>
      </w:r>
    </w:p>
    <w:p w:rsidR="00F3343C" w:rsidRPr="00F3343C" w:rsidRDefault="00F3343C" w:rsidP="00F3343C">
      <w:pPr>
        <w:shd w:val="clear" w:color="auto" w:fill="FFFFFF"/>
        <w:spacing w:before="120" w:after="120"/>
        <w:rPr>
          <w:rFonts w:eastAsia="Arial" w:cs="Arial"/>
          <w:sz w:val="24"/>
          <w:szCs w:val="24"/>
          <w:lang w:val="it-IT" w:eastAsia="it-CH"/>
        </w:rPr>
      </w:pPr>
      <w:r w:rsidRPr="00F3343C">
        <w:rPr>
          <w:rFonts w:eastAsia="Arial" w:cs="Arial"/>
          <w:sz w:val="24"/>
          <w:szCs w:val="24"/>
          <w:vertAlign w:val="superscript"/>
          <w:lang w:val="it-IT" w:eastAsia="it-CH"/>
        </w:rPr>
        <w:t>2</w:t>
      </w:r>
      <w:r w:rsidRPr="00F3343C">
        <w:rPr>
          <w:rFonts w:eastAsia="Arial" w:cs="Arial"/>
          <w:sz w:val="24"/>
          <w:szCs w:val="24"/>
          <w:lang w:val="it-IT" w:eastAsia="it-CH"/>
        </w:rPr>
        <w:t xml:space="preserve">L’organo responsabile autorizza la trasmissione su base regolare di una lista di dati nella </w:t>
      </w:r>
      <w:r w:rsidR="001E602B">
        <w:rPr>
          <w:rFonts w:eastAsia="Arial" w:cs="Arial"/>
          <w:sz w:val="24"/>
          <w:szCs w:val="24"/>
          <w:lang w:val="it-IT" w:eastAsia="it-CH"/>
        </w:rPr>
        <w:t xml:space="preserve">piattaforma online dell’Agenzia </w:t>
      </w:r>
      <w:r w:rsidRPr="00F3343C">
        <w:rPr>
          <w:rFonts w:eastAsia="Arial" w:cs="Arial"/>
          <w:sz w:val="24"/>
          <w:szCs w:val="24"/>
          <w:lang w:val="it-IT" w:eastAsia="it-CH"/>
        </w:rPr>
        <w:t>turistica ticinese.</w:t>
      </w:r>
    </w:p>
    <w:p w:rsidR="00F3343C" w:rsidRPr="00F3343C" w:rsidRDefault="00F3343C" w:rsidP="004E6DF9">
      <w:pPr>
        <w:rPr>
          <w:rFonts w:eastAsia="Arial" w:cs="Arial"/>
          <w:sz w:val="24"/>
          <w:szCs w:val="24"/>
          <w:lang w:val="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TITOLO XII</w:t>
      </w:r>
    </w:p>
    <w:p w:rsidR="00F3343C" w:rsidRPr="00F3343C" w:rsidRDefault="00F3343C" w:rsidP="00F3343C">
      <w:pPr>
        <w:spacing w:before="120" w:after="120"/>
        <w:rPr>
          <w:rFonts w:eastAsia="Arial" w:cs="Arial"/>
          <w:b/>
          <w:bCs/>
          <w:sz w:val="24"/>
          <w:szCs w:val="24"/>
          <w:lang w:val="it-IT" w:eastAsia="it-IT"/>
        </w:rPr>
      </w:pPr>
      <w:r w:rsidRPr="00F3343C">
        <w:rPr>
          <w:rFonts w:eastAsia="Arial" w:cs="Arial"/>
          <w:b/>
          <w:bCs/>
          <w:sz w:val="24"/>
          <w:szCs w:val="24"/>
          <w:lang w:val="it-IT" w:eastAsia="it-IT"/>
        </w:rPr>
        <w:t>Disposizioni varie</w:t>
      </w:r>
    </w:p>
    <w:p w:rsidR="001629C4" w:rsidRDefault="001629C4">
      <w:pPr>
        <w:rPr>
          <w:rFonts w:eastAsia="Arial" w:cs="Arial"/>
          <w:sz w:val="24"/>
          <w:szCs w:val="24"/>
          <w:lang w:val="it-IT" w:eastAsia="it-IT"/>
        </w:rPr>
      </w:pPr>
      <w:r>
        <w:rPr>
          <w:rFonts w:eastAsia="Arial" w:cs="Arial"/>
          <w:sz w:val="24"/>
          <w:szCs w:val="24"/>
          <w:lang w:val="it-IT" w:eastAsia="it-IT"/>
        </w:rPr>
        <w:br w:type="page"/>
      </w:r>
    </w:p>
    <w:p w:rsidR="00F3343C" w:rsidRPr="00F3343C" w:rsidRDefault="00F3343C" w:rsidP="00F3343C">
      <w:pPr>
        <w:shd w:val="clear" w:color="auto" w:fill="FFFFFF"/>
        <w:spacing w:before="120" w:after="120"/>
        <w:rPr>
          <w:rFonts w:eastAsia="Arial" w:cs="Arial"/>
          <w:b/>
          <w:sz w:val="24"/>
          <w:szCs w:val="24"/>
          <w:lang w:val="it-IT" w:eastAsia="it-IT"/>
        </w:rPr>
      </w:pPr>
      <w:r w:rsidRPr="00F3343C">
        <w:rPr>
          <w:rFonts w:eastAsia="Arial" w:cs="Arial"/>
          <w:b/>
          <w:sz w:val="24"/>
          <w:szCs w:val="24"/>
          <w:lang w:val="it-IT" w:eastAsia="it-IT"/>
        </w:rPr>
        <w:lastRenderedPageBreak/>
        <w:t>Obbligo di notifica da parte dell’autorità</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52</w:t>
      </w:r>
    </w:p>
    <w:p w:rsidR="00F3343C" w:rsidRPr="00F3343C" w:rsidRDefault="00F3343C" w:rsidP="00F3343C">
      <w:pPr>
        <w:shd w:val="clear" w:color="auto" w:fill="FFFFFF"/>
        <w:spacing w:before="120" w:after="120"/>
        <w:rPr>
          <w:rFonts w:eastAsia="Arial" w:cs="Arial"/>
          <w:sz w:val="24"/>
          <w:szCs w:val="24"/>
          <w:lang w:val="it-IT" w:eastAsia="it-CH"/>
        </w:rPr>
      </w:pPr>
      <w:r w:rsidRPr="00F3343C">
        <w:rPr>
          <w:rFonts w:eastAsia="Arial" w:cs="Arial"/>
          <w:sz w:val="24"/>
          <w:szCs w:val="24"/>
          <w:vertAlign w:val="superscript"/>
          <w:lang w:val="it-IT" w:eastAsia="it-CH"/>
        </w:rPr>
        <w:t>1</w:t>
      </w:r>
      <w:r w:rsidRPr="00F3343C">
        <w:rPr>
          <w:rFonts w:eastAsia="Arial" w:cs="Arial"/>
          <w:sz w:val="24"/>
          <w:szCs w:val="24"/>
          <w:lang w:val="it-IT" w:eastAsia="it-CH"/>
        </w:rPr>
        <w:t>Le autorità amministrative cantonali e comunali, nonché le autorità giudiziarie e di polizia, anche se vincolate dal segreto d’ufficio, comunicano gratuitamente, su richiesta scritta e motivata del Dipartimento, quelle informazioni che nel caso concreto risultano utili e necessarie per l’applicazione della presente legge.</w:t>
      </w:r>
    </w:p>
    <w:p w:rsidR="00F3343C" w:rsidRPr="00F3343C" w:rsidRDefault="00F3343C" w:rsidP="00F3343C">
      <w:pPr>
        <w:shd w:val="clear" w:color="auto" w:fill="FFFFFF"/>
        <w:spacing w:before="120" w:after="120"/>
        <w:rPr>
          <w:rFonts w:eastAsia="Arial" w:cs="Arial"/>
          <w:sz w:val="24"/>
          <w:szCs w:val="24"/>
          <w:lang w:val="it-IT" w:eastAsia="it-CH"/>
        </w:rPr>
      </w:pPr>
      <w:r w:rsidRPr="00F3343C">
        <w:rPr>
          <w:rFonts w:eastAsia="Arial" w:cs="Arial"/>
          <w:sz w:val="24"/>
          <w:szCs w:val="24"/>
          <w:vertAlign w:val="superscript"/>
          <w:lang w:val="it-IT" w:eastAsia="it-CH"/>
        </w:rPr>
        <w:t>2</w:t>
      </w:r>
      <w:r w:rsidRPr="00F3343C">
        <w:rPr>
          <w:rFonts w:eastAsia="Arial" w:cs="Arial"/>
          <w:sz w:val="24"/>
          <w:szCs w:val="24"/>
          <w:lang w:val="it-IT" w:eastAsia="it-CH"/>
        </w:rPr>
        <w:t>Le autorità di cui al capoverso 1 segnalano inoltre d’ufficio tutti i casi constatati nella loro attività, che possono dare adito ad un intervento da parte del Dipartimento o di ogni altra autorità competente per il controllo delle strutture.</w:t>
      </w:r>
    </w:p>
    <w:p w:rsidR="00F3343C" w:rsidRPr="00F3343C" w:rsidRDefault="00F3343C" w:rsidP="00F3343C">
      <w:pPr>
        <w:spacing w:before="120" w:after="120"/>
        <w:rPr>
          <w:rFonts w:eastAsia="Arial" w:cs="Arial"/>
          <w:sz w:val="24"/>
          <w:szCs w:val="24"/>
          <w:lang w:val="it-IT"/>
        </w:rPr>
      </w:pPr>
      <w:r w:rsidRPr="00F3343C">
        <w:rPr>
          <w:rFonts w:eastAsia="Arial" w:cs="Arial"/>
          <w:sz w:val="24"/>
          <w:szCs w:val="24"/>
          <w:vertAlign w:val="superscript"/>
          <w:lang w:val="it-IT" w:eastAsia="it-CH"/>
        </w:rPr>
        <w:t>3</w:t>
      </w:r>
      <w:r w:rsidRPr="00F3343C">
        <w:rPr>
          <w:rFonts w:eastAsia="Arial" w:cs="Arial"/>
          <w:sz w:val="24"/>
          <w:szCs w:val="24"/>
          <w:lang w:val="it-IT" w:eastAsia="it-CH"/>
        </w:rPr>
        <w:t>Le autorità giudiziarie del Cantone comunicano al Dipartimento, una volta cresciute in giudicato, le sentenze ed i decreti inerenti a comportamenti illeciti. Esse trasmettono inoltre d’ufficio le sentenze d’assoluzione, qualora possano dare adito ad un intervento da parte del Dipartimento in materia di esercizi.</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Competenze comunali</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53</w:t>
      </w:r>
    </w:p>
    <w:p w:rsidR="00F3343C" w:rsidRPr="00F3343C" w:rsidRDefault="00F3343C" w:rsidP="00F3343C">
      <w:pPr>
        <w:shd w:val="clear" w:color="auto" w:fill="FFFFFF"/>
        <w:spacing w:before="120" w:after="120"/>
        <w:rPr>
          <w:rFonts w:eastAsia="Arial" w:cs="Arial"/>
          <w:sz w:val="24"/>
          <w:szCs w:val="24"/>
          <w:lang w:val="it-IT" w:eastAsia="it-CH"/>
        </w:rPr>
      </w:pPr>
      <w:r w:rsidRPr="00F3343C">
        <w:rPr>
          <w:rFonts w:eastAsia="Arial" w:cs="Arial"/>
          <w:sz w:val="24"/>
          <w:szCs w:val="24"/>
          <w:lang w:val="it-IT" w:eastAsia="it-CH"/>
        </w:rPr>
        <w:t>Il Municipio disciplina mediante ordinanza le materie delegategli dalla presente legge.</w:t>
      </w:r>
    </w:p>
    <w:p w:rsidR="00C650DD" w:rsidRDefault="00C650DD" w:rsidP="00F3343C">
      <w:pPr>
        <w:spacing w:before="120" w:after="120"/>
        <w:rPr>
          <w:rFonts w:eastAsia="Arial" w:cs="Arial"/>
          <w:sz w:val="24"/>
          <w:szCs w:val="24"/>
          <w:lang w:val="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Competenze del Consiglio di Stato</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54</w:t>
      </w:r>
    </w:p>
    <w:p w:rsidR="00F3343C" w:rsidRPr="00F3343C" w:rsidRDefault="00F3343C" w:rsidP="00F3343C">
      <w:pPr>
        <w:shd w:val="clear" w:color="auto" w:fill="FFFFFF"/>
        <w:spacing w:before="120" w:after="120"/>
        <w:ind w:right="187"/>
        <w:rPr>
          <w:rFonts w:eastAsia="Arial" w:cs="Arial"/>
          <w:sz w:val="24"/>
          <w:szCs w:val="24"/>
          <w:lang w:val="it-IT" w:eastAsia="it-CH"/>
        </w:rPr>
      </w:pPr>
      <w:r w:rsidRPr="00F3343C">
        <w:rPr>
          <w:rFonts w:eastAsia="Arial" w:cs="Arial"/>
          <w:sz w:val="24"/>
          <w:szCs w:val="24"/>
          <w:lang w:val="it-IT" w:eastAsia="it-CH"/>
        </w:rPr>
        <w:t>Al Consiglio di Stato spettano segnatamente le seguenti competenze:</w:t>
      </w:r>
    </w:p>
    <w:p w:rsidR="00F3343C" w:rsidRPr="00F3343C" w:rsidRDefault="00F3343C" w:rsidP="00F3343C">
      <w:pPr>
        <w:numPr>
          <w:ilvl w:val="0"/>
          <w:numId w:val="24"/>
        </w:numPr>
        <w:shd w:val="clear" w:color="auto" w:fill="FFFFFF"/>
        <w:spacing w:before="120" w:after="120"/>
        <w:ind w:left="426" w:right="187"/>
        <w:contextualSpacing/>
        <w:rPr>
          <w:rFonts w:eastAsia="Arial" w:cs="Arial"/>
          <w:sz w:val="24"/>
          <w:szCs w:val="24"/>
          <w:lang w:val="it-IT"/>
        </w:rPr>
      </w:pPr>
      <w:r w:rsidRPr="00F3343C">
        <w:rPr>
          <w:rFonts w:eastAsia="Arial" w:cs="Arial"/>
          <w:sz w:val="24"/>
          <w:szCs w:val="24"/>
          <w:lang w:val="it-IT" w:eastAsia="it-IT"/>
        </w:rPr>
        <w:t>designare le autorità competenti preposte all’applicazione della presente legge;</w:t>
      </w:r>
    </w:p>
    <w:p w:rsidR="00F3343C" w:rsidRPr="00F3343C" w:rsidRDefault="00F3343C" w:rsidP="00F3343C">
      <w:pPr>
        <w:numPr>
          <w:ilvl w:val="0"/>
          <w:numId w:val="24"/>
        </w:numPr>
        <w:shd w:val="clear" w:color="auto" w:fill="FFFFFF"/>
        <w:spacing w:before="120" w:after="120"/>
        <w:ind w:left="426" w:right="187"/>
        <w:contextualSpacing/>
        <w:rPr>
          <w:rFonts w:eastAsia="Arial" w:cs="Arial"/>
          <w:sz w:val="24"/>
          <w:szCs w:val="24"/>
          <w:lang w:val="it-IT" w:eastAsia="it-IT"/>
        </w:rPr>
      </w:pPr>
      <w:r w:rsidRPr="00F3343C">
        <w:rPr>
          <w:rFonts w:eastAsia="Arial" w:cs="Arial"/>
          <w:sz w:val="24"/>
          <w:szCs w:val="24"/>
          <w:lang w:val="it-IT" w:eastAsia="it-IT"/>
        </w:rPr>
        <w:t>stabilire i reati inconciliabili con la professione di gerente;</w:t>
      </w:r>
    </w:p>
    <w:p w:rsidR="00F3343C" w:rsidRPr="00F3343C" w:rsidRDefault="00F3343C" w:rsidP="00F3343C">
      <w:pPr>
        <w:numPr>
          <w:ilvl w:val="0"/>
          <w:numId w:val="24"/>
        </w:numPr>
        <w:shd w:val="clear" w:color="auto" w:fill="FFFFFF"/>
        <w:spacing w:before="120" w:after="120"/>
        <w:ind w:left="425" w:hanging="357"/>
        <w:contextualSpacing/>
        <w:rPr>
          <w:rFonts w:eastAsia="Arial" w:cs="Arial"/>
          <w:sz w:val="24"/>
          <w:szCs w:val="24"/>
          <w:lang w:val="it-IT" w:eastAsia="it-IT"/>
        </w:rPr>
      </w:pPr>
      <w:r w:rsidRPr="00F3343C">
        <w:rPr>
          <w:rFonts w:eastAsia="Arial" w:cs="Arial"/>
          <w:sz w:val="24"/>
          <w:szCs w:val="24"/>
          <w:lang w:val="it-IT" w:eastAsia="it-IT"/>
        </w:rPr>
        <w:t>determinare le caratteristiche delle strutture che possono utilizzare la denominazione di grotto;</w:t>
      </w:r>
    </w:p>
    <w:p w:rsidR="00F3343C" w:rsidRPr="00F3343C" w:rsidRDefault="00F3343C" w:rsidP="00F3343C">
      <w:pPr>
        <w:numPr>
          <w:ilvl w:val="0"/>
          <w:numId w:val="24"/>
        </w:numPr>
        <w:shd w:val="clear" w:color="auto" w:fill="FFFFFF"/>
        <w:spacing w:before="120" w:after="120"/>
        <w:ind w:left="425" w:hanging="357"/>
        <w:contextualSpacing/>
        <w:rPr>
          <w:rFonts w:eastAsia="Arial" w:cs="Arial"/>
          <w:sz w:val="24"/>
          <w:szCs w:val="24"/>
          <w:lang w:val="it-IT" w:eastAsia="it-IT"/>
        </w:rPr>
      </w:pPr>
      <w:r w:rsidRPr="00F3343C">
        <w:rPr>
          <w:rFonts w:eastAsia="Arial" w:cs="Arial"/>
          <w:sz w:val="24"/>
          <w:szCs w:val="24"/>
          <w:lang w:val="it-IT" w:eastAsia="it-IT"/>
        </w:rPr>
        <w:t>fissare la durata minima della revoca dell’autorizzazione;</w:t>
      </w:r>
    </w:p>
    <w:p w:rsidR="00F3343C" w:rsidRPr="00F3343C" w:rsidRDefault="00F3343C" w:rsidP="00F3343C">
      <w:pPr>
        <w:numPr>
          <w:ilvl w:val="0"/>
          <w:numId w:val="24"/>
        </w:numPr>
        <w:shd w:val="clear" w:color="auto" w:fill="FFFFFF"/>
        <w:spacing w:before="120" w:after="120"/>
        <w:ind w:left="425" w:hanging="357"/>
        <w:contextualSpacing/>
        <w:rPr>
          <w:rFonts w:eastAsia="Arial" w:cs="Arial"/>
          <w:sz w:val="24"/>
          <w:szCs w:val="24"/>
          <w:lang w:val="it-IT" w:eastAsia="it-IT"/>
        </w:rPr>
      </w:pPr>
      <w:r w:rsidRPr="00F3343C">
        <w:rPr>
          <w:rFonts w:eastAsia="Arial" w:cs="Arial"/>
          <w:sz w:val="24"/>
          <w:szCs w:val="24"/>
          <w:lang w:val="it-IT" w:eastAsia="it-IT"/>
        </w:rPr>
        <w:t>decidere la percentuale lavorativa prevista da contratto di lavoro per il gerente;</w:t>
      </w:r>
    </w:p>
    <w:p w:rsidR="00F3343C" w:rsidRPr="00F3343C" w:rsidRDefault="00F3343C" w:rsidP="00F3343C">
      <w:pPr>
        <w:numPr>
          <w:ilvl w:val="0"/>
          <w:numId w:val="24"/>
        </w:numPr>
        <w:spacing w:before="120" w:after="120"/>
        <w:ind w:left="425" w:hanging="357"/>
        <w:contextualSpacing/>
        <w:jc w:val="left"/>
        <w:rPr>
          <w:rFonts w:eastAsia="Arial" w:cs="Arial"/>
          <w:sz w:val="24"/>
          <w:szCs w:val="24"/>
          <w:lang w:val="it-IT" w:eastAsia="it-IT"/>
        </w:rPr>
      </w:pPr>
      <w:r w:rsidRPr="00F3343C">
        <w:rPr>
          <w:rFonts w:eastAsia="Arial" w:cs="Arial"/>
          <w:sz w:val="24"/>
          <w:szCs w:val="24"/>
          <w:lang w:val="it-IT" w:eastAsia="it-IT"/>
        </w:rPr>
        <w:t>disciplinare i dettagli in caso di assenza del gerente per un periodo superiore a 30 giorni;</w:t>
      </w:r>
    </w:p>
    <w:p w:rsidR="00F3343C" w:rsidRPr="00F3343C" w:rsidRDefault="00F3343C" w:rsidP="00F3343C">
      <w:pPr>
        <w:numPr>
          <w:ilvl w:val="0"/>
          <w:numId w:val="24"/>
        </w:numPr>
        <w:spacing w:before="120" w:after="120"/>
        <w:ind w:left="425" w:hanging="357"/>
        <w:contextualSpacing/>
        <w:jc w:val="left"/>
        <w:rPr>
          <w:rFonts w:eastAsia="Arial" w:cs="Arial"/>
          <w:sz w:val="24"/>
          <w:szCs w:val="24"/>
          <w:lang w:val="it-IT" w:eastAsia="it-IT"/>
        </w:rPr>
      </w:pPr>
      <w:r w:rsidRPr="00F3343C">
        <w:rPr>
          <w:rFonts w:eastAsia="Arial" w:cs="Arial"/>
          <w:sz w:val="24"/>
          <w:szCs w:val="24"/>
          <w:lang w:val="it-IT" w:eastAsia="it-IT"/>
        </w:rPr>
        <w:t>disciplinare i particolari che reggono l’attività degli agriturismi che offrono un servizio di ristorazione e pernottamento, svolto a titolo accessorio.</w:t>
      </w:r>
    </w:p>
    <w:p w:rsidR="00F3343C" w:rsidRDefault="00F3343C" w:rsidP="00F3343C">
      <w:pPr>
        <w:spacing w:before="120" w:after="120"/>
        <w:rPr>
          <w:rFonts w:eastAsia="Arial" w:cs="Arial"/>
          <w:sz w:val="24"/>
          <w:szCs w:val="24"/>
          <w:lang w:val="it-IT" w:eastAsia="it-IT"/>
        </w:rPr>
      </w:pPr>
    </w:p>
    <w:p w:rsidR="004E6DF9" w:rsidRPr="00F3343C" w:rsidRDefault="004E6DF9"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TITOLO XIII</w:t>
      </w:r>
    </w:p>
    <w:p w:rsidR="00F3343C" w:rsidRPr="00F3343C" w:rsidRDefault="00F3343C" w:rsidP="00F3343C">
      <w:pPr>
        <w:spacing w:before="120" w:after="120"/>
        <w:rPr>
          <w:rFonts w:eastAsia="Arial" w:cs="Arial"/>
          <w:b/>
          <w:bCs/>
          <w:sz w:val="24"/>
          <w:szCs w:val="24"/>
          <w:lang w:val="it-IT" w:eastAsia="it-IT"/>
        </w:rPr>
      </w:pPr>
      <w:r w:rsidRPr="00F3343C">
        <w:rPr>
          <w:rFonts w:eastAsia="Arial" w:cs="Arial"/>
          <w:b/>
          <w:bCs/>
          <w:sz w:val="24"/>
          <w:szCs w:val="24"/>
          <w:lang w:val="it-IT" w:eastAsia="it-IT"/>
        </w:rPr>
        <w:t>Disposizioni finali</w:t>
      </w:r>
    </w:p>
    <w:p w:rsidR="00F3343C" w:rsidRPr="00F3343C" w:rsidRDefault="004E6DF9" w:rsidP="004E6DF9">
      <w:pPr>
        <w:rPr>
          <w:rFonts w:eastAsia="Arial" w:cs="Arial"/>
          <w:sz w:val="24"/>
          <w:szCs w:val="24"/>
          <w:lang w:val="it-IT" w:eastAsia="it-IT"/>
        </w:rPr>
      </w:pPr>
      <w:r>
        <w:rPr>
          <w:rFonts w:eastAsia="Arial" w:cs="Arial"/>
          <w:sz w:val="24"/>
          <w:szCs w:val="24"/>
          <w:lang w:val="it-IT" w:eastAsia="it-IT"/>
        </w:rPr>
        <w:br w:type="page"/>
      </w: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lastRenderedPageBreak/>
        <w:t>Autorizzazione alla gerenza</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55</w:t>
      </w:r>
    </w:p>
    <w:p w:rsidR="00F3343C" w:rsidRPr="00F3343C" w:rsidRDefault="00F3343C" w:rsidP="00F3343C">
      <w:pPr>
        <w:shd w:val="clear" w:color="auto" w:fill="FFFFFF"/>
        <w:spacing w:before="120" w:after="120"/>
        <w:rPr>
          <w:rFonts w:eastAsia="Arial" w:cs="Arial"/>
          <w:sz w:val="24"/>
          <w:szCs w:val="24"/>
          <w:lang w:val="it-IT" w:eastAsia="it-CH"/>
        </w:rPr>
      </w:pPr>
      <w:r w:rsidRPr="00F3343C">
        <w:rPr>
          <w:rFonts w:eastAsia="Arial" w:cs="Arial"/>
          <w:sz w:val="24"/>
          <w:szCs w:val="24"/>
          <w:vertAlign w:val="superscript"/>
          <w:lang w:val="it-IT" w:eastAsia="it-CH"/>
        </w:rPr>
        <w:t>1</w:t>
      </w:r>
      <w:r w:rsidRPr="00F3343C">
        <w:rPr>
          <w:rFonts w:eastAsia="Arial" w:cs="Arial"/>
          <w:sz w:val="24"/>
          <w:szCs w:val="24"/>
          <w:lang w:val="it-IT" w:eastAsia="it-CH"/>
        </w:rPr>
        <w:t>Le autorizzazioni alla gerenza rilasciate secondo l’articolo 5 della legge sugli esercizi alberghieri e sulla ristorazione del 1° giugno 2010 (Lear)</w:t>
      </w:r>
      <w:r w:rsidRPr="00F3343C">
        <w:rPr>
          <w:rFonts w:eastAsia="Times New Roman" w:cs="Arial"/>
          <w:sz w:val="24"/>
          <w:szCs w:val="21"/>
          <w:lang w:val="it-IT" w:eastAsia="it-CH"/>
        </w:rPr>
        <w:t xml:space="preserve"> e l’articolo 34b della legge sull’agricoltura del 3 dicembre 2002 del 3 dicembre 2002 (</w:t>
      </w:r>
      <w:proofErr w:type="spellStart"/>
      <w:r w:rsidRPr="00F3343C">
        <w:rPr>
          <w:rFonts w:eastAsia="Times New Roman" w:cs="Arial"/>
          <w:sz w:val="24"/>
          <w:szCs w:val="21"/>
          <w:lang w:val="it-IT" w:eastAsia="it-CH"/>
        </w:rPr>
        <w:t>LAgr</w:t>
      </w:r>
      <w:proofErr w:type="spellEnd"/>
      <w:r w:rsidRPr="00F3343C">
        <w:rPr>
          <w:rFonts w:eastAsia="Times New Roman" w:cs="Arial"/>
          <w:sz w:val="24"/>
          <w:szCs w:val="21"/>
          <w:lang w:val="it-IT" w:eastAsia="it-CH"/>
        </w:rPr>
        <w:t>)</w:t>
      </w:r>
      <w:r w:rsidRPr="00F3343C">
        <w:rPr>
          <w:rFonts w:eastAsia="Arial" w:cs="Arial"/>
          <w:sz w:val="24"/>
          <w:szCs w:val="24"/>
          <w:lang w:val="it-IT" w:eastAsia="it-CH"/>
        </w:rPr>
        <w:t>, mantengono la loro validità per un periodo massimo di 3 anni a decorrere dall’entrata in vigore della presente legge.</w:t>
      </w:r>
      <w:r w:rsidRPr="00F3343C">
        <w:rPr>
          <w:rFonts w:eastAsia="Arial" w:cs="Arial"/>
          <w:sz w:val="24"/>
          <w:szCs w:val="24"/>
          <w:vertAlign w:val="superscript"/>
          <w:lang w:val="it-IT" w:eastAsia="it-CH"/>
        </w:rPr>
        <w:t xml:space="preserve"> </w:t>
      </w:r>
      <w:r w:rsidRPr="00F3343C">
        <w:rPr>
          <w:rFonts w:eastAsia="Arial" w:cs="Arial"/>
          <w:sz w:val="24"/>
          <w:szCs w:val="24"/>
          <w:lang w:val="it-IT" w:eastAsia="it-CH"/>
        </w:rPr>
        <w:t>Entro tale scadenza, bisognerà richiedere una nuova autorizzazione ai sensi della presente legge.</w:t>
      </w:r>
    </w:p>
    <w:p w:rsidR="00F3343C" w:rsidRPr="00F3343C" w:rsidRDefault="00F3343C" w:rsidP="00F3343C">
      <w:pPr>
        <w:spacing w:before="120" w:after="120"/>
        <w:rPr>
          <w:rFonts w:eastAsia="Arial" w:cs="Arial"/>
          <w:sz w:val="24"/>
          <w:szCs w:val="24"/>
          <w:lang w:val="it-IT"/>
        </w:rPr>
      </w:pPr>
      <w:r w:rsidRPr="00F3343C">
        <w:rPr>
          <w:rFonts w:eastAsia="Arial" w:cs="Arial"/>
          <w:sz w:val="24"/>
          <w:szCs w:val="24"/>
          <w:vertAlign w:val="superscript"/>
          <w:lang w:val="it-IT" w:eastAsia="it-CH"/>
        </w:rPr>
        <w:t>2</w:t>
      </w:r>
      <w:r w:rsidRPr="00F3343C">
        <w:rPr>
          <w:rFonts w:eastAsia="Arial" w:cs="Arial"/>
          <w:sz w:val="24"/>
          <w:szCs w:val="24"/>
          <w:lang w:val="it-IT" w:eastAsia="it-CH"/>
        </w:rPr>
        <w:t xml:space="preserve">Durante il periodo transitorio, fino al rilascio della nuova autorizzazione, restano valide le attestazioni di idoneità dei locali e le condizioni poste nell’autorizzazione rilasciata secondo il diritto previgente. </w:t>
      </w:r>
      <w:r w:rsidRPr="00F3343C">
        <w:rPr>
          <w:rFonts w:eastAsia="Arial" w:cs="Arial"/>
          <w:sz w:val="24"/>
          <w:szCs w:val="24"/>
          <w:lang w:val="it-IT" w:eastAsia="it-IT"/>
        </w:rPr>
        <w:t>Per il resto si applicano le disposizioni della presente legge.</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Diploma cantonale di esercente</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56</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Il diploma cantonale di esercente rilasciato secondo il regime della legge sugli esercizi alberghieri e sulla ristorazione del 1° giugno 2010 (Lear) mantiene la sua validità per la conduzione di un esercizio.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 xml:space="preserve">Certificato di capacità </w:t>
      </w:r>
    </w:p>
    <w:p w:rsidR="00F3343C" w:rsidRPr="00F3343C" w:rsidRDefault="00F3343C" w:rsidP="00F3343C">
      <w:pPr>
        <w:spacing w:before="120" w:after="120"/>
        <w:rPr>
          <w:rFonts w:eastAsia="Arial" w:cs="Arial"/>
          <w:b/>
          <w:sz w:val="24"/>
          <w:szCs w:val="24"/>
          <w:lang w:val="it-IT" w:eastAsia="it-IT"/>
        </w:rPr>
      </w:pPr>
      <w:r w:rsidRPr="00F3343C">
        <w:rPr>
          <w:rFonts w:eastAsia="Arial" w:cs="Arial"/>
          <w:b/>
          <w:bCs/>
          <w:sz w:val="24"/>
          <w:szCs w:val="24"/>
          <w:lang w:val="it-IT" w:eastAsia="it-IT"/>
        </w:rPr>
        <w:t>Art. 57</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1</w:t>
      </w:r>
      <w:r w:rsidRPr="00F3343C">
        <w:rPr>
          <w:rFonts w:eastAsia="Arial" w:cs="Arial"/>
          <w:sz w:val="24"/>
          <w:szCs w:val="24"/>
          <w:lang w:val="it-IT" w:eastAsia="it-IT"/>
        </w:rPr>
        <w:t>I certificati di capacità professionale di tipo 1 o di tipo I rilasciati sotto regime della legge sugli esercizi pubblici del 21 dicembre 1994 sono parificati al diploma.</w:t>
      </w:r>
    </w:p>
    <w:p w:rsidR="00F3343C" w:rsidRPr="00F3343C" w:rsidRDefault="00F3343C" w:rsidP="00F3343C">
      <w:pPr>
        <w:shd w:val="clear" w:color="auto" w:fill="FFFFFF"/>
        <w:spacing w:before="120" w:after="120"/>
        <w:rPr>
          <w:rFonts w:eastAsia="Arial" w:cs="Arial"/>
          <w:sz w:val="24"/>
          <w:szCs w:val="24"/>
          <w:lang w:val="it-IT" w:eastAsia="it-IT"/>
        </w:rPr>
      </w:pPr>
      <w:r w:rsidRPr="00F3343C">
        <w:rPr>
          <w:rFonts w:eastAsia="Arial" w:cs="Arial"/>
          <w:sz w:val="24"/>
          <w:szCs w:val="24"/>
          <w:vertAlign w:val="superscript"/>
          <w:lang w:val="it-IT" w:eastAsia="it-IT"/>
        </w:rPr>
        <w:t>2</w:t>
      </w:r>
      <w:r w:rsidRPr="00F3343C">
        <w:rPr>
          <w:rFonts w:eastAsia="Arial" w:cs="Arial"/>
          <w:sz w:val="24"/>
          <w:szCs w:val="24"/>
          <w:lang w:val="it-IT" w:eastAsia="it-IT"/>
        </w:rPr>
        <w:t>I certificati di capacità professionale tipo 2, tipo 3 o tipo II dei titolari attivi professionalmente, rilasciati sotto il regime di cui al capoverso 1, mantengono la loro validità per la conduzione di un esercizio corrispondente al tipo di certificato rilasciato.</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vertAlign w:val="superscript"/>
          <w:lang w:val="it-IT" w:eastAsia="it-IT"/>
        </w:rPr>
        <w:t>3</w:t>
      </w:r>
      <w:r w:rsidRPr="00F3343C">
        <w:rPr>
          <w:rFonts w:eastAsia="Arial" w:cs="Arial"/>
          <w:sz w:val="24"/>
          <w:szCs w:val="24"/>
          <w:lang w:val="it-IT" w:eastAsia="it-IT"/>
        </w:rPr>
        <w:t>La validità dei certificati di capacità professionale tipo 2, tipo 3 o tipo II,</w:t>
      </w:r>
      <w:r w:rsidRPr="00F3343C">
        <w:rPr>
          <w:rFonts w:eastAsia="Arial" w:cs="Times New Roman"/>
          <w:sz w:val="24"/>
          <w:szCs w:val="20"/>
          <w:lang w:val="it-IT" w:eastAsia="it-IT"/>
        </w:rPr>
        <w:t xml:space="preserve"> </w:t>
      </w:r>
      <w:r w:rsidRPr="00F3343C">
        <w:rPr>
          <w:rFonts w:eastAsia="Arial" w:cs="Arial"/>
          <w:sz w:val="24"/>
          <w:szCs w:val="24"/>
          <w:lang w:val="it-IT" w:eastAsia="it-IT"/>
        </w:rPr>
        <w:t>rilasciati sotto il regime di cui al capoverso 1, decade se entro 2 anni dal mancato esercizio dell’attività, il loro titolare non ha assunto o ripreso la conduzione di un esercizio corrispondente al tipo di certificato rilasciato.</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Arial" w:cs="Arial"/>
          <w:sz w:val="24"/>
          <w:szCs w:val="24"/>
          <w:lang w:val="it-IT" w:eastAsia="it-IT"/>
        </w:rPr>
      </w:pPr>
      <w:r w:rsidRPr="00F3343C">
        <w:rPr>
          <w:rFonts w:eastAsia="Arial" w:cs="Arial"/>
          <w:b/>
          <w:bCs/>
          <w:sz w:val="24"/>
          <w:szCs w:val="24"/>
          <w:lang w:val="it-IT" w:eastAsia="it-IT"/>
        </w:rPr>
        <w:t>Abrogazione</w:t>
      </w:r>
    </w:p>
    <w:p w:rsidR="00F3343C" w:rsidRPr="00F3343C" w:rsidRDefault="00F3343C" w:rsidP="00F3343C">
      <w:pPr>
        <w:spacing w:before="120" w:after="120"/>
        <w:rPr>
          <w:rFonts w:eastAsia="Arial" w:cs="Arial"/>
          <w:b/>
          <w:bCs/>
          <w:sz w:val="24"/>
          <w:szCs w:val="24"/>
          <w:lang w:val="it-IT" w:eastAsia="it-IT"/>
        </w:rPr>
      </w:pPr>
      <w:r w:rsidRPr="00F3343C">
        <w:rPr>
          <w:rFonts w:eastAsia="Arial" w:cs="Arial"/>
          <w:b/>
          <w:bCs/>
          <w:sz w:val="24"/>
          <w:szCs w:val="24"/>
          <w:lang w:val="it-IT" w:eastAsia="it-IT"/>
        </w:rPr>
        <w:t>Art. 58</w:t>
      </w:r>
    </w:p>
    <w:p w:rsidR="00F3343C" w:rsidRPr="00F3343C" w:rsidRDefault="00F3343C" w:rsidP="00F3343C">
      <w:pPr>
        <w:spacing w:before="120" w:after="120"/>
        <w:rPr>
          <w:rFonts w:eastAsia="Arial" w:cs="Arial"/>
          <w:sz w:val="24"/>
          <w:szCs w:val="24"/>
          <w:lang w:val="it-IT" w:eastAsia="it-IT"/>
        </w:rPr>
      </w:pPr>
      <w:r w:rsidRPr="00F3343C">
        <w:rPr>
          <w:rFonts w:eastAsia="Arial" w:cs="Arial"/>
          <w:sz w:val="24"/>
          <w:szCs w:val="24"/>
          <w:lang w:val="it-IT" w:eastAsia="it-IT"/>
        </w:rPr>
        <w:t>La legge sugli esercizi alberghieri e sulla ristorazione del 1° giugno 2010 (Lear) è abrogata.</w:t>
      </w:r>
    </w:p>
    <w:p w:rsidR="00F3343C" w:rsidRPr="00F3343C" w:rsidRDefault="00F3343C" w:rsidP="00F3343C">
      <w:pPr>
        <w:spacing w:before="120" w:after="120"/>
        <w:rPr>
          <w:rFonts w:eastAsia="Arial" w:cs="Arial"/>
          <w:sz w:val="24"/>
          <w:szCs w:val="24"/>
          <w:lang w:val="it-IT" w:eastAsia="it-IT"/>
        </w:rPr>
      </w:pPr>
    </w:p>
    <w:p w:rsidR="00F3343C" w:rsidRPr="00F3343C" w:rsidRDefault="00F3343C" w:rsidP="00F3343C">
      <w:pPr>
        <w:spacing w:before="120" w:after="120"/>
        <w:rPr>
          <w:rFonts w:eastAsia="Times New Roman" w:cs="Times New Roman"/>
          <w:b/>
          <w:bCs/>
          <w:sz w:val="24"/>
          <w:lang w:val="it-IT" w:eastAsia="it-IT"/>
        </w:rPr>
      </w:pPr>
      <w:r w:rsidRPr="00F3343C">
        <w:rPr>
          <w:rFonts w:eastAsia="Times New Roman" w:cs="Times New Roman"/>
          <w:b/>
          <w:bCs/>
          <w:sz w:val="24"/>
          <w:szCs w:val="20"/>
          <w:lang w:val="it-IT" w:eastAsia="it-IT"/>
        </w:rPr>
        <w:t>Modifica di atti normativi</w:t>
      </w:r>
    </w:p>
    <w:p w:rsidR="00F3343C" w:rsidRPr="00F3343C" w:rsidRDefault="00F3343C" w:rsidP="00F3343C">
      <w:pPr>
        <w:spacing w:before="120" w:after="120"/>
        <w:rPr>
          <w:rFonts w:eastAsia="Times New Roman" w:cs="Times New Roman"/>
          <w:b/>
          <w:bCs/>
          <w:sz w:val="24"/>
          <w:szCs w:val="20"/>
          <w:lang w:val="it-IT" w:eastAsia="it-IT"/>
        </w:rPr>
      </w:pPr>
      <w:r w:rsidRPr="00F3343C">
        <w:rPr>
          <w:rFonts w:eastAsia="Times New Roman" w:cs="Times New Roman"/>
          <w:b/>
          <w:bCs/>
          <w:sz w:val="24"/>
          <w:szCs w:val="20"/>
          <w:lang w:val="it-IT" w:eastAsia="it-IT"/>
        </w:rPr>
        <w:t>Art. 59</w:t>
      </w:r>
    </w:p>
    <w:p w:rsidR="00F3343C" w:rsidRPr="00F3343C" w:rsidRDefault="00F3343C" w:rsidP="00F3343C">
      <w:pPr>
        <w:spacing w:before="120" w:after="120"/>
        <w:rPr>
          <w:rFonts w:eastAsia="Arial" w:cs="Arial"/>
          <w:sz w:val="24"/>
          <w:szCs w:val="24"/>
          <w:lang w:eastAsia="it-IT"/>
        </w:rPr>
      </w:pPr>
      <w:r w:rsidRPr="00F3343C">
        <w:rPr>
          <w:rFonts w:eastAsia="Times New Roman" w:cs="Times New Roman"/>
          <w:sz w:val="24"/>
          <w:szCs w:val="20"/>
          <w:lang w:val="it-IT" w:eastAsia="it-IT"/>
        </w:rPr>
        <w:t>La modifica di atti normativi è disciplinata nell’allegato.</w:t>
      </w:r>
    </w:p>
    <w:p w:rsidR="00F3343C" w:rsidRPr="00F3343C" w:rsidRDefault="00090943" w:rsidP="00090943">
      <w:pPr>
        <w:rPr>
          <w:rFonts w:eastAsia="Arial" w:cs="Arial"/>
          <w:sz w:val="24"/>
          <w:szCs w:val="24"/>
          <w:lang w:val="it-IT" w:eastAsia="it-IT"/>
        </w:rPr>
      </w:pPr>
      <w:r>
        <w:rPr>
          <w:rFonts w:eastAsia="Arial" w:cs="Arial"/>
          <w:sz w:val="24"/>
          <w:szCs w:val="24"/>
          <w:lang w:val="it-IT" w:eastAsia="it-IT"/>
        </w:rPr>
        <w:br w:type="page"/>
      </w:r>
    </w:p>
    <w:p w:rsidR="00F3343C" w:rsidRDefault="00F3343C" w:rsidP="00F3343C">
      <w:pPr>
        <w:spacing w:before="120" w:after="120"/>
        <w:rPr>
          <w:rFonts w:eastAsia="Arial" w:cs="Arial"/>
          <w:b/>
          <w:bCs/>
          <w:sz w:val="24"/>
          <w:szCs w:val="24"/>
          <w:lang w:val="it-IT" w:eastAsia="it-IT"/>
        </w:rPr>
      </w:pPr>
      <w:r w:rsidRPr="00F3343C">
        <w:rPr>
          <w:rFonts w:eastAsia="Arial" w:cs="Arial"/>
          <w:b/>
          <w:bCs/>
          <w:sz w:val="24"/>
          <w:szCs w:val="24"/>
          <w:lang w:val="it-IT" w:eastAsia="it-IT"/>
        </w:rPr>
        <w:lastRenderedPageBreak/>
        <w:t>Entrata in vigore</w:t>
      </w:r>
    </w:p>
    <w:p w:rsidR="00F3343C" w:rsidRPr="00F3343C" w:rsidRDefault="00F3343C" w:rsidP="00F3343C">
      <w:pPr>
        <w:spacing w:before="120" w:after="120"/>
        <w:rPr>
          <w:rFonts w:eastAsia="Arial" w:cs="Arial"/>
          <w:b/>
          <w:bCs/>
          <w:sz w:val="24"/>
          <w:szCs w:val="24"/>
          <w:lang w:val="it-IT" w:eastAsia="it-IT"/>
        </w:rPr>
      </w:pPr>
      <w:r w:rsidRPr="00F3343C">
        <w:rPr>
          <w:rFonts w:eastAsia="Arial" w:cs="Arial"/>
          <w:b/>
          <w:bCs/>
          <w:sz w:val="24"/>
          <w:szCs w:val="24"/>
          <w:lang w:val="it-IT" w:eastAsia="it-IT"/>
        </w:rPr>
        <w:t>Art. 60</w:t>
      </w:r>
    </w:p>
    <w:p w:rsidR="00F3343C" w:rsidRPr="00F3343C" w:rsidRDefault="00F3343C" w:rsidP="00F3343C">
      <w:pPr>
        <w:shd w:val="clear" w:color="auto" w:fill="FFFFFF"/>
        <w:spacing w:before="120" w:after="120"/>
        <w:ind w:right="187"/>
        <w:rPr>
          <w:rFonts w:eastAsia="Arial" w:cs="Arial"/>
          <w:sz w:val="24"/>
          <w:szCs w:val="24"/>
          <w:lang w:val="it-IT" w:eastAsia="it-CH"/>
        </w:rPr>
      </w:pPr>
      <w:r w:rsidRPr="00F3343C">
        <w:rPr>
          <w:rFonts w:eastAsia="Arial" w:cs="Arial"/>
          <w:position w:val="4"/>
          <w:sz w:val="24"/>
          <w:szCs w:val="24"/>
          <w:vertAlign w:val="superscript"/>
          <w:lang w:val="it-IT" w:eastAsia="it-CH"/>
        </w:rPr>
        <w:t>1</w:t>
      </w:r>
      <w:r w:rsidRPr="00F3343C">
        <w:rPr>
          <w:rFonts w:eastAsia="Arial" w:cs="Arial"/>
          <w:sz w:val="24"/>
          <w:szCs w:val="24"/>
          <w:lang w:val="it-IT" w:eastAsia="it-CH"/>
        </w:rPr>
        <w:t>La presente legge sottostà a referendum facoltativo.</w:t>
      </w:r>
    </w:p>
    <w:p w:rsidR="00F3343C" w:rsidRPr="00F3343C" w:rsidRDefault="00F3343C" w:rsidP="00F3343C">
      <w:pPr>
        <w:spacing w:before="120" w:after="120"/>
        <w:rPr>
          <w:rFonts w:eastAsia="Arial" w:cs="Arial"/>
          <w:sz w:val="24"/>
          <w:szCs w:val="24"/>
          <w:lang w:val="it-IT"/>
        </w:rPr>
      </w:pPr>
      <w:r w:rsidRPr="00F3343C">
        <w:rPr>
          <w:rFonts w:eastAsia="Arial" w:cs="Arial"/>
          <w:position w:val="4"/>
          <w:sz w:val="24"/>
          <w:szCs w:val="24"/>
          <w:vertAlign w:val="superscript"/>
          <w:lang w:val="it-IT" w:eastAsia="it-CH"/>
        </w:rPr>
        <w:t>2</w:t>
      </w:r>
      <w:r w:rsidRPr="00F3343C">
        <w:rPr>
          <w:rFonts w:eastAsia="Arial" w:cs="Arial"/>
          <w:sz w:val="24"/>
          <w:szCs w:val="24"/>
          <w:lang w:val="it-IT" w:eastAsia="it-CH"/>
        </w:rPr>
        <w:t>Il Consiglio di Stato ne stabilisce l’entrata in vigore.</w:t>
      </w:r>
    </w:p>
    <w:p w:rsidR="00F3343C" w:rsidRPr="00F3343C" w:rsidRDefault="00F3343C" w:rsidP="00F3343C">
      <w:pPr>
        <w:spacing w:before="120" w:after="120"/>
        <w:rPr>
          <w:rFonts w:eastAsia="Times New Roman" w:cs="Times New Roman"/>
          <w:b/>
          <w:sz w:val="24"/>
          <w:lang w:val="it-IT" w:eastAsia="it-IT"/>
        </w:rPr>
      </w:pPr>
    </w:p>
    <w:p w:rsidR="00DD559C" w:rsidRDefault="00DD559C" w:rsidP="00F3343C">
      <w:pPr>
        <w:spacing w:before="120" w:after="120"/>
        <w:rPr>
          <w:rFonts w:eastAsia="Times New Roman" w:cs="Times New Roman"/>
          <w:b/>
          <w:sz w:val="24"/>
          <w:szCs w:val="20"/>
          <w:lang w:val="it-IT" w:eastAsia="it-IT"/>
        </w:rPr>
      </w:pPr>
    </w:p>
    <w:p w:rsidR="00DD559C" w:rsidRPr="00F3343C" w:rsidRDefault="00DD559C" w:rsidP="00F3343C">
      <w:pPr>
        <w:spacing w:before="120" w:after="120"/>
        <w:rPr>
          <w:rFonts w:eastAsia="Times New Roman" w:cs="Times New Roman"/>
          <w:b/>
          <w:sz w:val="24"/>
          <w:szCs w:val="20"/>
          <w:lang w:val="it-IT" w:eastAsia="it-IT"/>
        </w:rPr>
      </w:pPr>
    </w:p>
    <w:p w:rsidR="00F3343C" w:rsidRPr="00F3343C" w:rsidRDefault="00F3343C" w:rsidP="00F3343C">
      <w:pPr>
        <w:spacing w:before="120" w:after="120"/>
        <w:rPr>
          <w:rFonts w:eastAsia="Times New Roman" w:cs="Times New Roman"/>
          <w:b/>
          <w:vanish/>
          <w:sz w:val="24"/>
          <w:szCs w:val="20"/>
          <w:lang w:val="it-IT" w:eastAsia="it-IT"/>
        </w:rPr>
      </w:pPr>
      <w:r w:rsidRPr="00F3343C">
        <w:rPr>
          <w:rFonts w:eastAsia="Times New Roman" w:cs="Times New Roman"/>
          <w:b/>
          <w:sz w:val="24"/>
          <w:szCs w:val="20"/>
          <w:lang w:val="it-IT" w:eastAsia="it-IT"/>
        </w:rPr>
        <w:t>Allegato di modifica di atti normativi</w:t>
      </w:r>
    </w:p>
    <w:p w:rsidR="00F3343C" w:rsidRPr="00F3343C" w:rsidRDefault="00F3343C" w:rsidP="00F3343C">
      <w:pPr>
        <w:spacing w:before="120" w:after="120"/>
        <w:rPr>
          <w:rFonts w:eastAsia="Times New Roman" w:cs="Times New Roman"/>
          <w:b/>
          <w:sz w:val="24"/>
          <w:szCs w:val="20"/>
          <w:lang w:val="it-IT" w:eastAsia="it-IT"/>
        </w:rPr>
      </w:pPr>
      <w:r w:rsidRPr="00F3343C">
        <w:rPr>
          <w:rFonts w:eastAsia="Times New Roman" w:cs="Times New Roman"/>
          <w:b/>
          <w:sz w:val="24"/>
          <w:szCs w:val="20"/>
          <w:lang w:val="it-IT" w:eastAsia="it-IT"/>
        </w:rPr>
        <w:t>1.</w:t>
      </w:r>
    </w:p>
    <w:p w:rsidR="00F3343C" w:rsidRPr="00F3343C" w:rsidRDefault="00F3343C" w:rsidP="00F3343C">
      <w:pPr>
        <w:spacing w:before="120" w:after="120"/>
        <w:rPr>
          <w:rFonts w:eastAsia="Times New Roman" w:cs="Times New Roman"/>
          <w:sz w:val="24"/>
          <w:szCs w:val="20"/>
          <w:lang w:val="it-IT" w:eastAsia="it-IT"/>
        </w:rPr>
      </w:pPr>
      <w:r w:rsidRPr="00F3343C">
        <w:rPr>
          <w:rFonts w:eastAsia="Times New Roman" w:cs="Times New Roman"/>
          <w:sz w:val="24"/>
          <w:szCs w:val="20"/>
          <w:lang w:val="it-IT" w:eastAsia="it-IT"/>
        </w:rPr>
        <w:t>La legge sull’esercizio della prostituzione del 22 gennaio 2018 (</w:t>
      </w:r>
      <w:proofErr w:type="spellStart"/>
      <w:r w:rsidRPr="00F3343C">
        <w:rPr>
          <w:rFonts w:eastAsia="Times New Roman" w:cs="Times New Roman"/>
          <w:sz w:val="24"/>
          <w:szCs w:val="20"/>
          <w:lang w:val="it-IT" w:eastAsia="it-IT"/>
        </w:rPr>
        <w:t>LProst</w:t>
      </w:r>
      <w:proofErr w:type="spellEnd"/>
      <w:r w:rsidRPr="00F3343C">
        <w:rPr>
          <w:rFonts w:eastAsia="Times New Roman" w:cs="Times New Roman"/>
          <w:sz w:val="24"/>
          <w:szCs w:val="20"/>
          <w:lang w:val="it-IT" w:eastAsia="it-IT"/>
        </w:rPr>
        <w:t>) è modificata come segue:</w:t>
      </w:r>
    </w:p>
    <w:p w:rsidR="00F3343C" w:rsidRPr="00F3343C" w:rsidRDefault="00F3343C" w:rsidP="00F3343C">
      <w:pPr>
        <w:spacing w:before="120" w:after="120"/>
        <w:rPr>
          <w:rFonts w:eastAsia="Times New Roman" w:cs="Times New Roman"/>
          <w:sz w:val="24"/>
          <w:szCs w:val="20"/>
          <w:lang w:val="it-IT" w:eastAsia="it-IT"/>
        </w:rPr>
      </w:pPr>
    </w:p>
    <w:p w:rsidR="00F3343C" w:rsidRPr="00F3343C" w:rsidRDefault="00F3343C" w:rsidP="00F3343C">
      <w:pPr>
        <w:spacing w:before="120" w:after="120"/>
        <w:rPr>
          <w:rFonts w:eastAsia="Times New Roman" w:cs="Times New Roman"/>
          <w:b/>
          <w:sz w:val="24"/>
          <w:szCs w:val="20"/>
          <w:lang w:val="it-IT" w:eastAsia="it-IT"/>
        </w:rPr>
      </w:pPr>
      <w:r w:rsidRPr="00F3343C">
        <w:rPr>
          <w:rFonts w:eastAsia="Times New Roman" w:cs="Times New Roman"/>
          <w:b/>
          <w:sz w:val="24"/>
          <w:szCs w:val="20"/>
          <w:lang w:val="it-IT" w:eastAsia="it-IT"/>
        </w:rPr>
        <w:t>Art. 9 cpv. 1</w:t>
      </w:r>
    </w:p>
    <w:p w:rsidR="00F3343C" w:rsidRPr="00F3343C" w:rsidRDefault="00F3343C" w:rsidP="00F3343C">
      <w:pPr>
        <w:spacing w:before="120" w:after="120"/>
        <w:rPr>
          <w:rFonts w:eastAsia="Times New Roman" w:cs="Times New Roman"/>
          <w:i/>
          <w:sz w:val="24"/>
          <w:szCs w:val="20"/>
          <w:lang w:val="it-IT" w:eastAsia="it-IT"/>
        </w:rPr>
      </w:pPr>
      <w:r w:rsidRPr="00F3343C">
        <w:rPr>
          <w:rFonts w:eastAsia="Times New Roman" w:cs="Times New Roman"/>
          <w:i/>
          <w:sz w:val="24"/>
          <w:szCs w:val="20"/>
          <w:lang w:val="it-IT" w:eastAsia="it-IT"/>
        </w:rPr>
        <w:t>Sostituire «legge sugli esercizi alberghieri e sulla ristorazione del 1° giugno 2010 (Lear)</w:t>
      </w:r>
      <w:r w:rsidRPr="00F3343C">
        <w:rPr>
          <w:rFonts w:eastAsia="Times New Roman" w:cs="Arial"/>
          <w:sz w:val="24"/>
          <w:szCs w:val="20"/>
          <w:lang w:val="it-IT" w:eastAsia="it-IT"/>
        </w:rPr>
        <w:t xml:space="preserve">» con </w:t>
      </w:r>
      <w:r w:rsidRPr="00F3343C">
        <w:rPr>
          <w:rFonts w:eastAsia="Times New Roman" w:cs="Times New Roman"/>
          <w:i/>
          <w:sz w:val="24"/>
          <w:szCs w:val="20"/>
          <w:lang w:val="it-IT" w:eastAsia="it-IT"/>
        </w:rPr>
        <w:t xml:space="preserve">«legge sugli esercizi alberghieri e sulla ristorazione del </w:t>
      </w:r>
      <w:r w:rsidRPr="00F3343C">
        <w:rPr>
          <w:rFonts w:eastAsia="Arial" w:cs="Arial"/>
          <w:sz w:val="24"/>
          <w:szCs w:val="24"/>
          <w:lang w:val="it-IT" w:eastAsia="it-IT"/>
        </w:rPr>
        <w:t>.</w:t>
      </w:r>
      <w:r w:rsidRPr="0001441C">
        <w:rPr>
          <w:rFonts w:eastAsia="Arial" w:cs="Arial"/>
          <w:sz w:val="24"/>
          <w:szCs w:val="24"/>
          <w:highlight w:val="yellow"/>
          <w:lang w:val="it-IT" w:eastAsia="it-IT"/>
        </w:rPr>
        <w:t>...................</w:t>
      </w:r>
      <w:r w:rsidRPr="00F3343C">
        <w:rPr>
          <w:rFonts w:eastAsia="Times New Roman" w:cs="Times New Roman"/>
          <w:i/>
          <w:sz w:val="24"/>
          <w:szCs w:val="20"/>
          <w:lang w:val="it-IT" w:eastAsia="it-IT"/>
        </w:rPr>
        <w:t xml:space="preserve"> (LEAR)</w:t>
      </w:r>
      <w:r w:rsidRPr="00F3343C">
        <w:rPr>
          <w:rFonts w:eastAsia="Times New Roman" w:cs="Arial"/>
          <w:sz w:val="24"/>
          <w:szCs w:val="20"/>
          <w:lang w:val="it-IT" w:eastAsia="it-IT"/>
        </w:rPr>
        <w:t>».</w:t>
      </w:r>
    </w:p>
    <w:p w:rsidR="00F3343C" w:rsidRPr="00F3343C" w:rsidRDefault="00F3343C" w:rsidP="00F3343C">
      <w:pPr>
        <w:spacing w:before="120" w:after="120"/>
        <w:rPr>
          <w:rFonts w:eastAsia="Times New Roman" w:cs="Times New Roman"/>
          <w:sz w:val="24"/>
          <w:szCs w:val="20"/>
          <w:lang w:val="it-IT" w:eastAsia="it-IT"/>
        </w:rPr>
      </w:pPr>
    </w:p>
    <w:p w:rsidR="00F3343C" w:rsidRPr="00F3343C" w:rsidRDefault="00F3343C" w:rsidP="00F3343C">
      <w:pPr>
        <w:spacing w:before="120" w:after="120"/>
        <w:rPr>
          <w:rFonts w:eastAsia="Times New Roman" w:cs="Times New Roman"/>
          <w:b/>
          <w:sz w:val="24"/>
          <w:szCs w:val="20"/>
          <w:lang w:val="it-IT" w:eastAsia="it-IT"/>
        </w:rPr>
      </w:pPr>
      <w:r w:rsidRPr="00F3343C">
        <w:rPr>
          <w:rFonts w:eastAsia="Times New Roman" w:cs="Times New Roman"/>
          <w:b/>
          <w:sz w:val="24"/>
          <w:szCs w:val="20"/>
          <w:lang w:val="it-IT" w:eastAsia="it-IT"/>
        </w:rPr>
        <w:t>2.</w:t>
      </w:r>
    </w:p>
    <w:p w:rsidR="00F3343C" w:rsidRPr="00F3343C" w:rsidRDefault="00F3343C" w:rsidP="00F3343C">
      <w:pPr>
        <w:spacing w:before="120" w:after="120"/>
        <w:rPr>
          <w:rFonts w:eastAsia="Times New Roman" w:cs="Times New Roman"/>
          <w:sz w:val="24"/>
          <w:szCs w:val="20"/>
          <w:lang w:val="it-IT" w:eastAsia="it-IT"/>
        </w:rPr>
      </w:pPr>
      <w:r w:rsidRPr="00F3343C">
        <w:rPr>
          <w:rFonts w:eastAsia="Times New Roman" w:cs="Times New Roman"/>
          <w:sz w:val="24"/>
          <w:szCs w:val="20"/>
          <w:lang w:val="it-IT" w:eastAsia="it-IT"/>
        </w:rPr>
        <w:t>La legge sulla promozione della salute e il coordinamento sanitario del 18 aprile 1989 (</w:t>
      </w:r>
      <w:proofErr w:type="spellStart"/>
      <w:r w:rsidRPr="00F3343C">
        <w:rPr>
          <w:rFonts w:eastAsia="Times New Roman" w:cs="Times New Roman"/>
          <w:sz w:val="24"/>
          <w:szCs w:val="20"/>
          <w:lang w:val="it-IT" w:eastAsia="it-IT"/>
        </w:rPr>
        <w:t>LSan</w:t>
      </w:r>
      <w:proofErr w:type="spellEnd"/>
      <w:r w:rsidRPr="00F3343C">
        <w:rPr>
          <w:rFonts w:eastAsia="Times New Roman" w:cs="Times New Roman"/>
          <w:sz w:val="24"/>
          <w:szCs w:val="20"/>
          <w:lang w:val="it-IT" w:eastAsia="it-IT"/>
        </w:rPr>
        <w:t>) è modificata come segue:</w:t>
      </w:r>
    </w:p>
    <w:p w:rsidR="00F3343C" w:rsidRPr="00F3343C" w:rsidRDefault="00F3343C" w:rsidP="00F3343C">
      <w:pPr>
        <w:spacing w:before="120" w:after="120"/>
        <w:rPr>
          <w:rFonts w:eastAsia="Times New Roman" w:cs="Times New Roman"/>
          <w:b/>
          <w:sz w:val="24"/>
          <w:szCs w:val="20"/>
          <w:lang w:val="it-IT" w:eastAsia="it-IT"/>
        </w:rPr>
      </w:pPr>
    </w:p>
    <w:p w:rsidR="00F3343C" w:rsidRPr="00F3343C" w:rsidRDefault="00F3343C" w:rsidP="00F3343C">
      <w:pPr>
        <w:spacing w:before="120" w:after="120"/>
        <w:rPr>
          <w:rFonts w:eastAsia="Times New Roman" w:cs="Times New Roman"/>
          <w:b/>
          <w:sz w:val="24"/>
          <w:szCs w:val="20"/>
          <w:lang w:val="it-IT" w:eastAsia="it-IT"/>
        </w:rPr>
      </w:pPr>
      <w:r w:rsidRPr="00F3343C">
        <w:rPr>
          <w:rFonts w:eastAsia="Times New Roman" w:cs="Times New Roman"/>
          <w:b/>
          <w:sz w:val="24"/>
          <w:szCs w:val="20"/>
          <w:lang w:val="it-IT" w:eastAsia="it-IT"/>
        </w:rPr>
        <w:t xml:space="preserve">Art. 51 cpv. 2 </w:t>
      </w:r>
      <w:proofErr w:type="spellStart"/>
      <w:r w:rsidRPr="00F3343C">
        <w:rPr>
          <w:rFonts w:eastAsia="Times New Roman" w:cs="Times New Roman"/>
          <w:b/>
          <w:sz w:val="24"/>
          <w:szCs w:val="20"/>
          <w:lang w:val="it-IT" w:eastAsia="it-IT"/>
        </w:rPr>
        <w:t>lett</w:t>
      </w:r>
      <w:proofErr w:type="spellEnd"/>
      <w:r w:rsidRPr="00F3343C">
        <w:rPr>
          <w:rFonts w:eastAsia="Times New Roman" w:cs="Times New Roman"/>
          <w:b/>
          <w:sz w:val="24"/>
          <w:szCs w:val="20"/>
          <w:lang w:val="it-IT" w:eastAsia="it-IT"/>
        </w:rPr>
        <w:t>. b</w:t>
      </w:r>
    </w:p>
    <w:p w:rsidR="00F3343C" w:rsidRPr="00F3343C" w:rsidRDefault="00F3343C" w:rsidP="00F3343C">
      <w:pPr>
        <w:numPr>
          <w:ilvl w:val="1"/>
          <w:numId w:val="25"/>
        </w:numPr>
        <w:spacing w:before="120" w:after="120"/>
        <w:ind w:left="426" w:hanging="426"/>
        <w:contextualSpacing/>
        <w:jc w:val="left"/>
        <w:rPr>
          <w:rFonts w:eastAsia="Times New Roman" w:cs="Times New Roman"/>
          <w:sz w:val="24"/>
          <w:szCs w:val="20"/>
          <w:lang w:val="it-IT" w:eastAsia="it-IT"/>
        </w:rPr>
      </w:pPr>
      <w:r w:rsidRPr="00F3343C">
        <w:rPr>
          <w:rFonts w:eastAsia="Times New Roman" w:cs="Times New Roman"/>
          <w:sz w:val="24"/>
          <w:szCs w:val="20"/>
          <w:lang w:val="it-IT" w:eastAsia="it-IT"/>
        </w:rPr>
        <w:t xml:space="preserve">gli incentivi al consumo di alcolici di cui all’art. 20 della legge sugli esercizi alberghieri e sulla ristorazione del </w:t>
      </w:r>
      <w:r w:rsidRPr="0001441C">
        <w:rPr>
          <w:rFonts w:eastAsia="Times New Roman" w:cs="Times New Roman"/>
          <w:sz w:val="24"/>
          <w:szCs w:val="20"/>
          <w:highlight w:val="yellow"/>
          <w:lang w:val="it-IT" w:eastAsia="it-IT"/>
        </w:rPr>
        <w:t>....................</w:t>
      </w:r>
      <w:r w:rsidRPr="00F3343C">
        <w:rPr>
          <w:rFonts w:eastAsia="Times New Roman" w:cs="Times New Roman"/>
          <w:sz w:val="24"/>
          <w:szCs w:val="20"/>
          <w:lang w:val="it-IT" w:eastAsia="it-IT"/>
        </w:rPr>
        <w:t xml:space="preserve"> (LEAR).</w:t>
      </w:r>
    </w:p>
    <w:p w:rsidR="00F3343C" w:rsidRDefault="00F3343C" w:rsidP="00F3343C">
      <w:pPr>
        <w:spacing w:before="120" w:after="120"/>
        <w:rPr>
          <w:rFonts w:eastAsia="Times New Roman" w:cs="Times New Roman"/>
          <w:sz w:val="24"/>
          <w:lang w:val="it-IT"/>
        </w:rPr>
      </w:pPr>
    </w:p>
    <w:p w:rsidR="00DF53E8" w:rsidRPr="00F3343C" w:rsidRDefault="00DF53E8" w:rsidP="00F3343C">
      <w:pPr>
        <w:spacing w:before="120" w:after="120"/>
        <w:rPr>
          <w:rFonts w:eastAsia="Times New Roman" w:cs="Times New Roman"/>
          <w:sz w:val="24"/>
          <w:lang w:val="it-IT"/>
        </w:rPr>
      </w:pPr>
    </w:p>
    <w:p w:rsidR="00F3343C" w:rsidRPr="00F3343C" w:rsidRDefault="00F3343C" w:rsidP="00F3343C">
      <w:pPr>
        <w:spacing w:before="120" w:after="120"/>
        <w:rPr>
          <w:rFonts w:eastAsia="Times New Roman" w:cs="Times New Roman"/>
          <w:b/>
          <w:sz w:val="24"/>
          <w:szCs w:val="20"/>
          <w:lang w:val="it-IT" w:eastAsia="it-IT"/>
        </w:rPr>
      </w:pPr>
      <w:r w:rsidRPr="00F3343C">
        <w:rPr>
          <w:rFonts w:eastAsia="Times New Roman" w:cs="Times New Roman"/>
          <w:b/>
          <w:sz w:val="24"/>
          <w:szCs w:val="20"/>
          <w:lang w:val="it-IT" w:eastAsia="it-IT"/>
        </w:rPr>
        <w:t>3.</w:t>
      </w:r>
    </w:p>
    <w:p w:rsidR="00F3343C" w:rsidRPr="00F3343C" w:rsidRDefault="00F3343C" w:rsidP="00F3343C">
      <w:pPr>
        <w:spacing w:before="120" w:after="120"/>
        <w:rPr>
          <w:rFonts w:eastAsia="Times New Roman" w:cs="Times New Roman"/>
          <w:sz w:val="24"/>
          <w:szCs w:val="20"/>
          <w:lang w:val="it-IT" w:eastAsia="it-IT"/>
        </w:rPr>
      </w:pPr>
      <w:r w:rsidRPr="00F3343C">
        <w:rPr>
          <w:rFonts w:eastAsia="Times New Roman" w:cs="Times New Roman"/>
          <w:sz w:val="24"/>
          <w:szCs w:val="20"/>
          <w:lang w:val="it-IT" w:eastAsia="it-IT"/>
        </w:rPr>
        <w:t xml:space="preserve">La </w:t>
      </w:r>
      <w:r w:rsidRPr="00F3343C">
        <w:rPr>
          <w:rFonts w:eastAsia="Arial" w:cs="Arial"/>
          <w:sz w:val="24"/>
          <w:szCs w:val="24"/>
          <w:lang w:val="it-IT" w:eastAsia="it-IT"/>
        </w:rPr>
        <w:t>legge sull’agricoltura del 3 dicembre 2002 (</w:t>
      </w:r>
      <w:proofErr w:type="spellStart"/>
      <w:r w:rsidRPr="00F3343C">
        <w:rPr>
          <w:rFonts w:eastAsia="Arial" w:cs="Arial"/>
          <w:sz w:val="24"/>
          <w:szCs w:val="24"/>
          <w:lang w:val="it-IT" w:eastAsia="it-IT"/>
        </w:rPr>
        <w:t>LAgr</w:t>
      </w:r>
      <w:proofErr w:type="spellEnd"/>
      <w:r w:rsidRPr="00F3343C">
        <w:rPr>
          <w:rFonts w:eastAsia="Arial" w:cs="Arial"/>
          <w:sz w:val="24"/>
          <w:szCs w:val="24"/>
          <w:lang w:val="it-IT" w:eastAsia="it-IT"/>
        </w:rPr>
        <w:t xml:space="preserve">) </w:t>
      </w:r>
      <w:r w:rsidRPr="00F3343C">
        <w:rPr>
          <w:rFonts w:eastAsia="Times New Roman" w:cs="Times New Roman"/>
          <w:sz w:val="24"/>
          <w:szCs w:val="20"/>
          <w:lang w:val="it-IT" w:eastAsia="it-IT"/>
        </w:rPr>
        <w:t>è modificata come segue:</w:t>
      </w:r>
    </w:p>
    <w:p w:rsidR="00F3343C" w:rsidRPr="00F3343C" w:rsidRDefault="00F3343C" w:rsidP="00F3343C">
      <w:pPr>
        <w:spacing w:before="120" w:after="120"/>
        <w:rPr>
          <w:rFonts w:eastAsia="Times New Roman" w:cs="Times New Roman"/>
          <w:sz w:val="24"/>
          <w:szCs w:val="20"/>
          <w:lang w:val="it-IT" w:eastAsia="it-IT"/>
        </w:rPr>
      </w:pPr>
    </w:p>
    <w:p w:rsidR="00F3343C" w:rsidRPr="00F3343C" w:rsidRDefault="00F3343C" w:rsidP="00F3343C">
      <w:pPr>
        <w:spacing w:before="120" w:after="120"/>
        <w:rPr>
          <w:rFonts w:eastAsia="Arial" w:cs="Times New Roman"/>
          <w:sz w:val="24"/>
          <w:szCs w:val="20"/>
          <w:lang w:eastAsia="it-IT"/>
        </w:rPr>
      </w:pPr>
      <w:r w:rsidRPr="00F3343C">
        <w:rPr>
          <w:rFonts w:eastAsia="Arial" w:cs="Times New Roman"/>
          <w:b/>
          <w:sz w:val="24"/>
          <w:szCs w:val="20"/>
          <w:lang w:val="it-IT" w:eastAsia="it-IT"/>
        </w:rPr>
        <w:t>Art. 34a abrogato</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1</w:t>
      </w:r>
      <w:r w:rsidRPr="00F3343C">
        <w:rPr>
          <w:rFonts w:eastAsia="Arial" w:cs="Times New Roman"/>
          <w:sz w:val="24"/>
          <w:szCs w:val="20"/>
          <w:lang w:val="it-IT" w:eastAsia="it-IT"/>
        </w:rPr>
        <w:t>La gestione di un agriturismo comportante attività di ristorazione e/o offerta di alloggio</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lang w:val="it-IT" w:eastAsia="it-IT"/>
        </w:rPr>
        <w:t>esercitata fino a 150 giorni per anno civile, soggiace alla presente legge; ore o parti di ore di apertura contano come giornate intere, il pernottamento, colazione compresa, come una singola giornata.</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2</w:t>
      </w:r>
      <w:r w:rsidRPr="00F3343C">
        <w:rPr>
          <w:rFonts w:eastAsia="Arial" w:cs="Times New Roman"/>
          <w:sz w:val="24"/>
          <w:szCs w:val="20"/>
          <w:lang w:val="it-IT" w:eastAsia="it-IT"/>
        </w:rPr>
        <w:t>Le attività superiori a tale periodo sono rette dalla legge sugli esercizi alberghieri e sulla ristorazione del 1° giugno 2010 (Lear).</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3</w:t>
      </w:r>
      <w:r w:rsidRPr="00F3343C">
        <w:rPr>
          <w:rFonts w:eastAsia="Arial" w:cs="Times New Roman"/>
          <w:sz w:val="24"/>
          <w:szCs w:val="20"/>
          <w:lang w:val="it-IT" w:eastAsia="it-IT"/>
        </w:rPr>
        <w:t>Le disposizioni della presente legge non si applicano alle pensioni private di famiglia fino a quattro pensionanti ai sensi della Lear.</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b/>
          <w:sz w:val="24"/>
          <w:szCs w:val="20"/>
          <w:lang w:val="it-IT" w:eastAsia="it-IT"/>
        </w:rPr>
        <w:lastRenderedPageBreak/>
        <w:t>Art. 3</w:t>
      </w:r>
      <w:bookmarkStart w:id="24" w:name="_GoBack"/>
      <w:bookmarkEnd w:id="24"/>
      <w:r w:rsidRPr="00F3343C">
        <w:rPr>
          <w:rFonts w:eastAsia="Arial" w:cs="Times New Roman"/>
          <w:b/>
          <w:sz w:val="24"/>
          <w:szCs w:val="20"/>
          <w:lang w:val="it-IT" w:eastAsia="it-IT"/>
        </w:rPr>
        <w:t>4b abrogato</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1</w:t>
      </w:r>
      <w:r w:rsidRPr="00F3343C">
        <w:rPr>
          <w:rFonts w:eastAsia="Arial" w:cs="Times New Roman"/>
          <w:sz w:val="24"/>
          <w:szCs w:val="20"/>
          <w:lang w:val="it-IT" w:eastAsia="it-IT"/>
        </w:rPr>
        <w:t>La conduzione di un agriturismo è subordinata al rilascio di un’autorizzazione.</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2</w:t>
      </w:r>
      <w:r w:rsidRPr="00F3343C">
        <w:rPr>
          <w:rFonts w:eastAsia="Arial" w:cs="Times New Roman"/>
          <w:sz w:val="24"/>
          <w:szCs w:val="20"/>
          <w:lang w:val="it-IT" w:eastAsia="it-IT"/>
        </w:rPr>
        <w:t>Il Consiglio di Stato concede l’autorizzazione a condizione che il richiedente produca l’attestazione del municipio dell’idoneità dei locali comprensiva del numero dei posti disponibili e l’attestazione dell’autorità competente del superamento dell’esame cantonale per l’esercizio dell’agriturismo da parte del gestore, secondo le modalità definite dal Consiglio di Stato.</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3</w:t>
      </w:r>
      <w:r w:rsidRPr="00F3343C">
        <w:rPr>
          <w:rFonts w:eastAsia="Arial" w:cs="Times New Roman"/>
          <w:sz w:val="24"/>
          <w:szCs w:val="20"/>
          <w:lang w:val="it-IT" w:eastAsia="it-IT"/>
        </w:rPr>
        <w:t>L’autorizzazione può essere subordinata ad oneri e condizioni.</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4</w:t>
      </w:r>
      <w:r w:rsidRPr="00F3343C">
        <w:rPr>
          <w:rFonts w:eastAsia="Arial" w:cs="Times New Roman"/>
          <w:sz w:val="24"/>
          <w:szCs w:val="20"/>
          <w:lang w:val="it-IT" w:eastAsia="it-IT"/>
        </w:rPr>
        <w:t>Al gestore che non dispone dell’attestazione di cui al cpv. 2 o di titolo equiparato, l’autorizzazione è concessa a titolo provvisorio; essa decade se entro 3 anni dall’attestazione del municipio dell’idoneità dei locali il gestore non presenta l’attestazione del superamento dell’esame cantonale per l’esercizio dell’agriturismo.</w:t>
      </w:r>
    </w:p>
    <w:p w:rsidR="00F3343C" w:rsidRPr="00F3343C" w:rsidRDefault="00F3343C" w:rsidP="00F3343C">
      <w:pPr>
        <w:spacing w:before="120" w:after="120"/>
        <w:rPr>
          <w:rFonts w:eastAsia="Arial" w:cs="Times New Roman"/>
          <w:b/>
          <w:sz w:val="24"/>
          <w:szCs w:val="20"/>
          <w:lang w:val="it-IT" w:eastAsia="it-IT"/>
        </w:rPr>
      </w:pP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b/>
          <w:sz w:val="24"/>
          <w:szCs w:val="20"/>
          <w:lang w:val="it-IT" w:eastAsia="it-IT"/>
        </w:rPr>
        <w:t>Art. 34c abrogato</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1</w:t>
      </w:r>
      <w:r w:rsidRPr="00F3343C">
        <w:rPr>
          <w:rFonts w:eastAsia="Arial" w:cs="Times New Roman"/>
          <w:sz w:val="24"/>
          <w:szCs w:val="20"/>
          <w:lang w:val="it-IT" w:eastAsia="it-IT"/>
        </w:rPr>
        <w:t>Il gestore di un agriturismo è tenuto ad iscrivere i dati sull’attività agrituristica in un registro elettronico.</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2</w:t>
      </w:r>
      <w:r w:rsidRPr="00F3343C">
        <w:rPr>
          <w:rFonts w:eastAsia="Arial" w:cs="Times New Roman"/>
          <w:sz w:val="24"/>
          <w:szCs w:val="20"/>
          <w:lang w:val="it-IT" w:eastAsia="it-IT"/>
        </w:rPr>
        <w:t>Nel registro vanno annunciati il genere d’offerta, gli orari di apertura e di chiusura, i giorni di riposo settimanale e i periodi di chiusura per vacanze o per altri motivi.</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3</w:t>
      </w:r>
      <w:r w:rsidRPr="00F3343C">
        <w:rPr>
          <w:rFonts w:eastAsia="Arial" w:cs="Times New Roman"/>
          <w:sz w:val="24"/>
          <w:szCs w:val="20"/>
          <w:lang w:val="it-IT" w:eastAsia="it-IT"/>
        </w:rPr>
        <w:t>Per gli esercizi aperti estemporaneamente gli annunci di cui al cpv. 2 devono essere registrati con almeno 24 ore di anticipo.</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4</w:t>
      </w:r>
      <w:r w:rsidRPr="00F3343C">
        <w:rPr>
          <w:rFonts w:eastAsia="Arial" w:cs="Times New Roman"/>
          <w:sz w:val="24"/>
          <w:szCs w:val="20"/>
          <w:lang w:val="it-IT" w:eastAsia="it-IT"/>
        </w:rPr>
        <w:t>In caso di aperture non prevedibili entro i termini di cui al cpv. 3, la registrazione va eseguita al più presto nel sistema e ne va data immediatamente informazione alla polizia comunale.</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5</w:t>
      </w:r>
      <w:r w:rsidRPr="00F3343C">
        <w:rPr>
          <w:rFonts w:eastAsia="Arial" w:cs="Times New Roman"/>
          <w:sz w:val="24"/>
          <w:szCs w:val="20"/>
          <w:lang w:val="it-IT" w:eastAsia="it-IT"/>
        </w:rPr>
        <w:t>Il Consiglio di Stato definisce i diritti di accesso al registro, le modalità da rispettare riguardanti accessi e registrazioni; esso può, se del caso, prevedere ulteriori informazioni che devono figurare nel registro.</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6</w:t>
      </w:r>
      <w:r w:rsidRPr="00F3343C">
        <w:rPr>
          <w:rFonts w:eastAsia="Arial" w:cs="Times New Roman"/>
          <w:sz w:val="24"/>
          <w:szCs w:val="20"/>
          <w:lang w:val="it-IT" w:eastAsia="it-IT"/>
        </w:rPr>
        <w:t>Il Consiglio di Stato definisce il gestore del registro; può delegare il compito a terzi.</w:t>
      </w:r>
    </w:p>
    <w:p w:rsidR="00F3343C" w:rsidRPr="00F3343C" w:rsidRDefault="00F3343C" w:rsidP="00F3343C">
      <w:pPr>
        <w:spacing w:before="120" w:after="120"/>
        <w:rPr>
          <w:rFonts w:eastAsia="Arial" w:cs="Times New Roman"/>
          <w:sz w:val="24"/>
          <w:szCs w:val="20"/>
          <w:lang w:val="it-IT" w:eastAsia="it-IT"/>
        </w:rPr>
      </w:pP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b/>
          <w:sz w:val="24"/>
          <w:szCs w:val="20"/>
          <w:lang w:val="it-IT" w:eastAsia="it-IT"/>
        </w:rPr>
        <w:t>Art. 34d abrogato</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1</w:t>
      </w:r>
      <w:r w:rsidRPr="00F3343C">
        <w:rPr>
          <w:rFonts w:eastAsia="Arial" w:cs="Times New Roman"/>
          <w:sz w:val="24"/>
          <w:szCs w:val="20"/>
          <w:lang w:val="it-IT" w:eastAsia="it-IT"/>
        </w:rPr>
        <w:t>Il gestore è responsabile della conduzione dell’agriturismo e garantisce il rispetto delle</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lang w:val="it-IT" w:eastAsia="it-IT"/>
        </w:rPr>
        <w:t>leggi e dei regolamenti.</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vertAlign w:val="superscript"/>
          <w:lang w:val="it-IT" w:eastAsia="it-IT"/>
        </w:rPr>
        <w:t>2</w:t>
      </w:r>
      <w:r w:rsidRPr="00F3343C">
        <w:rPr>
          <w:rFonts w:eastAsia="Arial" w:cs="Times New Roman"/>
          <w:sz w:val="24"/>
          <w:szCs w:val="20"/>
          <w:lang w:val="it-IT" w:eastAsia="it-IT"/>
        </w:rPr>
        <w:t>Salvo autorizzazione speciale o disposizione contraria delle autorità comunali, gli agriturismi non possono rimanere aperti tra le ore 01.00 e 05.00 per attività di ristorazione o mescita di bevande.</w:t>
      </w:r>
    </w:p>
    <w:p w:rsidR="00F3343C" w:rsidRPr="00F3343C" w:rsidRDefault="00F3343C" w:rsidP="00F3343C">
      <w:pPr>
        <w:spacing w:before="120" w:after="120"/>
        <w:rPr>
          <w:rFonts w:eastAsia="Arial" w:cs="Times New Roman"/>
          <w:sz w:val="24"/>
          <w:szCs w:val="20"/>
          <w:lang w:val="it-IT" w:eastAsia="it-IT"/>
        </w:rPr>
      </w:pP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b/>
          <w:sz w:val="24"/>
          <w:szCs w:val="20"/>
          <w:lang w:val="it-IT" w:eastAsia="it-IT"/>
        </w:rPr>
        <w:t>Art. 34e abrogato</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lang w:val="it-IT" w:eastAsia="it-IT"/>
        </w:rPr>
        <w:t>Gli agenti e gli assistenti della polizia cantonale e della polizia comunale come pure i</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lang w:val="it-IT" w:eastAsia="it-IT"/>
        </w:rPr>
        <w:t>funzionari preposti dell’autorità cantonale possono:</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lang w:val="it-IT" w:eastAsia="it-IT"/>
        </w:rPr>
        <w:t>a) ispezionare gli esercizi;</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lang w:val="it-IT" w:eastAsia="it-IT"/>
        </w:rPr>
        <w:lastRenderedPageBreak/>
        <w:t>b) accertare l’identità di chi vi si trova;</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lang w:val="it-IT" w:eastAsia="it-IT"/>
        </w:rPr>
        <w:t>c) ordinare lo sgombero dell’esercizio, qualora si verificassero disordini</w:t>
      </w:r>
    </w:p>
    <w:p w:rsidR="00F3343C" w:rsidRPr="00F3343C" w:rsidRDefault="00F3343C" w:rsidP="00F3343C">
      <w:pPr>
        <w:spacing w:before="120" w:after="120"/>
        <w:rPr>
          <w:rFonts w:eastAsia="Arial" w:cs="Times New Roman"/>
          <w:sz w:val="24"/>
          <w:szCs w:val="20"/>
          <w:lang w:val="it-IT" w:eastAsia="it-IT"/>
        </w:rPr>
      </w:pPr>
    </w:p>
    <w:p w:rsidR="00F3343C" w:rsidRPr="00F3343C" w:rsidRDefault="00F3343C" w:rsidP="00F3343C">
      <w:pPr>
        <w:spacing w:before="120" w:after="120"/>
        <w:rPr>
          <w:rFonts w:eastAsia="Arial" w:cs="Times New Roman"/>
          <w:b/>
          <w:sz w:val="24"/>
          <w:szCs w:val="20"/>
          <w:lang w:val="it-IT" w:eastAsia="it-IT"/>
        </w:rPr>
      </w:pPr>
      <w:r w:rsidRPr="00F3343C">
        <w:rPr>
          <w:rFonts w:eastAsia="Arial" w:cs="Times New Roman"/>
          <w:b/>
          <w:sz w:val="24"/>
          <w:szCs w:val="20"/>
          <w:lang w:val="it-IT" w:eastAsia="it-IT"/>
        </w:rPr>
        <w:t>Art. 34f abrogato</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lang w:val="it-IT" w:eastAsia="it-IT"/>
        </w:rPr>
        <w:t>In caso di ripetuta inosservanza degli obblighi o di grave negligenza nella conduzione</w:t>
      </w:r>
    </w:p>
    <w:p w:rsidR="00F3343C" w:rsidRPr="00F3343C" w:rsidRDefault="00F3343C" w:rsidP="00F3343C">
      <w:pPr>
        <w:spacing w:before="120" w:after="120"/>
        <w:rPr>
          <w:rFonts w:eastAsia="Arial" w:cs="Times New Roman"/>
          <w:sz w:val="24"/>
          <w:szCs w:val="20"/>
          <w:lang w:val="it-IT" w:eastAsia="it-IT"/>
        </w:rPr>
      </w:pPr>
      <w:r w:rsidRPr="00F3343C">
        <w:rPr>
          <w:rFonts w:eastAsia="Arial" w:cs="Times New Roman"/>
          <w:sz w:val="24"/>
          <w:szCs w:val="20"/>
          <w:lang w:val="it-IT" w:eastAsia="it-IT"/>
        </w:rPr>
        <w:t>dell’agriturismo, l’autorizzazione alla gestione può essere revocata al gestore.</w:t>
      </w:r>
    </w:p>
    <w:p w:rsidR="00F3343C" w:rsidRPr="00F3343C" w:rsidRDefault="00F3343C" w:rsidP="00F3343C">
      <w:pPr>
        <w:spacing w:before="120" w:after="120"/>
        <w:rPr>
          <w:rFonts w:eastAsia="Times New Roman" w:cs="Times New Roman"/>
          <w:sz w:val="24"/>
          <w:szCs w:val="20"/>
          <w:lang w:val="it-IT" w:eastAsia="it-IT"/>
        </w:rPr>
      </w:pPr>
    </w:p>
    <w:p w:rsidR="00F3343C" w:rsidRPr="00F3343C" w:rsidRDefault="00F3343C" w:rsidP="00F3343C">
      <w:pPr>
        <w:spacing w:before="120" w:after="120"/>
        <w:rPr>
          <w:rFonts w:eastAsia="Times New Roman" w:cs="Times New Roman"/>
          <w:b/>
          <w:sz w:val="24"/>
          <w:szCs w:val="20"/>
          <w:lang w:val="it-IT" w:eastAsia="it-IT"/>
        </w:rPr>
      </w:pPr>
      <w:r w:rsidRPr="00F3343C">
        <w:rPr>
          <w:rFonts w:eastAsia="Times New Roman" w:cs="Times New Roman"/>
          <w:b/>
          <w:sz w:val="24"/>
          <w:szCs w:val="20"/>
          <w:lang w:val="it-IT" w:eastAsia="it-IT"/>
        </w:rPr>
        <w:t>4.</w:t>
      </w:r>
    </w:p>
    <w:p w:rsidR="00F3343C" w:rsidRPr="00F3343C" w:rsidRDefault="00F3343C" w:rsidP="00F3343C">
      <w:pPr>
        <w:spacing w:before="120" w:after="120"/>
        <w:rPr>
          <w:rFonts w:eastAsia="Arial" w:cs="Arial"/>
          <w:b/>
          <w:sz w:val="24"/>
          <w:szCs w:val="24"/>
          <w:lang w:eastAsia="it-IT"/>
        </w:rPr>
      </w:pPr>
      <w:r w:rsidRPr="00F3343C">
        <w:rPr>
          <w:rFonts w:eastAsia="Times New Roman" w:cs="Times New Roman"/>
          <w:sz w:val="24"/>
          <w:szCs w:val="20"/>
          <w:lang w:val="it-IT" w:eastAsia="it-IT"/>
        </w:rPr>
        <w:t xml:space="preserve">La </w:t>
      </w:r>
      <w:r w:rsidRPr="00F3343C">
        <w:rPr>
          <w:rFonts w:eastAsia="Arial" w:cs="Arial"/>
          <w:sz w:val="24"/>
          <w:szCs w:val="24"/>
          <w:lang w:val="it-IT" w:eastAsia="it-IT"/>
        </w:rPr>
        <w:t>legge sul turismo del 25 giugno 2014 (</w:t>
      </w:r>
      <w:proofErr w:type="spellStart"/>
      <w:r w:rsidRPr="00F3343C">
        <w:rPr>
          <w:rFonts w:eastAsia="Arial" w:cs="Arial"/>
          <w:sz w:val="24"/>
          <w:szCs w:val="24"/>
          <w:lang w:val="it-IT" w:eastAsia="it-IT"/>
        </w:rPr>
        <w:t>LTur</w:t>
      </w:r>
      <w:proofErr w:type="spellEnd"/>
      <w:r w:rsidRPr="00F3343C">
        <w:rPr>
          <w:rFonts w:eastAsia="Arial" w:cs="Arial"/>
          <w:sz w:val="24"/>
          <w:szCs w:val="24"/>
          <w:lang w:val="it-IT" w:eastAsia="it-IT"/>
        </w:rPr>
        <w:t>) è modificata come segue:</w:t>
      </w:r>
    </w:p>
    <w:p w:rsidR="00F3343C" w:rsidRPr="00F3343C" w:rsidRDefault="00F3343C" w:rsidP="00F3343C">
      <w:pPr>
        <w:spacing w:before="120" w:after="120"/>
        <w:rPr>
          <w:rFonts w:eastAsia="Arial" w:cs="Arial"/>
          <w:b/>
          <w:sz w:val="24"/>
          <w:szCs w:val="24"/>
          <w:lang w:val="it-IT" w:eastAsia="it-IT"/>
        </w:rPr>
      </w:pPr>
    </w:p>
    <w:p w:rsidR="00F3343C" w:rsidRPr="00F3343C" w:rsidRDefault="00F3343C" w:rsidP="00F3343C">
      <w:pPr>
        <w:spacing w:before="120" w:after="120"/>
        <w:rPr>
          <w:rFonts w:eastAsia="Arial" w:cs="Arial"/>
          <w:b/>
          <w:sz w:val="24"/>
          <w:szCs w:val="24"/>
          <w:lang w:val="it-IT" w:eastAsia="it-IT"/>
        </w:rPr>
      </w:pPr>
      <w:r w:rsidRPr="00F3343C">
        <w:rPr>
          <w:rFonts w:eastAsia="Arial" w:cs="Arial"/>
          <w:b/>
          <w:sz w:val="24"/>
          <w:szCs w:val="24"/>
          <w:lang w:val="it-IT" w:eastAsia="it-IT"/>
        </w:rPr>
        <w:t>Art. 15 cpv. 3</w:t>
      </w:r>
    </w:p>
    <w:p w:rsidR="00F3343C" w:rsidRPr="00F3343C" w:rsidRDefault="00F3343C" w:rsidP="00F3343C">
      <w:pPr>
        <w:spacing w:before="120" w:after="120"/>
        <w:rPr>
          <w:rFonts w:eastAsia="Times New Roman" w:cs="Times New Roman"/>
          <w:i/>
          <w:sz w:val="24"/>
          <w:lang w:val="it-IT" w:eastAsia="it-IT"/>
        </w:rPr>
      </w:pPr>
      <w:r w:rsidRPr="00F3343C">
        <w:rPr>
          <w:rFonts w:eastAsia="Times New Roman" w:cs="Times New Roman"/>
          <w:i/>
          <w:sz w:val="24"/>
          <w:szCs w:val="20"/>
          <w:lang w:val="it-IT" w:eastAsia="it-IT"/>
        </w:rPr>
        <w:t>Sostituire «legge sugli esercizi alberghieri e sulla ristorazione del 1° giugno 2010</w:t>
      </w:r>
      <w:r w:rsidRPr="00F3343C">
        <w:rPr>
          <w:rFonts w:eastAsia="Times New Roman" w:cs="Arial"/>
          <w:sz w:val="24"/>
          <w:szCs w:val="20"/>
          <w:lang w:val="it-IT" w:eastAsia="it-IT"/>
        </w:rPr>
        <w:t xml:space="preserve">» con </w:t>
      </w:r>
      <w:r w:rsidRPr="00F3343C">
        <w:rPr>
          <w:rFonts w:eastAsia="Times New Roman" w:cs="Times New Roman"/>
          <w:i/>
          <w:sz w:val="24"/>
          <w:szCs w:val="20"/>
          <w:lang w:val="it-IT" w:eastAsia="it-IT"/>
        </w:rPr>
        <w:t xml:space="preserve">«legge sugli esercizi alberghieri e sulla ristorazione del </w:t>
      </w:r>
      <w:r w:rsidRPr="00F3343C">
        <w:rPr>
          <w:rFonts w:eastAsia="Arial" w:cs="Arial"/>
          <w:sz w:val="24"/>
          <w:szCs w:val="24"/>
          <w:highlight w:val="yellow"/>
          <w:lang w:val="it-IT" w:eastAsia="it-IT"/>
        </w:rPr>
        <w:t>....................</w:t>
      </w:r>
      <w:r w:rsidRPr="00F3343C">
        <w:rPr>
          <w:rFonts w:eastAsia="Times New Roman" w:cs="Times New Roman"/>
          <w:i/>
          <w:sz w:val="24"/>
          <w:szCs w:val="20"/>
          <w:lang w:val="it-IT" w:eastAsia="it-IT"/>
        </w:rPr>
        <w:t xml:space="preserve"> (LEAR)</w:t>
      </w:r>
      <w:r w:rsidRPr="00F3343C">
        <w:rPr>
          <w:rFonts w:eastAsia="Times New Roman" w:cs="Arial"/>
          <w:sz w:val="24"/>
          <w:szCs w:val="20"/>
          <w:lang w:val="it-IT" w:eastAsia="it-IT"/>
        </w:rPr>
        <w:t>».</w:t>
      </w:r>
    </w:p>
    <w:p w:rsidR="00F3343C" w:rsidRPr="00F3343C" w:rsidRDefault="00F3343C" w:rsidP="00F3343C">
      <w:pPr>
        <w:spacing w:before="120" w:after="120"/>
        <w:rPr>
          <w:rFonts w:eastAsia="Times New Roman" w:cs="Times New Roman"/>
          <w:sz w:val="24"/>
          <w:szCs w:val="20"/>
          <w:lang w:val="it-IT" w:eastAsia="it-IT"/>
        </w:rPr>
      </w:pPr>
    </w:p>
    <w:p w:rsidR="00F3343C" w:rsidRPr="00F3343C" w:rsidRDefault="00F3343C" w:rsidP="00F3343C">
      <w:pPr>
        <w:spacing w:before="120" w:after="120"/>
        <w:rPr>
          <w:rFonts w:eastAsia="Times New Roman" w:cs="Times New Roman"/>
          <w:i/>
          <w:sz w:val="24"/>
          <w:szCs w:val="20"/>
          <w:lang w:val="it-IT" w:eastAsia="it-IT"/>
        </w:rPr>
      </w:pPr>
      <w:r w:rsidRPr="00F3343C">
        <w:rPr>
          <w:rFonts w:eastAsia="Arial" w:cs="Arial"/>
          <w:b/>
          <w:sz w:val="24"/>
          <w:szCs w:val="24"/>
          <w:lang w:val="it-IT" w:eastAsia="it-IT"/>
        </w:rPr>
        <w:t>Art. 23 cpv. 4</w:t>
      </w:r>
    </w:p>
    <w:p w:rsidR="00F3343C" w:rsidRPr="00F3343C" w:rsidRDefault="00F3343C" w:rsidP="00F3343C">
      <w:pPr>
        <w:spacing w:before="120" w:after="120"/>
        <w:rPr>
          <w:rFonts w:eastAsia="Times New Roman" w:cs="Times New Roman"/>
          <w:sz w:val="24"/>
          <w:szCs w:val="20"/>
          <w:lang w:val="it-IT" w:eastAsia="it-IT"/>
        </w:rPr>
      </w:pPr>
      <w:r w:rsidRPr="00F3343C">
        <w:rPr>
          <w:rFonts w:eastAsia="Times New Roman" w:cs="Times New Roman"/>
          <w:sz w:val="24"/>
          <w:szCs w:val="20"/>
          <w:vertAlign w:val="superscript"/>
          <w:lang w:val="it-IT" w:eastAsia="it-IT"/>
        </w:rPr>
        <w:t>4</w:t>
      </w:r>
      <w:r w:rsidRPr="00F3343C">
        <w:rPr>
          <w:rFonts w:eastAsia="Times New Roman" w:cs="Times New Roman"/>
          <w:sz w:val="24"/>
          <w:szCs w:val="20"/>
          <w:lang w:val="it-IT" w:eastAsia="it-IT"/>
        </w:rPr>
        <w:t xml:space="preserve">L’importo della tassa per gli esercizi di cui all’art. 7 cpv. 1 </w:t>
      </w:r>
      <w:proofErr w:type="spellStart"/>
      <w:r w:rsidRPr="00F3343C">
        <w:rPr>
          <w:rFonts w:eastAsia="Times New Roman" w:cs="Times New Roman"/>
          <w:sz w:val="24"/>
          <w:szCs w:val="20"/>
          <w:lang w:val="it-IT" w:eastAsia="it-IT"/>
        </w:rPr>
        <w:t>lett</w:t>
      </w:r>
      <w:proofErr w:type="spellEnd"/>
      <w:r w:rsidRPr="00F3343C">
        <w:rPr>
          <w:rFonts w:eastAsia="Times New Roman" w:cs="Times New Roman"/>
          <w:sz w:val="24"/>
          <w:szCs w:val="20"/>
          <w:lang w:val="it-IT" w:eastAsia="it-IT"/>
        </w:rPr>
        <w:t xml:space="preserve">. a e c della legge sugli esercizi alberghieri e sulla ristorazione del </w:t>
      </w:r>
      <w:r w:rsidRPr="00F3343C">
        <w:rPr>
          <w:rFonts w:eastAsia="Times New Roman" w:cs="Times New Roman"/>
          <w:sz w:val="24"/>
          <w:szCs w:val="20"/>
          <w:highlight w:val="yellow"/>
          <w:lang w:val="it-IT" w:eastAsia="it-IT"/>
        </w:rPr>
        <w:t>....................</w:t>
      </w:r>
      <w:r w:rsidRPr="00F3343C">
        <w:rPr>
          <w:rFonts w:eastAsia="Times New Roman" w:cs="Times New Roman"/>
          <w:sz w:val="24"/>
          <w:szCs w:val="20"/>
          <w:lang w:val="it-IT" w:eastAsia="it-IT"/>
        </w:rPr>
        <w:t xml:space="preserve"> (LEAR) è compreso tra </w:t>
      </w:r>
      <w:proofErr w:type="spellStart"/>
      <w:r w:rsidRPr="00F3343C">
        <w:rPr>
          <w:rFonts w:eastAsia="Times New Roman" w:cs="Times New Roman"/>
          <w:sz w:val="24"/>
          <w:szCs w:val="20"/>
          <w:lang w:val="it-IT" w:eastAsia="it-IT"/>
        </w:rPr>
        <w:t>fr</w:t>
      </w:r>
      <w:proofErr w:type="spellEnd"/>
      <w:r w:rsidRPr="00F3343C">
        <w:rPr>
          <w:rFonts w:eastAsia="Times New Roman" w:cs="Times New Roman"/>
          <w:sz w:val="24"/>
          <w:szCs w:val="20"/>
          <w:lang w:val="it-IT" w:eastAsia="it-IT"/>
        </w:rPr>
        <w:t xml:space="preserve">. 0.50 e </w:t>
      </w:r>
      <w:proofErr w:type="spellStart"/>
      <w:r w:rsidRPr="00F3343C">
        <w:rPr>
          <w:rFonts w:eastAsia="Times New Roman" w:cs="Times New Roman"/>
          <w:sz w:val="24"/>
          <w:szCs w:val="20"/>
          <w:lang w:val="it-IT" w:eastAsia="it-IT"/>
        </w:rPr>
        <w:t>fr</w:t>
      </w:r>
      <w:proofErr w:type="spellEnd"/>
      <w:r w:rsidRPr="00F3343C">
        <w:rPr>
          <w:rFonts w:eastAsia="Times New Roman" w:cs="Times New Roman"/>
          <w:sz w:val="24"/>
          <w:szCs w:val="20"/>
          <w:lang w:val="it-IT" w:eastAsia="it-IT"/>
        </w:rPr>
        <w:t>. 1.50 in base al numero di avventori autorizzati.</w:t>
      </w:r>
    </w:p>
    <w:p w:rsidR="00D649A8" w:rsidRPr="00F3343C" w:rsidRDefault="00D649A8" w:rsidP="00D33940">
      <w:pPr>
        <w:pStyle w:val="StandardRisoluzionedelConsigliodiStato"/>
        <w:ind w:right="-1"/>
        <w:rPr>
          <w:lang w:val="it-IT"/>
        </w:rPr>
      </w:pPr>
    </w:p>
    <w:sectPr w:rsidR="00D649A8" w:rsidRPr="00F3343C"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3C" w:rsidRDefault="00F3343C" w:rsidP="00F657BF">
      <w:r>
        <w:separator/>
      </w:r>
    </w:p>
  </w:endnote>
  <w:endnote w:type="continuationSeparator" w:id="0">
    <w:p w:rsidR="00F3343C" w:rsidRDefault="00F3343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Grassetto">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9926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926C8" w:rsidP="00912E34">
          <w:pPr>
            <w:tabs>
              <w:tab w:val="center" w:pos="2382"/>
            </w:tabs>
          </w:pPr>
        </w:p>
      </w:tc>
      <w:tc>
        <w:tcPr>
          <w:tcW w:w="721" w:type="dxa"/>
        </w:tcPr>
        <w:p w:rsidR="00912E34" w:rsidRPr="003D1008" w:rsidRDefault="00FA6B2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A6B2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926C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926C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3C" w:rsidRDefault="00F3343C" w:rsidP="00F657BF">
      <w:r>
        <w:separator/>
      </w:r>
    </w:p>
  </w:footnote>
  <w:footnote w:type="continuationSeparator" w:id="0">
    <w:p w:rsidR="00F3343C" w:rsidRDefault="00F3343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9926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EE3A25D-0358-46ED-B327-D69DDF6A0E79}"/>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012557"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FA6B23"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D6DBC">
            <w:rPr>
              <w:noProof/>
              <w:sz w:val="24"/>
            </w:rPr>
            <w:t>31</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D6DBC">
            <w:rPr>
              <w:noProof/>
              <w:sz w:val="24"/>
            </w:rPr>
            <w:t>31</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EE3A25D-0358-46ED-B327-D69DDF6A0E79}"/>
          <w:text w:multiLine="1"/>
        </w:sdtPr>
        <w:sdtEndPr/>
        <w:sdtContent>
          <w:tc>
            <w:tcPr>
              <w:tcW w:w="8383" w:type="dxa"/>
              <w:tcBorders>
                <w:left w:val="single" w:sz="4" w:space="0" w:color="auto"/>
              </w:tcBorders>
              <w:tcMar>
                <w:top w:w="0" w:type="dxa"/>
                <w:left w:w="142" w:type="dxa"/>
              </w:tcMar>
            </w:tcPr>
            <w:p w:rsidR="005012EC" w:rsidRPr="00F3343C" w:rsidRDefault="00012557"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8242 R del 28 febbraio 2023</w:t>
              </w:r>
            </w:p>
          </w:tc>
        </w:sdtContent>
      </w:sdt>
      <w:tc>
        <w:tcPr>
          <w:tcW w:w="1710" w:type="dxa"/>
          <w:tcBorders>
            <w:top w:val="single" w:sz="4" w:space="0" w:color="auto"/>
          </w:tcBorders>
        </w:tcPr>
        <w:p w:rsidR="005012EC" w:rsidRPr="00F3343C" w:rsidRDefault="009926C8" w:rsidP="00662409">
          <w:pPr>
            <w:pStyle w:val="InvisibleLine"/>
            <w:rPr>
              <w:lang w:val="it-CH"/>
            </w:rPr>
          </w:pPr>
        </w:p>
      </w:tc>
    </w:tr>
  </w:tbl>
  <w:p w:rsidR="00F657BF" w:rsidRPr="00980362" w:rsidRDefault="00FA6B2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EE3A25D-0358-46ED-B327-D69DDF6A0E79}"/>
                            <w:text w:multiLine="1"/>
                          </w:sdtPr>
                          <w:sdtEndPr/>
                          <w:sdtContent>
                            <w:p w:rsidR="008065E8" w:rsidRPr="00411371" w:rsidRDefault="00FA6B2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E3DA407-5400-402E-B523-26D6F4B4A82B}"/>
                      <w:text w:multiLine="1"/>
                    </w:sdtPr>
                    <w:sdtEndPr/>
                    <w:sdtContent>
                      <w:p w:rsidR="008065E8" w:rsidRPr="00411371" w:rsidRDefault="00FA6B2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9926C8" w:rsidP="00D07D6E">
          <w:pPr>
            <w:pStyle w:val="InvisibleLine"/>
            <w:ind w:left="150"/>
            <w:rPr>
              <w:sz w:val="16"/>
            </w:rPr>
          </w:pPr>
        </w:p>
      </w:tc>
      <w:tc>
        <w:tcPr>
          <w:tcW w:w="373" w:type="pct"/>
          <w:tcBorders>
            <w:top w:val="nil"/>
            <w:bottom w:val="single" w:sz="4" w:space="0" w:color="auto"/>
          </w:tcBorders>
          <w:vAlign w:val="bottom"/>
        </w:tcPr>
        <w:p w:rsidR="00662409" w:rsidRPr="003108C0" w:rsidRDefault="009926C8" w:rsidP="00D07D6E">
          <w:pPr>
            <w:pStyle w:val="Level"/>
            <w:ind w:left="150"/>
            <w:rPr>
              <w:sz w:val="16"/>
            </w:rPr>
          </w:pPr>
        </w:p>
      </w:tc>
      <w:tc>
        <w:tcPr>
          <w:tcW w:w="209" w:type="pct"/>
          <w:tcBorders>
            <w:top w:val="nil"/>
            <w:bottom w:val="single" w:sz="4" w:space="0" w:color="auto"/>
          </w:tcBorders>
        </w:tcPr>
        <w:p w:rsidR="00662409" w:rsidRDefault="00FA6B23"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77539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A6B2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A5D7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A5D7A">
            <w:rPr>
              <w:rFonts w:asciiTheme="minorHAnsi" w:hAnsiTheme="minorHAnsi" w:cstheme="minorHAnsi"/>
              <w:noProof/>
              <w:sz w:val="24"/>
            </w:rPr>
            <w:t>31</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EE3A25D-0358-46ED-B327-D69DDF6A0E79}"/>
          <w:text w:multiLine="1"/>
        </w:sdtPr>
        <w:sdtEndPr/>
        <w:sdtContent>
          <w:tc>
            <w:tcPr>
              <w:tcW w:w="5000" w:type="pct"/>
              <w:gridSpan w:val="6"/>
              <w:tcBorders>
                <w:left w:val="nil"/>
                <w:right w:val="nil"/>
              </w:tcBorders>
              <w:noWrap/>
              <w:tcMar>
                <w:top w:w="0" w:type="dxa"/>
              </w:tcMar>
              <w:vAlign w:val="bottom"/>
            </w:tcPr>
            <w:p w:rsidR="00662409" w:rsidRPr="008C03B5" w:rsidRDefault="00012557"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A6B2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926C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A6B23"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926C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A6B2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926C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9926C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EE3A25D-0358-46ED-B327-D69DDF6A0E79}"/>
              <w:text w:multiLine="1"/>
            </w:sdtPr>
            <w:sdtEndPr/>
            <w:sdtContent>
              <w:r w:rsidR="00012557">
                <w:rPr>
                  <w:rFonts w:cstheme="minorHAnsi"/>
                  <w:b/>
                  <w:sz w:val="24"/>
                  <w:szCs w:val="24"/>
                </w:rPr>
                <w:t>8242 R</w:t>
              </w:r>
            </w:sdtContent>
          </w:sdt>
        </w:p>
      </w:tc>
      <w:sdt>
        <w:sdtPr>
          <w:rPr>
            <w:sz w:val="24"/>
          </w:rPr>
          <w:alias w:val="DocParam.Date"/>
          <w:id w:val="-464426178"/>
          <w:dataBinding w:xpath="//DateTime[@id='DocParam.Date']" w:storeItemID="{CEE3A25D-0358-46ED-B327-D69DDF6A0E79}"/>
          <w:date w:fullDate="2023-02-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12557" w:rsidP="00A532F6">
              <w:pPr>
                <w:pStyle w:val="Data"/>
              </w:pPr>
              <w:r>
                <w:rPr>
                  <w:sz w:val="24"/>
                </w:rPr>
                <w:t>28 febbraio 2023</w:t>
              </w:r>
            </w:p>
          </w:tc>
        </w:sdtContent>
      </w:sdt>
      <w:tc>
        <w:tcPr>
          <w:tcW w:w="3218" w:type="pct"/>
          <w:gridSpan w:val="4"/>
          <w:tcBorders>
            <w:top w:val="nil"/>
            <w:left w:val="nil"/>
            <w:bottom w:val="nil"/>
            <w:right w:val="nil"/>
          </w:tcBorders>
        </w:tcPr>
        <w:p w:rsidR="008C03B5" w:rsidRPr="00BE22A2" w:rsidRDefault="009926C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EE3A25D-0358-46ED-B327-D69DDF6A0E79}"/>
              <w:text w:multiLine="1"/>
            </w:sdtPr>
            <w:sdtEndPr/>
            <w:sdtContent>
              <w:r w:rsidR="00012557">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926C8" w:rsidP="00D07D6E">
          <w:pPr>
            <w:pStyle w:val="Level"/>
            <w:ind w:left="150"/>
            <w:rPr>
              <w:rFonts w:ascii="Gill Alt One MT Light" w:hAnsi="Gill Alt One MT Light"/>
              <w:sz w:val="16"/>
              <w:szCs w:val="16"/>
            </w:rPr>
          </w:pPr>
        </w:p>
      </w:tc>
    </w:tr>
  </w:tbl>
  <w:p w:rsidR="00F657BF" w:rsidRPr="00DA2879" w:rsidRDefault="00FA6B23"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831724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EE3A25D-0358-46ED-B327-D69DDF6A0E79}"/>
                            <w:text w:multiLine="1"/>
                          </w:sdtPr>
                          <w:sdtEndPr/>
                          <w:sdtContent>
                            <w:p w:rsidR="00E93620" w:rsidRPr="00411371" w:rsidRDefault="00FA6B2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E3DA407-5400-402E-B523-26D6F4B4A82B}"/>
                      <w:text w:multiLine="1"/>
                    </w:sdtPr>
                    <w:sdtEndPr/>
                    <w:sdtContent>
                      <w:p w:rsidR="00E93620" w:rsidRPr="00411371" w:rsidRDefault="00FA6B2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13C"/>
    <w:multiLevelType w:val="hybridMultilevel"/>
    <w:tmpl w:val="D70440E0"/>
    <w:lvl w:ilvl="0" w:tplc="1682CAA0">
      <w:start w:val="21"/>
      <w:numFmt w:val="bullet"/>
      <w:lvlText w:val=""/>
      <w:lvlJc w:val="left"/>
      <w:pPr>
        <w:ind w:left="1065" w:hanging="705"/>
      </w:pPr>
      <w:rPr>
        <w:rFonts w:ascii="Symbol" w:eastAsia="Times New Roman" w:hAnsi="Symbo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EFC08F1"/>
    <w:multiLevelType w:val="hybridMultilevel"/>
    <w:tmpl w:val="8A6E15CE"/>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F060E01"/>
    <w:multiLevelType w:val="hybridMultilevel"/>
    <w:tmpl w:val="5B788EBC"/>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4" w15:restartNumberingAfterBreak="0">
    <w:nsid w:val="1455276C"/>
    <w:multiLevelType w:val="multilevel"/>
    <w:tmpl w:val="30F8036A"/>
    <w:lvl w:ilvl="0">
      <w:numFmt w:val="decimal"/>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5" w15:restartNumberingAfterBreak="0">
    <w:nsid w:val="15D65AA2"/>
    <w:multiLevelType w:val="hybridMultilevel"/>
    <w:tmpl w:val="69A677F8"/>
    <w:lvl w:ilvl="0" w:tplc="8904ECB4">
      <w:start w:val="21"/>
      <w:numFmt w:val="bullet"/>
      <w:lvlText w:val=""/>
      <w:lvlJc w:val="left"/>
      <w:pPr>
        <w:ind w:left="1065" w:hanging="705"/>
      </w:pPr>
      <w:rPr>
        <w:rFonts w:ascii="Symbol" w:eastAsia="Times New Roman" w:hAnsi="Symbol"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61D1AEA"/>
    <w:multiLevelType w:val="hybridMultilevel"/>
    <w:tmpl w:val="8C16CEEE"/>
    <w:lvl w:ilvl="0" w:tplc="08100011">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185D66F7"/>
    <w:multiLevelType w:val="hybridMultilevel"/>
    <w:tmpl w:val="7C58B69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1AE87CA9"/>
    <w:multiLevelType w:val="hybridMultilevel"/>
    <w:tmpl w:val="4B6CFE90"/>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1B7469FB"/>
    <w:multiLevelType w:val="multilevel"/>
    <w:tmpl w:val="30F8036A"/>
    <w:lvl w:ilvl="0">
      <w:numFmt w:val="decimal"/>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0" w15:restartNumberingAfterBreak="0">
    <w:nsid w:val="1E3E54B7"/>
    <w:multiLevelType w:val="multilevel"/>
    <w:tmpl w:val="953CA1B2"/>
    <w:styleLink w:val="HeadingList1"/>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F0660C8"/>
    <w:multiLevelType w:val="hybridMultilevel"/>
    <w:tmpl w:val="61C2D4F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20173F22"/>
    <w:multiLevelType w:val="multilevel"/>
    <w:tmpl w:val="87C657A2"/>
    <w:styleLink w:val="ListLineList1"/>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20713AD"/>
    <w:multiLevelType w:val="hybridMultilevel"/>
    <w:tmpl w:val="0B2AAB8E"/>
    <w:lvl w:ilvl="0" w:tplc="CA1C31C0">
      <w:start w:val="21"/>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49F18AC"/>
    <w:multiLevelType w:val="hybridMultilevel"/>
    <w:tmpl w:val="DC4CDF8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25962428"/>
    <w:multiLevelType w:val="hybridMultilevel"/>
    <w:tmpl w:val="B3404F16"/>
    <w:lvl w:ilvl="0" w:tplc="AA2E10AE">
      <w:start w:val="4"/>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2AB47336"/>
    <w:multiLevelType w:val="multilevel"/>
    <w:tmpl w:val="C2606BDC"/>
    <w:styleLink w:val="ListNumericList1"/>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0C07E9A"/>
    <w:multiLevelType w:val="hybridMultilevel"/>
    <w:tmpl w:val="E960B76C"/>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3618656C"/>
    <w:multiLevelType w:val="multilevel"/>
    <w:tmpl w:val="3B7683D0"/>
    <w:styleLink w:val="ListBulletList1"/>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BAF55A0"/>
    <w:multiLevelType w:val="hybridMultilevel"/>
    <w:tmpl w:val="3B685074"/>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496B532B"/>
    <w:multiLevelType w:val="multilevel"/>
    <w:tmpl w:val="8C5894EA"/>
    <w:styleLink w:val="ListAlphabeticList1"/>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lvl w:ilvl="0">
      <w:numFmt w:val="decimal"/>
      <w:pStyle w:val="Titolo1"/>
      <w:lvlText w:val=""/>
      <w:lvlJc w:val="left"/>
    </w:lvl>
    <w:lvl w:ilvl="1">
      <w:numFmt w:val="decimal"/>
      <w:pStyle w:val="Titolo2"/>
      <w:lvlText w:val=""/>
      <w:lvlJc w:val="left"/>
    </w:lvl>
    <w:lvl w:ilvl="2">
      <w:numFmt w:val="decimal"/>
      <w:pStyle w:val="Titolo3"/>
      <w:lvlText w:val=""/>
      <w:lvlJc w:val="left"/>
    </w:lvl>
    <w:lvl w:ilvl="3">
      <w:numFmt w:val="decimal"/>
      <w:pStyle w:val="Titolo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571B52"/>
    <w:multiLevelType w:val="hybridMultilevel"/>
    <w:tmpl w:val="88C43498"/>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500A43E0"/>
    <w:multiLevelType w:val="hybridMultilevel"/>
    <w:tmpl w:val="23C82444"/>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519504C2"/>
    <w:multiLevelType w:val="multilevel"/>
    <w:tmpl w:val="6FC0B4C6"/>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B5362"/>
    <w:multiLevelType w:val="hybridMultilevel"/>
    <w:tmpl w:val="2F36A39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53DE3BCE"/>
    <w:multiLevelType w:val="hybridMultilevel"/>
    <w:tmpl w:val="0B72638A"/>
    <w:lvl w:ilvl="0" w:tplc="7B607EE8">
      <w:start w:val="1"/>
      <w:numFmt w:val="lowerLetter"/>
      <w:lvlText w:val="%1)"/>
      <w:lvlJc w:val="left"/>
      <w:pPr>
        <w:ind w:left="719" w:hanging="360"/>
      </w:pPr>
      <w:rPr>
        <w:rFonts w:hint="default"/>
      </w:rPr>
    </w:lvl>
    <w:lvl w:ilvl="1" w:tplc="08100019" w:tentative="1">
      <w:start w:val="1"/>
      <w:numFmt w:val="lowerLetter"/>
      <w:lvlText w:val="%2."/>
      <w:lvlJc w:val="left"/>
      <w:pPr>
        <w:ind w:left="1439" w:hanging="360"/>
      </w:pPr>
    </w:lvl>
    <w:lvl w:ilvl="2" w:tplc="0810001B" w:tentative="1">
      <w:start w:val="1"/>
      <w:numFmt w:val="lowerRoman"/>
      <w:lvlText w:val="%3."/>
      <w:lvlJc w:val="right"/>
      <w:pPr>
        <w:ind w:left="2159" w:hanging="180"/>
      </w:pPr>
    </w:lvl>
    <w:lvl w:ilvl="3" w:tplc="0810000F" w:tentative="1">
      <w:start w:val="1"/>
      <w:numFmt w:val="decimal"/>
      <w:lvlText w:val="%4."/>
      <w:lvlJc w:val="left"/>
      <w:pPr>
        <w:ind w:left="2879" w:hanging="360"/>
      </w:pPr>
    </w:lvl>
    <w:lvl w:ilvl="4" w:tplc="08100019" w:tentative="1">
      <w:start w:val="1"/>
      <w:numFmt w:val="lowerLetter"/>
      <w:lvlText w:val="%5."/>
      <w:lvlJc w:val="left"/>
      <w:pPr>
        <w:ind w:left="3599" w:hanging="360"/>
      </w:pPr>
    </w:lvl>
    <w:lvl w:ilvl="5" w:tplc="0810001B" w:tentative="1">
      <w:start w:val="1"/>
      <w:numFmt w:val="lowerRoman"/>
      <w:lvlText w:val="%6."/>
      <w:lvlJc w:val="right"/>
      <w:pPr>
        <w:ind w:left="4319" w:hanging="180"/>
      </w:pPr>
    </w:lvl>
    <w:lvl w:ilvl="6" w:tplc="0810000F" w:tentative="1">
      <w:start w:val="1"/>
      <w:numFmt w:val="decimal"/>
      <w:lvlText w:val="%7."/>
      <w:lvlJc w:val="left"/>
      <w:pPr>
        <w:ind w:left="5039" w:hanging="360"/>
      </w:pPr>
    </w:lvl>
    <w:lvl w:ilvl="7" w:tplc="08100019" w:tentative="1">
      <w:start w:val="1"/>
      <w:numFmt w:val="lowerLetter"/>
      <w:lvlText w:val="%8."/>
      <w:lvlJc w:val="left"/>
      <w:pPr>
        <w:ind w:left="5759" w:hanging="360"/>
      </w:pPr>
    </w:lvl>
    <w:lvl w:ilvl="8" w:tplc="0810001B" w:tentative="1">
      <w:start w:val="1"/>
      <w:numFmt w:val="lowerRoman"/>
      <w:lvlText w:val="%9."/>
      <w:lvlJc w:val="right"/>
      <w:pPr>
        <w:ind w:left="6479" w:hanging="180"/>
      </w:pPr>
    </w:lvl>
  </w:abstractNum>
  <w:abstractNum w:abstractNumId="27" w15:restartNumberingAfterBreak="0">
    <w:nsid w:val="5A87468B"/>
    <w:multiLevelType w:val="hybridMultilevel"/>
    <w:tmpl w:val="83503BE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5DAA0B73"/>
    <w:multiLevelType w:val="hybridMultilevel"/>
    <w:tmpl w:val="2C3EA6A8"/>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15:restartNumberingAfterBreak="0">
    <w:nsid w:val="5F45182B"/>
    <w:multiLevelType w:val="hybridMultilevel"/>
    <w:tmpl w:val="D8329E08"/>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608A4B36"/>
    <w:multiLevelType w:val="hybridMultilevel"/>
    <w:tmpl w:val="6D76D45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15:restartNumberingAfterBreak="0">
    <w:nsid w:val="69897AE7"/>
    <w:multiLevelType w:val="hybridMultilevel"/>
    <w:tmpl w:val="9D3E01B2"/>
    <w:lvl w:ilvl="0" w:tplc="7AA0F048">
      <w:start w:val="21"/>
      <w:numFmt w:val="bullet"/>
      <w:lvlText w:val=""/>
      <w:lvlJc w:val="left"/>
      <w:pPr>
        <w:ind w:left="1065" w:hanging="705"/>
      </w:pPr>
      <w:rPr>
        <w:rFonts w:ascii="Symbol" w:eastAsia="Times New Roman" w:hAnsi="Symbol"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6A7C71B6"/>
    <w:multiLevelType w:val="hybridMultilevel"/>
    <w:tmpl w:val="1048FA1C"/>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75DA063F"/>
    <w:multiLevelType w:val="hybridMultilevel"/>
    <w:tmpl w:val="EA5ED8E4"/>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15:restartNumberingAfterBreak="0">
    <w:nsid w:val="776A7581"/>
    <w:multiLevelType w:val="hybridMultilevel"/>
    <w:tmpl w:val="6510813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15:restartNumberingAfterBreak="0">
    <w:nsid w:val="778E5D0B"/>
    <w:multiLevelType w:val="hybridMultilevel"/>
    <w:tmpl w:val="77D246D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21"/>
    <w:lvlOverride w:ilvl="0">
      <w:lvl w:ilvl="0">
        <w:start w:val="1"/>
        <w:numFmt w:val="decimal"/>
        <w:pStyle w:val="Titolo1"/>
        <w:lvlText w:val="%1"/>
        <w:lvlJc w:val="left"/>
        <w:pPr>
          <w:ind w:left="363" w:hanging="363"/>
        </w:pPr>
        <w:rPr>
          <w:rFonts w:ascii="Arial" w:hAnsi="Arial" w:cs="Arial" w:hint="default"/>
        </w:rPr>
      </w:lvl>
    </w:lvlOverride>
  </w:num>
  <w:num w:numId="3">
    <w:abstractNumId w:val="3"/>
  </w:num>
  <w:num w:numId="4">
    <w:abstractNumId w:val="20"/>
  </w:num>
  <w:num w:numId="5">
    <w:abstractNumId w:val="18"/>
  </w:num>
  <w:num w:numId="6">
    <w:abstractNumId w:val="12"/>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2"/>
    </w:lvlOverride>
    <w:lvlOverride w:ilvl="2"/>
    <w:lvlOverride w:ilvl="3"/>
    <w:lvlOverride w:ilvl="4"/>
    <w:lvlOverride w:ilvl="5"/>
    <w:lvlOverride w:ilvl="6"/>
    <w:lvlOverride w:ilvl="7"/>
    <w:lvlOverride w:ilvl="8"/>
  </w:num>
  <w:num w:numId="26">
    <w:abstractNumId w:val="7"/>
  </w:num>
  <w:num w:numId="27">
    <w:abstractNumId w:val="34"/>
  </w:num>
  <w:num w:numId="28">
    <w:abstractNumId w:val="13"/>
  </w:num>
  <w:num w:numId="29">
    <w:abstractNumId w:val="22"/>
  </w:num>
  <w:num w:numId="30">
    <w:abstractNumId w:val="0"/>
  </w:num>
  <w:num w:numId="31">
    <w:abstractNumId w:val="8"/>
  </w:num>
  <w:num w:numId="32">
    <w:abstractNumId w:val="29"/>
  </w:num>
  <w:num w:numId="33">
    <w:abstractNumId w:val="5"/>
  </w:num>
  <w:num w:numId="34">
    <w:abstractNumId w:val="1"/>
  </w:num>
  <w:num w:numId="35">
    <w:abstractNumId w:val="31"/>
  </w:num>
  <w:num w:numId="36">
    <w:abstractNumId w:val="6"/>
  </w:num>
  <w:num w:numId="37">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3C"/>
    <w:rsid w:val="00000BFB"/>
    <w:rsid w:val="00012557"/>
    <w:rsid w:val="0001441C"/>
    <w:rsid w:val="00022749"/>
    <w:rsid w:val="000319C5"/>
    <w:rsid w:val="00034C44"/>
    <w:rsid w:val="00051F6E"/>
    <w:rsid w:val="00052EDC"/>
    <w:rsid w:val="00061948"/>
    <w:rsid w:val="00090943"/>
    <w:rsid w:val="00093E94"/>
    <w:rsid w:val="000A209C"/>
    <w:rsid w:val="000A6CCB"/>
    <w:rsid w:val="000B1923"/>
    <w:rsid w:val="000B3E3A"/>
    <w:rsid w:val="000D0FC4"/>
    <w:rsid w:val="000D47C0"/>
    <w:rsid w:val="000E37B0"/>
    <w:rsid w:val="00120D71"/>
    <w:rsid w:val="00143168"/>
    <w:rsid w:val="00157E20"/>
    <w:rsid w:val="001629C4"/>
    <w:rsid w:val="00173138"/>
    <w:rsid w:val="001D4157"/>
    <w:rsid w:val="001D5525"/>
    <w:rsid w:val="001D6DBC"/>
    <w:rsid w:val="001E602B"/>
    <w:rsid w:val="00222F6E"/>
    <w:rsid w:val="00223687"/>
    <w:rsid w:val="00226B53"/>
    <w:rsid w:val="00250A79"/>
    <w:rsid w:val="0027039A"/>
    <w:rsid w:val="00275D6A"/>
    <w:rsid w:val="002A05FE"/>
    <w:rsid w:val="002B5D9F"/>
    <w:rsid w:val="002C3E37"/>
    <w:rsid w:val="002E7F90"/>
    <w:rsid w:val="002F4F86"/>
    <w:rsid w:val="002F6BC7"/>
    <w:rsid w:val="00307F93"/>
    <w:rsid w:val="00310478"/>
    <w:rsid w:val="00332CFF"/>
    <w:rsid w:val="00364F78"/>
    <w:rsid w:val="00390953"/>
    <w:rsid w:val="003A6A9D"/>
    <w:rsid w:val="003B7434"/>
    <w:rsid w:val="003B756D"/>
    <w:rsid w:val="003D41A8"/>
    <w:rsid w:val="00403ADB"/>
    <w:rsid w:val="004537B6"/>
    <w:rsid w:val="00453CFE"/>
    <w:rsid w:val="0045596A"/>
    <w:rsid w:val="0048721D"/>
    <w:rsid w:val="00487AAE"/>
    <w:rsid w:val="00493237"/>
    <w:rsid w:val="004944FF"/>
    <w:rsid w:val="00495CF9"/>
    <w:rsid w:val="004A5B19"/>
    <w:rsid w:val="004B2CBB"/>
    <w:rsid w:val="004B5CC1"/>
    <w:rsid w:val="004C4524"/>
    <w:rsid w:val="004C6173"/>
    <w:rsid w:val="004C7349"/>
    <w:rsid w:val="004E1DE4"/>
    <w:rsid w:val="004E492B"/>
    <w:rsid w:val="004E6DF9"/>
    <w:rsid w:val="004F151A"/>
    <w:rsid w:val="0050507B"/>
    <w:rsid w:val="005058DA"/>
    <w:rsid w:val="00512E05"/>
    <w:rsid w:val="00515EB9"/>
    <w:rsid w:val="005464C1"/>
    <w:rsid w:val="00563319"/>
    <w:rsid w:val="00572FD3"/>
    <w:rsid w:val="0058434F"/>
    <w:rsid w:val="00584786"/>
    <w:rsid w:val="00584FA5"/>
    <w:rsid w:val="0059549A"/>
    <w:rsid w:val="005B1ACE"/>
    <w:rsid w:val="005C0E37"/>
    <w:rsid w:val="005E2474"/>
    <w:rsid w:val="005E49DE"/>
    <w:rsid w:val="005F07D8"/>
    <w:rsid w:val="0061245F"/>
    <w:rsid w:val="006331AF"/>
    <w:rsid w:val="00653256"/>
    <w:rsid w:val="00671B89"/>
    <w:rsid w:val="00675FE2"/>
    <w:rsid w:val="00686481"/>
    <w:rsid w:val="006F1156"/>
    <w:rsid w:val="00705524"/>
    <w:rsid w:val="0071526F"/>
    <w:rsid w:val="0073033D"/>
    <w:rsid w:val="007625F3"/>
    <w:rsid w:val="00783204"/>
    <w:rsid w:val="007923CB"/>
    <w:rsid w:val="007E3D36"/>
    <w:rsid w:val="007E48A2"/>
    <w:rsid w:val="0081754F"/>
    <w:rsid w:val="00832323"/>
    <w:rsid w:val="00836C19"/>
    <w:rsid w:val="008632DE"/>
    <w:rsid w:val="008720C4"/>
    <w:rsid w:val="008804D1"/>
    <w:rsid w:val="008B5D8F"/>
    <w:rsid w:val="008D0B3B"/>
    <w:rsid w:val="008D0C90"/>
    <w:rsid w:val="008D5CB1"/>
    <w:rsid w:val="008E5930"/>
    <w:rsid w:val="008F52AF"/>
    <w:rsid w:val="008F7CBC"/>
    <w:rsid w:val="00910F8F"/>
    <w:rsid w:val="009128CC"/>
    <w:rsid w:val="00932F1B"/>
    <w:rsid w:val="009446F0"/>
    <w:rsid w:val="009926C8"/>
    <w:rsid w:val="009966EE"/>
    <w:rsid w:val="009A01F6"/>
    <w:rsid w:val="009C23A5"/>
    <w:rsid w:val="009C5E5A"/>
    <w:rsid w:val="00A00853"/>
    <w:rsid w:val="00A06C3E"/>
    <w:rsid w:val="00A278E0"/>
    <w:rsid w:val="00A30FC0"/>
    <w:rsid w:val="00A53F2E"/>
    <w:rsid w:val="00A6070A"/>
    <w:rsid w:val="00A62698"/>
    <w:rsid w:val="00A67342"/>
    <w:rsid w:val="00A72DF7"/>
    <w:rsid w:val="00A75142"/>
    <w:rsid w:val="00A8492B"/>
    <w:rsid w:val="00A97F7F"/>
    <w:rsid w:val="00AB1F18"/>
    <w:rsid w:val="00AD1B5D"/>
    <w:rsid w:val="00AF0268"/>
    <w:rsid w:val="00B3294F"/>
    <w:rsid w:val="00B32C0B"/>
    <w:rsid w:val="00B60488"/>
    <w:rsid w:val="00B62BD2"/>
    <w:rsid w:val="00B80232"/>
    <w:rsid w:val="00B86C7D"/>
    <w:rsid w:val="00BA0D10"/>
    <w:rsid w:val="00BA605B"/>
    <w:rsid w:val="00BE67F1"/>
    <w:rsid w:val="00BF0A1F"/>
    <w:rsid w:val="00C309CF"/>
    <w:rsid w:val="00C310E9"/>
    <w:rsid w:val="00C35E68"/>
    <w:rsid w:val="00C364B1"/>
    <w:rsid w:val="00C54485"/>
    <w:rsid w:val="00C55C38"/>
    <w:rsid w:val="00C650DD"/>
    <w:rsid w:val="00C67F62"/>
    <w:rsid w:val="00CA327E"/>
    <w:rsid w:val="00CD03B9"/>
    <w:rsid w:val="00CD305B"/>
    <w:rsid w:val="00D07CA5"/>
    <w:rsid w:val="00D20720"/>
    <w:rsid w:val="00D259F5"/>
    <w:rsid w:val="00D33940"/>
    <w:rsid w:val="00D33990"/>
    <w:rsid w:val="00D3448E"/>
    <w:rsid w:val="00D51800"/>
    <w:rsid w:val="00D600FD"/>
    <w:rsid w:val="00D649A8"/>
    <w:rsid w:val="00D719F4"/>
    <w:rsid w:val="00D741FC"/>
    <w:rsid w:val="00D7761A"/>
    <w:rsid w:val="00DA4FD7"/>
    <w:rsid w:val="00DD0289"/>
    <w:rsid w:val="00DD2F0C"/>
    <w:rsid w:val="00DD559C"/>
    <w:rsid w:val="00DE53D8"/>
    <w:rsid w:val="00DE61B8"/>
    <w:rsid w:val="00DF53E8"/>
    <w:rsid w:val="00DF6C9A"/>
    <w:rsid w:val="00E00BBE"/>
    <w:rsid w:val="00E02455"/>
    <w:rsid w:val="00E158CF"/>
    <w:rsid w:val="00E169E0"/>
    <w:rsid w:val="00E47A1C"/>
    <w:rsid w:val="00E562FF"/>
    <w:rsid w:val="00E642A5"/>
    <w:rsid w:val="00EA03B9"/>
    <w:rsid w:val="00EA3094"/>
    <w:rsid w:val="00EB088A"/>
    <w:rsid w:val="00EB0ED6"/>
    <w:rsid w:val="00EF0775"/>
    <w:rsid w:val="00EF1834"/>
    <w:rsid w:val="00EF33D9"/>
    <w:rsid w:val="00F125E2"/>
    <w:rsid w:val="00F1408D"/>
    <w:rsid w:val="00F23363"/>
    <w:rsid w:val="00F257B0"/>
    <w:rsid w:val="00F3343C"/>
    <w:rsid w:val="00F657BF"/>
    <w:rsid w:val="00F862DF"/>
    <w:rsid w:val="00F87DC4"/>
    <w:rsid w:val="00FA5D7A"/>
    <w:rsid w:val="00FA6B23"/>
    <w:rsid w:val="00FB72ED"/>
    <w:rsid w:val="00FC01E4"/>
    <w:rsid w:val="00FE6D0F"/>
    <w:rsid w:val="00FF258C"/>
    <w:rsid w:val="00FF3B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C486109-8F53-4D0F-8D13-88DBDB03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nhideWhenUsed/>
    <w:qFormat/>
    <w:rsid w:val="006F0D42"/>
    <w:pPr>
      <w:numPr>
        <w:ilvl w:val="3"/>
      </w:numPr>
      <w:spacing w:before="120" w:after="60"/>
      <w:outlineLvl w:val="3"/>
    </w:pPr>
  </w:style>
  <w:style w:type="paragraph" w:styleId="Titolo5">
    <w:name w:val="heading 5"/>
    <w:basedOn w:val="Normale"/>
    <w:next w:val="Normale"/>
    <w:link w:val="Titolo5Carattere"/>
    <w:unhideWhenUsed/>
    <w:qFormat/>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style>
  <w:style w:type="numbering" w:customStyle="1" w:styleId="ListNumericList">
    <w:name w:val="ListNumericList"/>
    <w:uiPriority w:val="99"/>
    <w:rsid w:val="0040086C"/>
  </w:style>
  <w:style w:type="numbering" w:customStyle="1" w:styleId="ListLineList">
    <w:name w:val="ListLineList"/>
    <w:uiPriority w:val="99"/>
    <w:rsid w:val="0040086C"/>
  </w:style>
  <w:style w:type="numbering" w:customStyle="1" w:styleId="ListBulletList">
    <w:name w:val="ListBulletList"/>
    <w:uiPriority w:val="99"/>
    <w:rsid w:val="0040086C"/>
  </w:style>
  <w:style w:type="numbering" w:customStyle="1" w:styleId="HeadingList">
    <w:name w:val="HeadingList"/>
    <w:uiPriority w:val="99"/>
    <w:rsid w:val="00EC214A"/>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Nessunelenco1">
    <w:name w:val="Nessun elenco1"/>
    <w:next w:val="Nessunelenco"/>
    <w:uiPriority w:val="99"/>
    <w:semiHidden/>
    <w:unhideWhenUsed/>
    <w:rsid w:val="00F3343C"/>
  </w:style>
  <w:style w:type="numbering" w:customStyle="1" w:styleId="ListAlphabeticList1">
    <w:name w:val="ListAlphabeticList1"/>
    <w:uiPriority w:val="99"/>
    <w:rsid w:val="00F3343C"/>
    <w:pPr>
      <w:numPr>
        <w:numId w:val="4"/>
      </w:numPr>
    </w:pPr>
  </w:style>
  <w:style w:type="numbering" w:customStyle="1" w:styleId="ListNumericList1">
    <w:name w:val="ListNumericList1"/>
    <w:uiPriority w:val="99"/>
    <w:rsid w:val="00F3343C"/>
    <w:pPr>
      <w:numPr>
        <w:numId w:val="7"/>
      </w:numPr>
    </w:pPr>
  </w:style>
  <w:style w:type="numbering" w:customStyle="1" w:styleId="ListLineList1">
    <w:name w:val="ListLineList1"/>
    <w:uiPriority w:val="99"/>
    <w:rsid w:val="00F3343C"/>
    <w:pPr>
      <w:numPr>
        <w:numId w:val="6"/>
      </w:numPr>
    </w:pPr>
  </w:style>
  <w:style w:type="numbering" w:customStyle="1" w:styleId="ListBulletList1">
    <w:name w:val="ListBulletList1"/>
    <w:uiPriority w:val="99"/>
    <w:rsid w:val="00F3343C"/>
    <w:pPr>
      <w:numPr>
        <w:numId w:val="5"/>
      </w:numPr>
    </w:pPr>
  </w:style>
  <w:style w:type="numbering" w:customStyle="1" w:styleId="HeadingList1">
    <w:name w:val="HeadingList1"/>
    <w:uiPriority w:val="99"/>
    <w:rsid w:val="00F3343C"/>
    <w:pPr>
      <w:numPr>
        <w:numId w:val="1"/>
      </w:numPr>
    </w:pPr>
  </w:style>
  <w:style w:type="character" w:styleId="Collegamentoipertestuale">
    <w:name w:val="Hyperlink"/>
    <w:basedOn w:val="Carpredefinitoparagrafo"/>
    <w:uiPriority w:val="99"/>
    <w:rsid w:val="00F3343C"/>
    <w:rPr>
      <w:color w:val="0000FF" w:themeColor="hyperlink"/>
      <w:u w:val="single"/>
    </w:rPr>
  </w:style>
  <w:style w:type="table" w:styleId="Grigliatabella">
    <w:name w:val="Table Grid"/>
    <w:basedOn w:val="Tabellanormale"/>
    <w:uiPriority w:val="39"/>
    <w:rsid w:val="00F3343C"/>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F3343C"/>
    <w:pPr>
      <w:tabs>
        <w:tab w:val="left" w:pos="284"/>
        <w:tab w:val="left" w:pos="426"/>
        <w:tab w:val="left" w:pos="4962"/>
      </w:tabs>
      <w:spacing w:before="120" w:after="120"/>
    </w:pPr>
    <w:rPr>
      <w:rFonts w:eastAsia="Times New Roman" w:cs="Times New Roman"/>
      <w:sz w:val="24"/>
      <w:szCs w:val="20"/>
      <w:lang w:val="it-IT" w:eastAsia="it-IT"/>
    </w:rPr>
  </w:style>
  <w:style w:type="character" w:customStyle="1" w:styleId="CorpotestoCarattere">
    <w:name w:val="Corpo testo Carattere"/>
    <w:basedOn w:val="Carpredefinitoparagrafo"/>
    <w:link w:val="Corpotesto"/>
    <w:rsid w:val="00F3343C"/>
    <w:rPr>
      <w:rFonts w:ascii="Arial" w:eastAsia="Times New Roman" w:hAnsi="Arial" w:cs="Times New Roman"/>
      <w:sz w:val="24"/>
      <w:szCs w:val="20"/>
      <w:lang w:val="it-IT" w:eastAsia="it-IT"/>
    </w:rPr>
  </w:style>
  <w:style w:type="paragraph" w:styleId="Corpodeltesto2">
    <w:name w:val="Body Text 2"/>
    <w:basedOn w:val="Normale"/>
    <w:link w:val="Corpodeltesto2Carattere"/>
    <w:rsid w:val="00F3343C"/>
    <w:pPr>
      <w:tabs>
        <w:tab w:val="left" w:pos="284"/>
        <w:tab w:val="left" w:pos="426"/>
        <w:tab w:val="left" w:pos="4962"/>
      </w:tabs>
      <w:spacing w:before="120" w:after="120"/>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F3343C"/>
    <w:rPr>
      <w:rFonts w:ascii="Arial" w:eastAsia="Times New Roman" w:hAnsi="Arial" w:cs="Times New Roman"/>
      <w:b/>
      <w:sz w:val="26"/>
      <w:szCs w:val="20"/>
      <w:lang w:val="it-IT" w:eastAsia="it-IT"/>
    </w:rPr>
  </w:style>
  <w:style w:type="paragraph" w:styleId="Testofumetto">
    <w:name w:val="Balloon Text"/>
    <w:basedOn w:val="Normale"/>
    <w:link w:val="TestofumettoCarattere"/>
    <w:semiHidden/>
    <w:rsid w:val="00F3343C"/>
    <w:pPr>
      <w:spacing w:before="120" w:after="120"/>
    </w:pPr>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semiHidden/>
    <w:rsid w:val="00F3343C"/>
    <w:rPr>
      <w:rFonts w:ascii="Tahoma" w:eastAsia="Times New Roman" w:hAnsi="Tahoma" w:cs="Tahoma"/>
      <w:sz w:val="16"/>
      <w:szCs w:val="16"/>
      <w:lang w:val="it-IT" w:eastAsia="it-IT"/>
    </w:rPr>
  </w:style>
  <w:style w:type="paragraph" w:styleId="Sommario5">
    <w:name w:val="toc 5"/>
    <w:basedOn w:val="Normale"/>
    <w:next w:val="Normale"/>
    <w:autoRedefine/>
    <w:semiHidden/>
    <w:rsid w:val="00F3343C"/>
    <w:pPr>
      <w:tabs>
        <w:tab w:val="left" w:pos="709"/>
        <w:tab w:val="right" w:leader="dot" w:pos="9639"/>
      </w:tabs>
      <w:spacing w:before="40" w:after="120"/>
    </w:pPr>
    <w:rPr>
      <w:rFonts w:eastAsia="Times New Roman" w:cs="Times New Roman"/>
      <w:lang w:val="it-IT" w:eastAsia="it-IT"/>
    </w:rPr>
  </w:style>
  <w:style w:type="paragraph" w:customStyle="1" w:styleId="TitoloMSG">
    <w:name w:val="Titolo MSG"/>
    <w:basedOn w:val="Titolo1"/>
    <w:link w:val="TitoloMSGCarattere"/>
    <w:qFormat/>
    <w:rsid w:val="00F3343C"/>
    <w:pPr>
      <w:numPr>
        <w:numId w:val="0"/>
      </w:numPr>
      <w:tabs>
        <w:tab w:val="left" w:pos="540"/>
      </w:tabs>
      <w:spacing w:after="840"/>
      <w:jc w:val="both"/>
    </w:pPr>
    <w:rPr>
      <w:rFonts w:eastAsiaTheme="majorEastAsia" w:cs="Arial"/>
      <w:caps/>
      <w:color w:val="365F91" w:themeColor="accent1" w:themeShade="BF"/>
      <w:sz w:val="28"/>
      <w:szCs w:val="24"/>
      <w:lang w:val="it-IT" w:eastAsia="it-IT"/>
    </w:rPr>
  </w:style>
  <w:style w:type="character" w:customStyle="1" w:styleId="TitoloMSGCarattere">
    <w:name w:val="Titolo MSG Carattere"/>
    <w:basedOn w:val="Carpredefinitoparagrafo"/>
    <w:link w:val="TitoloMSG"/>
    <w:rsid w:val="00F3343C"/>
    <w:rPr>
      <w:rFonts w:ascii="Arial" w:eastAsiaTheme="majorEastAsia" w:hAnsi="Arial" w:cs="Arial"/>
      <w:b/>
      <w:caps/>
      <w:color w:val="365F91" w:themeColor="accent1" w:themeShade="BF"/>
      <w:sz w:val="28"/>
      <w:szCs w:val="24"/>
      <w:lang w:val="it-IT" w:eastAsia="it-IT"/>
    </w:rPr>
  </w:style>
  <w:style w:type="paragraph" w:styleId="NormaleWeb">
    <w:name w:val="Normal (Web)"/>
    <w:basedOn w:val="Normale"/>
    <w:uiPriority w:val="99"/>
    <w:unhideWhenUsed/>
    <w:rsid w:val="00F3343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Default">
    <w:name w:val="Default"/>
    <w:rsid w:val="00F3343C"/>
    <w:pPr>
      <w:autoSpaceDE w:val="0"/>
      <w:autoSpaceDN w:val="0"/>
      <w:adjustRightInd w:val="0"/>
      <w:jc w:val="left"/>
    </w:pPr>
    <w:rPr>
      <w:rFonts w:ascii="Arial" w:eastAsia="Times New Roman" w:hAnsi="Arial" w:cs="Arial"/>
      <w:color w:val="000000"/>
      <w:sz w:val="24"/>
      <w:szCs w:val="24"/>
      <w:lang w:val="it-IT" w:eastAsia="it-CH"/>
    </w:rPr>
  </w:style>
  <w:style w:type="character" w:customStyle="1" w:styleId="apple-converted-space">
    <w:name w:val="apple-converted-space"/>
    <w:basedOn w:val="Carpredefinitoparagrafo"/>
    <w:rsid w:val="00F3343C"/>
  </w:style>
  <w:style w:type="character" w:customStyle="1" w:styleId="Menzionenonrisolta1">
    <w:name w:val="Menzione non risolta1"/>
    <w:basedOn w:val="Carpredefinitoparagrafo"/>
    <w:uiPriority w:val="99"/>
    <w:semiHidden/>
    <w:unhideWhenUsed/>
    <w:rsid w:val="00F3343C"/>
    <w:rPr>
      <w:color w:val="605E5C"/>
      <w:shd w:val="clear" w:color="auto" w:fill="E1DFDD"/>
    </w:rPr>
  </w:style>
  <w:style w:type="paragraph" w:styleId="Testocommento">
    <w:name w:val="annotation text"/>
    <w:basedOn w:val="Normale"/>
    <w:link w:val="TestocommentoCarattere"/>
    <w:unhideWhenUsed/>
    <w:rsid w:val="00F3343C"/>
    <w:pPr>
      <w:tabs>
        <w:tab w:val="left" w:pos="540"/>
      </w:tabs>
      <w:spacing w:before="120" w:after="120"/>
    </w:pPr>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rsid w:val="00F3343C"/>
    <w:rPr>
      <w:rFonts w:ascii="Arial" w:eastAsia="Times New Roman" w:hAnsi="Arial" w:cs="Times New Roman"/>
      <w:sz w:val="20"/>
      <w:szCs w:val="20"/>
      <w:lang w:val="it-IT" w:eastAsia="it-IT"/>
    </w:rPr>
  </w:style>
  <w:style w:type="character" w:styleId="Rimandocommento">
    <w:name w:val="annotation reference"/>
    <w:basedOn w:val="Carpredefinitoparagrafo"/>
    <w:semiHidden/>
    <w:unhideWhenUsed/>
    <w:rsid w:val="00F3343C"/>
    <w:rPr>
      <w:sz w:val="16"/>
      <w:szCs w:val="16"/>
    </w:rPr>
  </w:style>
  <w:style w:type="paragraph" w:customStyle="1" w:styleId="xcitation">
    <w:name w:val="xcitation"/>
    <w:basedOn w:val="Normale"/>
    <w:rsid w:val="00F3343C"/>
    <w:pPr>
      <w:spacing w:before="100" w:beforeAutospacing="1" w:after="100" w:afterAutospacing="1"/>
      <w:jc w:val="left"/>
    </w:pPr>
    <w:rPr>
      <w:rFonts w:ascii="Times New Roman" w:eastAsia="Times New Roman" w:hAnsi="Times New Roman" w:cs="Times New Roman"/>
      <w:sz w:val="24"/>
      <w:szCs w:val="24"/>
      <w:lang w:eastAsia="it-CH"/>
    </w:rPr>
  </w:style>
  <w:style w:type="paragraph" w:customStyle="1" w:styleId="xretraitcitation1a">
    <w:name w:val="xretraitcitation1a"/>
    <w:basedOn w:val="Normale"/>
    <w:rsid w:val="00F3343C"/>
    <w:pPr>
      <w:spacing w:before="100" w:beforeAutospacing="1" w:after="100" w:afterAutospacing="1"/>
      <w:jc w:val="left"/>
    </w:pPr>
    <w:rPr>
      <w:rFonts w:ascii="Times New Roman" w:eastAsia="Times New Roman" w:hAnsi="Times New Roman" w:cs="Times New Roman"/>
      <w:sz w:val="24"/>
      <w:szCs w:val="24"/>
      <w:lang w:eastAsia="it-CH"/>
    </w:rPr>
  </w:style>
  <w:style w:type="paragraph" w:customStyle="1" w:styleId="xmarginaleretrait">
    <w:name w:val="xmarginaleretrait"/>
    <w:basedOn w:val="Normale"/>
    <w:rsid w:val="00F3343C"/>
    <w:pPr>
      <w:spacing w:before="100" w:beforeAutospacing="1" w:after="100" w:afterAutospacing="1"/>
      <w:jc w:val="left"/>
    </w:pPr>
    <w:rPr>
      <w:rFonts w:ascii="Times New Roman" w:eastAsia="Times New Roman" w:hAnsi="Times New Roman" w:cs="Times New Roman"/>
      <w:sz w:val="24"/>
      <w:szCs w:val="24"/>
      <w:lang w:eastAsia="it-CH"/>
    </w:rPr>
  </w:style>
  <w:style w:type="paragraph" w:styleId="Soggettocommento">
    <w:name w:val="annotation subject"/>
    <w:basedOn w:val="Testocommento"/>
    <w:next w:val="Testocommento"/>
    <w:link w:val="SoggettocommentoCarattere"/>
    <w:semiHidden/>
    <w:unhideWhenUsed/>
    <w:rsid w:val="00F3343C"/>
    <w:pPr>
      <w:tabs>
        <w:tab w:val="clear" w:pos="540"/>
      </w:tabs>
    </w:pPr>
    <w:rPr>
      <w:b/>
      <w:bCs/>
    </w:rPr>
  </w:style>
  <w:style w:type="character" w:customStyle="1" w:styleId="SoggettocommentoCarattere">
    <w:name w:val="Soggetto commento Carattere"/>
    <w:basedOn w:val="TestocommentoCarattere"/>
    <w:link w:val="Soggettocommento"/>
    <w:semiHidden/>
    <w:rsid w:val="00F3343C"/>
    <w:rPr>
      <w:rFonts w:ascii="Arial" w:eastAsia="Times New Roman" w:hAnsi="Arial" w:cs="Times New Roman"/>
      <w:b/>
      <w:bCs/>
      <w:sz w:val="20"/>
      <w:szCs w:val="20"/>
      <w:lang w:val="it-IT" w:eastAsia="it-IT"/>
    </w:rPr>
  </w:style>
  <w:style w:type="paragraph" w:styleId="Revisione">
    <w:name w:val="Revision"/>
    <w:hidden/>
    <w:uiPriority w:val="99"/>
    <w:semiHidden/>
    <w:rsid w:val="00F3343C"/>
    <w:pPr>
      <w:jc w:val="left"/>
    </w:pPr>
    <w:rPr>
      <w:rFonts w:ascii="Arial" w:eastAsia="Times New Roman" w:hAnsi="Arial" w:cs="Times New Roman"/>
      <w:sz w:val="24"/>
      <w:szCs w:val="20"/>
      <w:lang w:val="it-IT" w:eastAsia="it-IT"/>
    </w:rPr>
  </w:style>
  <w:style w:type="table" w:styleId="Tabellasemplice-2">
    <w:name w:val="Plain Table 2"/>
    <w:basedOn w:val="Tabellanormale"/>
    <w:uiPriority w:val="42"/>
    <w:rsid w:val="00F3343C"/>
    <w:pPr>
      <w:jc w:val="left"/>
    </w:pPr>
    <w:rPr>
      <w:lang w:val="it-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d1da584-392e-4e67-b507-7d59b0a2f82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775390853</Id>
      <Width>0</Width>
      <Height>0</Height>
      <XPath>//Image[@id='Profile.Org.WappenSW']</XPath>
      <ImageHash>02f1c0cdac6aeac316213b2e7cb733a0</ImageHash>
    </ImageSizeDefinition>
    <ImageSizeDefinition>
      <Id>831724697</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3 3 8 2 c 8 e e - 8 5 3 6 - 4 6 3 8 - 9 4 d 8 - a 9 7 8 c 3 a 2 7 8 c 6 "   t I d = " a 3 6 2 a 5 d 4 - 9 5 8 9 - 4 1 b f - a 4 e 6 - 4 f 8 7 c 4 e 4 1 2 3 9 "   i n t e r n a l T I d = " 9 0 6 4 c c 7 f - 3 1 6 d - 4 6 b 1 - a 4 a c - 7 4 8 6 0 c 3 f 8 a 5 b "   m t I d = " 2 7 5 a f 3 2 e - b c 4 0 - 4 5 c 2 - 8 5 b 7 - a f b 1 c 0 3 8 2 6 5 3 "   r e v i s i o n = " 0 "   c r e a t e d m a j o r v e r s i o n = " 0 "   c r e a t e d m i n o r v e r s i o n = " 0 "   c r e a t e d = " 2 0 2 3 - 0 2 - 2 8 T 1 5 : 0 7 : 2 5 . 0 2 2 5 4 8 7 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 2 0 2 3 - 0 2 - 2 8 T 0 0 : 0 0 : 0 0 Z < / D a t e T i m e >  
                 < T e x t   i d = " D o c P a r a m . N u m b e r " > < ! [ C D A T A [ 8 2 4 2 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n .   8 2 4 2   R   d e l   2 8   f e b b r a i o   2 0 2 3 ] ] > < / 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2 4 2   R   d e l   2 8 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742A39ED-FF73-4BEC-AEC9-834C7731A5B3}">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CEE3A25D-0358-46ED-B327-D69DDF6A0E79}">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79A5F598-B7F3-48AB-A5CC-0EFEA510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dd1da584-392e-4e67-b507-7d59b0a2f827.dotx</Template>
  <TotalTime>122</TotalTime>
  <Pages>31</Pages>
  <Words>8675</Words>
  <Characters>52053</Characters>
  <Application>Microsoft Office Word</Application>
  <DocSecurity>0</DocSecurity>
  <Lines>1041</Lines>
  <Paragraphs>262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190</cp:revision>
  <cp:lastPrinted>2023-03-01T09:37:00Z</cp:lastPrinted>
  <dcterms:created xsi:type="dcterms:W3CDTF">2023-02-28T15:07:00Z</dcterms:created>
  <dcterms:modified xsi:type="dcterms:W3CDTF">2023-03-01T09:42:00Z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