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C30" w:rsidRPr="00A62C30" w:rsidRDefault="00A62C30" w:rsidP="00A62C30">
      <w:pPr>
        <w:ind w:right="-1"/>
        <w:jc w:val="left"/>
        <w:rPr>
          <w:rFonts w:eastAsia="MS Mincho" w:cs="Times New Roman"/>
          <w:b/>
          <w:snapToGrid w:val="0"/>
          <w:sz w:val="28"/>
          <w:szCs w:val="28"/>
          <w:lang w:eastAsia="it-IT"/>
        </w:rPr>
      </w:pPr>
      <w:r w:rsidRPr="00A62C30">
        <w:rPr>
          <w:rFonts w:eastAsia="MS Mincho" w:cs="Times New Roman"/>
          <w:b/>
          <w:snapToGrid w:val="0"/>
          <w:sz w:val="28"/>
          <w:szCs w:val="28"/>
          <w:lang w:eastAsia="it-IT"/>
        </w:rPr>
        <w:t>della Commissione giustizia e diritti</w:t>
      </w:r>
    </w:p>
    <w:p w:rsidR="00A62C30" w:rsidRPr="00A62C30" w:rsidRDefault="00A62C30" w:rsidP="00A62C30">
      <w:pPr>
        <w:spacing w:after="120"/>
        <w:ind w:right="-1"/>
        <w:rPr>
          <w:rFonts w:eastAsia="MS Mincho" w:cs="Times New Roman"/>
          <w:b/>
          <w:sz w:val="28"/>
          <w:szCs w:val="28"/>
          <w:lang w:eastAsia="it-IT"/>
        </w:rPr>
      </w:pPr>
      <w:bookmarkStart w:id="0" w:name="_Toc151192545"/>
      <w:bookmarkStart w:id="1" w:name="_Toc151192911"/>
      <w:r w:rsidRPr="00A62C30">
        <w:rPr>
          <w:rFonts w:eastAsia="MS Mincho" w:cs="Times New Roman"/>
          <w:b/>
          <w:sz w:val="28"/>
          <w:szCs w:val="28"/>
          <w:lang w:eastAsia="it-IT"/>
        </w:rPr>
        <w:t xml:space="preserve">sulla </w:t>
      </w:r>
      <w:bookmarkStart w:id="2" w:name="_GoBack"/>
      <w:r w:rsidRPr="00A62C30">
        <w:rPr>
          <w:rFonts w:eastAsia="MS Mincho" w:cs="Times New Roman"/>
          <w:b/>
          <w:sz w:val="28"/>
          <w:szCs w:val="28"/>
          <w:lang w:eastAsia="it-IT"/>
        </w:rPr>
        <w:t>mozione</w:t>
      </w:r>
      <w:r>
        <w:rPr>
          <w:rFonts w:eastAsia="MS Mincho" w:cs="Times New Roman"/>
          <w:b/>
          <w:sz w:val="28"/>
          <w:szCs w:val="28"/>
          <w:lang w:eastAsia="it-IT"/>
        </w:rPr>
        <w:t xml:space="preserve"> </w:t>
      </w:r>
      <w:r w:rsidRPr="00A62C30">
        <w:rPr>
          <w:rFonts w:eastAsia="MS Mincho" w:cs="Times New Roman"/>
          <w:b/>
          <w:sz w:val="28"/>
          <w:szCs w:val="28"/>
          <w:lang w:eastAsia="it-IT"/>
        </w:rPr>
        <w:t>25 giugno 2019 presentata da Angelica Lepori Sergi per il gruppo MPS-Pop-</w:t>
      </w:r>
      <w:proofErr w:type="spellStart"/>
      <w:r w:rsidRPr="00A62C30">
        <w:rPr>
          <w:rFonts w:eastAsia="MS Mincho" w:cs="Times New Roman"/>
          <w:b/>
          <w:sz w:val="28"/>
          <w:szCs w:val="28"/>
          <w:lang w:eastAsia="it-IT"/>
        </w:rPr>
        <w:t>Ind</w:t>
      </w:r>
      <w:proofErr w:type="spellEnd"/>
      <w:r w:rsidRPr="00A62C30">
        <w:rPr>
          <w:rFonts w:eastAsia="MS Mincho" w:cs="Times New Roman"/>
          <w:b/>
          <w:sz w:val="28"/>
          <w:szCs w:val="28"/>
          <w:lang w:eastAsia="it-IT"/>
        </w:rPr>
        <w:t xml:space="preserve">. </w:t>
      </w:r>
      <w:bookmarkStart w:id="3" w:name="_Hlk67292450"/>
      <w:r>
        <w:rPr>
          <w:rFonts w:eastAsia="MS Mincho" w:cs="Times New Roman"/>
          <w:b/>
          <w:sz w:val="28"/>
          <w:szCs w:val="28"/>
          <w:lang w:eastAsia="it-IT"/>
        </w:rPr>
        <w:t>“</w:t>
      </w:r>
      <w:r w:rsidRPr="00A62C30">
        <w:rPr>
          <w:rFonts w:eastAsia="MS Mincho" w:cs="Times New Roman"/>
          <w:b/>
          <w:sz w:val="28"/>
          <w:szCs w:val="28"/>
          <w:lang w:eastAsia="it-IT"/>
        </w:rPr>
        <w:t>Family Score. Criteri necessari per valutare il reale impatto sulla conciliabilità</w:t>
      </w:r>
      <w:bookmarkEnd w:id="3"/>
      <w:r>
        <w:rPr>
          <w:rFonts w:eastAsia="MS Mincho" w:cs="Times New Roman"/>
          <w:b/>
          <w:sz w:val="28"/>
          <w:szCs w:val="28"/>
          <w:lang w:eastAsia="it-IT"/>
        </w:rPr>
        <w:t>”</w:t>
      </w:r>
      <w:bookmarkEnd w:id="2"/>
    </w:p>
    <w:p w:rsidR="00A62C30" w:rsidRPr="00A62C30" w:rsidRDefault="00A62C30" w:rsidP="00A62C30">
      <w:pPr>
        <w:tabs>
          <w:tab w:val="left" w:pos="426"/>
        </w:tabs>
        <w:spacing w:after="120"/>
        <w:jc w:val="left"/>
        <w:rPr>
          <w:rFonts w:eastAsia="MS Mincho" w:cs="Arial"/>
          <w:b/>
          <w:sz w:val="26"/>
          <w:szCs w:val="26"/>
          <w:lang w:eastAsia="it-IT"/>
        </w:rPr>
      </w:pPr>
      <w:r w:rsidRPr="00A62C30">
        <w:rPr>
          <w:rFonts w:eastAsia="MS Mincho" w:cs="Arial"/>
          <w:b/>
          <w:sz w:val="26"/>
          <w:szCs w:val="26"/>
          <w:lang w:eastAsia="it-IT"/>
        </w:rPr>
        <w:t xml:space="preserve">(v. messaggio </w:t>
      </w:r>
      <w:r w:rsidRPr="00A62C30">
        <w:rPr>
          <w:rFonts w:eastAsia="MS Mincho" w:cs="Times New Roman"/>
          <w:b/>
          <w:sz w:val="26"/>
          <w:szCs w:val="26"/>
          <w:lang w:eastAsia="it-IT"/>
        </w:rPr>
        <w:t>21 ottobre 2020</w:t>
      </w:r>
      <w:r w:rsidRPr="00A62C30">
        <w:rPr>
          <w:rFonts w:eastAsia="MS Mincho" w:cs="Arial"/>
          <w:b/>
          <w:sz w:val="26"/>
          <w:szCs w:val="26"/>
          <w:lang w:eastAsia="it-IT"/>
        </w:rPr>
        <w:t xml:space="preserve"> n. 7914)</w:t>
      </w:r>
    </w:p>
    <w:p w:rsidR="00A62C30" w:rsidRPr="00A62C30" w:rsidRDefault="00A62C30" w:rsidP="00A62C30">
      <w:pPr>
        <w:tabs>
          <w:tab w:val="left" w:pos="1985"/>
          <w:tab w:val="left" w:pos="4933"/>
        </w:tabs>
        <w:ind w:right="-1"/>
        <w:jc w:val="left"/>
        <w:rPr>
          <w:rFonts w:eastAsia="MS Mincho" w:cs="Arial"/>
          <w:sz w:val="24"/>
          <w:szCs w:val="24"/>
          <w:lang w:eastAsia="it-IT"/>
        </w:rPr>
      </w:pPr>
    </w:p>
    <w:p w:rsidR="00A62C30" w:rsidRPr="00A62C30" w:rsidRDefault="00A62C30" w:rsidP="00A62C30">
      <w:pPr>
        <w:tabs>
          <w:tab w:val="left" w:pos="1985"/>
          <w:tab w:val="left" w:pos="4933"/>
        </w:tabs>
        <w:spacing w:after="120"/>
        <w:ind w:right="-1"/>
        <w:jc w:val="left"/>
        <w:rPr>
          <w:rFonts w:eastAsia="MS Mincho" w:cs="Arial"/>
          <w:sz w:val="24"/>
          <w:szCs w:val="24"/>
          <w:lang w:eastAsia="it-IT"/>
        </w:rPr>
      </w:pPr>
    </w:p>
    <w:bookmarkEnd w:id="0"/>
    <w:bookmarkEnd w:id="1"/>
    <w:p w:rsidR="00A62C30" w:rsidRPr="00CB2329" w:rsidRDefault="00A62C30" w:rsidP="00CB2329">
      <w:pPr>
        <w:pStyle w:val="Titolo1"/>
        <w:tabs>
          <w:tab w:val="left" w:pos="567"/>
        </w:tabs>
        <w:spacing w:before="0"/>
        <w:ind w:left="567" w:hanging="567"/>
        <w:jc w:val="both"/>
        <w:rPr>
          <w:rFonts w:eastAsia="Calibri" w:cs="Times New Roman"/>
          <w:caps/>
          <w:sz w:val="24"/>
          <w:szCs w:val="24"/>
          <w:lang w:val="it-IT" w:eastAsia="it-IT"/>
        </w:rPr>
      </w:pPr>
      <w:r w:rsidRPr="00CB2329">
        <w:rPr>
          <w:rFonts w:eastAsia="Calibri" w:cs="Times New Roman"/>
          <w:caps/>
          <w:sz w:val="24"/>
          <w:szCs w:val="24"/>
          <w:lang w:val="it-IT" w:eastAsia="it-IT"/>
        </w:rPr>
        <w:t>I.</w:t>
      </w:r>
      <w:r w:rsidRPr="00CB2329">
        <w:rPr>
          <w:rFonts w:eastAsia="Calibri" w:cs="Times New Roman"/>
          <w:caps/>
          <w:sz w:val="24"/>
          <w:szCs w:val="24"/>
          <w:lang w:val="it-IT" w:eastAsia="it-IT"/>
        </w:rPr>
        <w:tab/>
        <w:t>l'atto parlamentare</w:t>
      </w:r>
    </w:p>
    <w:p w:rsidR="00A62C30" w:rsidRPr="00A62C30" w:rsidRDefault="00A62C30" w:rsidP="00A62C30">
      <w:pPr>
        <w:tabs>
          <w:tab w:val="left" w:pos="1985"/>
          <w:tab w:val="left" w:pos="4933"/>
        </w:tabs>
        <w:ind w:right="-1"/>
        <w:rPr>
          <w:rFonts w:eastAsia="MS Mincho" w:cs="Arial"/>
          <w:sz w:val="24"/>
          <w:szCs w:val="24"/>
          <w:lang w:eastAsia="it-IT"/>
        </w:rPr>
      </w:pPr>
      <w:r w:rsidRPr="00A62C30">
        <w:rPr>
          <w:rFonts w:eastAsia="MS Mincho" w:cs="Arial"/>
          <w:sz w:val="24"/>
          <w:szCs w:val="24"/>
          <w:lang w:eastAsia="it-IT"/>
        </w:rPr>
        <w:t>La mozione in esame pone quattro richieste al Consiglio di Stato:</w:t>
      </w:r>
    </w:p>
    <w:p w:rsidR="00A62C30" w:rsidRPr="00A62C30" w:rsidRDefault="00A62C30" w:rsidP="00A62C30">
      <w:pPr>
        <w:numPr>
          <w:ilvl w:val="0"/>
          <w:numId w:val="18"/>
        </w:numPr>
        <w:tabs>
          <w:tab w:val="left" w:pos="4933"/>
        </w:tabs>
        <w:spacing w:before="120"/>
        <w:ind w:left="567" w:hanging="567"/>
        <w:jc w:val="left"/>
        <w:rPr>
          <w:rFonts w:eastAsia="Calibri" w:cs="Arial"/>
          <w:color w:val="000000"/>
          <w:sz w:val="24"/>
          <w:szCs w:val="24"/>
        </w:rPr>
      </w:pPr>
      <w:r w:rsidRPr="00A62C30">
        <w:rPr>
          <w:rFonts w:eastAsia="Calibri" w:cs="Arial"/>
          <w:color w:val="000000"/>
          <w:sz w:val="24"/>
          <w:szCs w:val="24"/>
        </w:rPr>
        <w:t>rendere obbligatoria per tutte le aziende con più di nove dipendenti la valutazione del Family score;</w:t>
      </w:r>
    </w:p>
    <w:p w:rsidR="00A62C30" w:rsidRPr="00A62C30" w:rsidRDefault="00A62C30" w:rsidP="00A62C30">
      <w:pPr>
        <w:numPr>
          <w:ilvl w:val="0"/>
          <w:numId w:val="18"/>
        </w:numPr>
        <w:tabs>
          <w:tab w:val="left" w:pos="4933"/>
        </w:tabs>
        <w:spacing w:before="120"/>
        <w:ind w:left="567" w:hanging="567"/>
        <w:jc w:val="left"/>
        <w:rPr>
          <w:rFonts w:eastAsia="Calibri" w:cs="Arial"/>
          <w:color w:val="000000"/>
          <w:sz w:val="24"/>
          <w:szCs w:val="24"/>
        </w:rPr>
      </w:pPr>
      <w:r w:rsidRPr="00A62C30">
        <w:rPr>
          <w:rFonts w:eastAsia="Calibri" w:cs="Arial"/>
          <w:color w:val="000000"/>
          <w:sz w:val="24"/>
          <w:szCs w:val="24"/>
        </w:rPr>
        <w:t>inserire nel sondaggio i livelli salariali, la ripartizione dei tempi pieni e parziali, le tipologie di contratto in base al genere, la presenza o meno di possibili gestioni flessibili degli orari di lavoro e la composizione dei quadri;</w:t>
      </w:r>
    </w:p>
    <w:p w:rsidR="00A62C30" w:rsidRPr="00A62C30" w:rsidRDefault="00A62C30" w:rsidP="00A62C30">
      <w:pPr>
        <w:numPr>
          <w:ilvl w:val="0"/>
          <w:numId w:val="18"/>
        </w:numPr>
        <w:tabs>
          <w:tab w:val="left" w:pos="4933"/>
        </w:tabs>
        <w:spacing w:before="120"/>
        <w:ind w:left="567" w:hanging="567"/>
        <w:jc w:val="left"/>
        <w:rPr>
          <w:rFonts w:eastAsia="Calibri" w:cs="Arial"/>
          <w:color w:val="000000"/>
          <w:sz w:val="24"/>
          <w:szCs w:val="24"/>
        </w:rPr>
      </w:pPr>
      <w:r w:rsidRPr="00A62C30">
        <w:rPr>
          <w:rFonts w:eastAsia="Calibri" w:cs="Arial"/>
          <w:color w:val="000000"/>
          <w:sz w:val="24"/>
          <w:szCs w:val="24"/>
        </w:rPr>
        <w:t>inserire una valutazione dei meccanismi in atto per quel che riguarda la gestione dei turni e l'avviso delle tempistiche (capire quante donne sono avvisate con tempi stretti);</w:t>
      </w:r>
    </w:p>
    <w:p w:rsidR="00A62C30" w:rsidRPr="00A62C30" w:rsidRDefault="00A62C30" w:rsidP="00A62C30">
      <w:pPr>
        <w:numPr>
          <w:ilvl w:val="0"/>
          <w:numId w:val="18"/>
        </w:numPr>
        <w:tabs>
          <w:tab w:val="left" w:pos="4933"/>
        </w:tabs>
        <w:spacing w:before="120"/>
        <w:ind w:left="567" w:hanging="567"/>
        <w:jc w:val="left"/>
        <w:rPr>
          <w:rFonts w:eastAsia="Calibri" w:cs="Arial"/>
          <w:color w:val="000000"/>
          <w:sz w:val="24"/>
          <w:szCs w:val="24"/>
        </w:rPr>
      </w:pPr>
      <w:r w:rsidRPr="00A62C30">
        <w:rPr>
          <w:rFonts w:eastAsia="Calibri" w:cs="Arial"/>
          <w:color w:val="000000"/>
          <w:sz w:val="24"/>
          <w:szCs w:val="24"/>
        </w:rPr>
        <w:t>prevedere forme di sanzioni per le aziende che non soddisfano i criteri di conciliabilità lavoro-famiglia.</w:t>
      </w:r>
    </w:p>
    <w:p w:rsidR="00A62C30" w:rsidRPr="00A62C30" w:rsidRDefault="00A62C30" w:rsidP="00A62C30">
      <w:pPr>
        <w:tabs>
          <w:tab w:val="left" w:pos="1985"/>
          <w:tab w:val="left" w:pos="4933"/>
        </w:tabs>
        <w:ind w:right="-1"/>
        <w:rPr>
          <w:rFonts w:eastAsia="MS Mincho" w:cs="Arial"/>
          <w:sz w:val="24"/>
          <w:szCs w:val="24"/>
          <w:lang w:eastAsia="it-IT"/>
        </w:rPr>
      </w:pPr>
    </w:p>
    <w:p w:rsidR="00A62C30" w:rsidRPr="00A62C30" w:rsidRDefault="00A62C30" w:rsidP="00A62C30">
      <w:pPr>
        <w:tabs>
          <w:tab w:val="left" w:pos="1985"/>
          <w:tab w:val="left" w:pos="4933"/>
        </w:tabs>
        <w:ind w:right="-1"/>
        <w:rPr>
          <w:rFonts w:eastAsia="MS Mincho" w:cs="Arial"/>
          <w:sz w:val="24"/>
          <w:szCs w:val="24"/>
          <w:lang w:eastAsia="it-IT"/>
        </w:rPr>
      </w:pPr>
      <w:r w:rsidRPr="00A62C30">
        <w:rPr>
          <w:rFonts w:eastAsia="MS Mincho" w:cs="Arial"/>
          <w:sz w:val="24"/>
          <w:szCs w:val="24"/>
          <w:lang w:eastAsia="it-IT"/>
        </w:rPr>
        <w:t>I motivi riassunti nell'atto sono i seguenti:</w:t>
      </w:r>
    </w:p>
    <w:p w:rsidR="00A62C30" w:rsidRPr="00A62C30" w:rsidRDefault="00A62C30" w:rsidP="00A62C30">
      <w:pPr>
        <w:tabs>
          <w:tab w:val="left" w:pos="1985"/>
          <w:tab w:val="left" w:pos="4933"/>
        </w:tabs>
        <w:ind w:right="-1"/>
        <w:rPr>
          <w:rFonts w:eastAsia="MS Mincho" w:cs="Arial"/>
          <w:sz w:val="24"/>
          <w:szCs w:val="24"/>
          <w:lang w:eastAsia="it-IT"/>
        </w:rPr>
      </w:pPr>
    </w:p>
    <w:p w:rsidR="00A62C30" w:rsidRPr="00A62C30" w:rsidRDefault="00A62C30" w:rsidP="00A62C30">
      <w:pPr>
        <w:tabs>
          <w:tab w:val="left" w:pos="1985"/>
          <w:tab w:val="left" w:pos="4933"/>
        </w:tabs>
        <w:ind w:right="-1"/>
        <w:rPr>
          <w:rFonts w:eastAsia="MS Mincho" w:cs="Arial"/>
          <w:i/>
          <w:sz w:val="24"/>
          <w:szCs w:val="24"/>
          <w:lang w:eastAsia="it-IT"/>
        </w:rPr>
      </w:pPr>
      <w:r w:rsidRPr="00A62C30">
        <w:rPr>
          <w:rFonts w:eastAsia="MS Mincho" w:cs="Arial"/>
          <w:i/>
          <w:sz w:val="24"/>
          <w:szCs w:val="24"/>
          <w:lang w:eastAsia="it-IT"/>
        </w:rPr>
        <w:t xml:space="preserve">«Pro </w:t>
      </w:r>
      <w:proofErr w:type="spellStart"/>
      <w:r w:rsidRPr="00A62C30">
        <w:rPr>
          <w:rFonts w:eastAsia="MS Mincho" w:cs="Arial"/>
          <w:i/>
          <w:sz w:val="24"/>
          <w:szCs w:val="24"/>
          <w:lang w:eastAsia="it-IT"/>
        </w:rPr>
        <w:t>Familia</w:t>
      </w:r>
      <w:proofErr w:type="spellEnd"/>
      <w:r w:rsidRPr="00A62C30">
        <w:rPr>
          <w:rFonts w:eastAsia="MS Mincho" w:cs="Arial"/>
          <w:i/>
          <w:sz w:val="24"/>
          <w:szCs w:val="24"/>
          <w:lang w:eastAsia="it-IT"/>
        </w:rPr>
        <w:t xml:space="preserve"> ha aperto un'antenna in Ticino e si occuperà dell'implementazione del Family Score, una certificazione sulla cosiddetta "conciliabilità lavoro e famiglia" p</w:t>
      </w:r>
      <w:r>
        <w:rPr>
          <w:rFonts w:eastAsia="MS Mincho" w:cs="Arial"/>
          <w:i/>
          <w:sz w:val="24"/>
          <w:szCs w:val="24"/>
          <w:lang w:eastAsia="it-IT"/>
        </w:rPr>
        <w:t xml:space="preserve">revista dalla Riforma fiscale </w:t>
      </w:r>
      <w:proofErr w:type="gramStart"/>
      <w:r>
        <w:rPr>
          <w:rFonts w:eastAsia="MS Mincho" w:cs="Arial"/>
          <w:i/>
          <w:sz w:val="24"/>
          <w:szCs w:val="24"/>
          <w:lang w:eastAsia="it-IT"/>
        </w:rPr>
        <w:t xml:space="preserve">e </w:t>
      </w:r>
      <w:r w:rsidRPr="00A62C30">
        <w:rPr>
          <w:rFonts w:eastAsia="MS Mincho" w:cs="Arial"/>
          <w:i/>
          <w:sz w:val="24"/>
          <w:szCs w:val="24"/>
          <w:lang w:eastAsia="it-IT"/>
        </w:rPr>
        <w:t>"</w:t>
      </w:r>
      <w:proofErr w:type="gramEnd"/>
      <w:r w:rsidRPr="00A62C30">
        <w:rPr>
          <w:rFonts w:eastAsia="MS Mincho" w:cs="Arial"/>
          <w:i/>
          <w:sz w:val="24"/>
          <w:szCs w:val="24"/>
          <w:lang w:eastAsia="it-IT"/>
        </w:rPr>
        <w:t>sociale" del 2018.</w:t>
      </w:r>
    </w:p>
    <w:p w:rsidR="00A62C30" w:rsidRPr="00A62C30" w:rsidRDefault="00A62C30" w:rsidP="00A62C30">
      <w:pPr>
        <w:tabs>
          <w:tab w:val="left" w:pos="1985"/>
          <w:tab w:val="left" w:pos="4933"/>
        </w:tabs>
        <w:ind w:right="-1"/>
        <w:rPr>
          <w:rFonts w:eastAsia="MS Mincho" w:cs="Arial"/>
          <w:i/>
          <w:sz w:val="24"/>
          <w:szCs w:val="24"/>
          <w:lang w:eastAsia="it-IT"/>
        </w:rPr>
      </w:pPr>
    </w:p>
    <w:p w:rsidR="00A62C30" w:rsidRPr="00A62C30" w:rsidRDefault="00A62C30" w:rsidP="00A62C30">
      <w:pPr>
        <w:tabs>
          <w:tab w:val="left" w:pos="1985"/>
          <w:tab w:val="left" w:pos="4933"/>
        </w:tabs>
        <w:ind w:right="-1"/>
        <w:rPr>
          <w:rFonts w:eastAsia="MS Mincho" w:cs="Arial"/>
          <w:i/>
          <w:sz w:val="24"/>
          <w:szCs w:val="24"/>
          <w:lang w:eastAsia="it-IT"/>
        </w:rPr>
      </w:pPr>
      <w:r w:rsidRPr="00A62C30">
        <w:rPr>
          <w:rFonts w:eastAsia="MS Mincho" w:cs="Arial"/>
          <w:i/>
          <w:sz w:val="24"/>
          <w:szCs w:val="24"/>
          <w:lang w:eastAsia="it-IT"/>
        </w:rPr>
        <w:t>Le aziende interessate che lo richiederanno – e solo quelle – potranno far effettuare gratuitamente un sondaggio per misurare il grado di equilibrio tra vita professionale e vita privata e ricevere consigli per migliorarlo. È evidente che un simile sondaggio offrirà una visione molto parziale della situazione reale sulla cosiddetta conciliabilità lavoro-famiglia proprio perché effettuato su base volontaria.</w:t>
      </w:r>
    </w:p>
    <w:p w:rsidR="00A62C30" w:rsidRPr="00A62C30" w:rsidRDefault="00A62C30" w:rsidP="00A62C30">
      <w:pPr>
        <w:tabs>
          <w:tab w:val="left" w:pos="1985"/>
          <w:tab w:val="left" w:pos="4933"/>
        </w:tabs>
        <w:ind w:right="-1"/>
        <w:rPr>
          <w:rFonts w:eastAsia="MS Mincho" w:cs="Arial"/>
          <w:i/>
          <w:sz w:val="24"/>
          <w:szCs w:val="24"/>
          <w:lang w:eastAsia="it-IT"/>
        </w:rPr>
      </w:pPr>
      <w:r w:rsidRPr="00A62C30">
        <w:rPr>
          <w:rFonts w:eastAsia="MS Mincho" w:cs="Arial"/>
          <w:i/>
          <w:sz w:val="24"/>
          <w:szCs w:val="24"/>
          <w:lang w:eastAsia="it-IT"/>
        </w:rPr>
        <w:t>Le aziende che non sono interessate a questo tema non verranno in alcun modo monitorate e sarà quindi impossibile avere un quadro realistico e completo di quanto fanno, o non fanno, in generale le aziende in Ticino sul tema in questione.»</w:t>
      </w:r>
    </w:p>
    <w:p w:rsidR="00A62C30" w:rsidRPr="00A62C30" w:rsidRDefault="00A62C30" w:rsidP="00A62C30">
      <w:pPr>
        <w:tabs>
          <w:tab w:val="left" w:pos="1985"/>
          <w:tab w:val="left" w:pos="4933"/>
        </w:tabs>
        <w:ind w:right="-1"/>
        <w:rPr>
          <w:rFonts w:eastAsia="MS Mincho" w:cs="Arial"/>
          <w:sz w:val="24"/>
          <w:szCs w:val="24"/>
          <w:lang w:eastAsia="it-IT"/>
        </w:rPr>
      </w:pPr>
    </w:p>
    <w:p w:rsidR="00A62C30" w:rsidRPr="00A62C30" w:rsidRDefault="00A62C30" w:rsidP="00A62C30">
      <w:pPr>
        <w:tabs>
          <w:tab w:val="left" w:pos="1985"/>
          <w:tab w:val="left" w:pos="4933"/>
        </w:tabs>
        <w:ind w:right="-1"/>
        <w:rPr>
          <w:rFonts w:eastAsia="MS Mincho" w:cs="Arial"/>
          <w:sz w:val="24"/>
          <w:szCs w:val="24"/>
          <w:lang w:eastAsia="it-IT"/>
        </w:rPr>
      </w:pPr>
      <w:r w:rsidRPr="00A62C30">
        <w:rPr>
          <w:rFonts w:eastAsia="MS Mincho" w:cs="Arial"/>
          <w:sz w:val="24"/>
          <w:szCs w:val="24"/>
          <w:lang w:eastAsia="it-IT"/>
        </w:rPr>
        <w:t xml:space="preserve">I </w:t>
      </w:r>
      <w:proofErr w:type="spellStart"/>
      <w:r w:rsidRPr="00A62C30">
        <w:rPr>
          <w:rFonts w:eastAsia="MS Mincho" w:cs="Arial"/>
          <w:sz w:val="24"/>
          <w:szCs w:val="24"/>
          <w:lang w:eastAsia="it-IT"/>
        </w:rPr>
        <w:t>mozionanti</w:t>
      </w:r>
      <w:proofErr w:type="spellEnd"/>
      <w:r w:rsidRPr="00A62C30">
        <w:rPr>
          <w:rFonts w:eastAsia="MS Mincho" w:cs="Arial"/>
          <w:sz w:val="24"/>
          <w:szCs w:val="24"/>
          <w:lang w:eastAsia="it-IT"/>
        </w:rPr>
        <w:t xml:space="preserve"> richiamano poi i risparmi realizzati negli ultimi anni, nell'ambito degli assegni integrativi e di prima infanzia e per i sussidi ai premi di cassa malati, indicativi di un calato interesse dello Stato a favorire la conciliabilità lavoro e famiglia (risparmi stimati a più di un centinaio di milioni di franchi); questo di fronte a livelli salariali che non permettono di </w:t>
      </w:r>
      <w:r w:rsidRPr="00A62C30">
        <w:rPr>
          <w:rFonts w:eastAsia="MS Mincho" w:cs="Arial"/>
          <w:sz w:val="24"/>
          <w:szCs w:val="24"/>
          <w:lang w:eastAsia="it-IT"/>
        </w:rPr>
        <w:lastRenderedPageBreak/>
        <w:t>mantenere la famiglia e situazioni di disoccupazione e sotto-occupazione (molto) più alti di quelli degli uomini.</w:t>
      </w:r>
    </w:p>
    <w:p w:rsidR="00A62C30" w:rsidRPr="00A62C30" w:rsidRDefault="00A62C30" w:rsidP="00A62C30">
      <w:pPr>
        <w:tabs>
          <w:tab w:val="left" w:pos="1985"/>
          <w:tab w:val="left" w:pos="4933"/>
        </w:tabs>
        <w:ind w:right="-1"/>
        <w:rPr>
          <w:rFonts w:eastAsia="MS Mincho" w:cs="Arial"/>
          <w:sz w:val="24"/>
          <w:szCs w:val="24"/>
          <w:lang w:eastAsia="it-IT"/>
        </w:rPr>
      </w:pPr>
    </w:p>
    <w:p w:rsidR="00A62C30" w:rsidRPr="00A62C30" w:rsidRDefault="00A62C30" w:rsidP="00A62C30">
      <w:pPr>
        <w:tabs>
          <w:tab w:val="left" w:pos="1985"/>
          <w:tab w:val="left" w:pos="4933"/>
        </w:tabs>
        <w:ind w:right="-1"/>
        <w:rPr>
          <w:rFonts w:eastAsia="MS Mincho" w:cs="Arial"/>
          <w:sz w:val="24"/>
          <w:szCs w:val="24"/>
          <w:lang w:eastAsia="it-IT"/>
        </w:rPr>
      </w:pPr>
      <w:r w:rsidRPr="00A62C30">
        <w:rPr>
          <w:rFonts w:eastAsia="MS Mincho" w:cs="Arial"/>
          <w:sz w:val="24"/>
          <w:szCs w:val="24"/>
          <w:lang w:eastAsia="it-IT"/>
        </w:rPr>
        <w:t xml:space="preserve">Il Family Score dovrebbe tenere conto di questi fattori per valutare la cosiddetta conciliabilità lavoro-famiglia, mettendo cioè in luce che una serie di fattori oggettivi spingono questa </w:t>
      </w:r>
      <w:r w:rsidRPr="00A62C30">
        <w:rPr>
          <w:rFonts w:eastAsia="MS Mincho" w:cs="Arial"/>
          <w:i/>
          <w:sz w:val="24"/>
          <w:szCs w:val="24"/>
          <w:lang w:eastAsia="it-IT"/>
        </w:rPr>
        <w:t>«conciliabilità»</w:t>
      </w:r>
      <w:r w:rsidRPr="00A62C30">
        <w:rPr>
          <w:rFonts w:eastAsia="MS Mincho" w:cs="Arial"/>
          <w:sz w:val="24"/>
          <w:szCs w:val="24"/>
          <w:lang w:eastAsia="it-IT"/>
        </w:rPr>
        <w:t xml:space="preserve"> in una sola direzione, non certo favorevole alle donne, verso il modello attualmente dominante di famiglia: "l'uomo che lavora a tempo pieno e la donna a tempo parziale".</w:t>
      </w:r>
    </w:p>
    <w:p w:rsidR="00A62C30" w:rsidRPr="00A62C30" w:rsidRDefault="00A62C30" w:rsidP="00A62C30">
      <w:pPr>
        <w:tabs>
          <w:tab w:val="left" w:pos="1985"/>
          <w:tab w:val="left" w:pos="4933"/>
        </w:tabs>
        <w:ind w:right="-1"/>
        <w:rPr>
          <w:rFonts w:eastAsia="MS Mincho" w:cs="Arial"/>
          <w:sz w:val="24"/>
          <w:szCs w:val="24"/>
          <w:lang w:eastAsia="it-IT"/>
        </w:rPr>
      </w:pPr>
    </w:p>
    <w:p w:rsidR="00A62C30" w:rsidRPr="00A62C30" w:rsidRDefault="00A62C30" w:rsidP="00A62C30">
      <w:pPr>
        <w:tabs>
          <w:tab w:val="left" w:pos="1985"/>
          <w:tab w:val="left" w:pos="4933"/>
        </w:tabs>
        <w:ind w:right="-1"/>
        <w:rPr>
          <w:rFonts w:eastAsia="MS Mincho" w:cs="Arial"/>
          <w:sz w:val="24"/>
          <w:szCs w:val="24"/>
          <w:lang w:eastAsia="it-IT"/>
        </w:rPr>
      </w:pPr>
    </w:p>
    <w:p w:rsidR="00A62C30" w:rsidRPr="00FC4EE5" w:rsidRDefault="00A62C30" w:rsidP="00CB2329">
      <w:pPr>
        <w:pStyle w:val="Titolo1"/>
        <w:tabs>
          <w:tab w:val="left" w:pos="567"/>
        </w:tabs>
        <w:spacing w:before="0"/>
        <w:ind w:left="567" w:hanging="567"/>
        <w:jc w:val="both"/>
        <w:rPr>
          <w:rFonts w:eastAsia="Calibri" w:cs="Times New Roman"/>
          <w:caps/>
          <w:sz w:val="24"/>
          <w:szCs w:val="24"/>
          <w:lang w:val="it-IT" w:eastAsia="it-IT"/>
        </w:rPr>
      </w:pPr>
      <w:r w:rsidRPr="00FC4EE5">
        <w:rPr>
          <w:rFonts w:eastAsia="Calibri" w:cs="Times New Roman"/>
          <w:caps/>
          <w:sz w:val="24"/>
          <w:szCs w:val="24"/>
          <w:lang w:val="it-IT" w:eastAsia="it-IT"/>
        </w:rPr>
        <w:t>iI.</w:t>
      </w:r>
      <w:r w:rsidRPr="00FC4EE5">
        <w:rPr>
          <w:rFonts w:eastAsia="Calibri" w:cs="Times New Roman"/>
          <w:caps/>
          <w:sz w:val="24"/>
          <w:szCs w:val="24"/>
          <w:lang w:val="it-IT" w:eastAsia="it-IT"/>
        </w:rPr>
        <w:tab/>
        <w:t>consultazione dei mozionanti</w:t>
      </w:r>
    </w:p>
    <w:p w:rsidR="00A62C30" w:rsidRPr="00A62C30" w:rsidRDefault="00A62C30" w:rsidP="00A62C30">
      <w:pPr>
        <w:tabs>
          <w:tab w:val="left" w:pos="1985"/>
          <w:tab w:val="left" w:pos="4933"/>
        </w:tabs>
        <w:ind w:right="-1"/>
        <w:rPr>
          <w:rFonts w:eastAsia="MS Mincho" w:cs="Arial"/>
          <w:sz w:val="24"/>
          <w:szCs w:val="24"/>
          <w:lang w:eastAsia="it-IT"/>
        </w:rPr>
      </w:pPr>
      <w:r w:rsidRPr="00A62C30">
        <w:rPr>
          <w:rFonts w:eastAsia="MS Mincho" w:cs="Arial"/>
          <w:sz w:val="24"/>
          <w:szCs w:val="24"/>
          <w:lang w:eastAsia="it-IT"/>
        </w:rPr>
        <w:t xml:space="preserve">Vari tentativi di realizzare un incontro dei </w:t>
      </w:r>
      <w:proofErr w:type="spellStart"/>
      <w:r w:rsidRPr="00A62C30">
        <w:rPr>
          <w:rFonts w:eastAsia="MS Mincho" w:cs="Arial"/>
          <w:sz w:val="24"/>
          <w:szCs w:val="24"/>
          <w:lang w:eastAsia="it-IT"/>
        </w:rPr>
        <w:t>mozionanti</w:t>
      </w:r>
      <w:proofErr w:type="spellEnd"/>
      <w:r w:rsidRPr="00A62C30">
        <w:rPr>
          <w:rFonts w:eastAsia="MS Mincho" w:cs="Arial"/>
          <w:sz w:val="24"/>
          <w:szCs w:val="24"/>
          <w:lang w:eastAsia="it-IT"/>
        </w:rPr>
        <w:t xml:space="preserve"> con la Commissione o con il relatore, sia in presenza, sia virtualmente, non hanno avuto successo. Le conclusioni del rapporto sono state comunque sottoposte ai </w:t>
      </w:r>
      <w:proofErr w:type="spellStart"/>
      <w:r w:rsidRPr="00A62C30">
        <w:rPr>
          <w:rFonts w:eastAsia="MS Mincho" w:cs="Arial"/>
          <w:sz w:val="24"/>
          <w:szCs w:val="24"/>
          <w:lang w:eastAsia="it-IT"/>
        </w:rPr>
        <w:t>mozionanti</w:t>
      </w:r>
      <w:proofErr w:type="spellEnd"/>
      <w:r w:rsidRPr="00A62C30">
        <w:rPr>
          <w:rFonts w:eastAsia="MS Mincho" w:cs="Arial"/>
          <w:sz w:val="24"/>
          <w:szCs w:val="24"/>
          <w:lang w:eastAsia="it-IT"/>
        </w:rPr>
        <w:t xml:space="preserve"> che hanno così reagito.</w:t>
      </w:r>
    </w:p>
    <w:p w:rsidR="00A62C30" w:rsidRPr="00A62C30" w:rsidRDefault="00A62C30" w:rsidP="00A62C30">
      <w:pPr>
        <w:tabs>
          <w:tab w:val="left" w:pos="1985"/>
          <w:tab w:val="left" w:pos="4933"/>
        </w:tabs>
        <w:ind w:right="-1"/>
        <w:rPr>
          <w:rFonts w:eastAsia="MS Mincho" w:cs="Arial"/>
          <w:sz w:val="24"/>
          <w:szCs w:val="24"/>
          <w:lang w:eastAsia="it-IT"/>
        </w:rPr>
      </w:pPr>
    </w:p>
    <w:p w:rsidR="00A62C30" w:rsidRPr="00A62C30" w:rsidRDefault="00A62C30" w:rsidP="00A62C30">
      <w:pPr>
        <w:tabs>
          <w:tab w:val="left" w:pos="1985"/>
          <w:tab w:val="left" w:pos="4933"/>
        </w:tabs>
        <w:ind w:right="-1"/>
        <w:rPr>
          <w:rFonts w:eastAsia="MS Mincho" w:cs="Arial"/>
          <w:i/>
          <w:sz w:val="24"/>
          <w:szCs w:val="24"/>
          <w:lang w:eastAsia="it-IT"/>
        </w:rPr>
      </w:pPr>
      <w:r w:rsidRPr="00A62C30">
        <w:rPr>
          <w:rFonts w:eastAsia="MS Mincho" w:cs="Arial"/>
          <w:i/>
          <w:sz w:val="24"/>
          <w:szCs w:val="24"/>
          <w:lang w:eastAsia="it-IT"/>
        </w:rPr>
        <w:t>«La discriminazione salariale e le difficoltà di inserimento delle donne nel mercato del lavoro, soprattutto le madri, sono ancora oggi presenti ed evidenti. La crisi pandemica del resto non ha fatto altro che peggiorare la situazione obbligando molte donne a rinunciare alla propria vita professionale a causa delle difficoltà di conciliazione. Ad oggi però non esiste uno strumento che permette di avere un quadro esaustivo delle politiche messe in atto in questo ambito e delle condizioni di lavoro e di salario reali delle donne in Ticino.</w:t>
      </w:r>
    </w:p>
    <w:p w:rsidR="00A62C30" w:rsidRPr="00A62C30" w:rsidRDefault="00A62C30" w:rsidP="00A62C30">
      <w:pPr>
        <w:tabs>
          <w:tab w:val="left" w:pos="1985"/>
          <w:tab w:val="left" w:pos="4933"/>
        </w:tabs>
        <w:ind w:right="-1"/>
        <w:rPr>
          <w:rFonts w:eastAsia="MS Mincho" w:cs="Arial"/>
          <w:i/>
          <w:sz w:val="24"/>
          <w:szCs w:val="24"/>
          <w:lang w:eastAsia="it-IT"/>
        </w:rPr>
      </w:pPr>
    </w:p>
    <w:p w:rsidR="00A62C30" w:rsidRPr="00A62C30" w:rsidRDefault="00A62C30" w:rsidP="00A62C30">
      <w:pPr>
        <w:tabs>
          <w:tab w:val="left" w:pos="1985"/>
          <w:tab w:val="left" w:pos="4933"/>
        </w:tabs>
        <w:ind w:right="-1"/>
        <w:rPr>
          <w:rFonts w:eastAsia="MS Mincho" w:cs="Arial"/>
          <w:i/>
          <w:sz w:val="24"/>
          <w:szCs w:val="24"/>
          <w:lang w:eastAsia="it-IT"/>
        </w:rPr>
      </w:pPr>
      <w:r w:rsidRPr="00A62C30">
        <w:rPr>
          <w:rFonts w:eastAsia="MS Mincho" w:cs="Arial"/>
          <w:i/>
          <w:sz w:val="24"/>
          <w:szCs w:val="24"/>
          <w:lang w:eastAsia="it-IT"/>
        </w:rPr>
        <w:t>Rendere obbligatorio un sondaggio come quello proposto e rafforzarlo attraverso l'introduzione di domande relative alle condizioni di lavoro e di salario diventa quindi fondamentale per sapere in maniera concreta quali politiche portare avanti per migliorare le condizioni di lavoro e di vita delle donne.</w:t>
      </w:r>
    </w:p>
    <w:p w:rsidR="00A62C30" w:rsidRPr="00A62C30" w:rsidRDefault="00A62C30" w:rsidP="00A62C30">
      <w:pPr>
        <w:tabs>
          <w:tab w:val="left" w:pos="1985"/>
          <w:tab w:val="left" w:pos="4933"/>
        </w:tabs>
        <w:ind w:right="-1"/>
        <w:rPr>
          <w:rFonts w:eastAsia="MS Mincho" w:cs="Arial"/>
          <w:i/>
          <w:sz w:val="24"/>
          <w:szCs w:val="24"/>
          <w:lang w:eastAsia="it-IT"/>
        </w:rPr>
      </w:pPr>
    </w:p>
    <w:p w:rsidR="00A62C30" w:rsidRPr="00A62C30" w:rsidRDefault="00A62C30" w:rsidP="00A62C30">
      <w:pPr>
        <w:tabs>
          <w:tab w:val="left" w:pos="1985"/>
          <w:tab w:val="left" w:pos="4933"/>
        </w:tabs>
        <w:ind w:right="-1"/>
        <w:rPr>
          <w:rFonts w:eastAsia="MS Mincho" w:cs="Arial"/>
          <w:i/>
          <w:sz w:val="24"/>
          <w:szCs w:val="24"/>
          <w:lang w:eastAsia="it-IT"/>
        </w:rPr>
      </w:pPr>
      <w:r w:rsidRPr="00A62C30">
        <w:rPr>
          <w:rFonts w:eastAsia="MS Mincho" w:cs="Arial"/>
          <w:i/>
          <w:sz w:val="24"/>
          <w:szCs w:val="24"/>
          <w:lang w:eastAsia="it-IT"/>
        </w:rPr>
        <w:t>Ribadiamo quindi le nostre richieste.»</w:t>
      </w:r>
    </w:p>
    <w:p w:rsidR="00A62C30" w:rsidRPr="00A62C30" w:rsidRDefault="00A62C30" w:rsidP="00A62C30">
      <w:pPr>
        <w:tabs>
          <w:tab w:val="left" w:pos="1985"/>
          <w:tab w:val="left" w:pos="4933"/>
        </w:tabs>
        <w:ind w:right="-1"/>
        <w:rPr>
          <w:rFonts w:eastAsia="MS Mincho" w:cs="Arial"/>
          <w:sz w:val="24"/>
          <w:szCs w:val="24"/>
          <w:lang w:eastAsia="it-IT"/>
        </w:rPr>
      </w:pPr>
    </w:p>
    <w:p w:rsidR="00A62C30" w:rsidRPr="00A62C30" w:rsidRDefault="00A62C30" w:rsidP="00A62C30">
      <w:pPr>
        <w:tabs>
          <w:tab w:val="left" w:pos="1985"/>
          <w:tab w:val="left" w:pos="4933"/>
        </w:tabs>
        <w:ind w:right="-1"/>
        <w:rPr>
          <w:rFonts w:eastAsia="MS Mincho" w:cs="Arial"/>
          <w:sz w:val="24"/>
          <w:szCs w:val="24"/>
          <w:lang w:eastAsia="it-IT"/>
        </w:rPr>
      </w:pPr>
    </w:p>
    <w:p w:rsidR="00A62C30" w:rsidRPr="00FC4EE5" w:rsidRDefault="00A62C30" w:rsidP="00CB2329">
      <w:pPr>
        <w:pStyle w:val="Titolo1"/>
        <w:tabs>
          <w:tab w:val="left" w:pos="567"/>
        </w:tabs>
        <w:spacing w:before="0"/>
        <w:ind w:left="567" w:hanging="567"/>
        <w:jc w:val="both"/>
        <w:rPr>
          <w:rFonts w:eastAsia="Calibri" w:cs="Times New Roman"/>
          <w:caps/>
          <w:sz w:val="24"/>
          <w:szCs w:val="24"/>
          <w:lang w:val="it-IT" w:eastAsia="it-IT"/>
        </w:rPr>
      </w:pPr>
      <w:r w:rsidRPr="00FC4EE5">
        <w:rPr>
          <w:rFonts w:eastAsia="Calibri" w:cs="Times New Roman"/>
          <w:caps/>
          <w:sz w:val="24"/>
          <w:szCs w:val="24"/>
          <w:lang w:val="it-IT" w:eastAsia="it-IT"/>
        </w:rPr>
        <w:t>III.</w:t>
      </w:r>
      <w:r w:rsidRPr="00FC4EE5">
        <w:rPr>
          <w:rFonts w:eastAsia="Calibri" w:cs="Times New Roman"/>
          <w:caps/>
          <w:sz w:val="24"/>
          <w:szCs w:val="24"/>
          <w:lang w:val="it-IT" w:eastAsia="it-IT"/>
        </w:rPr>
        <w:tab/>
        <w:t>la posizione del consiglio di stato</w:t>
      </w:r>
    </w:p>
    <w:p w:rsidR="00A62C30" w:rsidRPr="00A62C30" w:rsidRDefault="00A62C30" w:rsidP="00A62C30">
      <w:pPr>
        <w:rPr>
          <w:rFonts w:eastAsia="MS Mincho" w:cs="Times New Roman"/>
          <w:sz w:val="24"/>
          <w:szCs w:val="24"/>
          <w:lang w:eastAsia="it-IT"/>
        </w:rPr>
      </w:pPr>
      <w:r w:rsidRPr="00A62C30">
        <w:rPr>
          <w:rFonts w:eastAsia="MS Mincho" w:cs="Times New Roman"/>
          <w:sz w:val="24"/>
          <w:szCs w:val="24"/>
          <w:lang w:eastAsia="it-IT"/>
        </w:rPr>
        <w:t>Il Consiglio di Stato ha preso posizione il 21 ottobre 2020, con il messaggio n. 7914.</w:t>
      </w:r>
    </w:p>
    <w:p w:rsidR="00A62C30" w:rsidRPr="00A62C30" w:rsidRDefault="00A62C30" w:rsidP="00A62C30">
      <w:pPr>
        <w:rPr>
          <w:rFonts w:eastAsia="MS Mincho" w:cs="Times New Roman"/>
          <w:sz w:val="24"/>
          <w:szCs w:val="24"/>
          <w:lang w:eastAsia="it-IT"/>
        </w:rPr>
      </w:pPr>
    </w:p>
    <w:p w:rsidR="00A62C30" w:rsidRPr="00A62C30" w:rsidRDefault="00A62C30" w:rsidP="00A62C30">
      <w:pPr>
        <w:rPr>
          <w:rFonts w:eastAsia="MS Mincho" w:cs="Times New Roman"/>
          <w:sz w:val="24"/>
          <w:szCs w:val="24"/>
          <w:lang w:eastAsia="it-IT"/>
        </w:rPr>
      </w:pPr>
      <w:r w:rsidRPr="00A62C30">
        <w:rPr>
          <w:rFonts w:eastAsia="MS Mincho" w:cs="Times New Roman"/>
          <w:sz w:val="24"/>
          <w:szCs w:val="24"/>
          <w:lang w:eastAsia="it-IT"/>
        </w:rPr>
        <w:t xml:space="preserve">Per il Consiglio di Stato, la "Responsabilità sociale delle imprese", meglio conosciuta con l'acronimo inglese CSR (Corporate social </w:t>
      </w:r>
      <w:proofErr w:type="spellStart"/>
      <w:r w:rsidRPr="00A62C30">
        <w:rPr>
          <w:rFonts w:eastAsia="MS Mincho" w:cs="Times New Roman"/>
          <w:sz w:val="24"/>
          <w:szCs w:val="24"/>
          <w:lang w:eastAsia="it-IT"/>
        </w:rPr>
        <w:t>responsibility</w:t>
      </w:r>
      <w:proofErr w:type="spellEnd"/>
      <w:r w:rsidRPr="00A62C30">
        <w:rPr>
          <w:rFonts w:eastAsia="MS Mincho" w:cs="Times New Roman"/>
          <w:sz w:val="24"/>
          <w:szCs w:val="24"/>
          <w:lang w:eastAsia="it-IT"/>
        </w:rPr>
        <w:t xml:space="preserve">) si riferisce alla responsabilità delle imprese in relazione al loro impatto sulla società. Pro </w:t>
      </w:r>
      <w:proofErr w:type="spellStart"/>
      <w:r w:rsidRPr="00A62C30">
        <w:rPr>
          <w:rFonts w:eastAsia="MS Mincho" w:cs="Times New Roman"/>
          <w:sz w:val="24"/>
          <w:szCs w:val="24"/>
          <w:lang w:eastAsia="it-IT"/>
        </w:rPr>
        <w:t>Familia</w:t>
      </w:r>
      <w:proofErr w:type="spellEnd"/>
      <w:r w:rsidRPr="00A62C30">
        <w:rPr>
          <w:rFonts w:eastAsia="MS Mincho" w:cs="Times New Roman"/>
          <w:sz w:val="24"/>
          <w:szCs w:val="24"/>
          <w:lang w:eastAsia="it-IT"/>
        </w:rPr>
        <w:t xml:space="preserve"> Svizzera offre la preziosa opportunità di valutare in che misura un datore di lavoro sia considerato attento alle esigenze familiari da parte dei suoi collaboratori. Il Family Score poggia su di un'inchiesta elaborata scientificamente che, somministrata ai collaboratori attivi presso l'organizzazione oggetto di valutazione, restituisce un punteggio che determina il grado di conciliabilità tra lavoro e famiglia offerto da parte di quest'ultima.</w:t>
      </w:r>
    </w:p>
    <w:p w:rsidR="00A62C30" w:rsidRPr="00A62C30" w:rsidRDefault="00A62C30" w:rsidP="00A62C30">
      <w:pPr>
        <w:rPr>
          <w:rFonts w:eastAsia="MS Mincho" w:cs="Times New Roman"/>
          <w:sz w:val="12"/>
          <w:szCs w:val="12"/>
          <w:lang w:eastAsia="it-IT"/>
        </w:rPr>
      </w:pPr>
    </w:p>
    <w:p w:rsidR="00A62C30" w:rsidRPr="00A62C30" w:rsidRDefault="00A62C30" w:rsidP="00A62C30">
      <w:pPr>
        <w:rPr>
          <w:rFonts w:eastAsia="MS Mincho" w:cs="Times New Roman"/>
          <w:sz w:val="24"/>
          <w:szCs w:val="24"/>
          <w:lang w:eastAsia="it-IT"/>
        </w:rPr>
      </w:pPr>
      <w:r w:rsidRPr="00A62C30">
        <w:rPr>
          <w:rFonts w:eastAsia="MS Mincho" w:cs="Times New Roman"/>
          <w:sz w:val="24"/>
          <w:szCs w:val="24"/>
          <w:lang w:eastAsia="it-IT"/>
        </w:rPr>
        <w:t xml:space="preserve">I datori di lavoro hanno la possibilità di invitare i propri collaboratori ad esprimersi in modo strutturato. Sulla base delle risposte dei partecipanti Pro </w:t>
      </w:r>
      <w:proofErr w:type="spellStart"/>
      <w:r w:rsidRPr="00A62C30">
        <w:rPr>
          <w:rFonts w:eastAsia="MS Mincho" w:cs="Times New Roman"/>
          <w:sz w:val="24"/>
          <w:szCs w:val="24"/>
          <w:lang w:eastAsia="it-IT"/>
        </w:rPr>
        <w:t>Familia</w:t>
      </w:r>
      <w:proofErr w:type="spellEnd"/>
      <w:r w:rsidRPr="00A62C30">
        <w:rPr>
          <w:rFonts w:eastAsia="MS Mincho" w:cs="Times New Roman"/>
          <w:sz w:val="24"/>
          <w:szCs w:val="24"/>
          <w:lang w:eastAsia="it-IT"/>
        </w:rPr>
        <w:t xml:space="preserve"> elabora un rapporto individuale con valutazioni dettagliate e indicazioni del potenziale di miglioramento.</w:t>
      </w:r>
    </w:p>
    <w:p w:rsidR="00A62C30" w:rsidRPr="00A62C30" w:rsidRDefault="00A62C30" w:rsidP="00A62C30">
      <w:pPr>
        <w:rPr>
          <w:rFonts w:eastAsia="MS Mincho" w:cs="Times New Roman"/>
          <w:sz w:val="12"/>
          <w:szCs w:val="12"/>
          <w:lang w:eastAsia="it-IT"/>
        </w:rPr>
      </w:pPr>
    </w:p>
    <w:p w:rsidR="00A62C30" w:rsidRPr="00A62C30" w:rsidRDefault="00A62C30" w:rsidP="00A62C30">
      <w:pPr>
        <w:rPr>
          <w:rFonts w:eastAsia="MS Mincho" w:cs="Times New Roman"/>
          <w:sz w:val="24"/>
          <w:szCs w:val="24"/>
          <w:lang w:eastAsia="it-IT"/>
        </w:rPr>
      </w:pPr>
      <w:r w:rsidRPr="00A62C30">
        <w:rPr>
          <w:rFonts w:eastAsia="MS Mincho" w:cs="Times New Roman"/>
          <w:sz w:val="24"/>
          <w:szCs w:val="24"/>
          <w:lang w:eastAsia="it-IT"/>
        </w:rPr>
        <w:t xml:space="preserve">Il sondaggio promosso da Pro </w:t>
      </w:r>
      <w:proofErr w:type="spellStart"/>
      <w:r w:rsidRPr="00A62C30">
        <w:rPr>
          <w:rFonts w:eastAsia="MS Mincho" w:cs="Times New Roman"/>
          <w:sz w:val="24"/>
          <w:szCs w:val="24"/>
          <w:lang w:eastAsia="it-IT"/>
        </w:rPr>
        <w:t>Familia</w:t>
      </w:r>
      <w:proofErr w:type="spellEnd"/>
      <w:r w:rsidRPr="00A62C30">
        <w:rPr>
          <w:rFonts w:eastAsia="MS Mincho" w:cs="Times New Roman"/>
          <w:sz w:val="24"/>
          <w:szCs w:val="24"/>
          <w:lang w:eastAsia="it-IT"/>
        </w:rPr>
        <w:t xml:space="preserve"> è uno strumento che si inserisce nel quadro delle misure di politica aziendale a favore delle famiglie – in particolare la conciliabilità lavoro-famiglia – coordinate e promosse in collaborazione con le associazioni di categoria del </w:t>
      </w:r>
      <w:r w:rsidRPr="00A62C30">
        <w:rPr>
          <w:rFonts w:eastAsia="MS Mincho" w:cs="Times New Roman"/>
          <w:sz w:val="24"/>
          <w:szCs w:val="24"/>
          <w:lang w:eastAsia="it-IT"/>
        </w:rPr>
        <w:lastRenderedPageBreak/>
        <w:t xml:space="preserve">mondo del lavoro. Tutte le misure previste sono incluse nel messaggio n. 7417 del 15 settembre 2017 </w:t>
      </w:r>
      <w:r w:rsidRPr="00A62C30">
        <w:rPr>
          <w:rFonts w:eastAsia="MS Mincho" w:cs="Times New Roman"/>
          <w:i/>
          <w:sz w:val="24"/>
          <w:szCs w:val="24"/>
          <w:lang w:eastAsia="it-IT"/>
        </w:rPr>
        <w:t>Riforma cantonale fiscale e sociale</w:t>
      </w:r>
      <w:r w:rsidRPr="00A62C30">
        <w:rPr>
          <w:rFonts w:eastAsia="MS Mincho" w:cs="Times New Roman"/>
          <w:sz w:val="24"/>
          <w:szCs w:val="24"/>
          <w:lang w:eastAsia="it-IT"/>
        </w:rPr>
        <w:t>, approvato dal Gran Consiglio e in fase di implementazione.</w:t>
      </w:r>
    </w:p>
    <w:p w:rsidR="00A62C30" w:rsidRPr="00A62C30" w:rsidRDefault="00A62C30" w:rsidP="00A62C30">
      <w:pPr>
        <w:rPr>
          <w:rFonts w:eastAsia="MS Mincho" w:cs="Times New Roman"/>
          <w:sz w:val="12"/>
          <w:szCs w:val="12"/>
          <w:lang w:eastAsia="it-IT"/>
        </w:rPr>
      </w:pPr>
    </w:p>
    <w:p w:rsidR="00A62C30" w:rsidRPr="00A62C30" w:rsidRDefault="00A62C30" w:rsidP="00A62C30">
      <w:pPr>
        <w:rPr>
          <w:rFonts w:eastAsia="MS Mincho" w:cs="Times New Roman"/>
          <w:sz w:val="24"/>
          <w:szCs w:val="24"/>
          <w:lang w:eastAsia="it-IT"/>
        </w:rPr>
      </w:pPr>
      <w:r w:rsidRPr="00A62C30">
        <w:rPr>
          <w:rFonts w:eastAsia="MS Mincho" w:cs="Times New Roman"/>
          <w:sz w:val="24"/>
          <w:szCs w:val="24"/>
          <w:lang w:eastAsia="it-IT"/>
        </w:rPr>
        <w:t>Rendere obbligatorio un sondaggio di questo tipo (vedi richiesta al punto 1), così come una qualsiasi eventuale forma di sanzione (vedi richiesta al punto 4) contrasterebbe con la volontà di accrescere la sensibilità delle aziende rispetto alla CSR.</w:t>
      </w:r>
    </w:p>
    <w:p w:rsidR="00A62C30" w:rsidRPr="00A62C30" w:rsidRDefault="00A62C30" w:rsidP="00A62C30">
      <w:pPr>
        <w:rPr>
          <w:rFonts w:eastAsia="MS Mincho" w:cs="Times New Roman"/>
          <w:sz w:val="12"/>
          <w:szCs w:val="12"/>
          <w:lang w:eastAsia="it-IT"/>
        </w:rPr>
      </w:pPr>
    </w:p>
    <w:p w:rsidR="00A62C30" w:rsidRPr="00A62C30" w:rsidRDefault="00A62C30" w:rsidP="00A62C30">
      <w:pPr>
        <w:rPr>
          <w:rFonts w:eastAsia="MS Mincho" w:cs="Times New Roman"/>
          <w:sz w:val="24"/>
          <w:szCs w:val="24"/>
          <w:lang w:eastAsia="it-IT"/>
        </w:rPr>
      </w:pPr>
      <w:r w:rsidRPr="00A62C30">
        <w:rPr>
          <w:rFonts w:eastAsia="MS Mincho" w:cs="Times New Roman"/>
          <w:sz w:val="24"/>
          <w:szCs w:val="24"/>
          <w:lang w:eastAsia="it-IT"/>
        </w:rPr>
        <w:t>Inserire nel sondaggio quanto indicato ai punti 2 (livelli salariali, tempi parziali ecc.) e 3 (gestione dei turni, tempistiche ecc.) della mozione implicherebbe una sua completa ridefinizione, allontanandolo dagli obiettivi propri del Family Score.</w:t>
      </w:r>
    </w:p>
    <w:p w:rsidR="00A62C30" w:rsidRPr="00A62C30" w:rsidRDefault="00A62C30" w:rsidP="00A62C30">
      <w:pPr>
        <w:rPr>
          <w:rFonts w:eastAsia="MS Mincho" w:cs="Times New Roman"/>
          <w:sz w:val="24"/>
          <w:szCs w:val="24"/>
          <w:lang w:eastAsia="it-IT"/>
        </w:rPr>
      </w:pPr>
    </w:p>
    <w:p w:rsidR="00A62C30" w:rsidRPr="00A62C30" w:rsidRDefault="00A62C30" w:rsidP="00A62C30">
      <w:pPr>
        <w:rPr>
          <w:rFonts w:eastAsia="MS Mincho" w:cs="Times New Roman"/>
          <w:sz w:val="24"/>
          <w:szCs w:val="24"/>
          <w:lang w:eastAsia="it-IT"/>
        </w:rPr>
      </w:pPr>
      <w:r w:rsidRPr="00A62C30">
        <w:rPr>
          <w:rFonts w:eastAsia="MS Mincho" w:cs="Times New Roman"/>
          <w:sz w:val="24"/>
          <w:szCs w:val="24"/>
          <w:lang w:eastAsia="it-IT"/>
        </w:rPr>
        <w:t>Per le ragioni esposte, il Consiglio di Stato invita il Gran Consiglio a respingere la mozione.</w:t>
      </w:r>
    </w:p>
    <w:p w:rsidR="00A62C30" w:rsidRPr="00A62C30" w:rsidRDefault="00A62C30" w:rsidP="00A62C30">
      <w:pPr>
        <w:rPr>
          <w:rFonts w:eastAsia="MS Mincho" w:cs="Times New Roman"/>
          <w:sz w:val="24"/>
          <w:szCs w:val="24"/>
          <w:lang w:eastAsia="it-IT"/>
        </w:rPr>
      </w:pPr>
    </w:p>
    <w:p w:rsidR="00A62C30" w:rsidRPr="00A62C30" w:rsidRDefault="00A62C30" w:rsidP="00A62C30">
      <w:pPr>
        <w:rPr>
          <w:rFonts w:eastAsia="MS Mincho" w:cs="Times New Roman"/>
          <w:sz w:val="24"/>
          <w:szCs w:val="24"/>
          <w:lang w:eastAsia="it-IT"/>
        </w:rPr>
      </w:pPr>
    </w:p>
    <w:p w:rsidR="00A62C30" w:rsidRPr="00FC4EE5" w:rsidRDefault="00A62C30" w:rsidP="00CB2329">
      <w:pPr>
        <w:pStyle w:val="Titolo1"/>
        <w:tabs>
          <w:tab w:val="left" w:pos="567"/>
        </w:tabs>
        <w:spacing w:before="0"/>
        <w:ind w:left="567" w:hanging="567"/>
        <w:jc w:val="both"/>
        <w:rPr>
          <w:rFonts w:eastAsia="Calibri" w:cs="Times New Roman"/>
          <w:caps/>
          <w:sz w:val="24"/>
          <w:szCs w:val="24"/>
          <w:lang w:val="it-IT" w:eastAsia="it-IT"/>
        </w:rPr>
      </w:pPr>
      <w:r w:rsidRPr="00FC4EE5">
        <w:rPr>
          <w:rFonts w:eastAsia="Calibri" w:cs="Times New Roman"/>
          <w:caps/>
          <w:sz w:val="24"/>
          <w:szCs w:val="24"/>
          <w:lang w:val="it-IT" w:eastAsia="it-IT"/>
        </w:rPr>
        <w:t>IV.</w:t>
      </w:r>
      <w:r w:rsidRPr="00FC4EE5">
        <w:rPr>
          <w:rFonts w:eastAsia="Calibri" w:cs="Times New Roman"/>
          <w:caps/>
          <w:sz w:val="24"/>
          <w:szCs w:val="24"/>
          <w:lang w:val="it-IT" w:eastAsia="it-IT"/>
        </w:rPr>
        <w:tab/>
        <w:t>considerazioni commissionali</w:t>
      </w:r>
    </w:p>
    <w:p w:rsidR="00A62C30" w:rsidRPr="00A62C30" w:rsidRDefault="00A62C30" w:rsidP="00A62C30">
      <w:pPr>
        <w:rPr>
          <w:rFonts w:eastAsia="MS Mincho" w:cs="Arial"/>
          <w:color w:val="000000"/>
          <w:sz w:val="24"/>
          <w:szCs w:val="24"/>
          <w:lang w:eastAsia="it-IT"/>
        </w:rPr>
      </w:pPr>
      <w:r w:rsidRPr="00A62C30">
        <w:rPr>
          <w:rFonts w:eastAsia="MS Mincho" w:cs="Arial"/>
          <w:color w:val="000000"/>
          <w:sz w:val="24"/>
          <w:szCs w:val="24"/>
          <w:lang w:eastAsia="it-IT"/>
        </w:rPr>
        <w:t xml:space="preserve">Il questionario (interattivo) di Pro </w:t>
      </w:r>
      <w:proofErr w:type="spellStart"/>
      <w:r w:rsidRPr="00A62C30">
        <w:rPr>
          <w:rFonts w:eastAsia="MS Mincho" w:cs="Arial"/>
          <w:color w:val="000000"/>
          <w:sz w:val="24"/>
          <w:szCs w:val="24"/>
          <w:lang w:eastAsia="it-IT"/>
        </w:rPr>
        <w:t>Familia</w:t>
      </w:r>
      <w:proofErr w:type="spellEnd"/>
      <w:r w:rsidRPr="00A62C30">
        <w:rPr>
          <w:rFonts w:eastAsia="MS Mincho" w:cs="Arial"/>
          <w:color w:val="000000"/>
          <w:sz w:val="24"/>
          <w:szCs w:val="24"/>
          <w:lang w:eastAsia="it-IT"/>
        </w:rPr>
        <w:t xml:space="preserve"> è a disposizione sul sito </w:t>
      </w:r>
      <w:proofErr w:type="spellStart"/>
      <w:r w:rsidRPr="00A62C30">
        <w:rPr>
          <w:rFonts w:eastAsia="MS Mincho" w:cs="Arial"/>
          <w:color w:val="000000"/>
          <w:sz w:val="24"/>
          <w:szCs w:val="24"/>
          <w:lang w:eastAsia="it-IT"/>
        </w:rPr>
        <w:t>survalyzer.swiss</w:t>
      </w:r>
      <w:proofErr w:type="spellEnd"/>
      <w:r w:rsidRPr="00A62C30">
        <w:rPr>
          <w:rFonts w:eastAsia="MS Mincho" w:cs="Arial"/>
          <w:color w:val="000000"/>
          <w:sz w:val="24"/>
          <w:szCs w:val="24"/>
          <w:vertAlign w:val="superscript"/>
          <w:lang w:eastAsia="it-IT"/>
        </w:rPr>
        <w:footnoteReference w:id="1"/>
      </w:r>
      <w:r w:rsidRPr="00A62C30">
        <w:rPr>
          <w:rFonts w:eastAsia="MS Mincho" w:cs="Arial"/>
          <w:color w:val="000000"/>
          <w:sz w:val="24"/>
          <w:szCs w:val="24"/>
          <w:lang w:eastAsia="it-IT"/>
        </w:rPr>
        <w:t>:</w:t>
      </w:r>
    </w:p>
    <w:p w:rsidR="00A62C30" w:rsidRDefault="00A62C30" w:rsidP="00A62C30">
      <w:pPr>
        <w:rPr>
          <w:rFonts w:eastAsia="MS Mincho" w:cs="Arial"/>
          <w:color w:val="000000"/>
          <w:sz w:val="24"/>
          <w:szCs w:val="24"/>
          <w:lang w:eastAsia="it-IT"/>
        </w:rPr>
      </w:pPr>
    </w:p>
    <w:p w:rsidR="00A62C30" w:rsidRPr="00A62C30" w:rsidRDefault="00A62C30" w:rsidP="00A62C30">
      <w:pPr>
        <w:rPr>
          <w:rFonts w:eastAsia="MS Mincho" w:cs="Arial"/>
          <w:color w:val="000000"/>
          <w:sz w:val="24"/>
          <w:szCs w:val="24"/>
          <w:lang w:eastAsia="it-IT"/>
        </w:rPr>
      </w:pPr>
      <w:r w:rsidRPr="00A62C30">
        <w:rPr>
          <w:rFonts w:eastAsia="MS Mincho" w:cs="Arial"/>
          <w:color w:val="000000"/>
          <w:sz w:val="24"/>
          <w:szCs w:val="24"/>
          <w:lang w:eastAsia="it-IT"/>
        </w:rPr>
        <w:t xml:space="preserve">Un'azienda, dopo che le maestranze hanno partecipato al sondaggio, riceve un rapporto come quello allegato: </w:t>
      </w:r>
      <w:r w:rsidRPr="00A62C30">
        <w:rPr>
          <w:rFonts w:eastAsia="MS Mincho" w:cs="Arial"/>
          <w:i/>
          <w:color w:val="000000"/>
          <w:sz w:val="24"/>
          <w:szCs w:val="24"/>
          <w:lang w:eastAsia="it-IT"/>
        </w:rPr>
        <w:t>Musterbericht_Family_Score_2021_italienisch.pdf</w:t>
      </w:r>
      <w:r w:rsidRPr="00A62C30">
        <w:rPr>
          <w:rFonts w:eastAsia="MS Mincho" w:cs="Arial"/>
          <w:color w:val="000000"/>
          <w:sz w:val="24"/>
          <w:szCs w:val="24"/>
          <w:lang w:eastAsia="it-IT"/>
        </w:rPr>
        <w:t>. Ad esempio, per il primo tema "Offerta effettiva attuale", si ottiene un risultato di questo tipo:</w:t>
      </w:r>
    </w:p>
    <w:p w:rsidR="00A62C30" w:rsidRDefault="00A62C30" w:rsidP="00A62C30">
      <w:pPr>
        <w:rPr>
          <w:rFonts w:eastAsia="MS Mincho" w:cs="Arial"/>
          <w:color w:val="000000"/>
          <w:sz w:val="24"/>
          <w:szCs w:val="24"/>
          <w:lang w:eastAsia="it-IT"/>
        </w:rPr>
      </w:pPr>
      <w:r w:rsidRPr="00A62C30">
        <w:rPr>
          <w:rFonts w:eastAsia="MS Mincho" w:cs="Arial"/>
          <w:noProof/>
          <w:color w:val="000000"/>
          <w:sz w:val="24"/>
          <w:szCs w:val="24"/>
          <w:lang w:eastAsia="it-CH"/>
        </w:rPr>
        <w:drawing>
          <wp:anchor distT="152400" distB="152400" distL="152400" distR="152400" simplePos="0" relativeHeight="251659264" behindDoc="0" locked="0" layoutInCell="1" allowOverlap="1" wp14:anchorId="7E68D752" wp14:editId="1719678B">
            <wp:simplePos x="0" y="0"/>
            <wp:positionH relativeFrom="margin">
              <wp:posOffset>0</wp:posOffset>
            </wp:positionH>
            <wp:positionV relativeFrom="line">
              <wp:posOffset>3754755</wp:posOffset>
            </wp:positionV>
            <wp:extent cx="6120000" cy="4287882"/>
            <wp:effectExtent l="0" t="0" r="0" b="0"/>
            <wp:wrapThrough wrapText="bothSides">
              <wp:wrapPolygon edited="0">
                <wp:start x="0" y="0"/>
                <wp:lineTo x="0" y="21498"/>
                <wp:lineTo x="21517" y="21498"/>
                <wp:lineTo x="21517" y="0"/>
                <wp:lineTo x="0" y="0"/>
              </wp:wrapPolygon>
            </wp:wrapThrough>
            <wp:docPr id="1" name="Immagine 1" descr="Screenshot 2023-01-08 alle 16.19.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Screenshot 2023-01-08 alle 16.19.36.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819" t="1313" r="6544"/>
                    <a:stretch/>
                  </pic:blipFill>
                  <pic:spPr bwMode="auto">
                    <a:xfrm>
                      <a:off x="0" y="0"/>
                      <a:ext cx="6120000" cy="428788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62C30" w:rsidRPr="00A62C30" w:rsidRDefault="00A62C30" w:rsidP="00A62C30">
      <w:pPr>
        <w:rPr>
          <w:rFonts w:eastAsia="MS Mincho" w:cs="Arial"/>
          <w:color w:val="000000"/>
          <w:sz w:val="24"/>
          <w:szCs w:val="24"/>
          <w:lang w:eastAsia="it-IT"/>
        </w:rPr>
      </w:pPr>
      <w:r w:rsidRPr="00A62C30">
        <w:rPr>
          <w:rFonts w:eastAsia="MS Mincho" w:cs="Arial"/>
          <w:color w:val="000000"/>
          <w:sz w:val="24"/>
          <w:szCs w:val="24"/>
          <w:lang w:eastAsia="it-IT"/>
        </w:rPr>
        <w:lastRenderedPageBreak/>
        <w:t>Altri temi sono: "Utilizzo dei provvedimenti offerti in favore della famiglia", "Fabbisogno coperto e scoperto", "Ideale: grado di realizzazione", "Potenziale di ottimizzazione" ecc. sempre con domande simili.</w:t>
      </w:r>
    </w:p>
    <w:p w:rsidR="00A62C30" w:rsidRPr="00A62C30" w:rsidRDefault="00A62C30" w:rsidP="00A62C30">
      <w:pPr>
        <w:rPr>
          <w:rFonts w:eastAsia="MS Mincho" w:cs="Arial"/>
          <w:color w:val="000000"/>
          <w:sz w:val="24"/>
          <w:szCs w:val="24"/>
          <w:lang w:eastAsia="it-IT"/>
        </w:rPr>
      </w:pPr>
    </w:p>
    <w:p w:rsidR="00A62C30" w:rsidRPr="00A62C30" w:rsidRDefault="00A62C30" w:rsidP="00A62C30">
      <w:pPr>
        <w:rPr>
          <w:rFonts w:eastAsia="MS Mincho" w:cs="Arial"/>
          <w:color w:val="000000"/>
          <w:sz w:val="24"/>
          <w:szCs w:val="24"/>
          <w:lang w:eastAsia="it-IT"/>
        </w:rPr>
      </w:pPr>
      <w:r w:rsidRPr="00A62C30">
        <w:rPr>
          <w:rFonts w:eastAsia="MS Mincho" w:cs="Arial"/>
          <w:color w:val="000000"/>
          <w:sz w:val="24"/>
          <w:szCs w:val="24"/>
          <w:lang w:eastAsia="it-IT"/>
        </w:rPr>
        <w:t>Il rapporto dovrebbe permettere all'azienda di individuare i punti deboli del suo sostegno alla conciliabilità e le misure più sentite come necessarie dal personale. Che impatto reale questo possa avere sulla prassi dell'azienda non è dato conoscere.</w:t>
      </w:r>
    </w:p>
    <w:p w:rsidR="00A62C30" w:rsidRPr="00A62C30" w:rsidRDefault="00A62C30" w:rsidP="00A62C30">
      <w:pPr>
        <w:rPr>
          <w:rFonts w:eastAsia="MS Mincho" w:cs="Arial"/>
          <w:color w:val="000000"/>
          <w:sz w:val="24"/>
          <w:szCs w:val="24"/>
          <w:lang w:eastAsia="it-IT"/>
        </w:rPr>
      </w:pPr>
    </w:p>
    <w:p w:rsidR="00A62C30" w:rsidRPr="00A62C30" w:rsidRDefault="00A62C30" w:rsidP="00A62C30">
      <w:pPr>
        <w:rPr>
          <w:rFonts w:eastAsia="MS Mincho" w:cs="Arial"/>
          <w:color w:val="000000"/>
          <w:sz w:val="24"/>
          <w:szCs w:val="24"/>
          <w:lang w:eastAsia="it-IT"/>
        </w:rPr>
      </w:pPr>
      <w:r w:rsidRPr="00A62C30">
        <w:rPr>
          <w:rFonts w:eastAsia="MS Mincho" w:cs="Arial"/>
          <w:color w:val="000000"/>
          <w:sz w:val="24"/>
          <w:szCs w:val="24"/>
          <w:lang w:eastAsia="it-IT"/>
        </w:rPr>
        <w:t xml:space="preserve">Il rapporto annuale 2022 di Pro </w:t>
      </w:r>
      <w:proofErr w:type="spellStart"/>
      <w:r w:rsidRPr="00A62C30">
        <w:rPr>
          <w:rFonts w:eastAsia="MS Mincho" w:cs="Arial"/>
          <w:color w:val="000000"/>
          <w:sz w:val="24"/>
          <w:szCs w:val="24"/>
          <w:lang w:eastAsia="it-IT"/>
        </w:rPr>
        <w:t>Familia</w:t>
      </w:r>
      <w:proofErr w:type="spellEnd"/>
      <w:r w:rsidRPr="00A62C30">
        <w:rPr>
          <w:rFonts w:eastAsia="MS Mincho" w:cs="Arial"/>
          <w:color w:val="000000"/>
          <w:sz w:val="24"/>
          <w:szCs w:val="24"/>
          <w:lang w:eastAsia="it-IT"/>
        </w:rPr>
        <w:t xml:space="preserve"> per tutta la Svizzera (allegato) conclude:</w:t>
      </w:r>
    </w:p>
    <w:p w:rsidR="00A62C30" w:rsidRPr="00A62C30" w:rsidRDefault="00A62C30" w:rsidP="00A62C30">
      <w:pPr>
        <w:rPr>
          <w:rFonts w:eastAsia="MS Mincho" w:cs="Arial"/>
          <w:color w:val="000000"/>
          <w:sz w:val="24"/>
          <w:szCs w:val="24"/>
          <w:lang w:eastAsia="it-IT"/>
        </w:rPr>
      </w:pPr>
    </w:p>
    <w:p w:rsidR="00A62C30" w:rsidRPr="00A62C30" w:rsidRDefault="00A62C30" w:rsidP="00A62C30">
      <w:pPr>
        <w:rPr>
          <w:rFonts w:eastAsia="MS Mincho" w:cs="Arial"/>
          <w:i/>
          <w:color w:val="000000"/>
          <w:sz w:val="24"/>
          <w:szCs w:val="24"/>
          <w:lang w:eastAsia="it-IT"/>
        </w:rPr>
      </w:pPr>
      <w:r w:rsidRPr="00A62C30">
        <w:rPr>
          <w:rFonts w:eastAsia="MS Mincho" w:cs="Arial"/>
          <w:i/>
          <w:color w:val="000000"/>
          <w:sz w:val="24"/>
          <w:szCs w:val="24"/>
          <w:lang w:eastAsia="it-IT"/>
        </w:rPr>
        <w:t xml:space="preserve">«Il sondaggio rappresentativo 2022 di Pro </w:t>
      </w:r>
      <w:proofErr w:type="spellStart"/>
      <w:r w:rsidRPr="00A62C30">
        <w:rPr>
          <w:rFonts w:eastAsia="MS Mincho" w:cs="Arial"/>
          <w:i/>
          <w:color w:val="000000"/>
          <w:sz w:val="24"/>
          <w:szCs w:val="24"/>
          <w:lang w:eastAsia="it-IT"/>
        </w:rPr>
        <w:t>Familia</w:t>
      </w:r>
      <w:proofErr w:type="spellEnd"/>
      <w:r w:rsidRPr="00A62C30">
        <w:rPr>
          <w:rFonts w:eastAsia="MS Mincho" w:cs="Arial"/>
          <w:i/>
          <w:color w:val="000000"/>
          <w:sz w:val="24"/>
          <w:szCs w:val="24"/>
          <w:lang w:eastAsia="it-IT"/>
        </w:rPr>
        <w:t xml:space="preserve"> Svizzera e </w:t>
      </w:r>
      <w:proofErr w:type="spellStart"/>
      <w:r w:rsidRPr="00A62C30">
        <w:rPr>
          <w:rFonts w:eastAsia="MS Mincho" w:cs="Arial"/>
          <w:i/>
          <w:color w:val="000000"/>
          <w:sz w:val="24"/>
          <w:szCs w:val="24"/>
          <w:lang w:eastAsia="it-IT"/>
        </w:rPr>
        <w:t>Empiricon</w:t>
      </w:r>
      <w:proofErr w:type="spellEnd"/>
      <w:r w:rsidRPr="00A62C30">
        <w:rPr>
          <w:rFonts w:eastAsia="MS Mincho" w:cs="Arial"/>
          <w:i/>
          <w:color w:val="000000"/>
          <w:sz w:val="24"/>
          <w:szCs w:val="24"/>
          <w:lang w:eastAsia="it-IT"/>
        </w:rPr>
        <w:t xml:space="preserve"> SA: in Svizzera, il livello di conciliazione tra lavoro e vita privata nelle aziende e nelle istituzioni non è aumentato rispetto agli anni precedenti. Lo dimostra l'ultimo sondaggio rappresentativo di Pro </w:t>
      </w:r>
      <w:proofErr w:type="spellStart"/>
      <w:r w:rsidRPr="00A62C30">
        <w:rPr>
          <w:rFonts w:eastAsia="MS Mincho" w:cs="Arial"/>
          <w:i/>
          <w:color w:val="000000"/>
          <w:sz w:val="24"/>
          <w:szCs w:val="24"/>
          <w:lang w:eastAsia="it-IT"/>
        </w:rPr>
        <w:t>Familia</w:t>
      </w:r>
      <w:proofErr w:type="spellEnd"/>
      <w:r w:rsidRPr="00A62C30">
        <w:rPr>
          <w:rFonts w:eastAsia="MS Mincho" w:cs="Arial"/>
          <w:i/>
          <w:color w:val="000000"/>
          <w:sz w:val="24"/>
          <w:szCs w:val="24"/>
          <w:lang w:eastAsia="it-IT"/>
        </w:rPr>
        <w:t xml:space="preserve"> Svizzera, l'associazione mantello delle organizzazioni per le famiglie in Svizzera, condotto in collaborazione con la società di ricerca e consulenza </w:t>
      </w:r>
      <w:proofErr w:type="spellStart"/>
      <w:r w:rsidRPr="00A62C30">
        <w:rPr>
          <w:rFonts w:eastAsia="MS Mincho" w:cs="Arial"/>
          <w:i/>
          <w:color w:val="000000"/>
          <w:sz w:val="24"/>
          <w:szCs w:val="24"/>
          <w:lang w:eastAsia="it-IT"/>
        </w:rPr>
        <w:t>Empiricon</w:t>
      </w:r>
      <w:proofErr w:type="spellEnd"/>
      <w:r w:rsidRPr="00A62C30">
        <w:rPr>
          <w:rFonts w:eastAsia="MS Mincho" w:cs="Arial"/>
          <w:i/>
          <w:color w:val="000000"/>
          <w:sz w:val="24"/>
          <w:szCs w:val="24"/>
          <w:lang w:eastAsia="it-IT"/>
        </w:rPr>
        <w:t xml:space="preserve"> SA. Il sondaggio è stato condotto tra il 28 gennaio e il 7 febbraio 2022 su un totale di 538 lavoratori di età compresa tra i 18 e i 75 anni.»</w:t>
      </w:r>
    </w:p>
    <w:p w:rsidR="00A62C30" w:rsidRPr="00A62C30" w:rsidRDefault="00A62C30" w:rsidP="00A62C30">
      <w:pPr>
        <w:rPr>
          <w:rFonts w:eastAsia="MS Mincho" w:cs="Arial"/>
          <w:color w:val="000000"/>
          <w:sz w:val="24"/>
          <w:szCs w:val="24"/>
          <w:lang w:eastAsia="it-IT"/>
        </w:rPr>
      </w:pPr>
    </w:p>
    <w:p w:rsidR="00A62C30" w:rsidRPr="00A62C30" w:rsidRDefault="00A62C30" w:rsidP="00A62C30">
      <w:pPr>
        <w:rPr>
          <w:rFonts w:eastAsia="MS Mincho" w:cs="Arial"/>
          <w:color w:val="000000"/>
          <w:sz w:val="24"/>
          <w:szCs w:val="24"/>
          <w:lang w:eastAsia="it-IT"/>
        </w:rPr>
      </w:pPr>
      <w:r w:rsidRPr="00A62C30">
        <w:rPr>
          <w:rFonts w:eastAsia="MS Mincho" w:cs="Arial"/>
          <w:color w:val="000000"/>
          <w:sz w:val="24"/>
          <w:szCs w:val="24"/>
          <w:lang w:eastAsia="it-IT"/>
        </w:rPr>
        <w:t>Da notare che temi di carattere contrattuale come la possibilità di lavorare a tempo parziale e da casa, di gestire con flessibilità le ore supplementari e le vacanze, di disporre di congedi per i padri e asili-nido aziendali sono previsti nel questionario. Restano esclusi i temi relativi allo stipendio e alle tipologie di contratto.</w:t>
      </w:r>
    </w:p>
    <w:p w:rsidR="00A62C30" w:rsidRPr="00A62C30" w:rsidRDefault="00A62C30" w:rsidP="00A62C30">
      <w:pPr>
        <w:rPr>
          <w:rFonts w:eastAsia="MS Mincho" w:cs="Arial"/>
          <w:color w:val="000000"/>
          <w:sz w:val="24"/>
          <w:szCs w:val="24"/>
          <w:lang w:eastAsia="it-IT"/>
        </w:rPr>
      </w:pPr>
    </w:p>
    <w:p w:rsidR="00A62C30" w:rsidRPr="00A62C30" w:rsidRDefault="00A62C30" w:rsidP="00A62C30">
      <w:pPr>
        <w:rPr>
          <w:rFonts w:eastAsia="MS Mincho" w:cs="Arial"/>
          <w:color w:val="000000"/>
          <w:sz w:val="24"/>
          <w:szCs w:val="24"/>
          <w:lang w:eastAsia="it-IT"/>
        </w:rPr>
      </w:pPr>
      <w:r w:rsidRPr="00A62C30">
        <w:rPr>
          <w:rFonts w:eastAsia="MS Mincho" w:cs="Arial"/>
          <w:color w:val="000000"/>
          <w:sz w:val="24"/>
          <w:szCs w:val="24"/>
          <w:lang w:eastAsia="it-IT"/>
        </w:rPr>
        <w:t xml:space="preserve">La politica cantonale prospettata dal messaggio n. 7417 (del 15 settembre 2017) </w:t>
      </w:r>
      <w:r w:rsidRPr="00A62C30">
        <w:rPr>
          <w:rFonts w:eastAsia="MS Mincho" w:cs="Arial"/>
          <w:i/>
          <w:color w:val="000000"/>
          <w:sz w:val="24"/>
          <w:szCs w:val="24"/>
          <w:lang w:eastAsia="it-IT"/>
        </w:rPr>
        <w:t>Riforma cantonale fiscale e sociale</w:t>
      </w:r>
      <w:r w:rsidRPr="00A62C30">
        <w:rPr>
          <w:rFonts w:eastAsia="MS Mincho" w:cs="Arial"/>
          <w:color w:val="000000"/>
          <w:sz w:val="24"/>
          <w:szCs w:val="24"/>
          <w:lang w:eastAsia="it-IT"/>
        </w:rPr>
        <w:t xml:space="preserve"> era la seguente:</w:t>
      </w:r>
    </w:p>
    <w:p w:rsidR="00A62C30" w:rsidRPr="00A62C30" w:rsidRDefault="00A62C30" w:rsidP="00A62C30">
      <w:pPr>
        <w:rPr>
          <w:rFonts w:eastAsia="MS Mincho" w:cs="Arial"/>
          <w:color w:val="000000"/>
          <w:sz w:val="24"/>
          <w:szCs w:val="24"/>
          <w:lang w:eastAsia="it-IT"/>
        </w:rPr>
      </w:pPr>
    </w:p>
    <w:p w:rsidR="00A62C30" w:rsidRPr="00A62C30" w:rsidRDefault="00A62C30" w:rsidP="00A62C30">
      <w:pPr>
        <w:rPr>
          <w:rFonts w:eastAsia="MS Mincho" w:cs="Arial"/>
          <w:i/>
          <w:color w:val="000000"/>
          <w:sz w:val="24"/>
          <w:szCs w:val="24"/>
          <w:lang w:eastAsia="it-IT"/>
        </w:rPr>
      </w:pPr>
      <w:r w:rsidRPr="00A62C30">
        <w:rPr>
          <w:rFonts w:eastAsia="MS Mincho" w:cs="Arial"/>
          <w:i/>
          <w:color w:val="000000"/>
          <w:sz w:val="24"/>
          <w:szCs w:val="24"/>
          <w:lang w:eastAsia="it-IT"/>
        </w:rPr>
        <w:t xml:space="preserve">«3.2.3 Riconoscimento e certificazione: progetto family score e family </w:t>
      </w:r>
      <w:proofErr w:type="spellStart"/>
      <w:r w:rsidRPr="00A62C30">
        <w:rPr>
          <w:rFonts w:eastAsia="MS Mincho" w:cs="Arial"/>
          <w:i/>
          <w:color w:val="000000"/>
          <w:sz w:val="24"/>
          <w:szCs w:val="24"/>
          <w:lang w:eastAsia="it-IT"/>
        </w:rPr>
        <w:t>friendly</w:t>
      </w:r>
      <w:proofErr w:type="spellEnd"/>
    </w:p>
    <w:p w:rsidR="00A62C30" w:rsidRPr="00A62C30" w:rsidRDefault="00A62C30" w:rsidP="00A62C30">
      <w:pPr>
        <w:rPr>
          <w:rFonts w:eastAsia="MS Mincho" w:cs="Arial"/>
          <w:i/>
          <w:color w:val="000000"/>
          <w:sz w:val="24"/>
          <w:szCs w:val="24"/>
          <w:lang w:eastAsia="it-IT"/>
        </w:rPr>
      </w:pPr>
    </w:p>
    <w:p w:rsidR="00A62C30" w:rsidRPr="00A62C30" w:rsidRDefault="00A62C30" w:rsidP="00A62C30">
      <w:pPr>
        <w:rPr>
          <w:rFonts w:eastAsia="MS Mincho" w:cs="Arial"/>
          <w:i/>
          <w:color w:val="000000"/>
          <w:sz w:val="24"/>
          <w:szCs w:val="24"/>
          <w:lang w:eastAsia="it-IT"/>
        </w:rPr>
      </w:pPr>
      <w:r w:rsidRPr="00A62C30">
        <w:rPr>
          <w:rFonts w:eastAsia="MS Mincho" w:cs="Arial"/>
          <w:i/>
          <w:color w:val="000000"/>
          <w:sz w:val="24"/>
          <w:szCs w:val="24"/>
          <w:lang w:eastAsia="it-IT"/>
        </w:rPr>
        <w:t xml:space="preserve">La misura consiste nel riconoscimento, dopo un'analisi e valutazione della fattibilità di un sistema di certificazione, di un marchio di qualità distintivo che attesti le misure di welfare familiare e la responsabilità sociale di un'impresa, promosso attraverso uno strumento già collaudato da Pro </w:t>
      </w:r>
      <w:proofErr w:type="spellStart"/>
      <w:r w:rsidRPr="00A62C30">
        <w:rPr>
          <w:rFonts w:eastAsia="MS Mincho" w:cs="Arial"/>
          <w:i/>
          <w:color w:val="000000"/>
          <w:sz w:val="24"/>
          <w:szCs w:val="24"/>
          <w:lang w:eastAsia="it-IT"/>
        </w:rPr>
        <w:t>Familia</w:t>
      </w:r>
      <w:proofErr w:type="spellEnd"/>
      <w:r w:rsidRPr="00A62C30">
        <w:rPr>
          <w:rFonts w:eastAsia="MS Mincho" w:cs="Arial"/>
          <w:i/>
          <w:color w:val="000000"/>
          <w:sz w:val="24"/>
          <w:szCs w:val="24"/>
          <w:lang w:eastAsia="it-IT"/>
        </w:rPr>
        <w:t xml:space="preserve"> Svizzera.</w:t>
      </w:r>
    </w:p>
    <w:p w:rsidR="00A62C30" w:rsidRPr="00A62C30" w:rsidRDefault="00A62C30" w:rsidP="00A62C30">
      <w:pPr>
        <w:rPr>
          <w:rFonts w:eastAsia="MS Mincho" w:cs="Arial"/>
          <w:i/>
          <w:color w:val="000000"/>
          <w:sz w:val="24"/>
          <w:szCs w:val="24"/>
          <w:lang w:eastAsia="it-IT"/>
        </w:rPr>
      </w:pPr>
    </w:p>
    <w:p w:rsidR="00A62C30" w:rsidRPr="00A62C30" w:rsidRDefault="00A62C30" w:rsidP="00A62C30">
      <w:pPr>
        <w:rPr>
          <w:rFonts w:eastAsia="MS Mincho" w:cs="Arial"/>
          <w:i/>
          <w:color w:val="000000"/>
          <w:sz w:val="24"/>
          <w:szCs w:val="24"/>
          <w:lang w:eastAsia="it-IT"/>
        </w:rPr>
      </w:pPr>
      <w:r w:rsidRPr="00A62C30">
        <w:rPr>
          <w:rFonts w:eastAsia="MS Mincho" w:cs="Arial"/>
          <w:i/>
          <w:color w:val="000000"/>
          <w:sz w:val="24"/>
          <w:szCs w:val="24"/>
          <w:lang w:eastAsia="it-IT"/>
        </w:rPr>
        <w:t xml:space="preserve">Pro </w:t>
      </w:r>
      <w:proofErr w:type="spellStart"/>
      <w:r w:rsidRPr="00A62C30">
        <w:rPr>
          <w:rFonts w:eastAsia="MS Mincho" w:cs="Arial"/>
          <w:i/>
          <w:color w:val="000000"/>
          <w:sz w:val="24"/>
          <w:szCs w:val="24"/>
          <w:lang w:eastAsia="it-IT"/>
        </w:rPr>
        <w:t>Familia</w:t>
      </w:r>
      <w:proofErr w:type="spellEnd"/>
      <w:r w:rsidRPr="00A62C30">
        <w:rPr>
          <w:rFonts w:eastAsia="MS Mincho" w:cs="Arial"/>
          <w:i/>
          <w:color w:val="000000"/>
          <w:sz w:val="24"/>
          <w:szCs w:val="24"/>
          <w:lang w:eastAsia="it-IT"/>
        </w:rPr>
        <w:t xml:space="preserve"> Svizzera offre la preziosa opportunità di valutare in che misura un datore di lavoro sia considerato favorevole alle famiglie da parte dei suoi collaboratori. Il Family Score è un'inchiesta elaborata scientificamente e fornisce un punteggio che definisce il grado di conciliabilità tra lavoro e famiglia offerto da parte di un'organizzazione. Tramite un breve questionario i dipendenti possono esprimere in modo anonimo le loro aspettative e le loro necessità riguardo alla conciliabilità lavoro-famiglia e valutare l'offerta già presente nell'organizzazione da parte del loro datore di lavoro. Il Family Score non si riferisce soltanto a genitori e figli ma considera tutti gli oneri famigliari in generale, come ad esempio l'accudimento di genitori anziani o gli impegni e le cure di parenti infermi o bisognosi.</w:t>
      </w:r>
    </w:p>
    <w:p w:rsidR="00A62C30" w:rsidRPr="00A62C30" w:rsidRDefault="00A62C30" w:rsidP="00A62C30">
      <w:pPr>
        <w:rPr>
          <w:rFonts w:eastAsia="MS Mincho" w:cs="Arial"/>
          <w:i/>
          <w:color w:val="000000"/>
          <w:sz w:val="24"/>
          <w:szCs w:val="24"/>
          <w:lang w:eastAsia="it-IT"/>
        </w:rPr>
      </w:pPr>
    </w:p>
    <w:p w:rsidR="00A62C30" w:rsidRPr="00A62C30" w:rsidRDefault="00A62C30" w:rsidP="00A62C30">
      <w:pPr>
        <w:rPr>
          <w:rFonts w:eastAsia="MS Mincho" w:cs="Arial"/>
          <w:i/>
          <w:color w:val="000000"/>
          <w:sz w:val="24"/>
          <w:szCs w:val="24"/>
          <w:lang w:eastAsia="it-IT"/>
        </w:rPr>
      </w:pPr>
      <w:r w:rsidRPr="00A62C30">
        <w:rPr>
          <w:rFonts w:eastAsia="MS Mincho" w:cs="Arial"/>
          <w:i/>
          <w:color w:val="000000"/>
          <w:sz w:val="24"/>
          <w:szCs w:val="24"/>
          <w:lang w:eastAsia="it-IT"/>
        </w:rPr>
        <w:t>Il processo di certificazione e le relative risultanze permettono di esprimere una valutazione circa punti di debolezza e di forza dell'organizzazione aziendale per quanto attiene la conciliabilità famiglia e lavoro e pertanto favorire dapprima la consapevolezza del proprio posizionamento e rispettivamente l'adozione di misure concrete volte a promuoverne la conciliabilità.</w:t>
      </w:r>
    </w:p>
    <w:p w:rsidR="00A62C30" w:rsidRPr="00A62C30" w:rsidRDefault="00A62C30" w:rsidP="00A62C30">
      <w:pPr>
        <w:rPr>
          <w:rFonts w:eastAsia="MS Mincho" w:cs="Arial"/>
          <w:i/>
          <w:color w:val="000000"/>
          <w:sz w:val="24"/>
          <w:szCs w:val="24"/>
          <w:lang w:eastAsia="it-IT"/>
        </w:rPr>
      </w:pPr>
    </w:p>
    <w:p w:rsidR="00A62C30" w:rsidRPr="00A62C30" w:rsidRDefault="00A62C30" w:rsidP="00A62C30">
      <w:pPr>
        <w:rPr>
          <w:rFonts w:eastAsia="MS Mincho" w:cs="Arial"/>
          <w:i/>
          <w:color w:val="000000"/>
          <w:sz w:val="24"/>
          <w:szCs w:val="24"/>
          <w:lang w:eastAsia="it-IT"/>
        </w:rPr>
      </w:pPr>
      <w:r w:rsidRPr="00A62C30">
        <w:rPr>
          <w:rFonts w:eastAsia="MS Mincho" w:cs="Arial"/>
          <w:i/>
          <w:color w:val="000000"/>
          <w:sz w:val="24"/>
          <w:szCs w:val="24"/>
          <w:lang w:eastAsia="it-IT"/>
        </w:rPr>
        <w:lastRenderedPageBreak/>
        <w:t xml:space="preserve">Oltre al sostegno finanziario dell'implementazione del progetto in Ticino da parte di Pro </w:t>
      </w:r>
      <w:proofErr w:type="spellStart"/>
      <w:r w:rsidRPr="00A62C30">
        <w:rPr>
          <w:rFonts w:eastAsia="MS Mincho" w:cs="Arial"/>
          <w:i/>
          <w:color w:val="000000"/>
          <w:sz w:val="24"/>
          <w:szCs w:val="24"/>
          <w:lang w:eastAsia="it-IT"/>
        </w:rPr>
        <w:t>Familia</w:t>
      </w:r>
      <w:proofErr w:type="spellEnd"/>
      <w:r w:rsidRPr="00A62C30">
        <w:rPr>
          <w:rFonts w:eastAsia="MS Mincho" w:cs="Arial"/>
          <w:i/>
          <w:color w:val="000000"/>
          <w:sz w:val="24"/>
          <w:szCs w:val="24"/>
          <w:lang w:eastAsia="it-IT"/>
        </w:rPr>
        <w:t>, per un periodo limitato di tre anni si prevede di partecipare con un contributo ai datori di lavoro che intraprendono questo processo di certificazione pari al 50% dei costi di valutazione, fino a un massimo di 5'</w:t>
      </w:r>
      <w:proofErr w:type="gramStart"/>
      <w:r w:rsidRPr="00A62C30">
        <w:rPr>
          <w:rFonts w:eastAsia="MS Mincho" w:cs="Arial"/>
          <w:i/>
          <w:color w:val="000000"/>
          <w:sz w:val="24"/>
          <w:szCs w:val="24"/>
          <w:lang w:eastAsia="it-IT"/>
        </w:rPr>
        <w:t>000.-</w:t>
      </w:r>
      <w:proofErr w:type="gramEnd"/>
      <w:r w:rsidRPr="00A62C30">
        <w:rPr>
          <w:rFonts w:eastAsia="MS Mincho" w:cs="Arial"/>
          <w:i/>
          <w:color w:val="000000"/>
          <w:sz w:val="24"/>
          <w:szCs w:val="24"/>
          <w:lang w:eastAsia="it-IT"/>
        </w:rPr>
        <w:t xml:space="preserve"> franchi per azienda, e di un incentivo una tantum per l'attuazione di misure concrete derivanti dalla valutazione espressa dai collaboratori dell'azienda stessa.</w:t>
      </w:r>
    </w:p>
    <w:p w:rsidR="00A62C30" w:rsidRPr="00A62C30" w:rsidRDefault="00A62C30" w:rsidP="00A62C30">
      <w:pPr>
        <w:rPr>
          <w:rFonts w:eastAsia="MS Mincho" w:cs="Arial"/>
          <w:i/>
          <w:color w:val="000000"/>
          <w:sz w:val="24"/>
          <w:szCs w:val="24"/>
          <w:lang w:eastAsia="it-IT"/>
        </w:rPr>
      </w:pPr>
    </w:p>
    <w:p w:rsidR="00A62C30" w:rsidRPr="00A62C30" w:rsidRDefault="00A62C30" w:rsidP="00A62C30">
      <w:pPr>
        <w:rPr>
          <w:rFonts w:eastAsia="MS Mincho" w:cs="Arial"/>
          <w:i/>
          <w:color w:val="000000"/>
          <w:sz w:val="24"/>
          <w:szCs w:val="24"/>
          <w:lang w:eastAsia="it-IT"/>
        </w:rPr>
      </w:pPr>
      <w:r w:rsidRPr="00A62C30">
        <w:rPr>
          <w:rFonts w:eastAsia="MS Mincho" w:cs="Arial"/>
          <w:i/>
          <w:color w:val="000000"/>
          <w:sz w:val="24"/>
          <w:szCs w:val="24"/>
          <w:lang w:eastAsia="it-IT"/>
        </w:rPr>
        <w:t>Ripercussioni finanziarie:</w:t>
      </w:r>
    </w:p>
    <w:p w:rsidR="00A62C30" w:rsidRPr="00A62C30" w:rsidRDefault="00A62C30" w:rsidP="00A62C30">
      <w:pPr>
        <w:rPr>
          <w:rFonts w:eastAsia="MS Mincho" w:cs="Arial"/>
          <w:i/>
          <w:color w:val="000000"/>
          <w:sz w:val="24"/>
          <w:szCs w:val="24"/>
          <w:lang w:eastAsia="it-IT"/>
        </w:rPr>
      </w:pPr>
      <w:r w:rsidRPr="00A62C30">
        <w:rPr>
          <w:rFonts w:eastAsia="MS Mincho" w:cs="Arial"/>
          <w:i/>
          <w:color w:val="000000"/>
          <w:sz w:val="24"/>
          <w:szCs w:val="24"/>
          <w:lang w:eastAsia="it-IT"/>
        </w:rPr>
        <w:t>La realizzazione delle misure indicate comporta complessivamente un impatto annuo di 0.4 mio di franchi.</w:t>
      </w:r>
    </w:p>
    <w:p w:rsidR="00A62C30" w:rsidRPr="00A62C30" w:rsidRDefault="00A62C30" w:rsidP="00A62C30">
      <w:pPr>
        <w:rPr>
          <w:rFonts w:eastAsia="MS Mincho" w:cs="Arial"/>
          <w:i/>
          <w:color w:val="000000"/>
          <w:sz w:val="24"/>
          <w:szCs w:val="24"/>
          <w:lang w:eastAsia="it-IT"/>
        </w:rPr>
      </w:pPr>
    </w:p>
    <w:p w:rsidR="00A62C30" w:rsidRPr="00A62C30" w:rsidRDefault="00A62C30" w:rsidP="00A62C30">
      <w:pPr>
        <w:rPr>
          <w:rFonts w:eastAsia="MS Mincho" w:cs="Arial"/>
          <w:i/>
          <w:color w:val="000000"/>
          <w:sz w:val="24"/>
          <w:szCs w:val="24"/>
          <w:lang w:eastAsia="it-IT"/>
        </w:rPr>
      </w:pPr>
      <w:r w:rsidRPr="00A62C30">
        <w:rPr>
          <w:rFonts w:eastAsia="MS Mincho" w:cs="Arial"/>
          <w:i/>
          <w:color w:val="000000"/>
          <w:sz w:val="24"/>
          <w:szCs w:val="24"/>
          <w:lang w:eastAsia="it-IT"/>
        </w:rPr>
        <w:t>Entrata in vigore:</w:t>
      </w:r>
    </w:p>
    <w:p w:rsidR="00A62C30" w:rsidRPr="00A62C30" w:rsidRDefault="00A62C30" w:rsidP="00A62C30">
      <w:pPr>
        <w:rPr>
          <w:rFonts w:eastAsia="MS Mincho" w:cs="Arial"/>
          <w:i/>
          <w:color w:val="000000"/>
          <w:sz w:val="24"/>
          <w:szCs w:val="24"/>
          <w:lang w:eastAsia="it-IT"/>
        </w:rPr>
      </w:pPr>
      <w:r w:rsidRPr="00A62C30">
        <w:rPr>
          <w:rFonts w:eastAsia="MS Mincho" w:cs="Arial"/>
          <w:i/>
          <w:color w:val="000000"/>
          <w:sz w:val="24"/>
          <w:szCs w:val="24"/>
          <w:lang w:eastAsia="it-IT"/>
        </w:rPr>
        <w:t>Si propone l'entrata in vigore di queste misure all'1.1.2019.»</w:t>
      </w:r>
    </w:p>
    <w:p w:rsidR="00A62C30" w:rsidRPr="00A62C30" w:rsidRDefault="00A62C30" w:rsidP="00A62C30">
      <w:pPr>
        <w:rPr>
          <w:rFonts w:eastAsia="MS Mincho" w:cs="Arial"/>
          <w:color w:val="000000"/>
          <w:sz w:val="24"/>
          <w:szCs w:val="24"/>
          <w:lang w:eastAsia="it-IT"/>
        </w:rPr>
      </w:pPr>
    </w:p>
    <w:p w:rsidR="00A62C30" w:rsidRPr="00A62C30" w:rsidRDefault="00A62C30" w:rsidP="00A62C30">
      <w:pPr>
        <w:rPr>
          <w:rFonts w:eastAsia="MS Mincho" w:cs="Arial"/>
          <w:color w:val="000000"/>
          <w:sz w:val="24"/>
          <w:szCs w:val="24"/>
          <w:lang w:eastAsia="it-IT"/>
        </w:rPr>
      </w:pPr>
    </w:p>
    <w:p w:rsidR="00A62C30" w:rsidRPr="00FC4EE5" w:rsidRDefault="00A62C30" w:rsidP="00CB2329">
      <w:pPr>
        <w:pStyle w:val="Titolo1"/>
        <w:tabs>
          <w:tab w:val="left" w:pos="567"/>
        </w:tabs>
        <w:spacing w:before="0"/>
        <w:ind w:left="567" w:hanging="567"/>
        <w:jc w:val="both"/>
        <w:rPr>
          <w:rFonts w:eastAsia="Calibri" w:cs="Times New Roman"/>
          <w:caps/>
          <w:sz w:val="24"/>
          <w:szCs w:val="24"/>
          <w:lang w:val="it-IT" w:eastAsia="it-IT"/>
        </w:rPr>
      </w:pPr>
      <w:r w:rsidRPr="00FC4EE5">
        <w:rPr>
          <w:rFonts w:eastAsia="Calibri" w:cs="Times New Roman"/>
          <w:caps/>
          <w:sz w:val="24"/>
          <w:szCs w:val="24"/>
          <w:lang w:val="it-IT" w:eastAsia="it-IT"/>
        </w:rPr>
        <w:t>V.</w:t>
      </w:r>
      <w:r w:rsidRPr="00FC4EE5">
        <w:rPr>
          <w:rFonts w:eastAsia="Calibri" w:cs="Times New Roman"/>
          <w:caps/>
          <w:sz w:val="24"/>
          <w:szCs w:val="24"/>
          <w:lang w:val="it-IT" w:eastAsia="it-IT"/>
        </w:rPr>
        <w:tab/>
        <w:t>Conclusioni</w:t>
      </w:r>
    </w:p>
    <w:p w:rsidR="00A62C30" w:rsidRPr="00A62C30" w:rsidRDefault="00A62C30" w:rsidP="00A62C30">
      <w:pPr>
        <w:rPr>
          <w:rFonts w:eastAsia="MS Mincho" w:cs="Arial"/>
          <w:color w:val="000000"/>
          <w:sz w:val="24"/>
          <w:szCs w:val="24"/>
          <w:lang w:eastAsia="it-IT"/>
        </w:rPr>
      </w:pPr>
      <w:r w:rsidRPr="00A62C30">
        <w:rPr>
          <w:rFonts w:eastAsia="MS Mincho" w:cs="Arial"/>
          <w:color w:val="000000"/>
          <w:sz w:val="24"/>
          <w:szCs w:val="24"/>
          <w:lang w:eastAsia="it-IT"/>
        </w:rPr>
        <w:t xml:space="preserve">Considerando che non è realistico chiedere a Pro </w:t>
      </w:r>
      <w:proofErr w:type="spellStart"/>
      <w:r w:rsidRPr="00A62C30">
        <w:rPr>
          <w:rFonts w:eastAsia="MS Mincho" w:cs="Arial"/>
          <w:color w:val="000000"/>
          <w:sz w:val="24"/>
          <w:szCs w:val="24"/>
          <w:lang w:eastAsia="it-IT"/>
        </w:rPr>
        <w:t>Familia</w:t>
      </w:r>
      <w:proofErr w:type="spellEnd"/>
      <w:r w:rsidRPr="00A62C30">
        <w:rPr>
          <w:rFonts w:eastAsia="MS Mincho" w:cs="Arial"/>
          <w:color w:val="000000"/>
          <w:sz w:val="24"/>
          <w:szCs w:val="24"/>
          <w:lang w:eastAsia="it-IT"/>
        </w:rPr>
        <w:t xml:space="preserve"> di modificare l'approccio per quanto riguarda la struttura del suo questionario Family score e che obbligare le aziende ad applicare il questionario, sanzionando quelle che non soddisfano criteri minimi di conciliabilità lavoro-famiglia, stravolgerebbe il senso dell'operazione, la Commissione giustizia e diritti aderisce al messaggio n. 7914 del Consiglio di Stato e raccomanda di respingere la mozione.</w:t>
      </w:r>
    </w:p>
    <w:p w:rsidR="00A62C30" w:rsidRPr="00A62C30" w:rsidRDefault="00A62C30" w:rsidP="00A62C30">
      <w:pPr>
        <w:rPr>
          <w:rFonts w:eastAsia="MS Mincho" w:cs="Arial"/>
          <w:color w:val="000000"/>
          <w:sz w:val="24"/>
          <w:szCs w:val="24"/>
          <w:lang w:eastAsia="it-IT"/>
        </w:rPr>
      </w:pPr>
    </w:p>
    <w:p w:rsidR="00A62C30" w:rsidRPr="00A62C30" w:rsidRDefault="00A62C30" w:rsidP="00A62C30">
      <w:pPr>
        <w:rPr>
          <w:rFonts w:eastAsia="MS Mincho" w:cs="Arial"/>
          <w:color w:val="000000"/>
          <w:sz w:val="24"/>
          <w:szCs w:val="24"/>
          <w:lang w:eastAsia="it-IT"/>
        </w:rPr>
      </w:pPr>
    </w:p>
    <w:p w:rsidR="00A62C30" w:rsidRPr="00A62C30" w:rsidRDefault="00A62C30" w:rsidP="00AB7961">
      <w:pPr>
        <w:spacing w:after="120"/>
        <w:jc w:val="left"/>
        <w:rPr>
          <w:rFonts w:eastAsia="Times New Roman" w:cs="Arial"/>
          <w:sz w:val="24"/>
          <w:szCs w:val="20"/>
          <w:lang w:eastAsia="it-IT"/>
        </w:rPr>
      </w:pPr>
      <w:r w:rsidRPr="00A62C30">
        <w:rPr>
          <w:rFonts w:eastAsia="Times New Roman" w:cs="Arial"/>
          <w:sz w:val="24"/>
          <w:szCs w:val="20"/>
          <w:lang w:eastAsia="it-IT"/>
        </w:rPr>
        <w:t>Per la Commissione</w:t>
      </w:r>
      <w:r w:rsidRPr="00A62C30">
        <w:rPr>
          <w:rFonts w:eastAsia="Times New Roman" w:cs="Arial"/>
          <w:sz w:val="24"/>
          <w:szCs w:val="20"/>
          <w:lang w:val="it-IT" w:eastAsia="it-IT"/>
        </w:rPr>
        <w:t xml:space="preserve"> giustizia e diritti</w:t>
      </w:r>
      <w:r w:rsidR="00AB7961">
        <w:rPr>
          <w:rFonts w:eastAsia="Times New Roman" w:cs="Arial"/>
          <w:sz w:val="24"/>
          <w:szCs w:val="20"/>
          <w:lang w:val="it-IT" w:eastAsia="it-IT"/>
        </w:rPr>
        <w:t>:</w:t>
      </w:r>
    </w:p>
    <w:p w:rsidR="00A62C30" w:rsidRPr="00A62C30" w:rsidRDefault="00A62C30" w:rsidP="00A62C30">
      <w:pPr>
        <w:autoSpaceDE w:val="0"/>
        <w:autoSpaceDN w:val="0"/>
        <w:adjustRightInd w:val="0"/>
        <w:jc w:val="left"/>
        <w:rPr>
          <w:rFonts w:eastAsia="Cambria" w:cs="Arial"/>
          <w:sz w:val="24"/>
          <w:szCs w:val="24"/>
        </w:rPr>
      </w:pPr>
      <w:r w:rsidRPr="00A62C30">
        <w:rPr>
          <w:rFonts w:eastAsia="Cambria" w:cs="Arial"/>
          <w:sz w:val="24"/>
          <w:szCs w:val="24"/>
        </w:rPr>
        <w:t>Carlo Lepori, relatore</w:t>
      </w:r>
    </w:p>
    <w:p w:rsidR="004358B1" w:rsidRDefault="004358B1" w:rsidP="004358B1">
      <w:pPr>
        <w:rPr>
          <w:rFonts w:eastAsia="Times New Roman" w:cs="Arial"/>
          <w:sz w:val="24"/>
          <w:szCs w:val="20"/>
          <w:lang w:val="it-IT" w:eastAsia="it-IT"/>
        </w:rPr>
      </w:pPr>
      <w:r w:rsidRPr="004358B1">
        <w:rPr>
          <w:rFonts w:eastAsia="Times New Roman" w:cs="Arial"/>
          <w:sz w:val="24"/>
          <w:szCs w:val="20"/>
          <w:lang w:val="it-IT" w:eastAsia="it-IT"/>
        </w:rPr>
        <w:t xml:space="preserve">Aldi - Bertoli - Corti - Dadò </w:t>
      </w:r>
      <w:r>
        <w:rPr>
          <w:rFonts w:eastAsia="Times New Roman" w:cs="Arial"/>
          <w:sz w:val="24"/>
          <w:szCs w:val="20"/>
          <w:lang w:val="it-IT" w:eastAsia="it-IT"/>
        </w:rPr>
        <w:t>-</w:t>
      </w:r>
      <w:r w:rsidRPr="004358B1">
        <w:rPr>
          <w:rFonts w:eastAsia="Times New Roman" w:cs="Arial"/>
          <w:sz w:val="24"/>
          <w:szCs w:val="20"/>
          <w:lang w:val="it-IT" w:eastAsia="it-IT"/>
        </w:rPr>
        <w:t xml:space="preserve"> Durisch </w:t>
      </w:r>
      <w:r>
        <w:rPr>
          <w:rFonts w:eastAsia="Times New Roman" w:cs="Arial"/>
          <w:sz w:val="24"/>
          <w:szCs w:val="20"/>
          <w:lang w:val="it-IT" w:eastAsia="it-IT"/>
        </w:rPr>
        <w:t>-</w:t>
      </w:r>
      <w:r w:rsidRPr="004358B1">
        <w:rPr>
          <w:rFonts w:eastAsia="Times New Roman" w:cs="Arial"/>
          <w:sz w:val="24"/>
          <w:szCs w:val="20"/>
          <w:lang w:val="it-IT" w:eastAsia="it-IT"/>
        </w:rPr>
        <w:t xml:space="preserve"> Gaffuri </w:t>
      </w:r>
      <w:r>
        <w:rPr>
          <w:rFonts w:eastAsia="Times New Roman" w:cs="Arial"/>
          <w:sz w:val="24"/>
          <w:szCs w:val="20"/>
          <w:lang w:val="it-IT" w:eastAsia="it-IT"/>
        </w:rPr>
        <w:t>-</w:t>
      </w:r>
      <w:r w:rsidRPr="004358B1">
        <w:rPr>
          <w:rFonts w:eastAsia="Times New Roman" w:cs="Arial"/>
          <w:sz w:val="24"/>
          <w:szCs w:val="20"/>
          <w:lang w:val="it-IT" w:eastAsia="it-IT"/>
        </w:rPr>
        <w:t xml:space="preserve"> </w:t>
      </w:r>
    </w:p>
    <w:p w:rsidR="004358B1" w:rsidRDefault="004358B1" w:rsidP="004358B1">
      <w:pPr>
        <w:rPr>
          <w:rFonts w:eastAsia="Times New Roman" w:cs="Arial"/>
          <w:sz w:val="24"/>
          <w:szCs w:val="20"/>
          <w:lang w:val="it-IT" w:eastAsia="it-IT"/>
        </w:rPr>
      </w:pPr>
      <w:r w:rsidRPr="004358B1">
        <w:rPr>
          <w:rFonts w:eastAsia="Times New Roman" w:cs="Arial"/>
          <w:sz w:val="24"/>
          <w:szCs w:val="20"/>
          <w:lang w:val="it-IT" w:eastAsia="it-IT"/>
        </w:rPr>
        <w:t xml:space="preserve">Galusero - Gendotti - Guscio - Maderni </w:t>
      </w:r>
      <w:r>
        <w:rPr>
          <w:rFonts w:eastAsia="Times New Roman" w:cs="Arial"/>
          <w:sz w:val="24"/>
          <w:szCs w:val="20"/>
          <w:lang w:val="it-IT" w:eastAsia="it-IT"/>
        </w:rPr>
        <w:t>-</w:t>
      </w:r>
      <w:r w:rsidRPr="004358B1">
        <w:rPr>
          <w:rFonts w:eastAsia="Times New Roman" w:cs="Arial"/>
          <w:sz w:val="24"/>
          <w:szCs w:val="20"/>
          <w:lang w:val="it-IT" w:eastAsia="it-IT"/>
        </w:rPr>
        <w:t xml:space="preserve"> </w:t>
      </w:r>
    </w:p>
    <w:p w:rsidR="004358B1" w:rsidRPr="004358B1" w:rsidRDefault="004358B1" w:rsidP="004358B1">
      <w:pPr>
        <w:rPr>
          <w:rFonts w:eastAsia="Times New Roman" w:cs="Arial"/>
          <w:sz w:val="24"/>
          <w:szCs w:val="20"/>
          <w:lang w:val="it-IT" w:eastAsia="it-IT"/>
        </w:rPr>
      </w:pPr>
      <w:r w:rsidRPr="004358B1">
        <w:rPr>
          <w:rFonts w:eastAsia="Times New Roman" w:cs="Arial"/>
          <w:sz w:val="24"/>
          <w:szCs w:val="20"/>
          <w:lang w:val="it-IT" w:eastAsia="it-IT"/>
        </w:rPr>
        <w:t>Minotti - Noi - Pagani - Petrini - Soldati - Viscardi</w:t>
      </w:r>
    </w:p>
    <w:p w:rsidR="00D649A8" w:rsidRPr="00A62C30" w:rsidRDefault="00D649A8" w:rsidP="00D33940">
      <w:pPr>
        <w:pStyle w:val="StandardRisoluzionedelConsigliodiStato"/>
        <w:ind w:right="-1"/>
      </w:pPr>
    </w:p>
    <w:p w:rsidR="00D649A8" w:rsidRPr="00A62C30" w:rsidRDefault="00D649A8" w:rsidP="00D33940">
      <w:pPr>
        <w:pStyle w:val="StandardRisoluzionedelConsigliodiStato"/>
        <w:ind w:right="-1"/>
      </w:pPr>
    </w:p>
    <w:sectPr w:rsidR="00D649A8" w:rsidRPr="00A62C30" w:rsidSect="00375115">
      <w:headerReference w:type="even" r:id="rId12"/>
      <w:headerReference w:type="default" r:id="rId13"/>
      <w:footerReference w:type="even" r:id="rId14"/>
      <w:footerReference w:type="default" r:id="rId15"/>
      <w:headerReference w:type="first" r:id="rId16"/>
      <w:footerReference w:type="first" r:id="rId17"/>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C30" w:rsidRDefault="00A62C30" w:rsidP="00F657BF">
      <w:r>
        <w:separator/>
      </w:r>
    </w:p>
  </w:endnote>
  <w:endnote w:type="continuationSeparator" w:id="0">
    <w:p w:rsidR="00A62C30" w:rsidRDefault="00A62C30"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961" w:rsidRDefault="00AB796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2F0FF2" w:rsidP="00912E34">
          <w:pPr>
            <w:tabs>
              <w:tab w:val="center" w:pos="2382"/>
            </w:tabs>
          </w:pPr>
        </w:p>
      </w:tc>
      <w:tc>
        <w:tcPr>
          <w:tcW w:w="721" w:type="dxa"/>
        </w:tcPr>
        <w:p w:rsidR="00912E34" w:rsidRPr="003D1008" w:rsidRDefault="00B372AF"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B372AF"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2F0FF2"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2F0FF2">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C30" w:rsidRDefault="00A62C30" w:rsidP="00F657BF">
      <w:r>
        <w:separator/>
      </w:r>
    </w:p>
  </w:footnote>
  <w:footnote w:type="continuationSeparator" w:id="0">
    <w:p w:rsidR="00A62C30" w:rsidRDefault="00A62C30" w:rsidP="00F657BF">
      <w:r>
        <w:continuationSeparator/>
      </w:r>
    </w:p>
  </w:footnote>
  <w:footnote w:id="1">
    <w:p w:rsidR="00A62C30" w:rsidRDefault="00A62C30" w:rsidP="00A62C30">
      <w:pPr>
        <w:pStyle w:val="Testonotaapidipagina"/>
        <w:ind w:left="284" w:hanging="284"/>
      </w:pPr>
      <w:r>
        <w:rPr>
          <w:rStyle w:val="Rimandonotaapidipagina"/>
        </w:rPr>
        <w:footnoteRef/>
      </w:r>
      <w:r>
        <w:t xml:space="preserve"> </w:t>
      </w:r>
      <w:r>
        <w:tab/>
      </w:r>
      <w:hyperlink r:id="rId1" w:history="1">
        <w:r w:rsidRPr="008B0D91">
          <w:rPr>
            <w:rStyle w:val="Collegamentoipertestuale1"/>
            <w:rFonts w:cs="Arial"/>
          </w:rPr>
          <w:t>https://empiricon.survalyzer.swiss/eanbvlqfhd?l=it-ch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961" w:rsidRDefault="00AB796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E5A180B0-6245-4278-B8B1-F35D3CCEE2AC}"/>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AB7961" w:rsidP="00A532F6">
              <w:pPr>
                <w:pStyle w:val="Page"/>
                <w:rPr>
                  <w:rFonts w:ascii="Gill Alt One MT Light" w:hAnsi="Gill Alt One MT Light"/>
                  <w:sz w:val="16"/>
                  <w:szCs w:val="16"/>
                </w:rPr>
              </w:pPr>
              <w:r>
                <w:rPr>
                  <w:rFonts w:ascii="Gill Alt One MT Light" w:hAnsi="Gill Alt One MT Light"/>
                  <w:sz w:val="16"/>
                  <w:szCs w:val="16"/>
                </w:rPr>
                <w:t>Dipartimento della sanità e della socialità</w:t>
              </w:r>
            </w:p>
          </w:tc>
        </w:sdtContent>
      </w:sdt>
      <w:tc>
        <w:tcPr>
          <w:tcW w:w="1710" w:type="dxa"/>
          <w:tcBorders>
            <w:bottom w:val="single" w:sz="4" w:space="0" w:color="auto"/>
          </w:tcBorders>
          <w:vAlign w:val="bottom"/>
        </w:tcPr>
        <w:p w:rsidR="005012EC" w:rsidRPr="004204CB" w:rsidRDefault="00B372AF"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A95001">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A95001">
            <w:rPr>
              <w:noProof/>
              <w:sz w:val="24"/>
            </w:rPr>
            <w:t>5</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E5A180B0-6245-4278-B8B1-F35D3CCEE2AC}"/>
          <w:text w:multiLine="1"/>
        </w:sdtPr>
        <w:sdtEndPr/>
        <w:sdtContent>
          <w:tc>
            <w:tcPr>
              <w:tcW w:w="8383" w:type="dxa"/>
              <w:tcBorders>
                <w:left w:val="single" w:sz="4" w:space="0" w:color="auto"/>
              </w:tcBorders>
              <w:tcMar>
                <w:top w:w="0" w:type="dxa"/>
                <w:left w:w="142" w:type="dxa"/>
              </w:tcMar>
            </w:tcPr>
            <w:p w:rsidR="005012EC" w:rsidRPr="00A62C30" w:rsidRDefault="00EA32E3"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7914 R del 30 gennaio 2023</w:t>
              </w:r>
            </w:p>
          </w:tc>
        </w:sdtContent>
      </w:sdt>
      <w:tc>
        <w:tcPr>
          <w:tcW w:w="1710" w:type="dxa"/>
          <w:tcBorders>
            <w:top w:val="single" w:sz="4" w:space="0" w:color="auto"/>
          </w:tcBorders>
        </w:tcPr>
        <w:p w:rsidR="005012EC" w:rsidRPr="00A62C30" w:rsidRDefault="002F0FF2" w:rsidP="00662409">
          <w:pPr>
            <w:pStyle w:val="InvisibleLine"/>
            <w:rPr>
              <w:lang w:val="it-CH"/>
            </w:rPr>
          </w:pPr>
        </w:p>
      </w:tc>
    </w:tr>
  </w:tbl>
  <w:p w:rsidR="00F657BF" w:rsidRPr="00980362" w:rsidRDefault="00B372AF"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E5A180B0-6245-4278-B8B1-F35D3CCEE2AC}"/>
                            <w:text w:multiLine="1"/>
                          </w:sdtPr>
                          <w:sdtEndPr/>
                          <w:sdtContent>
                            <w:p w:rsidR="008065E8" w:rsidRPr="00411371" w:rsidRDefault="00B372AF"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DEC8274B-00AE-4AEC-8373-D520B7AA04BF}"/>
                      <w:text w:multiLine="1"/>
                    </w:sdtPr>
                    <w:sdtEndPr/>
                    <w:sdtContent>
                      <w:p w:rsidR="008065E8" w:rsidRPr="00411371" w:rsidRDefault="00B372AF"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A62C30" w:rsidTr="0098208F">
      <w:trPr>
        <w:trHeight w:val="586"/>
      </w:trPr>
      <w:tc>
        <w:tcPr>
          <w:tcW w:w="2440" w:type="pct"/>
          <w:gridSpan w:val="3"/>
          <w:tcBorders>
            <w:top w:val="nil"/>
            <w:left w:val="nil"/>
            <w:bottom w:val="single" w:sz="4" w:space="0" w:color="auto"/>
          </w:tcBorders>
          <w:vAlign w:val="bottom"/>
        </w:tcPr>
        <w:p w:rsidR="00662409" w:rsidRPr="003108C0" w:rsidRDefault="002F0FF2" w:rsidP="00D07D6E">
          <w:pPr>
            <w:pStyle w:val="InvisibleLine"/>
            <w:ind w:left="150"/>
            <w:rPr>
              <w:sz w:val="16"/>
            </w:rPr>
          </w:pPr>
        </w:p>
      </w:tc>
      <w:tc>
        <w:tcPr>
          <w:tcW w:w="373" w:type="pct"/>
          <w:tcBorders>
            <w:top w:val="nil"/>
            <w:bottom w:val="single" w:sz="4" w:space="0" w:color="auto"/>
          </w:tcBorders>
          <w:vAlign w:val="bottom"/>
        </w:tcPr>
        <w:p w:rsidR="00662409" w:rsidRPr="003108C0" w:rsidRDefault="002F0FF2" w:rsidP="00D07D6E">
          <w:pPr>
            <w:pStyle w:val="Level"/>
            <w:ind w:left="150"/>
            <w:rPr>
              <w:sz w:val="16"/>
            </w:rPr>
          </w:pPr>
        </w:p>
      </w:tc>
      <w:tc>
        <w:tcPr>
          <w:tcW w:w="209" w:type="pct"/>
          <w:tcBorders>
            <w:top w:val="nil"/>
            <w:bottom w:val="single" w:sz="4" w:space="0" w:color="auto"/>
          </w:tcBorders>
        </w:tcPr>
        <w:p w:rsidR="00662409" w:rsidRDefault="00B372AF"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31289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A62C30" w:rsidRDefault="00B372AF" w:rsidP="00D07D6E">
          <w:pPr>
            <w:pStyle w:val="HeaderDecisione"/>
            <w:spacing w:after="60"/>
            <w:ind w:left="150"/>
            <w:jc w:val="right"/>
            <w:rPr>
              <w:rFonts w:asciiTheme="minorHAnsi" w:hAnsiTheme="minorHAnsi" w:cstheme="minorHAnsi"/>
              <w:sz w:val="24"/>
            </w:rPr>
          </w:pPr>
          <w:r w:rsidRPr="00A62C30">
            <w:rPr>
              <w:rFonts w:asciiTheme="minorHAnsi" w:hAnsiTheme="minorHAnsi" w:cstheme="minorHAnsi"/>
              <w:sz w:val="24"/>
            </w:rPr>
            <w:fldChar w:fldCharType="begin"/>
          </w:r>
          <w:r w:rsidRPr="00A62C30">
            <w:rPr>
              <w:rFonts w:asciiTheme="minorHAnsi" w:hAnsiTheme="minorHAnsi" w:cstheme="minorHAnsi"/>
              <w:sz w:val="24"/>
            </w:rPr>
            <w:instrText xml:space="preserve"> PAGE   \* MERGEFORMAT </w:instrText>
          </w:r>
          <w:r w:rsidRPr="00A62C30">
            <w:rPr>
              <w:rFonts w:asciiTheme="minorHAnsi" w:hAnsiTheme="minorHAnsi" w:cstheme="minorHAnsi"/>
              <w:sz w:val="24"/>
            </w:rPr>
            <w:fldChar w:fldCharType="separate"/>
          </w:r>
          <w:r w:rsidR="00A76361">
            <w:rPr>
              <w:rFonts w:asciiTheme="minorHAnsi" w:hAnsiTheme="minorHAnsi" w:cstheme="minorHAnsi"/>
              <w:noProof/>
              <w:sz w:val="24"/>
            </w:rPr>
            <w:t>1</w:t>
          </w:r>
          <w:r w:rsidRPr="00A62C30">
            <w:rPr>
              <w:rFonts w:asciiTheme="minorHAnsi" w:hAnsiTheme="minorHAnsi" w:cstheme="minorHAnsi"/>
              <w:sz w:val="24"/>
            </w:rPr>
            <w:fldChar w:fldCharType="end"/>
          </w:r>
          <w:r w:rsidRPr="00A62C30">
            <w:rPr>
              <w:rFonts w:asciiTheme="minorHAnsi" w:hAnsiTheme="minorHAnsi" w:cstheme="minorHAnsi"/>
              <w:sz w:val="24"/>
            </w:rPr>
            <w:t xml:space="preserve"> di </w:t>
          </w:r>
          <w:r w:rsidRPr="00A62C30">
            <w:rPr>
              <w:rFonts w:asciiTheme="minorHAnsi" w:hAnsiTheme="minorHAnsi" w:cstheme="minorHAnsi"/>
              <w:sz w:val="24"/>
            </w:rPr>
            <w:fldChar w:fldCharType="begin"/>
          </w:r>
          <w:r w:rsidRPr="00A62C30">
            <w:rPr>
              <w:rFonts w:asciiTheme="minorHAnsi" w:hAnsiTheme="minorHAnsi" w:cstheme="minorHAnsi"/>
              <w:sz w:val="24"/>
            </w:rPr>
            <w:instrText xml:space="preserve"> NUMPAGES   \* MERGEFORMAT </w:instrText>
          </w:r>
          <w:r w:rsidRPr="00A62C30">
            <w:rPr>
              <w:rFonts w:asciiTheme="minorHAnsi" w:hAnsiTheme="minorHAnsi" w:cstheme="minorHAnsi"/>
              <w:sz w:val="24"/>
            </w:rPr>
            <w:fldChar w:fldCharType="separate"/>
          </w:r>
          <w:r w:rsidR="00A76361">
            <w:rPr>
              <w:rFonts w:asciiTheme="minorHAnsi" w:hAnsiTheme="minorHAnsi" w:cstheme="minorHAnsi"/>
              <w:noProof/>
              <w:sz w:val="24"/>
            </w:rPr>
            <w:t>5</w:t>
          </w:r>
          <w:r w:rsidRPr="00A62C30">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E5A180B0-6245-4278-B8B1-F35D3CCEE2AC}"/>
          <w:text w:multiLine="1"/>
        </w:sdtPr>
        <w:sdtEndPr/>
        <w:sdtContent>
          <w:tc>
            <w:tcPr>
              <w:tcW w:w="5000" w:type="pct"/>
              <w:gridSpan w:val="6"/>
              <w:tcBorders>
                <w:left w:val="nil"/>
                <w:right w:val="nil"/>
              </w:tcBorders>
              <w:noWrap/>
              <w:tcMar>
                <w:top w:w="0" w:type="dxa"/>
              </w:tcMar>
              <w:vAlign w:val="bottom"/>
            </w:tcPr>
            <w:p w:rsidR="00662409" w:rsidRPr="008C03B5" w:rsidRDefault="00EA32E3"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B372AF"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2F0FF2"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B372AF"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2F0FF2"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B372AF"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2F0FF2"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A62C30" w:rsidRDefault="002F0FF2" w:rsidP="00A532F6">
          <w:pPr>
            <w:pStyle w:val="InvisibleLine"/>
            <w:spacing w:line="280" w:lineRule="exact"/>
            <w:rPr>
              <w:rFonts w:cs="Cambria"/>
              <w:b/>
              <w:sz w:val="24"/>
              <w:szCs w:val="24"/>
            </w:rPr>
          </w:pPr>
          <w:sdt>
            <w:sdtPr>
              <w:rPr>
                <w:rFonts w:cs="Cambria"/>
                <w:b/>
                <w:sz w:val="24"/>
                <w:szCs w:val="24"/>
              </w:rPr>
              <w:alias w:val="DocParam.Number"/>
              <w:id w:val="614175640"/>
              <w:dataBinding w:xpath="//Text[@id='DocParam.Number']" w:storeItemID="{E5A180B0-6245-4278-B8B1-F35D3CCEE2AC}"/>
              <w:text w:multiLine="1"/>
            </w:sdtPr>
            <w:sdtEndPr>
              <w:rPr>
                <w:rFonts w:cstheme="minorBidi"/>
              </w:rPr>
            </w:sdtEndPr>
            <w:sdtContent>
              <w:r w:rsidR="00EA32E3" w:rsidRPr="00A62C30">
                <w:rPr>
                  <w:b/>
                  <w:sz w:val="24"/>
                  <w:szCs w:val="24"/>
                </w:rPr>
                <w:t>7914 R</w:t>
              </w:r>
            </w:sdtContent>
          </w:sdt>
        </w:p>
      </w:tc>
      <w:sdt>
        <w:sdtPr>
          <w:rPr>
            <w:sz w:val="24"/>
          </w:rPr>
          <w:alias w:val="DocParam.Date"/>
          <w:id w:val="-464426178"/>
          <w:dataBinding w:xpath="//DateTime[@id='DocParam.Date']" w:storeItemID="{E5A180B0-6245-4278-B8B1-F35D3CCEE2AC}"/>
          <w:date w:fullDate="2023-01-30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EA32E3" w:rsidP="00A532F6">
              <w:pPr>
                <w:pStyle w:val="Data"/>
              </w:pPr>
              <w:r>
                <w:rPr>
                  <w:sz w:val="24"/>
                </w:rPr>
                <w:t>30 gennaio 2023</w:t>
              </w:r>
            </w:p>
          </w:tc>
        </w:sdtContent>
      </w:sdt>
      <w:tc>
        <w:tcPr>
          <w:tcW w:w="3218" w:type="pct"/>
          <w:gridSpan w:val="4"/>
          <w:tcBorders>
            <w:top w:val="nil"/>
            <w:left w:val="nil"/>
            <w:bottom w:val="nil"/>
            <w:right w:val="nil"/>
          </w:tcBorders>
        </w:tcPr>
        <w:p w:rsidR="008C03B5" w:rsidRPr="00A62C30" w:rsidRDefault="002F0FF2" w:rsidP="00A532F6">
          <w:pPr>
            <w:pStyle w:val="Data"/>
            <w:rPr>
              <w:rFonts w:ascii="Cambria" w:hAnsi="Cambria" w:cs="Cambria"/>
              <w:sz w:val="23"/>
              <w:szCs w:val="23"/>
            </w:rPr>
          </w:pPr>
          <w:sdt>
            <w:sdtPr>
              <w:rPr>
                <w:smallCaps/>
                <w:sz w:val="23"/>
                <w:szCs w:val="23"/>
              </w:rPr>
              <w:alias w:val="CustomElements.Fields.Dipartimenti"/>
              <w:id w:val="-1138097914"/>
              <w:dataBinding w:xpath="//Text[@id='CustomElements.Fields.Dipartimenti']" w:storeItemID="{E5A180B0-6245-4278-B8B1-F35D3CCEE2AC}"/>
              <w:text w:multiLine="1"/>
            </w:sdtPr>
            <w:sdtEndPr/>
            <w:sdtContent>
              <w:r w:rsidR="00AB7961">
                <w:rPr>
                  <w:smallCaps/>
                  <w:sz w:val="23"/>
                  <w:szCs w:val="23"/>
                </w:rPr>
                <w:t>Dipartimento della sanità e della socialità</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2F0FF2" w:rsidP="00D07D6E">
          <w:pPr>
            <w:pStyle w:val="Level"/>
            <w:ind w:left="150"/>
            <w:rPr>
              <w:rFonts w:ascii="Gill Alt One MT Light" w:hAnsi="Gill Alt One MT Light"/>
              <w:sz w:val="16"/>
              <w:szCs w:val="16"/>
            </w:rPr>
          </w:pPr>
        </w:p>
      </w:tc>
    </w:tr>
  </w:tbl>
  <w:p w:rsidR="00F657BF" w:rsidRPr="00DA2879" w:rsidRDefault="00B372AF"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2086650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E5A180B0-6245-4278-B8B1-F35D3CCEE2AC}"/>
                            <w:text w:multiLine="1"/>
                          </w:sdtPr>
                          <w:sdtEndPr/>
                          <w:sdtContent>
                            <w:p w:rsidR="00E93620" w:rsidRPr="00411371" w:rsidRDefault="00B372AF"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DEC8274B-00AE-4AEC-8373-D520B7AA04BF}"/>
                      <w:text w:multiLine="1"/>
                    </w:sdtPr>
                    <w:sdtEndPr/>
                    <w:sdtContent>
                      <w:p w:rsidR="00E93620" w:rsidRPr="00411371" w:rsidRDefault="00B372AF"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51C0943"/>
    <w:multiLevelType w:val="hybridMultilevel"/>
    <w:tmpl w:val="DA8CD350"/>
    <w:lvl w:ilvl="0" w:tplc="B37E8356">
      <w:start w:val="1"/>
      <w:numFmt w:val="decimal"/>
      <w:lvlText w:val="%1."/>
      <w:lvlJc w:val="left"/>
      <w:pPr>
        <w:ind w:left="2340" w:hanging="198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2"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D524CC"/>
    <w:multiLevelType w:val="multilevel"/>
    <w:tmpl w:val="953CA1B2"/>
    <w:numStyleLink w:val="HeadingList"/>
  </w:abstractNum>
  <w:num w:numId="1">
    <w:abstractNumId w:val="12"/>
  </w:num>
  <w:num w:numId="2">
    <w:abstractNumId w:val="17"/>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6"/>
  </w:num>
  <w:num w:numId="5">
    <w:abstractNumId w:val="15"/>
  </w:num>
  <w:num w:numId="6">
    <w:abstractNumId w:val="13"/>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C30"/>
    <w:rsid w:val="00147EE4"/>
    <w:rsid w:val="00241B42"/>
    <w:rsid w:val="002B5D9F"/>
    <w:rsid w:val="002F0FF2"/>
    <w:rsid w:val="00314340"/>
    <w:rsid w:val="003B756D"/>
    <w:rsid w:val="00403ADB"/>
    <w:rsid w:val="00416FDA"/>
    <w:rsid w:val="00423996"/>
    <w:rsid w:val="004358B1"/>
    <w:rsid w:val="0049576F"/>
    <w:rsid w:val="004C492C"/>
    <w:rsid w:val="0054724E"/>
    <w:rsid w:val="00572FD3"/>
    <w:rsid w:val="00596249"/>
    <w:rsid w:val="005C60C7"/>
    <w:rsid w:val="005C62DE"/>
    <w:rsid w:val="005D3912"/>
    <w:rsid w:val="0061018C"/>
    <w:rsid w:val="00742D2A"/>
    <w:rsid w:val="00767561"/>
    <w:rsid w:val="007D091D"/>
    <w:rsid w:val="008720C4"/>
    <w:rsid w:val="008F52AF"/>
    <w:rsid w:val="00922C77"/>
    <w:rsid w:val="00936C2B"/>
    <w:rsid w:val="00984E3B"/>
    <w:rsid w:val="009C5E5A"/>
    <w:rsid w:val="009D6A4B"/>
    <w:rsid w:val="00A62C30"/>
    <w:rsid w:val="00A76361"/>
    <w:rsid w:val="00A95001"/>
    <w:rsid w:val="00AB26FA"/>
    <w:rsid w:val="00AB7961"/>
    <w:rsid w:val="00AF0268"/>
    <w:rsid w:val="00B1779F"/>
    <w:rsid w:val="00B372AF"/>
    <w:rsid w:val="00B659DE"/>
    <w:rsid w:val="00BF0A1F"/>
    <w:rsid w:val="00C42B3B"/>
    <w:rsid w:val="00CB2329"/>
    <w:rsid w:val="00D33940"/>
    <w:rsid w:val="00D600FD"/>
    <w:rsid w:val="00D649A8"/>
    <w:rsid w:val="00D839F5"/>
    <w:rsid w:val="00DC3E3A"/>
    <w:rsid w:val="00E250E4"/>
    <w:rsid w:val="00E414C6"/>
    <w:rsid w:val="00EA32E3"/>
    <w:rsid w:val="00EB088A"/>
    <w:rsid w:val="00EF367B"/>
    <w:rsid w:val="00F64BBD"/>
    <w:rsid w:val="00F657BF"/>
    <w:rsid w:val="00F70034"/>
    <w:rsid w:val="00FC4EE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C812F20-E89C-40F6-AB4E-ED5161CB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character" w:customStyle="1" w:styleId="Collegamentoipertestuale1">
    <w:name w:val="Collegamento ipertestuale1"/>
    <w:basedOn w:val="Carpredefinitoparagrafo"/>
    <w:uiPriority w:val="99"/>
    <w:unhideWhenUsed/>
    <w:rsid w:val="00A62C30"/>
    <w:rPr>
      <w:color w:val="0000FF"/>
      <w:u w:val="single"/>
    </w:rPr>
  </w:style>
  <w:style w:type="character" w:styleId="Collegamentoipertestuale">
    <w:name w:val="Hyperlink"/>
    <w:basedOn w:val="Carpredefinitoparagrafo"/>
    <w:uiPriority w:val="99"/>
    <w:semiHidden/>
    <w:unhideWhenUsed/>
    <w:rsid w:val="00A62C30"/>
    <w:rPr>
      <w:color w:val="0000FF" w:themeColor="hyperlink"/>
      <w:u w:val="single"/>
    </w:rPr>
  </w:style>
  <w:style w:type="paragraph" w:styleId="Testofumetto">
    <w:name w:val="Balloon Text"/>
    <w:basedOn w:val="Normale"/>
    <w:link w:val="TestofumettoCarattere"/>
    <w:uiPriority w:val="99"/>
    <w:semiHidden/>
    <w:unhideWhenUsed/>
    <w:rsid w:val="00416FD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16FDA"/>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empiricon.survalyzer.swiss/eanbvlqfhd?l=it-ch"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b0277453-3d7b-4e2d-9a2c-3f69cb5617bb.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1312891217</Id>
      <Width>0</Width>
      <Height>0</Height>
      <XPath>//Image[@id='Profile.Org.WappenSW']</XPath>
      <ImageHash>02f1c0cdac6aeac316213b2e7cb733a0</ImageHash>
    </ImageSizeDefinition>
    <ImageSizeDefinition>
      <Id>2086650258</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0 0 3 7 8 d 6 9 - 9 3 b 8 - 4 e 5 1 - 9 4 7 0 - 9 d 1 f 7 f 3 3 3 8 4 b "   t I d = " a 3 6 2 a 5 d 4 - 9 5 8 9 - 4 1 b f - a 4 e 6 - 4 f 8 7 c 4 e 4 1 2 3 9 "   i n t e r n a l T I d = " 9 0 6 4 c c 7 f - 3 1 6 d - 4 6 b 1 - a 4 a c - 7 4 8 6 0 c 3 f 8 a 5 b "   m t I d = " 2 7 5 a f 3 2 e - b c 4 0 - 4 5 c 2 - 8 5 b 7 - a f b 1 c 0 3 8 2 6 5 3 "   r e v i s i o n = " 0 "   c r e a t e d m a j o r v e r s i o n = " 0 "   c r e a t e d m i n o r v e r s i o n = " 0 "   c r e a t e d = " 2 0 2 3 - 0 2 - 0 1 T 1 3 : 1 6 : 1 3 . 1 2 8 8 6 5 7 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D i p a r t i m e n t o   d e l l a   s a n i t �   e   d e l l a   s o c i a l i t � ] ] > < / T e x t >  
                 < T e x t   i d = " C u s t o m E l e m e n t s . S u b T e m p l a t e . L a n d s c a p e . H e a d e r . T i t o l o "   l a b e l = " C u s t o m E l e m e n t s . S u b T e m p l a t e . L a n d s c a p e . H e a d e r . T i t o l o " > < ! [ C D A T A [ R a p p o r t o   n .   7 9 1 4   R   d e l   3 0   g e n n a i o   2 0 2 3 ] ] > < / T e x t >  
                 < T e x t   i d = " C u s t o m E l e m e n t s . T e x t s . D r a f t "   l a b e l = " C u s t o m E l e m e n t s . T e x t s . D r a f t " > < ! [ C D A T A [ B o z z a ] ] > < / T e x t >  
                 < T e x t   i d = " C u s t o m E l e m e n t s . F i e l d s . D i p a r t i m e n t i "   l a b e l = " C u s t o m E l e m e n t s . F i e l d s . D i p a r t i m e n t i " > < ! [ C D A T A [ D i p a r t i m e n t o   d e l l a   s a n i t �   e   d e l l a   s o c i a l i t � ] ] > < / T e x t >  
                 < T e x t   i d = " C u s t o m E l e m e n t s . F i e l d s . T i t o l o 1 "   l a b e l = " C u s t o m E l e m e n t s . F i e l d s . T i t o l o 1 " > < ! [ C D A T A [ R a p p o r t o ] ] > < / T e x t >  
                 < T e x t   i d = " C u s t o m E l e m e n t s . F i e l d s . T i t o l o 2 "   l a b e l = " C u s t o m E l e m e n t s . F i e l d s . T i t o l o 2 " > < ! [ C D A T A [ R a p p o r t o   n .   7 9 1 4   R   d e l   3 0   g e n n a i o   2 0 2 3 ] ] > < / 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 2 0 2 3 - 0 1 - 3 0 T 0 0 : 0 0 : 0 0 Z < / D a t e T i m e >  
                 < T e x t   i d = " D o c P a r a m . N u m b e r " > < ! [ C D A T A [ 7 9 1 4   R ] ] > < / T e x t >  
                 < T e x t   i d = " D o c P a r a m . D o c u m e n t o " > < ! [ C D A T A [ R a p p o r t o ] ] > < / T e x t >  
                 < T e x t   i d = " D o c P a r a m . A g g i u n t a D o c "   t o o l t i p = " ( e s .   b i s ,   a g g i u n t i v o ,   a g g i u n t i v o   b i s ,   1 ,   2   e c c . ) " > < ! [ C D A T A [   ] ] > < / T e x t >  
                 < T e x t   i d = " D o c P a r a m . D i p a r t i m e n t i " > < ! [ C D A T A [ D i p a r t i m e n t o   d e l l a   s a n i t �   e   d e l l a   s o c i a l i t � ] ] > < / 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6DC1B00F-51EF-4527-BD31-44B5681A3FAF}">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E5A180B0-6245-4278-B8B1-F35D3CCEE2AC}">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b0277453-3d7b-4e2d-9a2c-3f69cb5617bb.dotx</Template>
  <TotalTime>16</TotalTime>
  <Pages>5</Pages>
  <Words>1656</Words>
  <Characters>9444</Characters>
  <Application>Microsoft Office Word</Application>
  <DocSecurity>0</DocSecurity>
  <Lines>78</Lines>
  <Paragraphs>22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40</cp:revision>
  <cp:lastPrinted>2023-03-15T12:32:00Z</cp:lastPrinted>
  <dcterms:created xsi:type="dcterms:W3CDTF">2023-02-01T13:17:00Z</dcterms:created>
  <dcterms:modified xsi:type="dcterms:W3CDTF">2023-03-15T12:33:00Z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