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A6" w:rsidRPr="00DA1DA6" w:rsidRDefault="00DA1DA6" w:rsidP="00DA1DA6">
      <w:pPr>
        <w:rPr>
          <w:rFonts w:cs="Arial"/>
          <w:b/>
          <w:sz w:val="28"/>
          <w:szCs w:val="28"/>
        </w:rPr>
      </w:pPr>
      <w:bookmarkStart w:id="0" w:name="_GoBack"/>
      <w:bookmarkEnd w:id="0"/>
      <w:r w:rsidRPr="00DA1DA6">
        <w:rPr>
          <w:rFonts w:cs="Arial"/>
          <w:b/>
          <w:sz w:val="28"/>
          <w:szCs w:val="28"/>
        </w:rPr>
        <w:t xml:space="preserve">della Commissione </w:t>
      </w:r>
      <w:r>
        <w:rPr>
          <w:rFonts w:cs="Arial"/>
          <w:b/>
          <w:sz w:val="28"/>
          <w:szCs w:val="28"/>
        </w:rPr>
        <w:t xml:space="preserve">gestione e </w:t>
      </w:r>
      <w:r w:rsidRPr="00DA1DA6">
        <w:rPr>
          <w:rFonts w:cs="Arial"/>
          <w:b/>
          <w:sz w:val="28"/>
          <w:szCs w:val="28"/>
        </w:rPr>
        <w:t>finanze</w:t>
      </w:r>
    </w:p>
    <w:p w:rsidR="00DA1DA6" w:rsidRPr="00DA1DA6" w:rsidRDefault="00DA1DA6" w:rsidP="00DA1DA6">
      <w:pPr>
        <w:autoSpaceDE w:val="0"/>
        <w:autoSpaceDN w:val="0"/>
        <w:adjustRightInd w:val="0"/>
        <w:spacing w:after="120"/>
        <w:rPr>
          <w:rFonts w:cs="Arial"/>
          <w:b/>
          <w:sz w:val="28"/>
          <w:szCs w:val="28"/>
        </w:rPr>
      </w:pPr>
      <w:r w:rsidRPr="00DA1DA6">
        <w:rPr>
          <w:rFonts w:cs="Arial"/>
          <w:b/>
          <w:sz w:val="28"/>
          <w:szCs w:val="28"/>
        </w:rPr>
        <w:t xml:space="preserve">sull’iniziativa popolare legislativa </w:t>
      </w:r>
      <w:r>
        <w:rPr>
          <w:rFonts w:cs="Arial"/>
          <w:b/>
          <w:sz w:val="28"/>
          <w:szCs w:val="28"/>
        </w:rPr>
        <w:t xml:space="preserve">elaborata </w:t>
      </w:r>
      <w:r w:rsidRPr="00DA1DA6">
        <w:rPr>
          <w:rFonts w:cs="Arial"/>
          <w:b/>
          <w:sz w:val="28"/>
          <w:szCs w:val="28"/>
        </w:rPr>
        <w:t>18 ottobre 2022 denominata “Sì alla neutralizzazione dell’aumento dei valori di stima”</w:t>
      </w:r>
      <w:r w:rsidRPr="00DA1DA6">
        <w:rPr>
          <w:rFonts w:cs="Arial"/>
          <w:b/>
          <w:sz w:val="28"/>
          <w:szCs w:val="28"/>
        </w:rPr>
        <w:tab/>
      </w:r>
    </w:p>
    <w:p w:rsidR="00DA1DA6" w:rsidRPr="00DA1DA6" w:rsidRDefault="00DA1DA6" w:rsidP="00DA1DA6">
      <w:pPr>
        <w:rPr>
          <w:b/>
          <w:sz w:val="26"/>
          <w:szCs w:val="26"/>
        </w:rPr>
      </w:pPr>
      <w:r w:rsidRPr="00DA1DA6">
        <w:rPr>
          <w:b/>
          <w:sz w:val="26"/>
          <w:szCs w:val="26"/>
        </w:rPr>
        <w:t>Esame di ricevibilità (art. 86 Cost./TI)</w:t>
      </w:r>
    </w:p>
    <w:p w:rsidR="00DA1DA6" w:rsidRDefault="00DA1DA6" w:rsidP="00DA1DA6">
      <w:pPr>
        <w:autoSpaceDE w:val="0"/>
        <w:autoSpaceDN w:val="0"/>
        <w:adjustRightInd w:val="0"/>
        <w:rPr>
          <w:rFonts w:cs="Arial"/>
          <w:sz w:val="24"/>
        </w:rPr>
      </w:pPr>
    </w:p>
    <w:p w:rsidR="00DA1DA6" w:rsidRDefault="00DA1DA6" w:rsidP="00DA1DA6">
      <w:pPr>
        <w:autoSpaceDE w:val="0"/>
        <w:autoSpaceDN w:val="0"/>
        <w:adjustRightInd w:val="0"/>
        <w:rPr>
          <w:rFonts w:cs="Arial"/>
          <w:sz w:val="24"/>
        </w:rPr>
      </w:pPr>
    </w:p>
    <w:p w:rsidR="00DA1DA6" w:rsidRPr="00DA1DA6" w:rsidRDefault="00DA1DA6" w:rsidP="00DA1DA6">
      <w:pPr>
        <w:autoSpaceDE w:val="0"/>
        <w:autoSpaceDN w:val="0"/>
        <w:adjustRightInd w:val="0"/>
        <w:rPr>
          <w:rFonts w:cs="Arial"/>
          <w:sz w:val="24"/>
        </w:rPr>
      </w:pPr>
    </w:p>
    <w:p w:rsidR="00DA1DA6" w:rsidRPr="00DA1DA6" w:rsidRDefault="00DA1DA6" w:rsidP="00DA1DA6">
      <w:pPr>
        <w:pStyle w:val="Titolo1"/>
        <w:numPr>
          <w:ilvl w:val="0"/>
          <w:numId w:val="18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A1DA6">
        <w:rPr>
          <w:rFonts w:eastAsia="Calibri" w:cs="Times New Roman"/>
          <w:caps/>
          <w:sz w:val="24"/>
          <w:szCs w:val="24"/>
          <w:lang w:val="it-IT" w:eastAsia="it-IT"/>
        </w:rPr>
        <w:t>Introduzione</w:t>
      </w:r>
    </w:p>
    <w:p w:rsidR="00DA1DA6" w:rsidRPr="00DA1DA6" w:rsidRDefault="00DA1DA6" w:rsidP="00DA1DA6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A1DA6">
        <w:rPr>
          <w:rFonts w:cs="Arial"/>
          <w:sz w:val="24"/>
          <w:szCs w:val="24"/>
        </w:rPr>
        <w:t>L’iniziativa popolare legislativa elaborata “Sì alla neutralizzazione dell’aumento dei valori di stima” è stata depositata il 18 ottobre 2022 (cfr. FU del 26 ottobre 2022).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</w:rPr>
      </w:pPr>
      <w:r w:rsidRPr="00DA1DA6">
        <w:rPr>
          <w:rFonts w:cs="Arial"/>
          <w:sz w:val="24"/>
          <w:szCs w:val="24"/>
        </w:rPr>
        <w:t>La Commissione</w:t>
      </w:r>
      <w:r>
        <w:rPr>
          <w:rFonts w:cs="Arial"/>
          <w:sz w:val="24"/>
          <w:szCs w:val="24"/>
        </w:rPr>
        <w:t xml:space="preserve"> g</w:t>
      </w:r>
      <w:r w:rsidRPr="00DA1DA6">
        <w:rPr>
          <w:rFonts w:cs="Arial"/>
          <w:sz w:val="24"/>
          <w:szCs w:val="24"/>
        </w:rPr>
        <w:t xml:space="preserve">estione </w:t>
      </w:r>
      <w:r>
        <w:rPr>
          <w:rFonts w:cs="Arial"/>
          <w:sz w:val="24"/>
          <w:szCs w:val="24"/>
        </w:rPr>
        <w:t xml:space="preserve">e finanze </w:t>
      </w:r>
      <w:r w:rsidRPr="00DA1DA6">
        <w:rPr>
          <w:rFonts w:cs="Arial"/>
          <w:sz w:val="24"/>
          <w:szCs w:val="24"/>
        </w:rPr>
        <w:t>si è chinata sul tem</w:t>
      </w:r>
      <w:r w:rsidRPr="00DA1DA6">
        <w:rPr>
          <w:rFonts w:cs="Arial"/>
          <w:sz w:val="24"/>
        </w:rPr>
        <w:t>a della ricevibilità dell’iniziativa popolare sopraccitata, considerando con attenzione le pertinenti osservazioni del Consulente giuridico del Gran Consiglio, avv. Roberto di Bartolomeo, riportate nell’esame di ricevibilità datato 5 giugno 2023.</w:t>
      </w:r>
    </w:p>
    <w:p w:rsidR="00DA1DA6" w:rsidRPr="00DA1DA6" w:rsidRDefault="00DA1DA6" w:rsidP="00DA1DA6">
      <w:pPr>
        <w:rPr>
          <w:rFonts w:cs="Arial"/>
          <w:sz w:val="24"/>
        </w:rPr>
      </w:pPr>
    </w:p>
    <w:p w:rsidR="00DA1DA6" w:rsidRPr="00DA1DA6" w:rsidRDefault="00DA1DA6" w:rsidP="00DA1DA6">
      <w:pPr>
        <w:rPr>
          <w:rFonts w:cs="Arial"/>
          <w:sz w:val="24"/>
        </w:rPr>
      </w:pPr>
      <w:r w:rsidRPr="00DA1DA6">
        <w:rPr>
          <w:rFonts w:cs="Arial"/>
          <w:sz w:val="24"/>
        </w:rPr>
        <w:t>L’iniziativa popolare in questione – che chiede una revisione parziale della Costituzione cantonale, con l'aggiunta di un nuovo articolo – è formalmente riuscita, essendo state raccolte 17'352 firme valide (a fronte delle 10'000 necessarie, cfr. art. 85 cpv. 2 Cost./TI).</w:t>
      </w:r>
    </w:p>
    <w:p w:rsidR="00DA1DA6" w:rsidRPr="00DA1DA6" w:rsidRDefault="00DA1DA6" w:rsidP="00DA1DA6">
      <w:pPr>
        <w:rPr>
          <w:rFonts w:cs="Arial"/>
          <w:sz w:val="24"/>
        </w:rPr>
      </w:pPr>
    </w:p>
    <w:p w:rsidR="00DA1DA6" w:rsidRDefault="00DA1DA6" w:rsidP="00DA1DA6">
      <w:pPr>
        <w:rPr>
          <w:rFonts w:cs="Arial"/>
          <w:sz w:val="24"/>
        </w:rPr>
      </w:pPr>
      <w:r w:rsidRPr="00DA1DA6">
        <w:rPr>
          <w:rFonts w:cs="Arial"/>
          <w:sz w:val="24"/>
        </w:rPr>
        <w:t xml:space="preserve">Tramite il Consulente giuridico del Gran Consiglio sono state realizzate delle analisi per assicurarsi che l’iniziativa fosse conforme al diritto superiore, che vi fosse unità di forma e di materia e che la stessa fosse attuabile. </w:t>
      </w:r>
    </w:p>
    <w:p w:rsidR="00DA1DA6" w:rsidRPr="00DA1DA6" w:rsidRDefault="00DA1DA6" w:rsidP="00DA1DA6">
      <w:pPr>
        <w:rPr>
          <w:rFonts w:cs="Arial"/>
          <w:sz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  <w:r w:rsidRPr="00DA1DA6">
        <w:rPr>
          <w:rFonts w:cs="Arial"/>
          <w:sz w:val="24"/>
          <w:szCs w:val="24"/>
        </w:rPr>
        <w:t>Se, come in concreto, gli aspetti procedurali sono adempiuti, il Gran Consiglio esamina preliminarmente la ricevibilità della domanda d'iniziativa, verificandone la conformità al diritto superiore, l'unità della forma e della materia e l'attuabilità entro un anno dalla pubblicazione nel Foglio ufficiale del risultato della domanda (art. 86 Cost./TI, art. 102 LEDP).</w:t>
      </w:r>
    </w:p>
    <w:p w:rsidR="00DA1DA6" w:rsidRDefault="00DA1DA6" w:rsidP="00DA1DA6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A1DA6" w:rsidRPr="00DA1DA6" w:rsidRDefault="00DA1DA6" w:rsidP="00DA1DA6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A1DA6" w:rsidRPr="00DA1DA6" w:rsidRDefault="00DA1DA6" w:rsidP="00DA1DA6">
      <w:pPr>
        <w:outlineLvl w:val="0"/>
        <w:rPr>
          <w:rFonts w:cs="Arial"/>
          <w:sz w:val="24"/>
          <w:szCs w:val="24"/>
        </w:rPr>
      </w:pPr>
    </w:p>
    <w:p w:rsidR="00DA1DA6" w:rsidRPr="00DA1DA6" w:rsidRDefault="00DA1DA6" w:rsidP="00DA1DA6">
      <w:pPr>
        <w:pStyle w:val="Titolo1"/>
        <w:numPr>
          <w:ilvl w:val="0"/>
          <w:numId w:val="18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A1DA6">
        <w:rPr>
          <w:rFonts w:eastAsia="Calibri" w:cs="Times New Roman"/>
          <w:caps/>
          <w:sz w:val="24"/>
          <w:szCs w:val="24"/>
          <w:lang w:val="it-IT" w:eastAsia="it-IT"/>
        </w:rPr>
        <w:t>L’esame commissionale</w:t>
      </w:r>
    </w:p>
    <w:p w:rsidR="00DA1DA6" w:rsidRPr="00DA1DA6" w:rsidRDefault="00DA1DA6" w:rsidP="00DA1DA6">
      <w:pPr>
        <w:rPr>
          <w:rFonts w:cs="Arial"/>
          <w:sz w:val="24"/>
        </w:rPr>
      </w:pPr>
      <w:r w:rsidRPr="00DA1DA6">
        <w:rPr>
          <w:rFonts w:cs="Arial"/>
          <w:sz w:val="24"/>
        </w:rPr>
        <w:t>La Commissione, preso atto del parere del consulente giuridico del Gran Consiglio, avv. Roberto Di Bartolomeo, considera ricevibile detta iniziativa.</w:t>
      </w:r>
    </w:p>
    <w:p w:rsidR="00DA1DA6" w:rsidRPr="00DA1DA6" w:rsidRDefault="00DA1DA6" w:rsidP="00DA1DA6">
      <w:pPr>
        <w:rPr>
          <w:rFonts w:cs="Arial"/>
          <w:sz w:val="24"/>
        </w:rPr>
      </w:pPr>
    </w:p>
    <w:p w:rsidR="00DA1DA6" w:rsidRPr="00DA1DA6" w:rsidRDefault="00DA1DA6" w:rsidP="00DA1DA6">
      <w:pPr>
        <w:rPr>
          <w:rFonts w:cs="Arial"/>
          <w:sz w:val="24"/>
        </w:rPr>
      </w:pPr>
      <w:r w:rsidRPr="00DA1DA6">
        <w:rPr>
          <w:rFonts w:cs="Arial"/>
          <w:sz w:val="24"/>
        </w:rPr>
        <w:t>Per quanto riguarda l’</w:t>
      </w:r>
      <w:r w:rsidRPr="00DA1DA6">
        <w:rPr>
          <w:rFonts w:cs="Arial"/>
          <w:b/>
          <w:bCs/>
          <w:sz w:val="24"/>
        </w:rPr>
        <w:t xml:space="preserve">unità della forma, </w:t>
      </w:r>
      <w:r w:rsidRPr="00DA1DA6">
        <w:rPr>
          <w:rFonts w:cs="Arial"/>
          <w:bCs/>
          <w:sz w:val="24"/>
        </w:rPr>
        <w:t>proponendo</w:t>
      </w:r>
      <w:r w:rsidRPr="00DA1DA6">
        <w:rPr>
          <w:rFonts w:cs="Arial"/>
          <w:b/>
          <w:bCs/>
          <w:sz w:val="24"/>
        </w:rPr>
        <w:t xml:space="preserve"> </w:t>
      </w:r>
      <w:r w:rsidRPr="00DA1DA6">
        <w:rPr>
          <w:rFonts w:cs="Arial"/>
          <w:bCs/>
          <w:sz w:val="24"/>
        </w:rPr>
        <w:t xml:space="preserve">l'IP 152 </w:t>
      </w:r>
      <w:r w:rsidRPr="00DA1DA6">
        <w:rPr>
          <w:rFonts w:cs="Arial"/>
          <w:sz w:val="24"/>
        </w:rPr>
        <w:t>una modifica della Cost./TI nella sola forma elaborata, tale requisito appare senz'altro soddisfatto.</w:t>
      </w:r>
    </w:p>
    <w:p w:rsidR="00DA1DA6" w:rsidRPr="00DA1DA6" w:rsidRDefault="00DA1DA6" w:rsidP="00DA1DA6">
      <w:pPr>
        <w:rPr>
          <w:rFonts w:cs="Arial"/>
          <w:sz w:val="24"/>
        </w:rPr>
      </w:pPr>
      <w:r w:rsidRPr="00DA1DA6">
        <w:rPr>
          <w:rFonts w:cs="Arial"/>
          <w:sz w:val="24"/>
        </w:rPr>
        <w:t>Inoltre, richiedendo unicamente una modifica costituzionale, è altresì rispettato il principio dell’</w:t>
      </w:r>
      <w:r w:rsidRPr="00DA1DA6">
        <w:rPr>
          <w:rFonts w:cs="Arial"/>
          <w:b/>
          <w:sz w:val="24"/>
        </w:rPr>
        <w:t>unità di rango</w:t>
      </w:r>
      <w:r w:rsidRPr="00DA1DA6">
        <w:rPr>
          <w:rFonts w:cs="Arial"/>
          <w:sz w:val="24"/>
        </w:rPr>
        <w:t xml:space="preserve">. </w:t>
      </w:r>
    </w:p>
    <w:p w:rsidR="00DA1DA6" w:rsidRPr="00DA1DA6" w:rsidRDefault="00DA1DA6" w:rsidP="00DA1DA6">
      <w:pPr>
        <w:rPr>
          <w:rFonts w:cs="Arial"/>
          <w:sz w:val="24"/>
        </w:rPr>
      </w:pPr>
    </w:p>
    <w:p w:rsidR="00DA1DA6" w:rsidRPr="00DA1DA6" w:rsidRDefault="00DA1DA6" w:rsidP="00DA1DA6">
      <w:pPr>
        <w:rPr>
          <w:rFonts w:cs="Arial"/>
          <w:i/>
          <w:sz w:val="24"/>
        </w:rPr>
      </w:pPr>
      <w:r w:rsidRPr="00DA1DA6">
        <w:rPr>
          <w:rFonts w:cs="Arial"/>
          <w:sz w:val="24"/>
        </w:rPr>
        <w:lastRenderedPageBreak/>
        <w:t>Per quanto attiene l’</w:t>
      </w:r>
      <w:r w:rsidRPr="00DA1DA6">
        <w:rPr>
          <w:rFonts w:cs="Arial"/>
          <w:b/>
          <w:bCs/>
          <w:sz w:val="24"/>
        </w:rPr>
        <w:t>unità di materia</w:t>
      </w:r>
      <w:r w:rsidRPr="00DA1DA6">
        <w:rPr>
          <w:rFonts w:cs="Arial"/>
          <w:sz w:val="24"/>
        </w:rPr>
        <w:t xml:space="preserve">, la prassi vieta di riunire, nel medesimo oggetto sottoposto a votazione popolare, più proposte di natura e scopi diversi. Nel caso specifico, gli elementi dell'IP 152 presentano un sufficiente rapporto intrinseco tra il soggetto trattato e gli obiettivi postulati, rispettando pertanto il requisito dell'unità della materia. </w:t>
      </w:r>
    </w:p>
    <w:p w:rsidR="00DA1DA6" w:rsidRPr="00DA1DA6" w:rsidRDefault="00DA1DA6" w:rsidP="00DA1DA6">
      <w:pPr>
        <w:rPr>
          <w:rFonts w:cs="Arial"/>
          <w:sz w:val="24"/>
        </w:rPr>
      </w:pPr>
    </w:p>
    <w:p w:rsidR="00DA1DA6" w:rsidRPr="00DA1DA6" w:rsidRDefault="00DA1DA6" w:rsidP="00DA1DA6">
      <w:pPr>
        <w:rPr>
          <w:rFonts w:cs="Arial"/>
          <w:sz w:val="24"/>
        </w:rPr>
      </w:pPr>
      <w:r w:rsidRPr="00DA1DA6">
        <w:rPr>
          <w:rFonts w:cs="Arial"/>
          <w:sz w:val="24"/>
        </w:rPr>
        <w:t xml:space="preserve">In merito alla </w:t>
      </w:r>
      <w:r w:rsidRPr="00DA1DA6">
        <w:rPr>
          <w:rFonts w:cs="Arial"/>
          <w:b/>
          <w:bCs/>
          <w:sz w:val="24"/>
        </w:rPr>
        <w:t>conformità al diritto superiore</w:t>
      </w:r>
      <w:r w:rsidRPr="00DA1DA6">
        <w:rPr>
          <w:rFonts w:cs="Arial"/>
          <w:bCs/>
          <w:sz w:val="24"/>
        </w:rPr>
        <w:t>,</w:t>
      </w:r>
      <w:r w:rsidRPr="00DA1DA6">
        <w:rPr>
          <w:rFonts w:cs="Arial"/>
          <w:sz w:val="24"/>
        </w:rPr>
        <w:t xml:space="preserve"> l’IP 152 non presenta particolari problematiche.</w:t>
      </w:r>
    </w:p>
    <w:p w:rsidR="00DA1DA6" w:rsidRPr="00DA1DA6" w:rsidRDefault="00DA1DA6" w:rsidP="00DA1DA6">
      <w:pPr>
        <w:rPr>
          <w:rFonts w:cs="Arial"/>
          <w:sz w:val="24"/>
        </w:rPr>
      </w:pPr>
    </w:p>
    <w:p w:rsidR="00DA1DA6" w:rsidRPr="00DA1DA6" w:rsidRDefault="00DA1DA6" w:rsidP="00DA1DA6">
      <w:pPr>
        <w:rPr>
          <w:rFonts w:cs="Arial"/>
          <w:sz w:val="24"/>
        </w:rPr>
      </w:pPr>
      <w:r w:rsidRPr="00DA1DA6">
        <w:rPr>
          <w:rFonts w:cs="Arial"/>
          <w:sz w:val="24"/>
        </w:rPr>
        <w:t>L’avvocato Roberto di Bartolomeo ha infine analizzato l’aspetto dell’</w:t>
      </w:r>
      <w:r w:rsidRPr="00DA1DA6">
        <w:rPr>
          <w:rFonts w:cs="Arial"/>
          <w:b/>
          <w:bCs/>
          <w:sz w:val="24"/>
        </w:rPr>
        <w:t>attuabilità</w:t>
      </w:r>
      <w:r w:rsidRPr="00DA1DA6">
        <w:rPr>
          <w:rFonts w:cs="Arial"/>
          <w:bCs/>
          <w:sz w:val="24"/>
        </w:rPr>
        <w:t>.</w:t>
      </w:r>
      <w:r w:rsidRPr="00DA1DA6">
        <w:rPr>
          <w:rFonts w:cs="Arial"/>
          <w:b/>
          <w:bCs/>
          <w:sz w:val="24"/>
        </w:rPr>
        <w:t xml:space="preserve"> </w:t>
      </w:r>
      <w:r w:rsidRPr="00DA1DA6">
        <w:rPr>
          <w:rFonts w:cs="Arial"/>
          <w:sz w:val="24"/>
        </w:rPr>
        <w:t>Essa esige che, in caso di accettazione da parte dell’elettorato, l’iniziativa possa essere effettivamente realizzata entro un termine ragionevole.</w:t>
      </w:r>
      <w:r w:rsidRPr="00DA1DA6">
        <w:rPr>
          <w:rFonts w:cs="Arial"/>
          <w:i/>
          <w:sz w:val="24"/>
        </w:rPr>
        <w:t xml:space="preserve"> </w:t>
      </w:r>
      <w:r w:rsidRPr="00DA1DA6">
        <w:rPr>
          <w:rFonts w:cs="Arial"/>
          <w:sz w:val="24"/>
        </w:rPr>
        <w:t>Nel caso specifico, l'IP 152 può generare degli effetti sulle finanze cantonali; tuttavia questo elemento potrebbe semmai costituire – per i contrari – una conseguenza indesiderata della medesima e non già una difficoltà insormontabile per la sua attuazione. Il requisito dell'attuabilità è pertanto adempiuto.</w:t>
      </w:r>
    </w:p>
    <w:p w:rsidR="00DA1DA6" w:rsidRDefault="00DA1DA6" w:rsidP="00DA1DA6">
      <w:pPr>
        <w:rPr>
          <w:rFonts w:cs="Arial"/>
          <w:sz w:val="24"/>
        </w:rPr>
      </w:pPr>
    </w:p>
    <w:p w:rsidR="00DA1DA6" w:rsidRDefault="00DA1DA6" w:rsidP="00DA1DA6">
      <w:pPr>
        <w:rPr>
          <w:rFonts w:cs="Arial"/>
          <w:sz w:val="24"/>
        </w:rPr>
      </w:pPr>
    </w:p>
    <w:p w:rsidR="00DA1DA6" w:rsidRPr="00DA1DA6" w:rsidRDefault="00DA1DA6" w:rsidP="00DA1DA6">
      <w:pPr>
        <w:rPr>
          <w:rFonts w:cs="Arial"/>
          <w:sz w:val="24"/>
        </w:rPr>
      </w:pPr>
    </w:p>
    <w:p w:rsidR="00DA1DA6" w:rsidRPr="00DA1DA6" w:rsidRDefault="00DA1DA6" w:rsidP="00DA1DA6">
      <w:pPr>
        <w:pStyle w:val="Titolo1"/>
        <w:numPr>
          <w:ilvl w:val="0"/>
          <w:numId w:val="18"/>
        </w:numPr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DA1DA6">
        <w:rPr>
          <w:rFonts w:eastAsia="Calibri" w:cs="Times New Roman"/>
          <w:caps/>
          <w:sz w:val="24"/>
          <w:szCs w:val="24"/>
          <w:lang w:val="it-IT" w:eastAsia="it-IT"/>
        </w:rPr>
        <w:t>Conclusione</w:t>
      </w:r>
    </w:p>
    <w:p w:rsidR="00DA1DA6" w:rsidRPr="00DA1DA6" w:rsidRDefault="00DA1DA6" w:rsidP="00DA1DA6">
      <w:pPr>
        <w:rPr>
          <w:rFonts w:cs="Arial"/>
          <w:sz w:val="24"/>
        </w:rPr>
      </w:pPr>
      <w:r w:rsidRPr="00DA1DA6">
        <w:rPr>
          <w:rFonts w:cs="Arial"/>
          <w:sz w:val="24"/>
        </w:rPr>
        <w:t>Considerati gli elementi appena esposti relativi alla ricevibilità dell’iniziativa popolare legislativa elaborata denominata “Sì alla neutralizzazione dell’aumento dei valori di stima”, la Commissione gestione e finanze invita il Gran Consiglio a ritenere l’iniziativa ricevibile.</w:t>
      </w:r>
    </w:p>
    <w:p w:rsidR="00DA1DA6" w:rsidRDefault="00DA1DA6" w:rsidP="00DA1DA6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A1DA6" w:rsidRDefault="00DA1DA6" w:rsidP="00DA1DA6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A1DA6" w:rsidRDefault="00DA1DA6" w:rsidP="00DA1DA6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DA1DA6" w:rsidRPr="00DA1DA6" w:rsidRDefault="00DA1DA6" w:rsidP="00DA1DA6">
      <w:pPr>
        <w:spacing w:after="120"/>
        <w:rPr>
          <w:sz w:val="24"/>
          <w:szCs w:val="24"/>
        </w:rPr>
      </w:pPr>
      <w:r>
        <w:rPr>
          <w:sz w:val="24"/>
          <w:szCs w:val="24"/>
        </w:rPr>
        <w:t>Per la Commissione gestione e f</w:t>
      </w:r>
      <w:r w:rsidRPr="00DA1DA6">
        <w:rPr>
          <w:sz w:val="24"/>
          <w:szCs w:val="24"/>
        </w:rPr>
        <w:t>inanze</w:t>
      </w:r>
      <w:r>
        <w:rPr>
          <w:sz w:val="24"/>
          <w:szCs w:val="24"/>
        </w:rPr>
        <w:t>:</w:t>
      </w:r>
    </w:p>
    <w:p w:rsidR="00DA1DA6" w:rsidRPr="00DA1DA6" w:rsidRDefault="00DA1DA6" w:rsidP="00DA1DA6">
      <w:pPr>
        <w:rPr>
          <w:sz w:val="24"/>
          <w:szCs w:val="24"/>
        </w:rPr>
      </w:pPr>
      <w:r w:rsidRPr="00DA1DA6">
        <w:rPr>
          <w:sz w:val="24"/>
          <w:szCs w:val="24"/>
        </w:rPr>
        <w:t>Michele Guerra, relatore</w:t>
      </w:r>
    </w:p>
    <w:p w:rsidR="00DA1DA6" w:rsidRDefault="00DA1DA6" w:rsidP="00DA1DA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Agustoni - Balli - Bignasca - Caprara - Dadò - 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Ferrara - Fonio - Galeazzi - Gianella Alessandra -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Guerra - Pamini - Passalia - Pini - Quadranti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b/>
          <w:sz w:val="24"/>
          <w:szCs w:val="24"/>
        </w:rPr>
      </w:pPr>
      <w:r w:rsidRPr="00DA1DA6">
        <w:rPr>
          <w:rFonts w:cs="Arial"/>
          <w:b/>
          <w:sz w:val="24"/>
          <w:szCs w:val="24"/>
        </w:rPr>
        <w:lastRenderedPageBreak/>
        <w:t>INIZIATIVA POPOLARE COSTITUZIONALE ELABORATA</w:t>
      </w:r>
    </w:p>
    <w:p w:rsidR="00DA1DA6" w:rsidRPr="00DA1DA6" w:rsidRDefault="00DA1DA6" w:rsidP="00DA1DA6">
      <w:pPr>
        <w:rPr>
          <w:rFonts w:cs="Arial"/>
          <w:b/>
          <w:sz w:val="24"/>
          <w:szCs w:val="24"/>
        </w:rPr>
      </w:pPr>
      <w:r w:rsidRPr="00DA1DA6">
        <w:rPr>
          <w:rFonts w:cs="Arial"/>
          <w:b/>
          <w:sz w:val="24"/>
          <w:szCs w:val="24"/>
        </w:rPr>
        <w:t>presentata il 25 ottobre 2022 denominata "</w:t>
      </w:r>
      <w:r w:rsidRPr="00DA1DA6">
        <w:rPr>
          <w:rFonts w:cs="Arial"/>
          <w:b/>
          <w:bCs/>
          <w:sz w:val="24"/>
          <w:szCs w:val="24"/>
        </w:rPr>
        <w:t xml:space="preserve"> Sì alla neutralizzazione dell’aumento dei valori di stima</w:t>
      </w:r>
      <w:r w:rsidRPr="00DA1DA6">
        <w:rPr>
          <w:rFonts w:cs="Arial"/>
          <w:b/>
          <w:sz w:val="24"/>
          <w:szCs w:val="24"/>
        </w:rPr>
        <w:t>”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caps/>
          <w:sz w:val="24"/>
          <w:szCs w:val="24"/>
        </w:rPr>
      </w:pPr>
      <w:r w:rsidRPr="00DA1DA6">
        <w:rPr>
          <w:rFonts w:cs="Arial"/>
          <w:caps/>
          <w:sz w:val="24"/>
          <w:szCs w:val="24"/>
        </w:rPr>
        <w:t>Il Gran Consiglio</w:t>
      </w:r>
    </w:p>
    <w:p w:rsidR="00DA1DA6" w:rsidRPr="00DA1DA6" w:rsidRDefault="00DA1DA6" w:rsidP="00DA1DA6">
      <w:pPr>
        <w:rPr>
          <w:rFonts w:cs="Arial"/>
          <w:caps/>
          <w:sz w:val="24"/>
          <w:szCs w:val="24"/>
        </w:rPr>
      </w:pPr>
      <w:r w:rsidRPr="00DA1DA6">
        <w:rPr>
          <w:rFonts w:cs="Arial"/>
          <w:caps/>
          <w:sz w:val="24"/>
          <w:szCs w:val="24"/>
        </w:rPr>
        <w:t>della Repubblica e Cantone del Ticino</w:t>
      </w:r>
    </w:p>
    <w:p w:rsidR="00DA1DA6" w:rsidRPr="00DA1DA6" w:rsidRDefault="00DA1DA6" w:rsidP="00DA1DA6">
      <w:pPr>
        <w:tabs>
          <w:tab w:val="left" w:pos="284"/>
          <w:tab w:val="left" w:pos="567"/>
        </w:tabs>
        <w:rPr>
          <w:rFonts w:cs="Arial"/>
          <w:sz w:val="24"/>
          <w:szCs w:val="24"/>
        </w:rPr>
      </w:pPr>
    </w:p>
    <w:p w:rsidR="00DA1DA6" w:rsidRPr="00DA1DA6" w:rsidRDefault="00DA1DA6" w:rsidP="00DA1DA6">
      <w:pPr>
        <w:numPr>
          <w:ilvl w:val="0"/>
          <w:numId w:val="19"/>
        </w:numPr>
        <w:tabs>
          <w:tab w:val="left" w:pos="426"/>
        </w:tabs>
        <w:ind w:left="420" w:hanging="420"/>
        <w:rPr>
          <w:rFonts w:cs="Arial"/>
          <w:sz w:val="24"/>
          <w:szCs w:val="24"/>
        </w:rPr>
      </w:pPr>
      <w:r w:rsidRPr="00DA1DA6">
        <w:rPr>
          <w:rFonts w:cs="Arial"/>
          <w:sz w:val="24"/>
          <w:szCs w:val="24"/>
        </w:rPr>
        <w:t>vista l’iniziativa popolare costituzionale elaborata del 25 ottobre 2022 denominata “</w:t>
      </w:r>
      <w:r w:rsidRPr="00DA1DA6">
        <w:rPr>
          <w:rFonts w:cs="Arial"/>
          <w:bCs/>
          <w:i/>
          <w:sz w:val="24"/>
          <w:szCs w:val="24"/>
        </w:rPr>
        <w:t>Sì alla neutralizzazione dell’aumento dei valori di stima</w:t>
      </w:r>
      <w:r w:rsidRPr="00DA1DA6">
        <w:rPr>
          <w:rFonts w:cs="Arial"/>
          <w:sz w:val="24"/>
          <w:szCs w:val="24"/>
        </w:rPr>
        <w:t>” volta a chiedere al Gran Consiglio che:</w:t>
      </w:r>
    </w:p>
    <w:p w:rsidR="00DA1DA6" w:rsidRPr="00DA1DA6" w:rsidRDefault="00DA1DA6" w:rsidP="00DA1DA6">
      <w:pPr>
        <w:tabs>
          <w:tab w:val="left" w:pos="426"/>
        </w:tabs>
        <w:ind w:left="420"/>
        <w:rPr>
          <w:rFonts w:cs="Arial"/>
          <w:sz w:val="24"/>
          <w:szCs w:val="24"/>
        </w:rPr>
      </w:pPr>
    </w:p>
    <w:p w:rsidR="00DA1DA6" w:rsidRPr="00DA1DA6" w:rsidRDefault="00DA1DA6" w:rsidP="00DA1DA6">
      <w:pPr>
        <w:tabs>
          <w:tab w:val="left" w:pos="426"/>
        </w:tabs>
        <w:ind w:left="420"/>
        <w:rPr>
          <w:rFonts w:cs="Arial"/>
          <w:i/>
          <w:sz w:val="24"/>
          <w:szCs w:val="24"/>
        </w:rPr>
      </w:pPr>
      <w:r w:rsidRPr="00DA1DA6">
        <w:rPr>
          <w:rFonts w:cs="Arial"/>
          <w:i/>
          <w:sz w:val="24"/>
          <w:szCs w:val="24"/>
        </w:rPr>
        <w:t xml:space="preserve">“la Costituzione della Repubblica e Cantone Ticino del 14 dicembre 1997 sia modificata come segue: </w:t>
      </w:r>
    </w:p>
    <w:p w:rsidR="00DA1DA6" w:rsidRPr="00DA1DA6" w:rsidRDefault="00DA1DA6" w:rsidP="00DA1DA6">
      <w:pPr>
        <w:tabs>
          <w:tab w:val="left" w:pos="426"/>
        </w:tabs>
        <w:ind w:left="420"/>
        <w:rPr>
          <w:rFonts w:cs="Arial"/>
          <w:i/>
          <w:sz w:val="24"/>
          <w:szCs w:val="24"/>
        </w:rPr>
      </w:pPr>
    </w:p>
    <w:p w:rsidR="00DA1DA6" w:rsidRPr="00DA1DA6" w:rsidRDefault="00DA1DA6" w:rsidP="00DA1DA6">
      <w:pPr>
        <w:tabs>
          <w:tab w:val="left" w:pos="426"/>
        </w:tabs>
        <w:ind w:left="420"/>
        <w:rPr>
          <w:rFonts w:cs="Arial"/>
          <w:i/>
          <w:sz w:val="24"/>
          <w:szCs w:val="24"/>
        </w:rPr>
      </w:pPr>
      <w:r w:rsidRPr="00DA1DA6">
        <w:rPr>
          <w:rFonts w:cs="Arial"/>
          <w:b/>
          <w:bCs/>
          <w:i/>
          <w:sz w:val="24"/>
          <w:szCs w:val="24"/>
        </w:rPr>
        <w:t xml:space="preserve">Revisione dei valori di stima </w:t>
      </w:r>
    </w:p>
    <w:p w:rsidR="00DA1DA6" w:rsidRPr="00DA1DA6" w:rsidRDefault="00DA1DA6" w:rsidP="00DA1DA6">
      <w:pPr>
        <w:tabs>
          <w:tab w:val="left" w:pos="426"/>
        </w:tabs>
        <w:ind w:left="420"/>
        <w:rPr>
          <w:rFonts w:cs="Arial"/>
          <w:i/>
          <w:sz w:val="24"/>
          <w:szCs w:val="24"/>
        </w:rPr>
      </w:pPr>
      <w:r w:rsidRPr="00DA1DA6">
        <w:rPr>
          <w:rFonts w:cs="Arial"/>
          <w:b/>
          <w:bCs/>
          <w:i/>
          <w:sz w:val="24"/>
          <w:szCs w:val="24"/>
        </w:rPr>
        <w:t>Art. 34</w:t>
      </w:r>
      <w:r w:rsidRPr="00DA1DA6">
        <w:rPr>
          <w:rFonts w:cs="Arial"/>
          <w:b/>
          <w:bCs/>
          <w:i/>
          <w:sz w:val="24"/>
          <w:szCs w:val="24"/>
          <w:vertAlign w:val="superscript"/>
        </w:rPr>
        <w:t>quater</w:t>
      </w:r>
      <w:r w:rsidRPr="00DA1DA6">
        <w:rPr>
          <w:rFonts w:cs="Arial"/>
          <w:b/>
          <w:bCs/>
          <w:i/>
          <w:sz w:val="24"/>
          <w:szCs w:val="24"/>
        </w:rPr>
        <w:t xml:space="preserve"> </w:t>
      </w:r>
    </w:p>
    <w:p w:rsidR="00DA1DA6" w:rsidRPr="00DA1DA6" w:rsidRDefault="00DA1DA6" w:rsidP="00DA1DA6">
      <w:pPr>
        <w:tabs>
          <w:tab w:val="left" w:pos="426"/>
        </w:tabs>
        <w:ind w:left="420"/>
        <w:rPr>
          <w:rFonts w:cs="Arial"/>
          <w:i/>
          <w:sz w:val="24"/>
          <w:szCs w:val="24"/>
        </w:rPr>
      </w:pPr>
      <w:r w:rsidRPr="00DA1DA6">
        <w:rPr>
          <w:rFonts w:cs="Arial"/>
          <w:i/>
          <w:sz w:val="24"/>
          <w:szCs w:val="24"/>
        </w:rPr>
        <w:t xml:space="preserve">La revisione generale ricorrente dei valori di stima immobiliare non può comportare nel complesso un aumento automatico del gettito dei tributi pubblici, né una riduzione automatica delle prestazioni, degli aiuti e dei sussidi erogati nell'ambito del perseguimento degli obiettivi sociali. </w:t>
      </w:r>
    </w:p>
    <w:p w:rsidR="00DA1DA6" w:rsidRPr="00DA1DA6" w:rsidRDefault="00DA1DA6" w:rsidP="00DA1DA6">
      <w:pPr>
        <w:tabs>
          <w:tab w:val="left" w:pos="426"/>
        </w:tabs>
        <w:ind w:left="420"/>
        <w:rPr>
          <w:rFonts w:cs="Arial"/>
          <w:b/>
          <w:bCs/>
          <w:i/>
          <w:sz w:val="24"/>
          <w:szCs w:val="24"/>
        </w:rPr>
      </w:pPr>
    </w:p>
    <w:p w:rsidR="00DA1DA6" w:rsidRPr="00DA1DA6" w:rsidRDefault="00DA1DA6" w:rsidP="00DA1DA6">
      <w:pPr>
        <w:tabs>
          <w:tab w:val="left" w:pos="426"/>
        </w:tabs>
        <w:ind w:left="420"/>
        <w:rPr>
          <w:rFonts w:cs="Arial"/>
          <w:i/>
          <w:sz w:val="24"/>
          <w:szCs w:val="24"/>
        </w:rPr>
      </w:pPr>
      <w:r w:rsidRPr="00DA1DA6">
        <w:rPr>
          <w:rFonts w:cs="Arial"/>
          <w:b/>
          <w:bCs/>
          <w:i/>
          <w:sz w:val="24"/>
          <w:szCs w:val="24"/>
        </w:rPr>
        <w:t>Disposizione transitoria dell'art. 34</w:t>
      </w:r>
      <w:r w:rsidRPr="00DA1DA6">
        <w:rPr>
          <w:rFonts w:cs="Arial"/>
          <w:b/>
          <w:bCs/>
          <w:i/>
          <w:sz w:val="24"/>
          <w:szCs w:val="24"/>
          <w:vertAlign w:val="superscript"/>
        </w:rPr>
        <w:t>quater</w:t>
      </w:r>
      <w:r w:rsidRPr="00DA1DA6">
        <w:rPr>
          <w:rFonts w:cs="Arial"/>
          <w:b/>
          <w:bCs/>
          <w:i/>
          <w:sz w:val="24"/>
          <w:szCs w:val="24"/>
        </w:rPr>
        <w:t xml:space="preserve"> </w:t>
      </w:r>
    </w:p>
    <w:p w:rsidR="00DA1DA6" w:rsidRPr="00DA1DA6" w:rsidRDefault="00DA1DA6" w:rsidP="00DA1DA6">
      <w:pPr>
        <w:tabs>
          <w:tab w:val="left" w:pos="426"/>
        </w:tabs>
        <w:ind w:left="420"/>
        <w:rPr>
          <w:rFonts w:cs="Arial"/>
          <w:i/>
          <w:sz w:val="24"/>
          <w:szCs w:val="24"/>
        </w:rPr>
      </w:pPr>
      <w:r w:rsidRPr="00DA1DA6">
        <w:rPr>
          <w:rFonts w:cs="Arial"/>
          <w:i/>
          <w:sz w:val="24"/>
          <w:szCs w:val="24"/>
        </w:rPr>
        <w:t>L'art. 34</w:t>
      </w:r>
      <w:r w:rsidRPr="00DA1DA6">
        <w:rPr>
          <w:rFonts w:cs="Arial"/>
          <w:i/>
          <w:sz w:val="24"/>
          <w:szCs w:val="24"/>
          <w:vertAlign w:val="superscript"/>
        </w:rPr>
        <w:t>quater</w:t>
      </w:r>
      <w:r w:rsidRPr="00DA1DA6">
        <w:rPr>
          <w:rFonts w:cs="Arial"/>
          <w:i/>
          <w:sz w:val="24"/>
          <w:szCs w:val="24"/>
        </w:rPr>
        <w:t xml:space="preserve"> entra in vigore contemporaneamente alla nuova legge di applicazione.”</w:t>
      </w:r>
    </w:p>
    <w:p w:rsidR="00DA1DA6" w:rsidRPr="00DA1DA6" w:rsidRDefault="00DA1DA6" w:rsidP="00DA1DA6">
      <w:pPr>
        <w:tabs>
          <w:tab w:val="left" w:pos="426"/>
        </w:tabs>
        <w:rPr>
          <w:rFonts w:cs="Arial"/>
          <w:sz w:val="24"/>
          <w:szCs w:val="24"/>
        </w:rPr>
      </w:pPr>
    </w:p>
    <w:p w:rsidR="00DA1DA6" w:rsidRPr="00DA1DA6" w:rsidRDefault="00DA1DA6" w:rsidP="00DA1DA6">
      <w:pPr>
        <w:numPr>
          <w:ilvl w:val="0"/>
          <w:numId w:val="19"/>
        </w:numPr>
        <w:tabs>
          <w:tab w:val="left" w:pos="426"/>
        </w:tabs>
        <w:ind w:left="420" w:hanging="420"/>
        <w:rPr>
          <w:rFonts w:cs="Arial"/>
          <w:sz w:val="24"/>
          <w:szCs w:val="24"/>
        </w:rPr>
      </w:pPr>
      <w:r w:rsidRPr="00DA1DA6">
        <w:rPr>
          <w:rFonts w:cs="Arial"/>
          <w:sz w:val="24"/>
          <w:szCs w:val="24"/>
        </w:rPr>
        <w:t>richiamati l'articolo 86 della Costituzione cantonale del 14 dicembre 1997 e la Legge sull'esercizio dei diritti politici del 7 ottobre 1998;</w:t>
      </w:r>
    </w:p>
    <w:p w:rsidR="00DA1DA6" w:rsidRPr="00DA1DA6" w:rsidRDefault="00DA1DA6" w:rsidP="00DA1DA6">
      <w:pPr>
        <w:tabs>
          <w:tab w:val="left" w:pos="284"/>
          <w:tab w:val="left" w:pos="567"/>
        </w:tabs>
        <w:rPr>
          <w:rFonts w:cs="Arial"/>
          <w:sz w:val="24"/>
          <w:szCs w:val="24"/>
        </w:rPr>
      </w:pPr>
    </w:p>
    <w:p w:rsidR="00DA1DA6" w:rsidRPr="00DA1DA6" w:rsidRDefault="00DA1DA6" w:rsidP="00DA1DA6">
      <w:pPr>
        <w:numPr>
          <w:ilvl w:val="0"/>
          <w:numId w:val="19"/>
        </w:numPr>
        <w:tabs>
          <w:tab w:val="left" w:pos="426"/>
        </w:tabs>
        <w:ind w:left="420" w:hanging="420"/>
        <w:rPr>
          <w:rFonts w:cs="Arial"/>
          <w:sz w:val="24"/>
          <w:szCs w:val="24"/>
        </w:rPr>
      </w:pPr>
      <w:r w:rsidRPr="00DA1DA6">
        <w:rPr>
          <w:rFonts w:cs="Arial"/>
          <w:sz w:val="24"/>
          <w:szCs w:val="24"/>
        </w:rPr>
        <w:t>visto il rapporto del 14 luglio 2023 della Commissione gestione e finanze;</w:t>
      </w:r>
    </w:p>
    <w:p w:rsidR="00DA1DA6" w:rsidRPr="00DA1DA6" w:rsidRDefault="00DA1DA6" w:rsidP="00DA1DA6">
      <w:pPr>
        <w:tabs>
          <w:tab w:val="left" w:pos="284"/>
          <w:tab w:val="left" w:pos="567"/>
        </w:tabs>
        <w:rPr>
          <w:rFonts w:cs="Arial"/>
          <w:sz w:val="24"/>
          <w:szCs w:val="24"/>
        </w:rPr>
      </w:pPr>
    </w:p>
    <w:p w:rsidR="00DA1DA6" w:rsidRPr="00DA1DA6" w:rsidRDefault="00DA1DA6" w:rsidP="00DA1DA6">
      <w:pPr>
        <w:numPr>
          <w:ilvl w:val="0"/>
          <w:numId w:val="19"/>
        </w:numPr>
        <w:tabs>
          <w:tab w:val="left" w:pos="426"/>
        </w:tabs>
        <w:ind w:left="420" w:hanging="420"/>
        <w:rPr>
          <w:rFonts w:cs="Arial"/>
          <w:sz w:val="24"/>
          <w:szCs w:val="24"/>
        </w:rPr>
      </w:pPr>
      <w:r w:rsidRPr="00DA1DA6">
        <w:rPr>
          <w:rFonts w:cs="Arial"/>
          <w:sz w:val="24"/>
          <w:szCs w:val="24"/>
        </w:rPr>
        <w:t>dopo discussione,</w:t>
      </w:r>
    </w:p>
    <w:p w:rsidR="00DA1DA6" w:rsidRPr="00DA1DA6" w:rsidRDefault="00DA1DA6" w:rsidP="00DA1DA6">
      <w:pPr>
        <w:tabs>
          <w:tab w:val="left" w:pos="284"/>
          <w:tab w:val="left" w:pos="567"/>
        </w:tabs>
        <w:rPr>
          <w:rFonts w:cs="Arial"/>
          <w:sz w:val="24"/>
          <w:szCs w:val="24"/>
        </w:rPr>
      </w:pPr>
    </w:p>
    <w:p w:rsidR="00DA1DA6" w:rsidRPr="00DA1DA6" w:rsidRDefault="00DA1DA6" w:rsidP="00DA1DA6">
      <w:pPr>
        <w:tabs>
          <w:tab w:val="left" w:pos="284"/>
          <w:tab w:val="left" w:pos="567"/>
        </w:tabs>
        <w:rPr>
          <w:rFonts w:cs="Arial"/>
          <w:sz w:val="24"/>
          <w:szCs w:val="24"/>
        </w:rPr>
      </w:pPr>
    </w:p>
    <w:p w:rsidR="00DA1DA6" w:rsidRPr="00DA1DA6" w:rsidRDefault="00DA1DA6" w:rsidP="00DA1DA6">
      <w:pPr>
        <w:tabs>
          <w:tab w:val="left" w:pos="284"/>
          <w:tab w:val="left" w:pos="567"/>
        </w:tabs>
        <w:rPr>
          <w:rFonts w:cs="Arial"/>
          <w:b/>
          <w:sz w:val="24"/>
          <w:szCs w:val="24"/>
        </w:rPr>
      </w:pPr>
      <w:r w:rsidRPr="00DA1DA6">
        <w:rPr>
          <w:rFonts w:cs="Arial"/>
          <w:b/>
          <w:sz w:val="24"/>
          <w:szCs w:val="24"/>
        </w:rPr>
        <w:t>decreta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b/>
          <w:sz w:val="24"/>
          <w:szCs w:val="24"/>
        </w:rPr>
      </w:pPr>
      <w:r w:rsidRPr="00DA1DA6">
        <w:rPr>
          <w:rFonts w:cs="Arial"/>
          <w:b/>
          <w:sz w:val="24"/>
          <w:szCs w:val="24"/>
        </w:rPr>
        <w:t>I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  <w:r w:rsidRPr="00DA1DA6">
        <w:rPr>
          <w:rFonts w:cs="Arial"/>
          <w:sz w:val="24"/>
          <w:szCs w:val="24"/>
        </w:rPr>
        <w:t>L'iniziativa popolare costituzionale elaborata presentata il 25 ottobre 2022 denominata "</w:t>
      </w:r>
      <w:r w:rsidRPr="00DA1DA6">
        <w:rPr>
          <w:rFonts w:cs="Arial"/>
          <w:bCs/>
          <w:sz w:val="24"/>
          <w:szCs w:val="24"/>
        </w:rPr>
        <w:t>Sì alla neutralizzazione dell’aumento dei valori di stima</w:t>
      </w:r>
      <w:r w:rsidRPr="00DA1DA6">
        <w:rPr>
          <w:rFonts w:cs="Arial"/>
          <w:sz w:val="24"/>
          <w:szCs w:val="24"/>
        </w:rPr>
        <w:t>” è dichiarata ricevibile.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b/>
          <w:sz w:val="24"/>
          <w:szCs w:val="24"/>
        </w:rPr>
      </w:pPr>
      <w:r w:rsidRPr="00DA1DA6">
        <w:rPr>
          <w:rFonts w:cs="Arial"/>
          <w:b/>
          <w:sz w:val="24"/>
          <w:szCs w:val="24"/>
        </w:rPr>
        <w:t>II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  <w:r w:rsidRPr="00DA1DA6">
        <w:rPr>
          <w:rFonts w:cs="Arial"/>
          <w:sz w:val="24"/>
          <w:szCs w:val="24"/>
        </w:rPr>
        <w:t>La presente decisione è pubblicata nel Foglio ufficiale.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rPr>
          <w:rFonts w:cs="Arial"/>
          <w:b/>
          <w:sz w:val="24"/>
          <w:szCs w:val="24"/>
        </w:rPr>
      </w:pPr>
      <w:r w:rsidRPr="00DA1DA6">
        <w:rPr>
          <w:rFonts w:cs="Arial"/>
          <w:b/>
          <w:sz w:val="24"/>
          <w:szCs w:val="24"/>
        </w:rPr>
        <w:t>III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  <w:r w:rsidRPr="00DA1DA6">
        <w:rPr>
          <w:rFonts w:cs="Arial"/>
          <w:sz w:val="24"/>
          <w:szCs w:val="24"/>
        </w:rPr>
        <w:t>Contro la presente decisione è dato ricorso in materia di diritto pubblico (art. 82 e segg. della Legge sul Tribunale federale del 17 giugno 2005) al Tribunale federale, Losanna.</w:t>
      </w:r>
    </w:p>
    <w:p w:rsidR="00DA1DA6" w:rsidRPr="00DA1DA6" w:rsidRDefault="00DA1DA6" w:rsidP="00DA1DA6">
      <w:pPr>
        <w:rPr>
          <w:rFonts w:cs="Arial"/>
          <w:sz w:val="24"/>
          <w:szCs w:val="24"/>
        </w:rPr>
      </w:pPr>
    </w:p>
    <w:p w:rsidR="00DA1DA6" w:rsidRPr="00DA1DA6" w:rsidRDefault="00DA1DA6" w:rsidP="00DA1DA6">
      <w:pPr>
        <w:ind w:right="-1"/>
        <w:rPr>
          <w:sz w:val="24"/>
        </w:rPr>
      </w:pPr>
    </w:p>
    <w:p w:rsidR="00D649A8" w:rsidRPr="00DA1DA6" w:rsidRDefault="00D649A8" w:rsidP="00D33940">
      <w:pPr>
        <w:pStyle w:val="StandardRisoluzionedelConsigliodiStato"/>
        <w:ind w:right="-1"/>
      </w:pPr>
    </w:p>
    <w:p w:rsidR="00D649A8" w:rsidRPr="00DA1DA6" w:rsidRDefault="00D649A8" w:rsidP="00D33940">
      <w:pPr>
        <w:pStyle w:val="StandardRisoluzionedelConsigliodiStato"/>
        <w:ind w:right="-1"/>
      </w:pPr>
    </w:p>
    <w:sectPr w:rsidR="00D649A8" w:rsidRPr="00DA1DA6" w:rsidSect="00375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A6" w:rsidRDefault="00DA1DA6" w:rsidP="00F657BF">
      <w:r>
        <w:separator/>
      </w:r>
    </w:p>
  </w:endnote>
  <w:endnote w:type="continuationSeparator" w:id="0">
    <w:p w:rsidR="00DA1DA6" w:rsidRDefault="00DA1DA6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Grassetto">
    <w:panose1 w:val="020B0704020202020204"/>
    <w:charset w:val="00"/>
    <w:family w:val="roman"/>
    <w:notTrueType/>
    <w:pitch w:val="default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0A62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0A62F0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EC3A87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EC3A87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0A62F0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0A62F0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A6" w:rsidRDefault="00DA1DA6" w:rsidP="00F657BF">
      <w:r>
        <w:separator/>
      </w:r>
    </w:p>
  </w:footnote>
  <w:footnote w:type="continuationSeparator" w:id="0">
    <w:p w:rsidR="00DA1DA6" w:rsidRDefault="00DA1DA6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0A62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1D0B0FFA-5A8D-4042-B2C4-79EF3027B8AA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662AC9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delle finanze e dell’economia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EC3A87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0A62F0">
            <w:rPr>
              <w:noProof/>
              <w:sz w:val="24"/>
            </w:rPr>
            <w:t>3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0A62F0">
            <w:rPr>
              <w:noProof/>
              <w:sz w:val="24"/>
            </w:rPr>
            <w:t>3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1D0B0FFA-5A8D-4042-B2C4-79EF3027B8AA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E8185F" w:rsidRDefault="00662AC9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del 3 ottobre 2023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E043A3" w:rsidRDefault="000A62F0" w:rsidP="00662409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EC3A87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1D0B0FFA-5A8D-4042-B2C4-79EF3027B8AA}"/>
                            <w:text w:multiLine="1"/>
                          </w:sdtPr>
                          <w:sdtEndPr/>
                          <w:sdtContent>
                            <w:p w:rsidR="008065E8" w:rsidRPr="00411371" w:rsidRDefault="00EC3A87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01733121-A7E6-4668-AF36-956936C7EF5F}"/>
                      <w:text w:multiLine="1"/>
                    </w:sdtPr>
                    <w:sdtEndPr/>
                    <w:sdtContent>
                      <w:p w:rsidR="008065E8" w:rsidRPr="00411371" w:rsidRDefault="00EC3A87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0A62F0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0A62F0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EC3A87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446334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EC3A87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0A62F0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0A62F0">
            <w:rPr>
              <w:rFonts w:asciiTheme="minorHAnsi" w:hAnsiTheme="minorHAnsi" w:cstheme="minorHAnsi"/>
              <w:noProof/>
              <w:sz w:val="24"/>
            </w:rPr>
            <w:t>3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1D0B0FFA-5A8D-4042-B2C4-79EF3027B8AA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662AC9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EC3A87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0A62F0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EC3A87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0A62F0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EC3A87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0A62F0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0A62F0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1D0B0FFA-5A8D-4042-B2C4-79EF3027B8AA}"/>
              <w:text w:multiLine="1"/>
            </w:sdtPr>
            <w:sdtEndPr/>
            <w:sdtContent>
              <w:r w:rsidR="00EC3A87" w:rsidRPr="00BE22A2">
                <w:rPr>
                  <w:rFonts w:cstheme="minorHAnsi"/>
                  <w:b/>
                  <w:sz w:val="24"/>
                  <w:szCs w:val="24"/>
                </w:rPr>
                <w:t xml:space="preserve"> 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1D0B0FFA-5A8D-4042-B2C4-79EF3027B8AA}"/>
          <w:date w:fullDate="2023-10-03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662AC9" w:rsidP="00A532F6">
              <w:pPr>
                <w:pStyle w:val="Data"/>
              </w:pPr>
              <w:r>
                <w:rPr>
                  <w:sz w:val="24"/>
                </w:rPr>
                <w:t>3 ottobre 2023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0A62F0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1D0B0FFA-5A8D-4042-B2C4-79EF3027B8AA}"/>
              <w:text w:multiLine="1"/>
            </w:sdtPr>
            <w:sdtEndPr/>
            <w:sdtContent>
              <w:r w:rsidR="00662AC9">
                <w:rPr>
                  <w:smallCaps/>
                  <w:sz w:val="23"/>
                  <w:szCs w:val="23"/>
                </w:rPr>
                <w:t>Dipartimento delle finanze e dell’economia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0A62F0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EC3A87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1073890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1D0B0FFA-5A8D-4042-B2C4-79EF3027B8AA}"/>
                            <w:text w:multiLine="1"/>
                          </w:sdtPr>
                          <w:sdtEndPr/>
                          <w:sdtContent>
                            <w:p w:rsidR="00E93620" w:rsidRPr="00411371" w:rsidRDefault="00EC3A87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01733121-A7E6-4668-AF36-956936C7EF5F}"/>
                      <w:text w:multiLine="1"/>
                    </w:sdtPr>
                    <w:sdtEndPr/>
                    <w:sdtContent>
                      <w:p w:rsidR="00E93620" w:rsidRPr="00411371" w:rsidRDefault="00EC3A87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55C0C"/>
    <w:multiLevelType w:val="hybridMultilevel"/>
    <w:tmpl w:val="1F8A3B46"/>
    <w:lvl w:ilvl="0" w:tplc="3FBC9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276047D8"/>
    <w:multiLevelType w:val="hybridMultilevel"/>
    <w:tmpl w:val="EEAAA82E"/>
    <w:lvl w:ilvl="0" w:tplc="EF30B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Grassett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Grassett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Grassett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7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49D524CC"/>
    <w:multiLevelType w:val="multilevel"/>
    <w:tmpl w:val="953CA1B2"/>
    <w:numStyleLink w:val="HeadingList"/>
  </w:abstractNum>
  <w:num w:numId="1">
    <w:abstractNumId w:val="12"/>
  </w:num>
  <w:num w:numId="2">
    <w:abstractNumId w:val="18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3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A6"/>
    <w:rsid w:val="000A62F0"/>
    <w:rsid w:val="00135279"/>
    <w:rsid w:val="002B5D9F"/>
    <w:rsid w:val="003A6B58"/>
    <w:rsid w:val="003B756D"/>
    <w:rsid w:val="00403ADB"/>
    <w:rsid w:val="0047173C"/>
    <w:rsid w:val="004A4919"/>
    <w:rsid w:val="00572FD3"/>
    <w:rsid w:val="00662AC9"/>
    <w:rsid w:val="008720C4"/>
    <w:rsid w:val="0088490A"/>
    <w:rsid w:val="008B39E1"/>
    <w:rsid w:val="008F52AF"/>
    <w:rsid w:val="009C5E5A"/>
    <w:rsid w:val="00AF0268"/>
    <w:rsid w:val="00BF0A1F"/>
    <w:rsid w:val="00C463C6"/>
    <w:rsid w:val="00CF51F8"/>
    <w:rsid w:val="00D12DD4"/>
    <w:rsid w:val="00D142F0"/>
    <w:rsid w:val="00D33940"/>
    <w:rsid w:val="00D600FD"/>
    <w:rsid w:val="00D60BB1"/>
    <w:rsid w:val="00D649A8"/>
    <w:rsid w:val="00D94A63"/>
    <w:rsid w:val="00DA1DA6"/>
    <w:rsid w:val="00EB088A"/>
    <w:rsid w:val="00EC3A87"/>
    <w:rsid w:val="00EC52F2"/>
    <w:rsid w:val="00F227A3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1D3CFC0F-986D-49C1-81A1-AEB9D7A1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A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A63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OneOffixx\generated\4de68764-ad5a-4980-8a3a-f00c2c0c9825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446334233</Id>
      <Width>0</Width>
      <Height>0</Height>
      <XPath>//Image[@id='Profile.Org.WappenSW']</XPath>
      <ImageHash>02f1c0cdac6aeac316213b2e7cb733a0</ImageHash>
    </ImageSizeDefinition>
    <ImageSizeDefinition>
      <Id>1073890219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c 0 9 5 2 9 4 e - 3 c b 0 - 4 4 3 9 - 8 7 f 9 - 1 b 7 f 7 d f c e a b 6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3 - 1 0 - 0 3 T 1 1 : 2 5 : 2 4 . 3 6 8 1 2 9 3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 2 0 2 3 - 1 0 - 0 3 T 0 0 : 0 0 : 0 0 Z < / D a t e T i m e >  
                 < T e x t   i d = " D o c P a r a m . N u m b e r " > < ! [ C D A T A [  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e   f i n a n z e   e   d e l l  e c o n o m i a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D i p a r t i m e n t o   d e l l e   f i n a n z e   e   d e l l  e c o n o m i a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d e l   0 3   o t t o b r e   2 0 2 3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e   f i n a n z e   e   d e l l  e c o n o m i a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d e l   3   o t t o b r e   2 0 2 3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BCE940B5-288A-4F49-8D20-D7473170252D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1D0B0FFA-5A8D-4042-B2C4-79EF3027B8AA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4de68764-ad5a-4980-8a3a-f00c2c0c9825.dotx</Template>
  <TotalTime>13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17</cp:revision>
  <cp:lastPrinted>2023-10-03T11:35:00Z</cp:lastPrinted>
  <dcterms:created xsi:type="dcterms:W3CDTF">2023-10-03T11:25:00Z</dcterms:created>
  <dcterms:modified xsi:type="dcterms:W3CDTF">2023-10-03T11:44:00Z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