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CCE" w:rsidRPr="00292ABD" w:rsidRDefault="00863CCE" w:rsidP="00863CCE">
      <w:pPr>
        <w:rPr>
          <w:rFonts w:asciiTheme="minorHAnsi" w:eastAsiaTheme="minorEastAsia" w:hAnsiTheme="minorHAnsi" w:cs="Arial"/>
          <w:b/>
          <w:sz w:val="28"/>
          <w:szCs w:val="28"/>
          <w:lang w:val="it-IT"/>
        </w:rPr>
      </w:pPr>
      <w:bookmarkStart w:id="0" w:name="_GoBack"/>
      <w:bookmarkEnd w:id="0"/>
      <w:r>
        <w:rPr>
          <w:rFonts w:asciiTheme="minorHAnsi" w:eastAsiaTheme="minorEastAsia" w:hAnsiTheme="minorHAnsi" w:cs="Arial"/>
          <w:b/>
          <w:sz w:val="28"/>
          <w:szCs w:val="28"/>
          <w:lang w:val="it-IT"/>
        </w:rPr>
        <w:t>della Commissione ambiente, territorio ed energia</w:t>
      </w:r>
    </w:p>
    <w:p w:rsidR="00863CCE" w:rsidRPr="008C4029" w:rsidRDefault="00863CCE" w:rsidP="00863CCE">
      <w:pPr>
        <w:pStyle w:val="Paragrafoelenco"/>
        <w:numPr>
          <w:ilvl w:val="0"/>
          <w:numId w:val="18"/>
        </w:numPr>
        <w:tabs>
          <w:tab w:val="left" w:pos="567"/>
        </w:tabs>
        <w:suppressAutoHyphens/>
        <w:spacing w:before="120"/>
        <w:ind w:left="284" w:hanging="284"/>
        <w:contextualSpacing w:val="0"/>
        <w:rPr>
          <w:b/>
          <w:sz w:val="28"/>
          <w:szCs w:val="28"/>
        </w:rPr>
      </w:pPr>
      <w:r w:rsidRPr="00863CCE">
        <w:rPr>
          <w:b/>
          <w:sz w:val="28"/>
          <w:szCs w:val="28"/>
        </w:rPr>
        <w:t>sulla mozione 8 novembre 2021 presentata da Marco Passalia e Fiorenzo Dadò</w:t>
      </w:r>
      <w:r w:rsidRPr="00863CCE">
        <w:rPr>
          <w:b/>
          <w:i/>
          <w:sz w:val="28"/>
          <w:szCs w:val="28"/>
        </w:rPr>
        <w:t xml:space="preserve"> </w:t>
      </w:r>
      <w:r w:rsidR="00760266" w:rsidRPr="00760266">
        <w:rPr>
          <w:b/>
          <w:sz w:val="28"/>
          <w:szCs w:val="28"/>
        </w:rPr>
        <w:t>“</w:t>
      </w:r>
      <w:r w:rsidRPr="008C4029">
        <w:rPr>
          <w:b/>
          <w:sz w:val="28"/>
          <w:szCs w:val="28"/>
        </w:rPr>
        <w:t>Installiamo pannelli fotovoltaici sulle dighe e sui laghetti artificiali</w:t>
      </w:r>
      <w:r w:rsidR="00760266">
        <w:rPr>
          <w:b/>
          <w:sz w:val="28"/>
          <w:szCs w:val="28"/>
        </w:rPr>
        <w:t>”</w:t>
      </w:r>
      <w:r w:rsidRPr="008C4029">
        <w:rPr>
          <w:b/>
          <w:sz w:val="28"/>
          <w:szCs w:val="28"/>
        </w:rPr>
        <w:t xml:space="preserve"> </w:t>
      </w:r>
    </w:p>
    <w:p w:rsidR="00863CCE" w:rsidRDefault="00863CCE" w:rsidP="004A094F">
      <w:pPr>
        <w:pStyle w:val="Paragrafoelenco"/>
        <w:numPr>
          <w:ilvl w:val="0"/>
          <w:numId w:val="18"/>
        </w:numPr>
        <w:tabs>
          <w:tab w:val="left" w:pos="567"/>
        </w:tabs>
        <w:suppressAutoHyphens/>
        <w:spacing w:before="120"/>
        <w:ind w:left="284" w:hanging="284"/>
        <w:contextualSpacing w:val="0"/>
        <w:rPr>
          <w:b/>
          <w:sz w:val="28"/>
          <w:szCs w:val="28"/>
        </w:rPr>
      </w:pPr>
      <w:r w:rsidRPr="00863CCE">
        <w:rPr>
          <w:b/>
          <w:sz w:val="28"/>
          <w:szCs w:val="28"/>
        </w:rPr>
        <w:t>e s</w:t>
      </w:r>
      <w:r w:rsidR="008C4029">
        <w:rPr>
          <w:b/>
          <w:sz w:val="28"/>
          <w:szCs w:val="28"/>
        </w:rPr>
        <w:t xml:space="preserve">ull’iniziativa parlamentare </w:t>
      </w:r>
      <w:r w:rsidRPr="00863CCE">
        <w:rPr>
          <w:b/>
          <w:sz w:val="28"/>
          <w:szCs w:val="28"/>
        </w:rPr>
        <w:t>13 dicembre 2021 presentata nella forma elaborata da Alessandro Speziali e Marco Passalia per la modifica dell’art. 5 della Legge cantonale sull’energia dell’8 febbraio 1994</w:t>
      </w:r>
    </w:p>
    <w:p w:rsidR="00863CCE" w:rsidRDefault="00863CCE" w:rsidP="00863CCE">
      <w:pPr>
        <w:pStyle w:val="Paragrafoelenco"/>
        <w:tabs>
          <w:tab w:val="left" w:pos="567"/>
        </w:tabs>
        <w:suppressAutoHyphens/>
        <w:spacing w:before="120"/>
        <w:ind w:left="0"/>
        <w:contextualSpacing w:val="0"/>
        <w:rPr>
          <w:b/>
          <w:sz w:val="26"/>
          <w:szCs w:val="26"/>
        </w:rPr>
      </w:pPr>
      <w:r>
        <w:rPr>
          <w:b/>
          <w:sz w:val="26"/>
          <w:szCs w:val="26"/>
        </w:rPr>
        <w:t>(v. messaggio 27 aprile 2022 n. 8145)</w:t>
      </w:r>
    </w:p>
    <w:p w:rsidR="00863CCE" w:rsidRDefault="00863CCE" w:rsidP="00863CCE">
      <w:pPr>
        <w:pStyle w:val="Paragrafoelenco"/>
        <w:tabs>
          <w:tab w:val="left" w:pos="567"/>
        </w:tabs>
        <w:suppressAutoHyphens/>
        <w:ind w:left="0"/>
        <w:contextualSpacing w:val="0"/>
        <w:rPr>
          <w:b/>
          <w:sz w:val="24"/>
          <w:szCs w:val="24"/>
        </w:rPr>
      </w:pPr>
    </w:p>
    <w:p w:rsidR="00863CCE" w:rsidRDefault="00863CCE" w:rsidP="00863CCE">
      <w:pPr>
        <w:pStyle w:val="Paragrafoelenco"/>
        <w:tabs>
          <w:tab w:val="left" w:pos="567"/>
        </w:tabs>
        <w:suppressAutoHyphens/>
        <w:ind w:left="0"/>
        <w:contextualSpacing w:val="0"/>
        <w:rPr>
          <w:b/>
          <w:sz w:val="24"/>
          <w:szCs w:val="24"/>
        </w:rPr>
      </w:pPr>
    </w:p>
    <w:p w:rsidR="00760266" w:rsidRPr="00863CCE" w:rsidRDefault="00760266" w:rsidP="00863CCE">
      <w:pPr>
        <w:pStyle w:val="Paragrafoelenco"/>
        <w:tabs>
          <w:tab w:val="left" w:pos="567"/>
        </w:tabs>
        <w:suppressAutoHyphens/>
        <w:ind w:left="0"/>
        <w:contextualSpacing w:val="0"/>
        <w:rPr>
          <w:b/>
          <w:sz w:val="24"/>
          <w:szCs w:val="24"/>
        </w:rPr>
      </w:pPr>
    </w:p>
    <w:p w:rsidR="00863CCE" w:rsidRPr="00863CCE" w:rsidRDefault="00863CCE" w:rsidP="00863CCE">
      <w:pPr>
        <w:keepNext/>
        <w:numPr>
          <w:ilvl w:val="0"/>
          <w:numId w:val="19"/>
        </w:numPr>
        <w:spacing w:after="120"/>
        <w:ind w:left="426" w:hanging="426"/>
        <w:outlineLvl w:val="0"/>
        <w:rPr>
          <w:rFonts w:eastAsia="Calibri" w:cs="Times New Roman"/>
          <w:b/>
          <w:caps/>
          <w:sz w:val="24"/>
          <w:szCs w:val="24"/>
          <w:lang w:val="it-IT" w:eastAsia="it-IT"/>
        </w:rPr>
      </w:pPr>
      <w:r w:rsidRPr="00863CCE">
        <w:rPr>
          <w:rFonts w:eastAsia="Calibri" w:cs="Times New Roman"/>
          <w:b/>
          <w:caps/>
          <w:sz w:val="24"/>
          <w:szCs w:val="24"/>
          <w:lang w:val="it-IT" w:eastAsia="it-IT"/>
        </w:rPr>
        <w:t>Premessa</w:t>
      </w:r>
    </w:p>
    <w:p w:rsidR="00863CCE" w:rsidRPr="00863CCE" w:rsidRDefault="00863CCE" w:rsidP="006470C5">
      <w:pPr>
        <w:spacing w:after="240"/>
        <w:rPr>
          <w:rFonts w:asciiTheme="minorHAnsi" w:eastAsiaTheme="minorEastAsia" w:hAnsiTheme="minorHAnsi"/>
          <w:sz w:val="24"/>
        </w:rPr>
      </w:pPr>
      <w:r w:rsidRPr="00863CCE">
        <w:rPr>
          <w:rFonts w:asciiTheme="minorHAnsi" w:eastAsiaTheme="minorEastAsia" w:hAnsiTheme="minorHAnsi"/>
          <w:sz w:val="24"/>
        </w:rPr>
        <w:t xml:space="preserve">Con il presente messaggio il Consiglio di Stato risponde a due atti parlamentari che mirano a favorire la realizzazione di impianti solari fotovoltaici “non convenzionali” con lo scopo di fronteggiare la penuria energetica in particolare nei mesi invernali e favorire l’indipendenza energetica come previsto dagli obiettivi della Politica energetica federale. Principi e </w:t>
      </w:r>
      <w:r w:rsidR="006470C5" w:rsidRPr="00863CCE">
        <w:rPr>
          <w:rFonts w:asciiTheme="minorHAnsi" w:eastAsiaTheme="minorEastAsia" w:hAnsiTheme="minorHAnsi"/>
          <w:sz w:val="24"/>
        </w:rPr>
        <w:t>obiettivi</w:t>
      </w:r>
      <w:r w:rsidRPr="00863CCE">
        <w:rPr>
          <w:rFonts w:asciiTheme="minorHAnsi" w:eastAsiaTheme="minorEastAsia" w:hAnsiTheme="minorHAnsi"/>
          <w:sz w:val="24"/>
        </w:rPr>
        <w:t xml:space="preserve"> ben ancorati nella Strategia energetica 2050.</w:t>
      </w:r>
    </w:p>
    <w:p w:rsidR="00863CCE" w:rsidRPr="00863CCE" w:rsidRDefault="00863CCE" w:rsidP="00863CCE">
      <w:pPr>
        <w:rPr>
          <w:rFonts w:asciiTheme="minorHAnsi" w:eastAsiaTheme="minorEastAsia" w:hAnsiTheme="minorHAnsi"/>
          <w:sz w:val="24"/>
        </w:rPr>
      </w:pPr>
      <w:r w:rsidRPr="00863CCE">
        <w:rPr>
          <w:rFonts w:asciiTheme="minorHAnsi" w:eastAsiaTheme="minorEastAsia" w:hAnsiTheme="minorHAnsi"/>
          <w:sz w:val="24"/>
        </w:rPr>
        <w:t xml:space="preserve">Nello specifico, la mozione dell’8 novembre 2021 presentata dai deputati Marco Passalia e Fiorenzo Dadò chiede al Consiglio di Stato di analizzare ed approfondire la possibilità di installare moduli fotovoltaici su dighe e su zattere galleggianti nei laghetti alpini artificiali, mentre l’iniziativa parlamentare elaborata di Alessandro Speziali e Marco Passalia del 13 dicembre 2021, in analogia agli obiettivi della mozione precedente, chiede di modificare le basi legali affinché venga tolto il divieto generale di costruzione di impianti solari fotovoltaici su superfici lacustri artificiali. </w:t>
      </w:r>
    </w:p>
    <w:p w:rsidR="00863CCE" w:rsidRPr="00863CCE" w:rsidRDefault="00863CCE" w:rsidP="00863CCE">
      <w:pPr>
        <w:tabs>
          <w:tab w:val="left" w:pos="284"/>
          <w:tab w:val="left" w:pos="426"/>
          <w:tab w:val="left" w:pos="4962"/>
        </w:tabs>
        <w:rPr>
          <w:rFonts w:asciiTheme="minorHAnsi" w:eastAsiaTheme="minorEastAsia" w:hAnsiTheme="minorHAnsi"/>
          <w:sz w:val="24"/>
        </w:rPr>
      </w:pPr>
    </w:p>
    <w:p w:rsidR="00863CCE" w:rsidRDefault="00863CCE" w:rsidP="00863CCE">
      <w:pPr>
        <w:tabs>
          <w:tab w:val="left" w:pos="284"/>
          <w:tab w:val="left" w:pos="426"/>
          <w:tab w:val="left" w:pos="4962"/>
        </w:tabs>
        <w:rPr>
          <w:rFonts w:asciiTheme="minorHAnsi" w:eastAsiaTheme="minorEastAsia" w:hAnsiTheme="minorHAnsi"/>
          <w:sz w:val="24"/>
        </w:rPr>
      </w:pPr>
    </w:p>
    <w:p w:rsidR="006470C5" w:rsidRPr="00863CCE" w:rsidRDefault="006470C5" w:rsidP="00863CCE">
      <w:pPr>
        <w:tabs>
          <w:tab w:val="left" w:pos="284"/>
          <w:tab w:val="left" w:pos="426"/>
          <w:tab w:val="left" w:pos="4962"/>
        </w:tabs>
        <w:rPr>
          <w:rFonts w:asciiTheme="minorHAnsi" w:eastAsiaTheme="minorEastAsia" w:hAnsiTheme="minorHAnsi"/>
          <w:sz w:val="24"/>
        </w:rPr>
      </w:pPr>
    </w:p>
    <w:p w:rsidR="00863CCE" w:rsidRPr="00863CCE" w:rsidRDefault="00863CCE" w:rsidP="00863CCE">
      <w:pPr>
        <w:keepNext/>
        <w:numPr>
          <w:ilvl w:val="0"/>
          <w:numId w:val="19"/>
        </w:numPr>
        <w:spacing w:after="120"/>
        <w:ind w:left="426" w:hanging="426"/>
        <w:outlineLvl w:val="0"/>
        <w:rPr>
          <w:rFonts w:eastAsia="Calibri" w:cs="Times New Roman"/>
          <w:b/>
          <w:caps/>
          <w:sz w:val="24"/>
          <w:szCs w:val="24"/>
          <w:lang w:val="it-IT" w:eastAsia="it-IT"/>
        </w:rPr>
      </w:pPr>
      <w:r w:rsidRPr="00863CCE">
        <w:rPr>
          <w:rFonts w:eastAsia="Calibri" w:cs="Times New Roman"/>
          <w:b/>
          <w:caps/>
          <w:sz w:val="24"/>
          <w:szCs w:val="24"/>
          <w:lang w:val="it-IT" w:eastAsia="it-IT"/>
        </w:rPr>
        <w:t>LA POSIZIONE DEL CONSIGLIO DI STATO</w:t>
      </w:r>
    </w:p>
    <w:p w:rsidR="00863CCE" w:rsidRPr="00863CCE" w:rsidRDefault="00863CCE" w:rsidP="00863CCE">
      <w:pPr>
        <w:rPr>
          <w:rFonts w:asciiTheme="minorHAnsi" w:eastAsiaTheme="minorEastAsia" w:hAnsiTheme="minorHAnsi"/>
          <w:sz w:val="24"/>
        </w:rPr>
      </w:pPr>
      <w:r w:rsidRPr="00863CCE">
        <w:rPr>
          <w:rFonts w:asciiTheme="minorHAnsi" w:eastAsiaTheme="minorEastAsia" w:hAnsiTheme="minorHAnsi"/>
          <w:sz w:val="24"/>
        </w:rPr>
        <w:t>Adducendo a difficoltà tecniche ed economiche, il Consiglio di Stato ritiene poco interessante l’installazione di impianti solari fotovoltaici su dighe e laghetti artificiali ed invita a respingere i due atti parlamentari. Ritiene più opportuno proseguire con la strategia delineata ed intrapresa nel valorizzare e promuovere l’installazione di impianti fotovoltaici sui tetti degli edifici.</w:t>
      </w:r>
    </w:p>
    <w:p w:rsidR="00863CCE" w:rsidRDefault="00863CCE" w:rsidP="00863CCE">
      <w:pPr>
        <w:rPr>
          <w:rFonts w:asciiTheme="minorHAnsi" w:eastAsiaTheme="minorEastAsia" w:hAnsiTheme="minorHAnsi"/>
          <w:sz w:val="24"/>
        </w:rPr>
      </w:pPr>
    </w:p>
    <w:p w:rsidR="006470C5" w:rsidRDefault="006470C5" w:rsidP="00863CCE">
      <w:pPr>
        <w:rPr>
          <w:rFonts w:asciiTheme="minorHAnsi" w:eastAsiaTheme="minorEastAsia" w:hAnsiTheme="minorHAnsi"/>
          <w:sz w:val="24"/>
        </w:rPr>
      </w:pPr>
    </w:p>
    <w:p w:rsidR="006470C5" w:rsidRPr="00863CCE" w:rsidRDefault="006470C5" w:rsidP="00863CCE">
      <w:pPr>
        <w:rPr>
          <w:rFonts w:asciiTheme="minorHAnsi" w:eastAsiaTheme="minorEastAsia" w:hAnsiTheme="minorHAnsi"/>
          <w:sz w:val="24"/>
        </w:rPr>
      </w:pPr>
    </w:p>
    <w:p w:rsidR="00863CCE" w:rsidRPr="00863CCE" w:rsidRDefault="00863CCE" w:rsidP="00863CCE">
      <w:pPr>
        <w:keepNext/>
        <w:numPr>
          <w:ilvl w:val="0"/>
          <w:numId w:val="19"/>
        </w:numPr>
        <w:spacing w:after="120"/>
        <w:ind w:left="426" w:hanging="426"/>
        <w:outlineLvl w:val="0"/>
        <w:rPr>
          <w:rFonts w:eastAsia="Calibri" w:cs="Times New Roman"/>
          <w:b/>
          <w:caps/>
          <w:sz w:val="24"/>
          <w:szCs w:val="24"/>
          <w:lang w:val="it-IT" w:eastAsia="it-IT"/>
        </w:rPr>
      </w:pPr>
      <w:r w:rsidRPr="00863CCE">
        <w:rPr>
          <w:rFonts w:eastAsia="Calibri" w:cs="Times New Roman"/>
          <w:b/>
          <w:caps/>
          <w:sz w:val="24"/>
          <w:szCs w:val="24"/>
          <w:lang w:val="it-IT" w:eastAsia="it-IT"/>
        </w:rPr>
        <w:lastRenderedPageBreak/>
        <w:t>Presa di posizione di aet del 27.01.2022</w:t>
      </w:r>
    </w:p>
    <w:p w:rsidR="00863CCE" w:rsidRPr="00863CCE" w:rsidRDefault="00863CCE" w:rsidP="00863CCE">
      <w:pPr>
        <w:rPr>
          <w:rFonts w:asciiTheme="minorHAnsi" w:eastAsiaTheme="minorEastAsia" w:hAnsiTheme="minorHAnsi" w:cs="Arial"/>
          <w:sz w:val="24"/>
          <w:szCs w:val="24"/>
        </w:rPr>
      </w:pPr>
      <w:r w:rsidRPr="00863CCE">
        <w:rPr>
          <w:rFonts w:asciiTheme="minorHAnsi" w:eastAsiaTheme="minorEastAsia" w:hAnsiTheme="minorHAnsi" w:cs="Arial"/>
          <w:sz w:val="24"/>
          <w:szCs w:val="24"/>
        </w:rPr>
        <w:t>Sollecitata dal capoufficio dell’Ufficio cantonale dell</w:t>
      </w:r>
      <w:r w:rsidR="006470C5">
        <w:rPr>
          <w:rFonts w:asciiTheme="minorHAnsi" w:eastAsiaTheme="minorEastAsia" w:hAnsiTheme="minorHAnsi" w:cs="Arial"/>
          <w:sz w:val="24"/>
          <w:szCs w:val="24"/>
        </w:rPr>
        <w:t>’energia, Sig. Sandro Pitozzi, i</w:t>
      </w:r>
      <w:r w:rsidRPr="00863CCE">
        <w:rPr>
          <w:rFonts w:asciiTheme="minorHAnsi" w:eastAsiaTheme="minorEastAsia" w:hAnsiTheme="minorHAnsi" w:cs="Arial"/>
          <w:sz w:val="24"/>
          <w:szCs w:val="24"/>
        </w:rPr>
        <w:t>l 27 gennaio 2022 AET si è espressa sulle richieste puntuali dei due atti parlamentari.</w:t>
      </w:r>
    </w:p>
    <w:p w:rsidR="00863CCE" w:rsidRPr="00863CCE" w:rsidRDefault="00863CCE" w:rsidP="00863CCE">
      <w:pPr>
        <w:rPr>
          <w:rFonts w:asciiTheme="minorHAnsi" w:eastAsiaTheme="minorEastAsia" w:hAnsiTheme="minorHAnsi" w:cs="Arial"/>
          <w:sz w:val="24"/>
          <w:szCs w:val="24"/>
        </w:rPr>
      </w:pPr>
    </w:p>
    <w:p w:rsidR="00863CCE" w:rsidRPr="00863CCE" w:rsidRDefault="00863CCE" w:rsidP="00863CCE">
      <w:pPr>
        <w:rPr>
          <w:rFonts w:asciiTheme="minorHAnsi" w:eastAsiaTheme="minorEastAsia" w:hAnsiTheme="minorHAnsi" w:cs="Arial"/>
          <w:sz w:val="24"/>
          <w:szCs w:val="24"/>
        </w:rPr>
      </w:pPr>
      <w:r w:rsidRPr="00AE6E42">
        <w:rPr>
          <w:rFonts w:asciiTheme="minorHAnsi" w:eastAsiaTheme="minorEastAsia" w:hAnsiTheme="minorHAnsi" w:cs="Arial"/>
          <w:sz w:val="24"/>
          <w:szCs w:val="24"/>
        </w:rPr>
        <w:t xml:space="preserve">AET evidenzia che l’installazione di impianti fotovoltaici sulle pareti delle dighe e sui bacini artificiali d’accumulo necessita di accorgimenti tecnici per l’installazione e per garantire la successiva manutenzione degli impianti idroelettici che al momento rendono gli investimenti poco sostenibili. Benché le premesse non siano del tutto favorevoli, AET comunica di voler approfondire l’ipotesi di realizzare un progetto pilota su un proprio sbarramento valutando gli impianti che presentano caratteristiche interessanti dal profilo della produzione solare, quali una buona esposizione solare e una bassa esposizione ad </w:t>
      </w:r>
      <w:r w:rsidR="00B37AC4" w:rsidRPr="00AE6E42">
        <w:rPr>
          <w:rFonts w:asciiTheme="minorHAnsi" w:eastAsiaTheme="minorEastAsia" w:hAnsiTheme="minorHAnsi" w:cs="Arial"/>
          <w:sz w:val="24"/>
          <w:szCs w:val="24"/>
        </w:rPr>
        <w:t>ombreggiature</w:t>
      </w:r>
      <w:r w:rsidRPr="00AE6E42">
        <w:rPr>
          <w:rFonts w:asciiTheme="minorHAnsi" w:eastAsiaTheme="minorEastAsia" w:hAnsiTheme="minorHAnsi" w:cs="Arial"/>
          <w:sz w:val="24"/>
          <w:szCs w:val="24"/>
        </w:rPr>
        <w:t xml:space="preserve"> causate dalla morfologia del territorio.</w:t>
      </w:r>
    </w:p>
    <w:p w:rsidR="00863CCE" w:rsidRPr="00863CCE" w:rsidRDefault="00863CCE" w:rsidP="00863CCE">
      <w:pPr>
        <w:rPr>
          <w:rFonts w:asciiTheme="minorHAnsi" w:eastAsiaTheme="minorEastAsia" w:hAnsiTheme="minorHAnsi" w:cs="Arial"/>
          <w:sz w:val="24"/>
          <w:szCs w:val="24"/>
        </w:rPr>
      </w:pPr>
    </w:p>
    <w:p w:rsidR="00863CCE" w:rsidRPr="00863CCE" w:rsidRDefault="00863CCE" w:rsidP="00863CCE">
      <w:pPr>
        <w:rPr>
          <w:rFonts w:asciiTheme="minorHAnsi" w:eastAsiaTheme="minorEastAsia" w:hAnsiTheme="minorHAnsi" w:cs="Arial"/>
          <w:sz w:val="24"/>
          <w:szCs w:val="24"/>
        </w:rPr>
      </w:pPr>
      <w:r w:rsidRPr="00AE6E42">
        <w:rPr>
          <w:rFonts w:asciiTheme="minorHAnsi" w:eastAsiaTheme="minorEastAsia" w:hAnsiTheme="minorHAnsi" w:cs="Arial"/>
          <w:sz w:val="24"/>
          <w:szCs w:val="24"/>
        </w:rPr>
        <w:t>Per quanto attiene invece agli impianti solari fotovoltaici galleggianti su laghetti o bacini artificiali, AET comunica di essersi già chinata sul tema in passato e, in seguito alle necessità di effettuare spurghi meccanici per la maggior parte dei propri impianti, ha desistito dall'effettuare ulteriori approfondimenti.</w:t>
      </w:r>
    </w:p>
    <w:p w:rsidR="00863CCE" w:rsidRDefault="00863CCE" w:rsidP="00863CCE">
      <w:pPr>
        <w:rPr>
          <w:rFonts w:asciiTheme="minorHAnsi" w:eastAsiaTheme="minorEastAsia" w:hAnsiTheme="minorHAnsi" w:cs="Arial"/>
          <w:sz w:val="24"/>
          <w:szCs w:val="24"/>
        </w:rPr>
      </w:pPr>
    </w:p>
    <w:p w:rsidR="00863CCE" w:rsidRDefault="00863CCE" w:rsidP="00863CCE">
      <w:pPr>
        <w:rPr>
          <w:rFonts w:asciiTheme="minorHAnsi" w:eastAsiaTheme="minorEastAsia" w:hAnsiTheme="minorHAnsi" w:cs="Arial"/>
          <w:sz w:val="24"/>
          <w:szCs w:val="24"/>
        </w:rPr>
      </w:pPr>
    </w:p>
    <w:p w:rsidR="006470C5" w:rsidRPr="00863CCE" w:rsidRDefault="006470C5" w:rsidP="00863CCE">
      <w:pPr>
        <w:rPr>
          <w:rFonts w:asciiTheme="minorHAnsi" w:eastAsiaTheme="minorEastAsia" w:hAnsiTheme="minorHAnsi" w:cs="Arial"/>
          <w:sz w:val="24"/>
          <w:szCs w:val="24"/>
        </w:rPr>
      </w:pPr>
    </w:p>
    <w:p w:rsidR="00863CCE" w:rsidRPr="00863CCE" w:rsidRDefault="00863CCE" w:rsidP="00863CCE">
      <w:pPr>
        <w:keepNext/>
        <w:numPr>
          <w:ilvl w:val="0"/>
          <w:numId w:val="19"/>
        </w:numPr>
        <w:spacing w:after="120"/>
        <w:ind w:left="426" w:hanging="426"/>
        <w:outlineLvl w:val="0"/>
        <w:rPr>
          <w:rFonts w:eastAsia="Calibri" w:cs="Times New Roman"/>
          <w:b/>
          <w:caps/>
          <w:sz w:val="24"/>
          <w:szCs w:val="24"/>
          <w:lang w:val="it-IT" w:eastAsia="it-IT"/>
        </w:rPr>
      </w:pPr>
      <w:r w:rsidRPr="00863CCE">
        <w:rPr>
          <w:rFonts w:eastAsia="Calibri" w:cs="Times New Roman"/>
          <w:b/>
          <w:caps/>
          <w:sz w:val="24"/>
          <w:szCs w:val="24"/>
          <w:lang w:val="it-IT" w:eastAsia="it-IT"/>
        </w:rPr>
        <w:t>Il parere della commissione</w:t>
      </w:r>
    </w:p>
    <w:p w:rsidR="00863CCE" w:rsidRPr="00863CCE" w:rsidRDefault="00863CCE" w:rsidP="00863CCE">
      <w:pPr>
        <w:rPr>
          <w:rFonts w:asciiTheme="minorHAnsi" w:eastAsiaTheme="minorEastAsia" w:hAnsiTheme="minorHAnsi"/>
          <w:sz w:val="24"/>
        </w:rPr>
      </w:pPr>
      <w:r w:rsidRPr="00863CCE">
        <w:rPr>
          <w:rFonts w:asciiTheme="minorHAnsi" w:eastAsiaTheme="minorEastAsia" w:hAnsiTheme="minorHAnsi"/>
          <w:sz w:val="24"/>
        </w:rPr>
        <w:t>Il Ticino è il Cantone con il maggior potenziale di fotovoltaico in Svizzera e malgrado ciò è in ritardo rispetto ad altri Cantoni nell’implementazione di impianti solari (convenzionali e non).</w:t>
      </w:r>
    </w:p>
    <w:p w:rsidR="00863CCE" w:rsidRPr="00863CCE" w:rsidRDefault="00863CCE" w:rsidP="00863CCE">
      <w:pPr>
        <w:rPr>
          <w:rFonts w:asciiTheme="minorHAnsi" w:eastAsiaTheme="minorEastAsia" w:hAnsiTheme="minorHAnsi"/>
          <w:sz w:val="24"/>
        </w:rPr>
      </w:pPr>
    </w:p>
    <w:p w:rsidR="00336952" w:rsidRDefault="00863CCE" w:rsidP="00863CCE">
      <w:pPr>
        <w:rPr>
          <w:rFonts w:asciiTheme="minorHAnsi" w:eastAsiaTheme="minorEastAsia" w:hAnsiTheme="minorHAnsi"/>
          <w:sz w:val="24"/>
        </w:rPr>
      </w:pPr>
      <w:r w:rsidRPr="00863CCE">
        <w:rPr>
          <w:rFonts w:asciiTheme="minorHAnsi" w:eastAsiaTheme="minorEastAsia" w:hAnsiTheme="minorHAnsi"/>
          <w:sz w:val="24"/>
        </w:rPr>
        <w:t xml:space="preserve">La Commissione ambiente territorio ed energia condivide la strategia promossa dal Consiglio di Stato, riconosce gli importanti sforzi profusi negli ultimi anni e si complimenta per i risultati ottenuti che hanno fatto registrare un'esplosione di impianti solari posati negli ultimi due anni. Tuttavia, in un contesto energetico internazionale incerto come quello che stiamo attraversando a causa dell’estrema volatilità dei prezzi dell’energia all’ingrosso, dove la garanzia dell’approvvigionamento energetico è messa a dura prova dal conflitto bellico in Ucraina, considerato poi l’importante impegno che saremo chiamati ad assumere per mitigare gli effetti negativi della mutazione climatica in atto, la CATE si sarebbe aspettata una maggiore apertura verso i due atti parlamentari in oggetto. </w:t>
      </w:r>
    </w:p>
    <w:p w:rsidR="00336952" w:rsidRDefault="00336952" w:rsidP="00863CCE">
      <w:pPr>
        <w:rPr>
          <w:rFonts w:asciiTheme="minorHAnsi" w:eastAsiaTheme="minorEastAsia" w:hAnsiTheme="minorHAnsi"/>
          <w:sz w:val="24"/>
        </w:rPr>
      </w:pPr>
    </w:p>
    <w:p w:rsidR="00863CCE" w:rsidRPr="00863CCE" w:rsidRDefault="00863CCE" w:rsidP="00863CCE">
      <w:pPr>
        <w:rPr>
          <w:rFonts w:asciiTheme="minorHAnsi" w:eastAsiaTheme="minorEastAsia" w:hAnsiTheme="minorHAnsi"/>
          <w:sz w:val="24"/>
        </w:rPr>
      </w:pPr>
      <w:r w:rsidRPr="00863CCE">
        <w:rPr>
          <w:rFonts w:asciiTheme="minorHAnsi" w:eastAsiaTheme="minorEastAsia" w:hAnsiTheme="minorHAnsi"/>
          <w:sz w:val="24"/>
        </w:rPr>
        <w:t xml:space="preserve">In particolare sull’iniziativa elaborata IE663 che chiede, laddove le premesse economiche ambientali e paesaggistiche sono date (in analogia a quanto permesso per gli impianti eolici), di adeguare il quadro giuridico per permettere la realizzazione di impianti fotovoltaici su laghetti e bacini artificiali. La modifica proposta del art. 5 della Len non comporta alcun obbligo o impegno per nessuno ma permetterà di eliminare gli ostacoli legislativi che al momento vietano la posa di impianti solari fotovoltaici sui laghetti e bacini artificiali. </w:t>
      </w:r>
    </w:p>
    <w:p w:rsidR="00863CCE" w:rsidRPr="00863CCE" w:rsidRDefault="00863CCE" w:rsidP="00863CCE">
      <w:pPr>
        <w:rPr>
          <w:rFonts w:asciiTheme="minorHAnsi" w:eastAsiaTheme="minorEastAsia" w:hAnsiTheme="minorHAnsi"/>
          <w:sz w:val="24"/>
          <w:highlight w:val="yellow"/>
        </w:rPr>
      </w:pPr>
    </w:p>
    <w:p w:rsidR="00863CCE" w:rsidRDefault="00863CCE" w:rsidP="00863CCE">
      <w:pPr>
        <w:rPr>
          <w:rFonts w:asciiTheme="minorHAnsi" w:eastAsiaTheme="minorEastAsia" w:hAnsiTheme="minorHAnsi"/>
          <w:sz w:val="24"/>
          <w:highlight w:val="yellow"/>
        </w:rPr>
      </w:pPr>
    </w:p>
    <w:p w:rsidR="00760266" w:rsidRDefault="00760266">
      <w:pPr>
        <w:rPr>
          <w:rFonts w:asciiTheme="minorHAnsi" w:eastAsiaTheme="minorEastAsia" w:hAnsiTheme="minorHAnsi"/>
          <w:sz w:val="24"/>
          <w:highlight w:val="yellow"/>
        </w:rPr>
      </w:pPr>
      <w:r>
        <w:rPr>
          <w:rFonts w:asciiTheme="minorHAnsi" w:eastAsiaTheme="minorEastAsia" w:hAnsiTheme="minorHAnsi"/>
          <w:sz w:val="24"/>
          <w:highlight w:val="yellow"/>
        </w:rPr>
        <w:br w:type="page"/>
      </w:r>
    </w:p>
    <w:p w:rsidR="00863CCE" w:rsidRPr="00863CCE" w:rsidRDefault="00863CCE" w:rsidP="00863CCE">
      <w:pPr>
        <w:keepNext/>
        <w:numPr>
          <w:ilvl w:val="0"/>
          <w:numId w:val="19"/>
        </w:numPr>
        <w:spacing w:after="120"/>
        <w:ind w:left="426" w:hanging="426"/>
        <w:outlineLvl w:val="0"/>
        <w:rPr>
          <w:rFonts w:eastAsia="Calibri" w:cs="Times New Roman"/>
          <w:b/>
          <w:caps/>
          <w:sz w:val="24"/>
          <w:szCs w:val="24"/>
          <w:lang w:val="it-IT" w:eastAsia="it-IT"/>
        </w:rPr>
      </w:pPr>
      <w:r w:rsidRPr="00863CCE">
        <w:rPr>
          <w:rFonts w:eastAsia="Calibri" w:cs="Times New Roman"/>
          <w:b/>
          <w:caps/>
          <w:sz w:val="24"/>
          <w:szCs w:val="24"/>
          <w:lang w:val="it-IT" w:eastAsia="it-IT"/>
        </w:rPr>
        <w:lastRenderedPageBreak/>
        <w:t>conclusioni</w:t>
      </w:r>
    </w:p>
    <w:p w:rsidR="00863CCE" w:rsidRPr="00863CCE" w:rsidRDefault="00863CCE" w:rsidP="00863CCE">
      <w:pPr>
        <w:rPr>
          <w:rFonts w:asciiTheme="minorHAnsi" w:eastAsiaTheme="minorEastAsia" w:hAnsiTheme="minorHAnsi"/>
          <w:sz w:val="24"/>
          <w:szCs w:val="24"/>
        </w:rPr>
      </w:pPr>
      <w:r w:rsidRPr="00AE6E42">
        <w:rPr>
          <w:rFonts w:asciiTheme="minorHAnsi" w:eastAsiaTheme="minorEastAsia" w:hAnsiTheme="minorHAnsi"/>
          <w:sz w:val="24"/>
          <w:szCs w:val="24"/>
        </w:rPr>
        <w:t xml:space="preserve">In considerazione delle valutazioni e degli approfondimenti tecnico-economici svolti da AET sulle proprie infrastrutture, la Commissione ambiente territorio ed energia invita a voler considerare evasa positivamente la mozione di Marco Passalia e Fiorenzo Dadò </w:t>
      </w:r>
      <w:r w:rsidRPr="00AE6E42">
        <w:rPr>
          <w:rFonts w:asciiTheme="minorHAnsi" w:eastAsiaTheme="minorEastAsia" w:hAnsiTheme="minorHAnsi"/>
          <w:i/>
          <w:iCs/>
          <w:sz w:val="24"/>
          <w:szCs w:val="24"/>
        </w:rPr>
        <w:t xml:space="preserve">Installiamo pannelli fotovoltaici sulle dighe e sui laghetti artificiali </w:t>
      </w:r>
      <w:r w:rsidRPr="00AE6E42">
        <w:rPr>
          <w:rFonts w:asciiTheme="minorHAnsi" w:eastAsiaTheme="minorEastAsia" w:hAnsiTheme="minorHAnsi"/>
          <w:sz w:val="24"/>
          <w:szCs w:val="24"/>
        </w:rPr>
        <w:t xml:space="preserve">e nel contempo, in previsione delle impegnative sfide energetiche ed ambientali, invita a voler </w:t>
      </w:r>
      <w:r w:rsidR="00B37AC4" w:rsidRPr="00AE6E42">
        <w:rPr>
          <w:rFonts w:asciiTheme="minorHAnsi" w:eastAsiaTheme="minorEastAsia" w:hAnsiTheme="minorHAnsi"/>
          <w:sz w:val="24"/>
          <w:szCs w:val="24"/>
        </w:rPr>
        <w:t>approvare</w:t>
      </w:r>
      <w:r w:rsidRPr="00AE6E42">
        <w:rPr>
          <w:rFonts w:asciiTheme="minorHAnsi" w:eastAsiaTheme="minorEastAsia" w:hAnsiTheme="minorHAnsi"/>
          <w:sz w:val="24"/>
          <w:szCs w:val="24"/>
        </w:rPr>
        <w:t xml:space="preserve"> l’iniziativa parlamentare di Alessandro Speziali e Marco Passalia </w:t>
      </w:r>
      <w:r w:rsidR="00B37AC4" w:rsidRPr="00AE6E42">
        <w:rPr>
          <w:rFonts w:asciiTheme="minorHAnsi" w:eastAsiaTheme="minorEastAsia" w:hAnsiTheme="minorHAnsi"/>
          <w:sz w:val="24"/>
          <w:szCs w:val="24"/>
        </w:rPr>
        <w:t>riguardante l’</w:t>
      </w:r>
      <w:r w:rsidRPr="00AE6E42">
        <w:rPr>
          <w:rFonts w:asciiTheme="minorHAnsi" w:eastAsiaTheme="minorEastAsia" w:hAnsiTheme="minorHAnsi"/>
          <w:sz w:val="24"/>
          <w:szCs w:val="24"/>
        </w:rPr>
        <w:t>art. 5</w:t>
      </w:r>
      <w:r w:rsidR="00B37AC4" w:rsidRPr="00AE6E42">
        <w:rPr>
          <w:rFonts w:asciiTheme="minorHAnsi" w:eastAsiaTheme="minorEastAsia" w:hAnsiTheme="minorHAnsi"/>
          <w:sz w:val="24"/>
          <w:szCs w:val="24"/>
        </w:rPr>
        <w:t>b</w:t>
      </w:r>
      <w:r w:rsidRPr="00AE6E42">
        <w:rPr>
          <w:rFonts w:asciiTheme="minorHAnsi" w:eastAsiaTheme="minorEastAsia" w:hAnsiTheme="minorHAnsi"/>
          <w:sz w:val="24"/>
          <w:szCs w:val="24"/>
        </w:rPr>
        <w:t xml:space="preserve"> della Legge cantonale sull’energia dell’8 febbraio 1994</w:t>
      </w:r>
      <w:r w:rsidR="004C5A30" w:rsidRPr="00AE6E42">
        <w:rPr>
          <w:rFonts w:asciiTheme="minorHAnsi" w:eastAsiaTheme="minorEastAsia" w:hAnsiTheme="minorHAnsi"/>
          <w:sz w:val="24"/>
          <w:szCs w:val="24"/>
        </w:rPr>
        <w:t xml:space="preserve"> </w:t>
      </w:r>
      <w:r w:rsidR="00B37AC4" w:rsidRPr="00AE6E42">
        <w:rPr>
          <w:rFonts w:asciiTheme="minorHAnsi" w:eastAsiaTheme="minorEastAsia" w:hAnsiTheme="minorHAnsi"/>
          <w:sz w:val="24"/>
          <w:szCs w:val="24"/>
        </w:rPr>
        <w:t xml:space="preserve">accogliendo la modifica legislativa annessa </w:t>
      </w:r>
      <w:r w:rsidR="004C5A30" w:rsidRPr="00AE6E42">
        <w:rPr>
          <w:rFonts w:asciiTheme="minorHAnsi" w:eastAsiaTheme="minorEastAsia" w:hAnsiTheme="minorHAnsi"/>
          <w:sz w:val="24"/>
          <w:szCs w:val="24"/>
        </w:rPr>
        <w:t>al presente rapporto</w:t>
      </w:r>
      <w:r w:rsidRPr="00AE6E42">
        <w:rPr>
          <w:rFonts w:asciiTheme="minorHAnsi" w:eastAsiaTheme="minorEastAsia" w:hAnsiTheme="minorHAnsi"/>
          <w:sz w:val="24"/>
          <w:szCs w:val="24"/>
        </w:rPr>
        <w:t>.</w:t>
      </w:r>
    </w:p>
    <w:p w:rsidR="00863CCE" w:rsidRPr="00863CCE" w:rsidRDefault="00863CCE" w:rsidP="00863CCE">
      <w:pPr>
        <w:rPr>
          <w:rFonts w:asciiTheme="minorHAnsi" w:eastAsiaTheme="minorEastAsia" w:hAnsiTheme="minorHAnsi"/>
          <w:sz w:val="24"/>
          <w:szCs w:val="24"/>
        </w:rPr>
      </w:pPr>
    </w:p>
    <w:p w:rsidR="00863CCE" w:rsidRPr="00863CCE" w:rsidRDefault="00863CCE" w:rsidP="00863CCE">
      <w:pPr>
        <w:rPr>
          <w:rFonts w:asciiTheme="minorHAnsi" w:eastAsiaTheme="minorEastAsia" w:hAnsiTheme="minorHAnsi"/>
          <w:sz w:val="24"/>
          <w:szCs w:val="24"/>
        </w:rPr>
      </w:pPr>
    </w:p>
    <w:p w:rsidR="00863CCE" w:rsidRPr="00863CCE" w:rsidRDefault="00863CCE" w:rsidP="00336952">
      <w:pPr>
        <w:spacing w:after="120"/>
        <w:rPr>
          <w:rFonts w:eastAsia="Calibri" w:cs="Arial"/>
          <w:sz w:val="24"/>
          <w:szCs w:val="24"/>
        </w:rPr>
      </w:pPr>
      <w:r w:rsidRPr="00863CCE">
        <w:rPr>
          <w:rFonts w:eastAsia="Calibri" w:cs="Arial"/>
          <w:sz w:val="24"/>
          <w:szCs w:val="24"/>
        </w:rPr>
        <w:t>Per la Commissione ambiente, territorio ed energia:</w:t>
      </w:r>
    </w:p>
    <w:p w:rsidR="00863CCE" w:rsidRPr="00863CCE" w:rsidRDefault="00336952" w:rsidP="00336952">
      <w:pPr>
        <w:rPr>
          <w:rFonts w:eastAsia="Calibri" w:cs="Arial"/>
          <w:sz w:val="24"/>
          <w:szCs w:val="24"/>
        </w:rPr>
      </w:pPr>
      <w:r w:rsidRPr="00336952">
        <w:rPr>
          <w:rFonts w:eastAsia="Calibri" w:cs="Arial"/>
          <w:sz w:val="24"/>
          <w:szCs w:val="24"/>
        </w:rPr>
        <w:t xml:space="preserve">Omar </w:t>
      </w:r>
      <w:r w:rsidR="00863CCE" w:rsidRPr="00863CCE">
        <w:rPr>
          <w:rFonts w:eastAsia="Calibri" w:cs="Arial"/>
          <w:sz w:val="24"/>
          <w:szCs w:val="24"/>
        </w:rPr>
        <w:t>Terraneo, relatore</w:t>
      </w:r>
    </w:p>
    <w:p w:rsidR="00336952" w:rsidRDefault="00336952" w:rsidP="00336952">
      <w:pPr>
        <w:pStyle w:val="Paragrafoelenco"/>
        <w:tabs>
          <w:tab w:val="left" w:pos="567"/>
        </w:tabs>
        <w:suppressAutoHyphens/>
        <w:ind w:left="0"/>
        <w:contextualSpacing w:val="0"/>
        <w:rPr>
          <w:sz w:val="24"/>
          <w:szCs w:val="24"/>
        </w:rPr>
      </w:pPr>
      <w:r w:rsidRPr="00336952">
        <w:rPr>
          <w:sz w:val="24"/>
          <w:szCs w:val="24"/>
        </w:rPr>
        <w:t xml:space="preserve">Berardi - Buzzi - Cedraschi - David </w:t>
      </w:r>
      <w:r w:rsidR="00F13268">
        <w:rPr>
          <w:sz w:val="24"/>
          <w:szCs w:val="24"/>
        </w:rPr>
        <w:t>-</w:t>
      </w:r>
      <w:r w:rsidRPr="00336952">
        <w:rPr>
          <w:sz w:val="24"/>
          <w:szCs w:val="24"/>
        </w:rPr>
        <w:t xml:space="preserve"> </w:t>
      </w:r>
      <w:r w:rsidR="00F13268">
        <w:rPr>
          <w:sz w:val="24"/>
          <w:szCs w:val="24"/>
        </w:rPr>
        <w:t>Ermotti Lepori -</w:t>
      </w:r>
    </w:p>
    <w:p w:rsidR="00336952" w:rsidRDefault="00336952" w:rsidP="00336952">
      <w:pPr>
        <w:pStyle w:val="Paragrafoelenco"/>
        <w:tabs>
          <w:tab w:val="left" w:pos="567"/>
        </w:tabs>
        <w:suppressAutoHyphens/>
        <w:ind w:left="0"/>
        <w:contextualSpacing w:val="0"/>
        <w:rPr>
          <w:sz w:val="24"/>
          <w:szCs w:val="24"/>
        </w:rPr>
      </w:pPr>
      <w:r w:rsidRPr="00336952">
        <w:rPr>
          <w:sz w:val="24"/>
          <w:szCs w:val="24"/>
        </w:rPr>
        <w:t>Genini Sem -</w:t>
      </w:r>
      <w:r>
        <w:rPr>
          <w:sz w:val="24"/>
          <w:szCs w:val="24"/>
        </w:rPr>
        <w:t xml:space="preserve"> </w:t>
      </w:r>
      <w:r w:rsidRPr="00336952">
        <w:rPr>
          <w:sz w:val="24"/>
          <w:szCs w:val="24"/>
        </w:rPr>
        <w:t xml:space="preserve">Mobiglia - Pasi - Piccaluga </w:t>
      </w:r>
      <w:r>
        <w:rPr>
          <w:sz w:val="24"/>
          <w:szCs w:val="24"/>
        </w:rPr>
        <w:t>-</w:t>
      </w:r>
      <w:r w:rsidRPr="00336952">
        <w:rPr>
          <w:sz w:val="24"/>
          <w:szCs w:val="24"/>
        </w:rPr>
        <w:t xml:space="preserve"> Renzetti </w:t>
      </w:r>
      <w:r>
        <w:rPr>
          <w:sz w:val="24"/>
          <w:szCs w:val="24"/>
        </w:rPr>
        <w:t>-</w:t>
      </w:r>
    </w:p>
    <w:p w:rsidR="008F52AF" w:rsidRPr="00336952" w:rsidRDefault="00336952" w:rsidP="00336952">
      <w:pPr>
        <w:pStyle w:val="Paragrafoelenco"/>
        <w:tabs>
          <w:tab w:val="left" w:pos="567"/>
        </w:tabs>
        <w:suppressAutoHyphens/>
        <w:ind w:left="0"/>
        <w:contextualSpacing w:val="0"/>
        <w:rPr>
          <w:sz w:val="24"/>
          <w:szCs w:val="24"/>
        </w:rPr>
      </w:pPr>
      <w:r w:rsidRPr="00336952">
        <w:rPr>
          <w:sz w:val="24"/>
          <w:szCs w:val="24"/>
        </w:rPr>
        <w:t xml:space="preserve">Schnellmann </w:t>
      </w:r>
      <w:r>
        <w:rPr>
          <w:sz w:val="24"/>
          <w:szCs w:val="24"/>
        </w:rPr>
        <w:t>-</w:t>
      </w:r>
      <w:r w:rsidRPr="00336952">
        <w:rPr>
          <w:sz w:val="24"/>
          <w:szCs w:val="24"/>
        </w:rPr>
        <w:t xml:space="preserve"> Tonini </w:t>
      </w:r>
      <w:r>
        <w:rPr>
          <w:sz w:val="24"/>
          <w:szCs w:val="24"/>
        </w:rPr>
        <w:t>-</w:t>
      </w:r>
      <w:r w:rsidRPr="00336952">
        <w:rPr>
          <w:sz w:val="24"/>
          <w:szCs w:val="24"/>
        </w:rPr>
        <w:t xml:space="preserve"> Tricarico </w:t>
      </w:r>
      <w:r>
        <w:rPr>
          <w:sz w:val="24"/>
          <w:szCs w:val="24"/>
        </w:rPr>
        <w:t>-</w:t>
      </w:r>
      <w:r w:rsidRPr="00336952">
        <w:rPr>
          <w:sz w:val="24"/>
          <w:szCs w:val="24"/>
        </w:rPr>
        <w:t xml:space="preserve"> Zanini Barzaghi</w:t>
      </w:r>
    </w:p>
    <w:p w:rsidR="00D649A8" w:rsidRPr="00336952" w:rsidRDefault="00D649A8" w:rsidP="00D33940">
      <w:pPr>
        <w:pStyle w:val="StandardRisoluzionedelConsigliodiStato"/>
        <w:ind w:right="-1"/>
        <w:rPr>
          <w:szCs w:val="24"/>
        </w:rPr>
      </w:pPr>
    </w:p>
    <w:p w:rsidR="00336952" w:rsidRDefault="00336952">
      <w:pPr>
        <w:rPr>
          <w:sz w:val="24"/>
        </w:rPr>
      </w:pPr>
      <w:r>
        <w:br w:type="page"/>
      </w:r>
    </w:p>
    <w:p w:rsidR="00336952" w:rsidRDefault="00336952" w:rsidP="00336952">
      <w:pPr>
        <w:contextualSpacing/>
        <w:rPr>
          <w:rFonts w:eastAsia="Calibri" w:cs="Arial"/>
          <w:sz w:val="24"/>
          <w:szCs w:val="24"/>
          <w:lang w:val="it-IT"/>
        </w:rPr>
      </w:pPr>
    </w:p>
    <w:p w:rsidR="00336952" w:rsidRPr="00336952" w:rsidRDefault="00336952" w:rsidP="00336952">
      <w:pPr>
        <w:contextualSpacing/>
        <w:rPr>
          <w:rFonts w:eastAsia="Calibri" w:cs="Arial"/>
          <w:sz w:val="24"/>
          <w:szCs w:val="24"/>
          <w:lang w:val="it-IT"/>
        </w:rPr>
      </w:pPr>
      <w:r w:rsidRPr="00336952">
        <w:rPr>
          <w:rFonts w:eastAsia="Calibri" w:cs="Arial"/>
          <w:sz w:val="24"/>
          <w:szCs w:val="24"/>
          <w:lang w:val="it-IT"/>
        </w:rPr>
        <w:t>Disegno di</w:t>
      </w:r>
    </w:p>
    <w:p w:rsidR="00336952" w:rsidRPr="00336952" w:rsidRDefault="00336952" w:rsidP="00336952">
      <w:pPr>
        <w:rPr>
          <w:rFonts w:eastAsia="Calibri" w:cs="Arial"/>
          <w:sz w:val="24"/>
          <w:szCs w:val="24"/>
          <w:lang w:val="it-IT"/>
        </w:rPr>
      </w:pPr>
    </w:p>
    <w:p w:rsidR="00336952" w:rsidRPr="00AE6E42" w:rsidRDefault="00BA04B0" w:rsidP="00336952">
      <w:pPr>
        <w:rPr>
          <w:rFonts w:eastAsia="Calibri" w:cs="Arial"/>
          <w:b/>
          <w:sz w:val="24"/>
          <w:szCs w:val="24"/>
          <w:lang w:val="it-IT"/>
        </w:rPr>
      </w:pPr>
      <w:r w:rsidRPr="00AE6E42">
        <w:rPr>
          <w:rFonts w:eastAsia="Calibri" w:cs="Arial"/>
          <w:b/>
          <w:sz w:val="24"/>
          <w:szCs w:val="24"/>
          <w:lang w:val="it-IT"/>
        </w:rPr>
        <w:t>Legge</w:t>
      </w:r>
    </w:p>
    <w:p w:rsidR="00BA04B0" w:rsidRPr="00AE6E42" w:rsidRDefault="00336952" w:rsidP="00336952">
      <w:pPr>
        <w:rPr>
          <w:rFonts w:eastAsia="Calibri" w:cs="Arial"/>
          <w:b/>
          <w:sz w:val="24"/>
          <w:szCs w:val="24"/>
          <w:lang w:val="it-IT"/>
        </w:rPr>
      </w:pPr>
      <w:r w:rsidRPr="00AE6E42">
        <w:rPr>
          <w:rFonts w:eastAsia="Calibri" w:cs="Arial"/>
          <w:b/>
          <w:sz w:val="24"/>
          <w:szCs w:val="24"/>
          <w:lang w:val="it-IT"/>
        </w:rPr>
        <w:t>cantonale s</w:t>
      </w:r>
      <w:r w:rsidR="00BA04B0" w:rsidRPr="00AE6E42">
        <w:rPr>
          <w:rFonts w:eastAsia="Calibri" w:cs="Arial"/>
          <w:b/>
          <w:sz w:val="24"/>
          <w:szCs w:val="24"/>
          <w:lang w:val="it-IT"/>
        </w:rPr>
        <w:t>ull’energia del 8 febbraio 1994</w:t>
      </w:r>
    </w:p>
    <w:p w:rsidR="00336952" w:rsidRPr="00AE6E42" w:rsidRDefault="00336952" w:rsidP="00336952">
      <w:pPr>
        <w:rPr>
          <w:rFonts w:eastAsia="Calibri" w:cs="Arial"/>
          <w:b/>
          <w:sz w:val="24"/>
          <w:szCs w:val="24"/>
          <w:lang w:val="it-IT"/>
        </w:rPr>
      </w:pPr>
      <w:r w:rsidRPr="00AE6E42">
        <w:rPr>
          <w:rFonts w:eastAsia="Calibri" w:cs="Arial"/>
          <w:b/>
          <w:sz w:val="24"/>
          <w:szCs w:val="24"/>
          <w:lang w:val="it-IT"/>
        </w:rPr>
        <w:t>(Len)</w:t>
      </w:r>
    </w:p>
    <w:p w:rsidR="00336952" w:rsidRPr="00AE6E42" w:rsidRDefault="00336952" w:rsidP="00336952">
      <w:pPr>
        <w:pStyle w:val="NormaleWeb"/>
        <w:shd w:val="clear" w:color="auto" w:fill="FFFFFF"/>
        <w:spacing w:before="0" w:beforeAutospacing="0" w:after="0" w:afterAutospacing="0"/>
        <w:ind w:right="187"/>
        <w:jc w:val="both"/>
        <w:rPr>
          <w:rFonts w:ascii="Arial" w:hAnsi="Arial" w:cs="Arial"/>
          <w:color w:val="000000"/>
        </w:rPr>
      </w:pPr>
      <w:r w:rsidRPr="00AE6E42">
        <w:rPr>
          <w:rFonts w:ascii="Arial" w:hAnsi="Arial" w:cs="Arial"/>
          <w:color w:val="000000"/>
        </w:rPr>
        <w:t>modifica del…</w:t>
      </w:r>
    </w:p>
    <w:p w:rsidR="00336952" w:rsidRPr="00AE6E42" w:rsidRDefault="00336952" w:rsidP="00336952">
      <w:pPr>
        <w:rPr>
          <w:rFonts w:eastAsia="Calibri" w:cs="Arial"/>
          <w:sz w:val="24"/>
          <w:szCs w:val="24"/>
          <w:lang w:val="it-IT"/>
        </w:rPr>
      </w:pPr>
    </w:p>
    <w:p w:rsidR="00336952" w:rsidRPr="00AE6E42" w:rsidRDefault="00336952" w:rsidP="00336952">
      <w:pPr>
        <w:rPr>
          <w:rFonts w:eastAsia="Calibri" w:cs="Arial"/>
          <w:sz w:val="24"/>
          <w:szCs w:val="24"/>
          <w:lang w:val="it-IT"/>
        </w:rPr>
      </w:pPr>
      <w:r w:rsidRPr="00AE6E42">
        <w:rPr>
          <w:rFonts w:eastAsia="Calibri" w:cs="Arial"/>
          <w:sz w:val="24"/>
          <w:szCs w:val="24"/>
          <w:lang w:val="it-IT"/>
        </w:rPr>
        <w:t>IL GRAN CONSIGLIO</w:t>
      </w:r>
    </w:p>
    <w:p w:rsidR="00336952" w:rsidRPr="00AE6E42" w:rsidRDefault="00336952" w:rsidP="00336952">
      <w:pPr>
        <w:rPr>
          <w:rFonts w:eastAsia="Calibri" w:cs="Arial"/>
          <w:sz w:val="24"/>
          <w:szCs w:val="24"/>
          <w:lang w:val="it-IT"/>
        </w:rPr>
      </w:pPr>
      <w:r w:rsidRPr="00AE6E42">
        <w:rPr>
          <w:rFonts w:eastAsia="Calibri" w:cs="Arial"/>
          <w:sz w:val="24"/>
          <w:szCs w:val="24"/>
          <w:lang w:val="it-IT"/>
        </w:rPr>
        <w:t>DELLA REPUBBLICA E CANTONE TICINO</w:t>
      </w:r>
    </w:p>
    <w:p w:rsidR="00336952" w:rsidRPr="00AE6E42" w:rsidRDefault="00336952" w:rsidP="00336952">
      <w:pPr>
        <w:rPr>
          <w:rFonts w:eastAsia="Calibri" w:cs="Arial"/>
          <w:sz w:val="24"/>
          <w:szCs w:val="24"/>
          <w:lang w:val="it-IT"/>
        </w:rPr>
      </w:pPr>
    </w:p>
    <w:p w:rsidR="00336952" w:rsidRPr="00AE6E42" w:rsidRDefault="00336952" w:rsidP="00BA04B0">
      <w:pPr>
        <w:pStyle w:val="Paragrafoelenco"/>
        <w:numPr>
          <w:ilvl w:val="1"/>
          <w:numId w:val="18"/>
        </w:numPr>
        <w:ind w:left="284" w:hanging="306"/>
        <w:rPr>
          <w:rFonts w:eastAsia="Calibri" w:cs="Arial"/>
          <w:sz w:val="24"/>
          <w:szCs w:val="24"/>
          <w:lang w:val="it-IT"/>
        </w:rPr>
      </w:pPr>
      <w:r w:rsidRPr="00AE6E42">
        <w:rPr>
          <w:rFonts w:eastAsia="Calibri" w:cs="Arial"/>
          <w:sz w:val="24"/>
          <w:szCs w:val="24"/>
          <w:lang w:val="it-IT"/>
        </w:rPr>
        <w:t>vista l’iniziativa parlamentare 13 dicembre 2021 presentata nella forma elaborata da Alessandro Speziali e Marco Passalia;</w:t>
      </w:r>
    </w:p>
    <w:p w:rsidR="001D1800" w:rsidRPr="00AE6E42" w:rsidRDefault="001D1800" w:rsidP="00BA04B0">
      <w:pPr>
        <w:pStyle w:val="Paragrafoelenco"/>
        <w:numPr>
          <w:ilvl w:val="1"/>
          <w:numId w:val="18"/>
        </w:numPr>
        <w:ind w:left="284" w:hanging="306"/>
        <w:rPr>
          <w:rFonts w:eastAsia="Calibri" w:cs="Arial"/>
          <w:sz w:val="24"/>
          <w:szCs w:val="24"/>
          <w:lang w:val="it-IT"/>
        </w:rPr>
      </w:pPr>
      <w:r w:rsidRPr="00AE6E42">
        <w:rPr>
          <w:rFonts w:eastAsia="Calibri" w:cs="Arial"/>
          <w:sz w:val="24"/>
          <w:szCs w:val="24"/>
          <w:lang w:val="it-IT"/>
        </w:rPr>
        <w:t xml:space="preserve">visto il messaggio del Consiglio di Stato n. 8145 del </w:t>
      </w:r>
      <w:r w:rsidRPr="00AE6E42">
        <w:rPr>
          <w:rFonts w:eastAsia="Calibri" w:cs="Arial"/>
          <w:sz w:val="24"/>
          <w:szCs w:val="24"/>
        </w:rPr>
        <w:t>27 aprile 2022</w:t>
      </w:r>
      <w:r w:rsidR="002C1583">
        <w:rPr>
          <w:rFonts w:eastAsia="Calibri" w:cs="Arial"/>
          <w:sz w:val="24"/>
          <w:szCs w:val="24"/>
        </w:rPr>
        <w:t>;</w:t>
      </w:r>
    </w:p>
    <w:p w:rsidR="00336952" w:rsidRPr="00AE6E42" w:rsidRDefault="00336952" w:rsidP="00BA04B0">
      <w:pPr>
        <w:pStyle w:val="Paragrafoelenco"/>
        <w:numPr>
          <w:ilvl w:val="1"/>
          <w:numId w:val="18"/>
        </w:numPr>
        <w:ind w:left="284" w:hanging="306"/>
        <w:rPr>
          <w:rFonts w:eastAsia="Calibri" w:cs="Arial"/>
          <w:sz w:val="24"/>
          <w:szCs w:val="24"/>
          <w:lang w:val="it-IT"/>
        </w:rPr>
      </w:pPr>
      <w:r w:rsidRPr="00AE6E42">
        <w:rPr>
          <w:rFonts w:eastAsia="Calibri" w:cs="Arial"/>
          <w:sz w:val="24"/>
          <w:szCs w:val="24"/>
          <w:lang w:val="it-IT"/>
        </w:rPr>
        <w:t xml:space="preserve">visto il rapporto </w:t>
      </w:r>
      <w:r w:rsidR="001D1800" w:rsidRPr="00AE6E42">
        <w:rPr>
          <w:rFonts w:eastAsia="Calibri" w:cs="Arial"/>
          <w:sz w:val="24"/>
          <w:szCs w:val="24"/>
          <w:lang w:val="it-IT"/>
        </w:rPr>
        <w:t xml:space="preserve">della Commissione ambiente, territorio ed energia n. 8145R del </w:t>
      </w:r>
      <w:r w:rsidRPr="00AE6E42">
        <w:rPr>
          <w:rFonts w:eastAsia="Calibri" w:cs="Arial"/>
          <w:sz w:val="24"/>
          <w:szCs w:val="24"/>
          <w:lang w:val="it-IT"/>
        </w:rPr>
        <w:t>7 settembre 2023,</w:t>
      </w:r>
    </w:p>
    <w:p w:rsidR="00336952" w:rsidRPr="00AE6E42" w:rsidRDefault="00336952" w:rsidP="00336952">
      <w:pPr>
        <w:rPr>
          <w:rFonts w:eastAsia="Calibri" w:cs="Arial"/>
          <w:sz w:val="24"/>
          <w:szCs w:val="24"/>
          <w:lang w:val="it-IT"/>
        </w:rPr>
      </w:pPr>
    </w:p>
    <w:p w:rsidR="00336952" w:rsidRPr="00AE6E42" w:rsidRDefault="00336952" w:rsidP="00336952">
      <w:pPr>
        <w:rPr>
          <w:rFonts w:eastAsia="Calibri" w:cs="Arial"/>
          <w:sz w:val="24"/>
          <w:szCs w:val="24"/>
          <w:lang w:val="it-IT"/>
        </w:rPr>
      </w:pPr>
      <w:r w:rsidRPr="00AE6E42">
        <w:rPr>
          <w:rFonts w:eastAsia="Calibri" w:cs="Arial"/>
          <w:sz w:val="24"/>
          <w:szCs w:val="24"/>
          <w:lang w:val="it-IT"/>
        </w:rPr>
        <w:t>decreta:</w:t>
      </w:r>
    </w:p>
    <w:p w:rsidR="00336952" w:rsidRPr="00AE6E42" w:rsidRDefault="00336952" w:rsidP="00336952">
      <w:pPr>
        <w:rPr>
          <w:rFonts w:eastAsia="Calibri" w:cs="Arial"/>
          <w:sz w:val="24"/>
          <w:szCs w:val="24"/>
          <w:lang w:val="it-IT"/>
        </w:rPr>
      </w:pPr>
    </w:p>
    <w:p w:rsidR="00336952" w:rsidRPr="00AE6E42" w:rsidRDefault="00BA04B0" w:rsidP="00336952">
      <w:pPr>
        <w:rPr>
          <w:rFonts w:eastAsia="Calibri" w:cs="Arial"/>
          <w:b/>
          <w:sz w:val="24"/>
          <w:szCs w:val="24"/>
          <w:lang w:val="it-IT"/>
        </w:rPr>
      </w:pPr>
      <w:r w:rsidRPr="00AE6E42">
        <w:rPr>
          <w:rFonts w:eastAsia="Calibri" w:cs="Arial"/>
          <w:b/>
          <w:sz w:val="24"/>
          <w:szCs w:val="24"/>
          <w:lang w:val="it-IT"/>
        </w:rPr>
        <w:t>I</w:t>
      </w:r>
    </w:p>
    <w:p w:rsidR="00336952" w:rsidRPr="00AE6E42" w:rsidRDefault="00336952" w:rsidP="00336952">
      <w:pPr>
        <w:spacing w:before="120"/>
        <w:rPr>
          <w:rFonts w:eastAsia="Calibri" w:cs="Arial"/>
          <w:sz w:val="24"/>
          <w:szCs w:val="24"/>
          <w:lang w:val="it-IT"/>
        </w:rPr>
      </w:pPr>
      <w:r w:rsidRPr="00AE6E42">
        <w:rPr>
          <w:rFonts w:eastAsia="Calibri" w:cs="Arial"/>
          <w:sz w:val="24"/>
          <w:szCs w:val="24"/>
          <w:lang w:val="it-IT"/>
        </w:rPr>
        <w:t>La legge cantonale sull’energia dell’8 febbraio 1994 (Len) è modificata come segue:</w:t>
      </w:r>
    </w:p>
    <w:p w:rsidR="00336952" w:rsidRPr="00AE6E42" w:rsidRDefault="00336952" w:rsidP="00336952">
      <w:pPr>
        <w:pStyle w:val="NormaleWeb"/>
        <w:shd w:val="clear" w:color="auto" w:fill="FFFFFF"/>
        <w:spacing w:before="0" w:beforeAutospacing="0" w:after="0" w:afterAutospacing="0"/>
        <w:ind w:right="187"/>
        <w:jc w:val="both"/>
        <w:rPr>
          <w:rFonts w:ascii="Arial" w:hAnsi="Arial" w:cs="Arial"/>
          <w:bCs/>
          <w:color w:val="000000"/>
        </w:rPr>
      </w:pPr>
    </w:p>
    <w:p w:rsidR="00BA04B0" w:rsidRPr="00AE6E42" w:rsidRDefault="00BA04B0" w:rsidP="00336952">
      <w:pPr>
        <w:pStyle w:val="StandardRisoluzionedelConsigliodiStato"/>
        <w:ind w:right="-1"/>
        <w:rPr>
          <w:b/>
        </w:rPr>
      </w:pPr>
    </w:p>
    <w:p w:rsidR="00BA04B0" w:rsidRPr="00AE6E42" w:rsidRDefault="00BA04B0" w:rsidP="00336952">
      <w:pPr>
        <w:pStyle w:val="StandardRisoluzionedelConsigliodiStato"/>
        <w:ind w:right="-1"/>
        <w:rPr>
          <w:b/>
          <w:bCs/>
        </w:rPr>
      </w:pPr>
      <w:r w:rsidRPr="00AE6E42">
        <w:rPr>
          <w:b/>
          <w:bCs/>
        </w:rPr>
        <w:t>Indirizzi per la produzione di energia elettrica</w:t>
      </w:r>
    </w:p>
    <w:p w:rsidR="00BA04B0" w:rsidRPr="00AE6E42" w:rsidRDefault="00BA04B0" w:rsidP="00336952">
      <w:pPr>
        <w:pStyle w:val="StandardRisoluzionedelConsigliodiStato"/>
        <w:ind w:right="-1"/>
        <w:rPr>
          <w:b/>
          <w:bCs/>
        </w:rPr>
      </w:pPr>
      <w:r w:rsidRPr="00AE6E42">
        <w:rPr>
          <w:b/>
          <w:bCs/>
        </w:rPr>
        <w:t>a) fonti rinnovabili</w:t>
      </w:r>
    </w:p>
    <w:p w:rsidR="00336952" w:rsidRPr="00AE6E42" w:rsidRDefault="00BA04B0" w:rsidP="00336952">
      <w:pPr>
        <w:pStyle w:val="StandardRisoluzionedelConsigliodiStato"/>
        <w:ind w:right="-1"/>
        <w:rPr>
          <w:b/>
        </w:rPr>
      </w:pPr>
      <w:r w:rsidRPr="00AE6E42">
        <w:rPr>
          <w:b/>
        </w:rPr>
        <w:t>Art. 5b</w:t>
      </w:r>
    </w:p>
    <w:p w:rsidR="00336952" w:rsidRPr="00AE6E42" w:rsidRDefault="00BA04B0" w:rsidP="00336952">
      <w:pPr>
        <w:pStyle w:val="StandardRisoluzionedelConsigliodiStato"/>
        <w:ind w:right="-1"/>
      </w:pPr>
      <w:r w:rsidRPr="00AE6E42">
        <w:rPr>
          <w:vertAlign w:val="superscript"/>
        </w:rPr>
        <w:t>1</w:t>
      </w:r>
      <w:r w:rsidR="00336952" w:rsidRPr="00AE6E42">
        <w:t xml:space="preserve">Il solare fotovoltaico è da promuovere prioritariamente sugli edifici; non sono ammessi impianti su superfici lacustri naturali. </w:t>
      </w:r>
    </w:p>
    <w:p w:rsidR="00336952" w:rsidRPr="00AE6E42" w:rsidRDefault="00336952" w:rsidP="00336952">
      <w:pPr>
        <w:pStyle w:val="StandardRisoluzionedelConsigliodiStato"/>
        <w:ind w:right="-1"/>
      </w:pPr>
      <w:r w:rsidRPr="00AE6E42">
        <w:rPr>
          <w:vertAlign w:val="superscript"/>
        </w:rPr>
        <w:t>2</w:t>
      </w:r>
      <w:r w:rsidRPr="00AE6E42">
        <w:t xml:space="preserve">La realizzazione di impianti fotovoltaici su superfici lacustri artificiali è possibile laddove l’impatto sul paesaggio sia sostenibile e le condizioni di allacciamento alla rete elettrica e le vie d’accesso lo permettano. </w:t>
      </w:r>
    </w:p>
    <w:p w:rsidR="00336952" w:rsidRPr="00AE6E42" w:rsidRDefault="00336952" w:rsidP="00336952">
      <w:pPr>
        <w:pStyle w:val="StandardRisoluzionedelConsigliodiStato"/>
        <w:ind w:right="-1"/>
      </w:pPr>
      <w:r w:rsidRPr="00AE6E42">
        <w:rPr>
          <w:vertAlign w:val="superscript"/>
        </w:rPr>
        <w:t>3</w:t>
      </w:r>
      <w:r w:rsidRPr="00AE6E42">
        <w:t>La realizzazione di parchi eolici è possibile laddove l’impatto sul paesaggio sia sostenibile e le condizioni di allacciamento alla rete elettrica e le vie d’accesso lo permettano.</w:t>
      </w:r>
    </w:p>
    <w:p w:rsidR="00336952" w:rsidRPr="00AE6E42" w:rsidRDefault="00336952" w:rsidP="00336952">
      <w:pPr>
        <w:pStyle w:val="StandardRisoluzionedelConsigliodiStato"/>
        <w:ind w:right="-1"/>
      </w:pPr>
    </w:p>
    <w:p w:rsidR="00336952" w:rsidRPr="00AE6E42" w:rsidRDefault="00BA04B0" w:rsidP="00336952">
      <w:pPr>
        <w:pStyle w:val="StandardRisoluzionedelConsigliodiStato"/>
        <w:ind w:right="-1"/>
        <w:rPr>
          <w:b/>
        </w:rPr>
      </w:pPr>
      <w:r w:rsidRPr="00AE6E42">
        <w:rPr>
          <w:b/>
        </w:rPr>
        <w:t>II</w:t>
      </w:r>
    </w:p>
    <w:p w:rsidR="00336952" w:rsidRPr="00AE6E42" w:rsidRDefault="00336952" w:rsidP="00336952">
      <w:pPr>
        <w:pStyle w:val="StandardRisoluzionedelConsigliodiStato"/>
        <w:ind w:right="-1"/>
      </w:pPr>
      <w:r w:rsidRPr="00AE6E42">
        <w:rPr>
          <w:vertAlign w:val="superscript"/>
        </w:rPr>
        <w:t xml:space="preserve">1 </w:t>
      </w:r>
      <w:r w:rsidRPr="00AE6E42">
        <w:t xml:space="preserve">La presente modifica di legge sottostà a referendum facoltativo. </w:t>
      </w:r>
    </w:p>
    <w:p w:rsidR="00336952" w:rsidRPr="00EF50BD" w:rsidRDefault="00336952" w:rsidP="00336952">
      <w:pPr>
        <w:pStyle w:val="StandardRisoluzionedelConsigliodiStato"/>
        <w:ind w:right="-1"/>
      </w:pPr>
      <w:r w:rsidRPr="00AE6E42">
        <w:rPr>
          <w:vertAlign w:val="superscript"/>
        </w:rPr>
        <w:t xml:space="preserve">2 </w:t>
      </w:r>
      <w:r w:rsidRPr="00AE6E42">
        <w:t>Il Consiglio di Stato ne stabilisce l’entrata in vigore.</w:t>
      </w:r>
    </w:p>
    <w:p w:rsidR="00336952" w:rsidRDefault="00336952" w:rsidP="00D33940">
      <w:pPr>
        <w:pStyle w:val="StandardRisoluzionedelConsigliodiStato"/>
        <w:ind w:right="-1"/>
      </w:pPr>
    </w:p>
    <w:p w:rsidR="00336952" w:rsidRDefault="00336952" w:rsidP="00D33940">
      <w:pPr>
        <w:pStyle w:val="StandardRisoluzionedelConsigliodiStato"/>
        <w:ind w:right="-1"/>
      </w:pPr>
    </w:p>
    <w:p w:rsidR="00336952" w:rsidRDefault="00336952" w:rsidP="00D33940">
      <w:pPr>
        <w:pStyle w:val="StandardRisoluzionedelConsigliodiStato"/>
        <w:ind w:right="-1"/>
      </w:pPr>
    </w:p>
    <w:p w:rsidR="00336952" w:rsidRDefault="00336952" w:rsidP="00D33940">
      <w:pPr>
        <w:pStyle w:val="StandardRisoluzionedelConsigliodiStato"/>
        <w:ind w:right="-1"/>
      </w:pPr>
    </w:p>
    <w:p w:rsidR="00336952" w:rsidRDefault="00336952" w:rsidP="00D33940">
      <w:pPr>
        <w:pStyle w:val="StandardRisoluzionedelConsigliodiStato"/>
        <w:ind w:right="-1"/>
      </w:pPr>
    </w:p>
    <w:p w:rsidR="00336952" w:rsidRDefault="00336952" w:rsidP="00D33940">
      <w:pPr>
        <w:pStyle w:val="StandardRisoluzionedelConsigliodiStato"/>
        <w:ind w:right="-1"/>
      </w:pPr>
    </w:p>
    <w:p w:rsidR="00336952" w:rsidRDefault="00336952" w:rsidP="00D33940">
      <w:pPr>
        <w:pStyle w:val="StandardRisoluzionedelConsigliodiStato"/>
        <w:ind w:right="-1"/>
      </w:pPr>
    </w:p>
    <w:p w:rsidR="00336952" w:rsidRDefault="00336952" w:rsidP="00D33940">
      <w:pPr>
        <w:pStyle w:val="StandardRisoluzionedelConsigliodiStato"/>
        <w:ind w:right="-1"/>
      </w:pPr>
    </w:p>
    <w:sectPr w:rsidR="00336952" w:rsidSect="00375115">
      <w:headerReference w:type="default" r:id="rId11"/>
      <w:footerReference w:type="default" r:id="rId12"/>
      <w:headerReference w:type="first" r:id="rId13"/>
      <w:footerReference w:type="first" r:id="rId14"/>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CCE" w:rsidRDefault="00863CCE" w:rsidP="00F657BF">
      <w:r>
        <w:separator/>
      </w:r>
    </w:p>
  </w:endnote>
  <w:endnote w:type="continuationSeparator" w:id="0">
    <w:p w:rsidR="00863CCE" w:rsidRDefault="00863CCE"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401FD6" w:rsidP="00912E34">
          <w:pPr>
            <w:tabs>
              <w:tab w:val="center" w:pos="2382"/>
            </w:tabs>
          </w:pPr>
        </w:p>
      </w:tc>
      <w:tc>
        <w:tcPr>
          <w:tcW w:w="721" w:type="dxa"/>
        </w:tcPr>
        <w:p w:rsidR="00912E34" w:rsidRPr="003D1008" w:rsidRDefault="00181831"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181831"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401FD6"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401FD6">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CCE" w:rsidRDefault="00863CCE" w:rsidP="00F657BF">
      <w:r>
        <w:separator/>
      </w:r>
    </w:p>
  </w:footnote>
  <w:footnote w:type="continuationSeparator" w:id="0">
    <w:p w:rsidR="00863CCE" w:rsidRDefault="00863CCE"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F91ED535-E7B5-4887-80EC-D8A84DD31F6D}"/>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49355E" w:rsidP="00A532F6">
              <w:pPr>
                <w:pStyle w:val="Page"/>
                <w:rPr>
                  <w:rFonts w:ascii="Gill Alt One MT Light" w:hAnsi="Gill Alt One MT Light"/>
                  <w:sz w:val="16"/>
                  <w:szCs w:val="16"/>
                </w:rPr>
              </w:pPr>
              <w:r>
                <w:rPr>
                  <w:rFonts w:ascii="Gill Alt One MT Light" w:hAnsi="Gill Alt One MT Light"/>
                  <w:sz w:val="16"/>
                  <w:szCs w:val="16"/>
                </w:rPr>
                <w:t>Dipartimento del territorio</w:t>
              </w:r>
            </w:p>
          </w:tc>
        </w:sdtContent>
      </w:sdt>
      <w:tc>
        <w:tcPr>
          <w:tcW w:w="1710" w:type="dxa"/>
          <w:tcBorders>
            <w:bottom w:val="single" w:sz="4" w:space="0" w:color="auto"/>
          </w:tcBorders>
          <w:vAlign w:val="bottom"/>
        </w:tcPr>
        <w:p w:rsidR="005012EC" w:rsidRPr="004204CB" w:rsidRDefault="00181831"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401FD6">
            <w:rPr>
              <w:noProof/>
              <w:sz w:val="24"/>
            </w:rPr>
            <w:t>4</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401FD6">
            <w:rPr>
              <w:noProof/>
              <w:sz w:val="24"/>
            </w:rPr>
            <w:t>4</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F91ED535-E7B5-4887-80EC-D8A84DD31F6D}"/>
          <w:text w:multiLine="1"/>
        </w:sdtPr>
        <w:sdtEndPr/>
        <w:sdtContent>
          <w:tc>
            <w:tcPr>
              <w:tcW w:w="8383" w:type="dxa"/>
              <w:tcBorders>
                <w:left w:val="single" w:sz="4" w:space="0" w:color="auto"/>
              </w:tcBorders>
              <w:tcMar>
                <w:top w:w="0" w:type="dxa"/>
                <w:left w:w="142" w:type="dxa"/>
              </w:tcMar>
            </w:tcPr>
            <w:p w:rsidR="005012EC" w:rsidRPr="00863CCE" w:rsidRDefault="0049355E"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8145 R del 7 settembre 2023</w:t>
              </w:r>
            </w:p>
          </w:tc>
        </w:sdtContent>
      </w:sdt>
      <w:tc>
        <w:tcPr>
          <w:tcW w:w="1710" w:type="dxa"/>
          <w:tcBorders>
            <w:top w:val="single" w:sz="4" w:space="0" w:color="auto"/>
          </w:tcBorders>
        </w:tcPr>
        <w:p w:rsidR="005012EC" w:rsidRPr="00863CCE" w:rsidRDefault="00401FD6" w:rsidP="00662409">
          <w:pPr>
            <w:pStyle w:val="InvisibleLine"/>
            <w:rPr>
              <w:lang w:val="it-CH"/>
            </w:rPr>
          </w:pPr>
        </w:p>
      </w:tc>
    </w:tr>
  </w:tbl>
  <w:p w:rsidR="00F657BF" w:rsidRPr="00980362" w:rsidRDefault="00181831"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F91ED535-E7B5-4887-80EC-D8A84DD31F6D}"/>
                            <w:text w:multiLine="1"/>
                          </w:sdtPr>
                          <w:sdtEndPr/>
                          <w:sdtContent>
                            <w:p w:rsidR="008065E8" w:rsidRPr="00411371" w:rsidRDefault="00181831"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F613D086-A33C-43AF-ABA0-C0F5DC987E77}"/>
                      <w:text w:multiLine="1"/>
                    </w:sdtPr>
                    <w:sdtEndPr/>
                    <w:sdtContent>
                      <w:p w:rsidR="008065E8" w:rsidRPr="00411371" w:rsidRDefault="00181831"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401FD6" w:rsidP="00D07D6E">
          <w:pPr>
            <w:pStyle w:val="InvisibleLine"/>
            <w:ind w:left="150"/>
            <w:rPr>
              <w:sz w:val="16"/>
            </w:rPr>
          </w:pPr>
        </w:p>
      </w:tc>
      <w:tc>
        <w:tcPr>
          <w:tcW w:w="373" w:type="pct"/>
          <w:tcBorders>
            <w:top w:val="nil"/>
            <w:bottom w:val="single" w:sz="4" w:space="0" w:color="auto"/>
          </w:tcBorders>
          <w:vAlign w:val="bottom"/>
        </w:tcPr>
        <w:p w:rsidR="00662409" w:rsidRPr="003108C0" w:rsidRDefault="00401FD6" w:rsidP="00D07D6E">
          <w:pPr>
            <w:pStyle w:val="Level"/>
            <w:ind w:left="150"/>
            <w:rPr>
              <w:sz w:val="16"/>
            </w:rPr>
          </w:pPr>
        </w:p>
      </w:tc>
      <w:tc>
        <w:tcPr>
          <w:tcW w:w="209" w:type="pct"/>
          <w:tcBorders>
            <w:top w:val="nil"/>
            <w:bottom w:val="single" w:sz="4" w:space="0" w:color="auto"/>
          </w:tcBorders>
        </w:tcPr>
        <w:p w:rsidR="00662409" w:rsidRDefault="00181831"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577930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181831"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401FD6">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401FD6">
            <w:rPr>
              <w:rFonts w:asciiTheme="minorHAnsi" w:hAnsiTheme="minorHAnsi" w:cstheme="minorHAnsi"/>
              <w:noProof/>
              <w:sz w:val="24"/>
            </w:rPr>
            <w:t>4</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F91ED535-E7B5-4887-80EC-D8A84DD31F6D}"/>
          <w:text w:multiLine="1"/>
        </w:sdtPr>
        <w:sdtEndPr/>
        <w:sdtContent>
          <w:tc>
            <w:tcPr>
              <w:tcW w:w="5000" w:type="pct"/>
              <w:gridSpan w:val="6"/>
              <w:tcBorders>
                <w:left w:val="nil"/>
                <w:right w:val="nil"/>
              </w:tcBorders>
              <w:noWrap/>
              <w:tcMar>
                <w:top w:w="0" w:type="dxa"/>
              </w:tcMar>
              <w:vAlign w:val="bottom"/>
            </w:tcPr>
            <w:p w:rsidR="00662409" w:rsidRPr="008C03B5" w:rsidRDefault="0049355E"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181831"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401FD6"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181831"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401FD6"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181831"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401FD6"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401FD6"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F91ED535-E7B5-4887-80EC-D8A84DD31F6D}"/>
              <w:text w:multiLine="1"/>
            </w:sdtPr>
            <w:sdtEndPr/>
            <w:sdtContent>
              <w:r w:rsidR="0049355E">
                <w:rPr>
                  <w:rFonts w:cstheme="minorHAnsi"/>
                  <w:b/>
                  <w:sz w:val="24"/>
                  <w:szCs w:val="24"/>
                </w:rPr>
                <w:t>8145 R</w:t>
              </w:r>
            </w:sdtContent>
          </w:sdt>
        </w:p>
      </w:tc>
      <w:sdt>
        <w:sdtPr>
          <w:rPr>
            <w:sz w:val="24"/>
          </w:rPr>
          <w:alias w:val="DocParam.Date"/>
          <w:id w:val="-464426178"/>
          <w:dataBinding w:xpath="//DateTime[@id='DocParam.Date']" w:storeItemID="{F91ED535-E7B5-4887-80EC-D8A84DD31F6D}"/>
          <w:date w:fullDate="2023-09-07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49355E" w:rsidP="00A532F6">
              <w:pPr>
                <w:pStyle w:val="Data"/>
              </w:pPr>
              <w:r>
                <w:rPr>
                  <w:sz w:val="24"/>
                </w:rPr>
                <w:t>7 settembre 2023</w:t>
              </w:r>
            </w:p>
          </w:tc>
        </w:sdtContent>
      </w:sdt>
      <w:tc>
        <w:tcPr>
          <w:tcW w:w="3218" w:type="pct"/>
          <w:gridSpan w:val="4"/>
          <w:tcBorders>
            <w:top w:val="nil"/>
            <w:left w:val="nil"/>
            <w:bottom w:val="nil"/>
            <w:right w:val="nil"/>
          </w:tcBorders>
        </w:tcPr>
        <w:p w:rsidR="008C03B5" w:rsidRPr="00BE22A2" w:rsidRDefault="00401FD6"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F91ED535-E7B5-4887-80EC-D8A84DD31F6D}"/>
              <w:text w:multiLine="1"/>
            </w:sdtPr>
            <w:sdtEndPr/>
            <w:sdtContent>
              <w:r w:rsidR="0049355E">
                <w:rPr>
                  <w:smallCaps/>
                  <w:sz w:val="23"/>
                  <w:szCs w:val="23"/>
                </w:rPr>
                <w:t>Dipartimento del territorio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401FD6" w:rsidP="00D07D6E">
          <w:pPr>
            <w:pStyle w:val="Level"/>
            <w:ind w:left="150"/>
            <w:rPr>
              <w:rFonts w:ascii="Gill Alt One MT Light" w:hAnsi="Gill Alt One MT Light"/>
              <w:sz w:val="16"/>
              <w:szCs w:val="16"/>
            </w:rPr>
          </w:pPr>
        </w:p>
      </w:tc>
    </w:tr>
  </w:tbl>
  <w:p w:rsidR="00F657BF" w:rsidRPr="00DA2879" w:rsidRDefault="00181831"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204376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F91ED535-E7B5-4887-80EC-D8A84DD31F6D}"/>
                            <w:text w:multiLine="1"/>
                          </w:sdtPr>
                          <w:sdtEndPr/>
                          <w:sdtContent>
                            <w:p w:rsidR="00E93620" w:rsidRPr="00411371" w:rsidRDefault="00181831"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F613D086-A33C-43AF-ABA0-C0F5DC987E77}"/>
                      <w:text w:multiLine="1"/>
                    </w:sdtPr>
                    <w:sdtEndPr/>
                    <w:sdtContent>
                      <w:p w:rsidR="00E93620" w:rsidRPr="00411371" w:rsidRDefault="00181831"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FE53ADB"/>
    <w:multiLevelType w:val="hybridMultilevel"/>
    <w:tmpl w:val="5246CF42"/>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0306C0B"/>
    <w:multiLevelType w:val="hybridMultilevel"/>
    <w:tmpl w:val="80BAFBE0"/>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6"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49D524CC"/>
    <w:multiLevelType w:val="multilevel"/>
    <w:tmpl w:val="953CA1B2"/>
    <w:numStyleLink w:val="HeadingList"/>
  </w:abstractNum>
  <w:abstractNum w:abstractNumId="19" w15:restartNumberingAfterBreak="0">
    <w:nsid w:val="4FA070B1"/>
    <w:multiLevelType w:val="hybridMultilevel"/>
    <w:tmpl w:val="AC12CB5A"/>
    <w:lvl w:ilvl="0" w:tplc="08100005">
      <w:start w:val="1"/>
      <w:numFmt w:val="bullet"/>
      <w:lvlText w:val=""/>
      <w:lvlJc w:val="left"/>
      <w:pPr>
        <w:ind w:left="720" w:hanging="360"/>
      </w:pPr>
      <w:rPr>
        <w:rFonts w:ascii="Wingdings" w:hAnsi="Wingdings" w:hint="default"/>
      </w:rPr>
    </w:lvl>
    <w:lvl w:ilvl="1" w:tplc="C25CE428">
      <w:numFmt w:val="bullet"/>
      <w:lvlText w:val="-"/>
      <w:lvlJc w:val="left"/>
      <w:pPr>
        <w:ind w:left="1440" w:hanging="360"/>
      </w:pPr>
      <w:rPr>
        <w:rFonts w:ascii="Arial" w:eastAsia="Calibri" w:hAnsi="Arial" w:cs="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11"/>
  </w:num>
  <w:num w:numId="2">
    <w:abstractNumId w:val="18"/>
    <w:lvlOverride w:ilvl="0">
      <w:lvl w:ilvl="0">
        <w:start w:val="1"/>
        <w:numFmt w:val="decimal"/>
        <w:pStyle w:val="Titolo1"/>
        <w:lvlText w:val="%1"/>
        <w:lvlJc w:val="left"/>
        <w:pPr>
          <w:ind w:left="363" w:hanging="363"/>
        </w:pPr>
        <w:rPr>
          <w:rFonts w:ascii="Arial" w:hAnsi="Arial" w:cs="Arial" w:hint="default"/>
        </w:rPr>
      </w:lvl>
    </w:lvlOverride>
  </w:num>
  <w:num w:numId="3">
    <w:abstractNumId w:val="10"/>
  </w:num>
  <w:num w:numId="4">
    <w:abstractNumId w:val="17"/>
  </w:num>
  <w:num w:numId="5">
    <w:abstractNumId w:val="16"/>
  </w:num>
  <w:num w:numId="6">
    <w:abstractNumId w:val="13"/>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9"/>
  </w:num>
  <w:num w:numId="19">
    <w:abstractNumId w:val="15"/>
  </w:num>
  <w:num w:numId="2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CCE"/>
    <w:rsid w:val="00013033"/>
    <w:rsid w:val="0015679A"/>
    <w:rsid w:val="00177657"/>
    <w:rsid w:val="00181831"/>
    <w:rsid w:val="00186BFD"/>
    <w:rsid w:val="001D1800"/>
    <w:rsid w:val="00213DFE"/>
    <w:rsid w:val="00281416"/>
    <w:rsid w:val="002B5D9F"/>
    <w:rsid w:val="002C1583"/>
    <w:rsid w:val="00336952"/>
    <w:rsid w:val="003B756D"/>
    <w:rsid w:val="003E794D"/>
    <w:rsid w:val="00401FD6"/>
    <w:rsid w:val="00403ADB"/>
    <w:rsid w:val="004164A7"/>
    <w:rsid w:val="004612FD"/>
    <w:rsid w:val="0049355E"/>
    <w:rsid w:val="004A094F"/>
    <w:rsid w:val="004C5A30"/>
    <w:rsid w:val="00514917"/>
    <w:rsid w:val="00572FD3"/>
    <w:rsid w:val="005A4C48"/>
    <w:rsid w:val="005C1284"/>
    <w:rsid w:val="005D200E"/>
    <w:rsid w:val="005F351E"/>
    <w:rsid w:val="00604614"/>
    <w:rsid w:val="0062561B"/>
    <w:rsid w:val="006470C5"/>
    <w:rsid w:val="006C228B"/>
    <w:rsid w:val="0074379E"/>
    <w:rsid w:val="00760266"/>
    <w:rsid w:val="00766916"/>
    <w:rsid w:val="007E5786"/>
    <w:rsid w:val="00863CCE"/>
    <w:rsid w:val="008720C4"/>
    <w:rsid w:val="008C4029"/>
    <w:rsid w:val="008E7A70"/>
    <w:rsid w:val="008F52AF"/>
    <w:rsid w:val="00977F00"/>
    <w:rsid w:val="00981744"/>
    <w:rsid w:val="009C5E5A"/>
    <w:rsid w:val="00A23714"/>
    <w:rsid w:val="00AD6301"/>
    <w:rsid w:val="00AE6E42"/>
    <w:rsid w:val="00AF0268"/>
    <w:rsid w:val="00B37AC4"/>
    <w:rsid w:val="00B574C2"/>
    <w:rsid w:val="00BA04B0"/>
    <w:rsid w:val="00BA4443"/>
    <w:rsid w:val="00BF0A1F"/>
    <w:rsid w:val="00CB02CA"/>
    <w:rsid w:val="00CD6FCC"/>
    <w:rsid w:val="00D03661"/>
    <w:rsid w:val="00D33940"/>
    <w:rsid w:val="00D600FD"/>
    <w:rsid w:val="00D649A8"/>
    <w:rsid w:val="00D818FC"/>
    <w:rsid w:val="00D86EA4"/>
    <w:rsid w:val="00DD0C16"/>
    <w:rsid w:val="00EA6314"/>
    <w:rsid w:val="00EB088A"/>
    <w:rsid w:val="00EF316C"/>
    <w:rsid w:val="00F13268"/>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250B8A14-D560-45F3-9F2D-DE1DBFAC8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3CCE"/>
    <w:rPr>
      <w:rFonts w:ascii="Arial" w:hAnsi="Arial"/>
      <w:lang w:val="it-CH"/>
    </w:rPr>
  </w:style>
  <w:style w:type="paragraph" w:styleId="Titolo1">
    <w:name w:val="heading 1"/>
    <w:basedOn w:val="Normale"/>
    <w:next w:val="Normale"/>
    <w:link w:val="Titolo1Carattere"/>
    <w:uiPriority w:val="9"/>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NormaleWeb">
    <w:name w:val="Normal (Web)"/>
    <w:basedOn w:val="Normale"/>
    <w:uiPriority w:val="99"/>
    <w:semiHidden/>
    <w:unhideWhenUsed/>
    <w:rsid w:val="00336952"/>
    <w:pPr>
      <w:spacing w:before="100" w:beforeAutospacing="1" w:after="100" w:afterAutospacing="1"/>
      <w:jc w:val="left"/>
    </w:pPr>
    <w:rPr>
      <w:rFonts w:ascii="Times New Roman" w:eastAsia="Times New Roman" w:hAnsi="Times New Roman" w:cs="Times New Roman"/>
      <w:sz w:val="24"/>
      <w:szCs w:val="24"/>
      <w:lang w:eastAsia="it-CH"/>
    </w:rPr>
  </w:style>
  <w:style w:type="paragraph" w:styleId="Testofumetto">
    <w:name w:val="Balloon Text"/>
    <w:basedOn w:val="Normale"/>
    <w:link w:val="TestofumettoCarattere"/>
    <w:uiPriority w:val="99"/>
    <w:semiHidden/>
    <w:unhideWhenUsed/>
    <w:rsid w:val="0076026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60266"/>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f1624af0-9b4b-4e89-bafd-fb0e39a7d69b.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1577930193</Id>
      <Width>0</Width>
      <Height>0</Height>
      <XPath>//Image[@id='Profile.Org.WappenSW']</XPath>
      <ImageHash>02f1c0cdac6aeac316213b2e7cb733a0</ImageHash>
    </ImageSizeDefinition>
    <ImageSizeDefinition>
      <Id>2043761121</Id>
      <Width>0</Width>
      <Height>0</Height>
      <XPath>//Image[@id='Profile.Org.Logo']</XPath>
      <ImageHash>c45d7cd7b68e3e6ca57220766e88079c</ImageHash>
    </ImageSizeDefinition>
  </ImageDefinitions>
</OneOffixxImageDefinition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b 0 4 5 8 e 2 8 - a 0 6 7 - 4 1 b f - b 0 8 d - d 1 e 5 a 8 c 6 1 0 1 5 "   t I d = " a 3 6 2 a 5 d 4 - 9 5 8 9 - 4 1 b f - a 4 e 6 - 4 f 8 7 c 4 e 4 1 2 3 9 "   i n t e r n a l T I d = " 9 0 6 4 c c 7 f - 3 1 6 d - 4 6 b 1 - a 4 a c - 7 4 8 6 0 c 3 f 8 a 5 b "   m t I d = " 2 7 5 a f 3 2 e - b c 4 0 - 4 5 c 2 - 8 5 b 7 - a f b 1 c 0 3 8 2 6 5 3 "   r e v i s i o n = " 0 "   c r e a t e d m a j o r v e r s i o n = " 0 "   c r e a t e d m i n o r v e r s i o n = " 0 "   c r e a t e d = " 2 0 2 3 - 0 9 - 1 1 T 1 3 : 2 2 : 3 6 . 8 8 2 7 0 6 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 2 0 2 3 - 0 9 - 0 7 T 0 0 : 0 0 : 0 0 Z < / D a t e T i m e >  
                 < T e x t   i d = " D o c P a r a m . N u m b e r " > < ! [ C D A T A [ 8 1 4 5   R ] ] > < / T e x t >  
                 < T e x t   i d = " D o c P a r a m . D o c u m e n t o " > < ! [ C D A T A [ R a p p o r t o ] ] > < / T e x t >  
                 < T e x t   i d = " D o c P a r a m . A g g i u n t a D o c "   t o o l t i p = " ( e s .   b i s ,   a g g i u n t i v o ,   a g g i u n t i v o   b i s ,   1 ,   2   e c c . ) " > < ! [ C D A T A [   ] ] > < / T e x t >  
                 < T e x t   i d = " D o c P a r a m . D i p a r t i m e n t i " > < ! [ C D A T A [ D i p a r t i m e n t o   d e l   t e r r i t o r i o ] ] > < / T e x t >  
                 < T e x t   i d = " D o c P a r a m . A l t r i D i p a r t i m e n t i " > < ! [ C D A T A [   ] ] > < / T e x t >  
             < / P a r a m e t e r >  
             < S c r i p t i n g >  
                 < T e x t   i d = " C u s t o m E l e m e n t s . S u b T e m p l a t e . L a n d s c a p e . H e a d e r . O r g I n f o s "   l a b e l = " C u s t o m E l e m e n t s . S u b T e m p l a t e . L a n d s c a p e . H e a d e r . O r g I n f o s " > < ! [ C D A T A [ D i p a r t i m e n t o   d e l   t e r r i t o r i o ] ] > < / T e x t >  
                 < T e x t   i d = " C u s t o m E l e m e n t s . S u b T e m p l a t e . L a n d s c a p e . H e a d e r . T i t o l o "   l a b e l = " C u s t o m E l e m e n t s . S u b T e m p l a t e . L a n d s c a p e . H e a d e r . T i t o l o " > < ! [ C D A T A [ R a p p o r t o   n .   8 1 4 5   R   d e l   0 7   s e t t e m b r e   2 0 2 3 ] ] > < / T e x t >  
                 < T e x t   i d = " C u s t o m E l e m e n t s . T e x t s . D r a f t "   l a b e l = " C u s t o m E l e m e n t s . T e x t s . D r a f t " > < ! [ C D A T A [ B o z z a ] ] > < / T e x t >  
                 < T e x t   i d = " C u s t o m E l e m e n t s . F i e l d s . D i p a r t i m e n t i "   l a b e l = " C u s t o m E l e m e n t s . F i e l d s . D i p a r t i m e n t i " > < ! [ C D A T A [ D i p a r t i m e n t o   d e l   t e r r i t o r i o ] ] > < / T e x t >  
                 < T e x t   i d = " C u s t o m E l e m e n t s . F i e l d s . T i t o l o 1 "   l a b e l = " C u s t o m E l e m e n t s . F i e l d s . T i t o l o 1 " > < ! [ C D A T A [ R a p p o r t o ] ] > < / T e x t >  
                 < T e x t   i d = " C u s t o m E l e m e n t s . F i e l d s . T i t o l o 2 "   l a b e l = " C u s t o m E l e m e n t s . F i e l d s . T i t o l o 2 " > < ! [ C D A T A [ R a p p o r t o   n .   8 1 4 5   R   d e l   7   s e t t e m b r e   2 0 2 3 ] ] > < / 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BAC31C4D-61AF-4B28-9257-D20FC16A6D80}">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F91ED535-E7B5-4887-80EC-D8A84DD31F6D}">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f1624af0-9b4b-4e89-bafd-fb0e39a7d69b.dotx</Template>
  <TotalTime>7</TotalTime>
  <Pages>4</Pages>
  <Words>1029</Words>
  <Characters>5867</Characters>
  <Application>Microsoft Office Word</Application>
  <DocSecurity>0</DocSecurity>
  <Lines>48</Lines>
  <Paragraphs>13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Venturi Luca / T128124</dc:creator>
  <cp:lastModifiedBy>Venturi Luca</cp:lastModifiedBy>
  <cp:revision>9</cp:revision>
  <cp:lastPrinted>2023-10-06T11:14:00Z</cp:lastPrinted>
  <dcterms:created xsi:type="dcterms:W3CDTF">2023-09-29T06:48:00Z</dcterms:created>
  <dcterms:modified xsi:type="dcterms:W3CDTF">2023-10-24T07:53:00Z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