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8F7" w:rsidRPr="000C18F7" w:rsidRDefault="000C18F7" w:rsidP="000C18F7">
      <w:pPr>
        <w:rPr>
          <w:rFonts w:eastAsia="Calibri" w:cs="Arial"/>
          <w:b/>
          <w:noProof/>
          <w:sz w:val="28"/>
          <w:szCs w:val="28"/>
          <w:lang w:val="it-IT"/>
        </w:rPr>
      </w:pPr>
      <w:r w:rsidRPr="000C18F7">
        <w:rPr>
          <w:rFonts w:eastAsia="Calibri" w:cs="Arial"/>
          <w:b/>
          <w:noProof/>
          <w:sz w:val="28"/>
          <w:szCs w:val="28"/>
          <w:lang w:val="it-IT"/>
        </w:rPr>
        <w:t>della Commissione Costituzione e leggi</w:t>
      </w:r>
    </w:p>
    <w:p w:rsidR="000C18F7" w:rsidRPr="000C18F7" w:rsidRDefault="000C18F7" w:rsidP="000C18F7">
      <w:pPr>
        <w:rPr>
          <w:rFonts w:eastAsia="Calibri" w:cs="Arial"/>
          <w:b/>
          <w:noProof/>
          <w:sz w:val="28"/>
          <w:szCs w:val="28"/>
          <w:lang w:val="it-IT"/>
        </w:rPr>
      </w:pPr>
      <w:r w:rsidRPr="000C18F7">
        <w:rPr>
          <w:rFonts w:eastAsia="Calibri" w:cs="Arial"/>
          <w:b/>
          <w:noProof/>
          <w:sz w:val="28"/>
          <w:szCs w:val="28"/>
          <w:lang w:val="it-IT"/>
        </w:rPr>
        <w:t xml:space="preserve">sulla domanda di referendum </w:t>
      </w:r>
      <w:r>
        <w:rPr>
          <w:rFonts w:eastAsia="Calibri" w:cs="Arial"/>
          <w:b/>
          <w:noProof/>
          <w:sz w:val="28"/>
          <w:szCs w:val="28"/>
          <w:lang w:val="it-IT"/>
        </w:rPr>
        <w:t xml:space="preserve">16 ottobre 2023 </w:t>
      </w:r>
      <w:r w:rsidRPr="000C18F7">
        <w:rPr>
          <w:rFonts w:eastAsia="Calibri" w:cs="Arial"/>
          <w:b/>
          <w:noProof/>
          <w:sz w:val="28"/>
          <w:szCs w:val="28"/>
          <w:lang w:val="it-IT"/>
        </w:rPr>
        <w:t>presentata da Matteo Pronzini e Giuseppe Sergi per MPS-Indipendenti contro le modifiche del Codice delle obbligazioni (Diritto di locazione: disdetta per bisogno personale) – modifica del 29 settembre 2023</w:t>
      </w:r>
    </w:p>
    <w:p w:rsidR="000C18F7" w:rsidRPr="000C18F7" w:rsidRDefault="000C18F7" w:rsidP="000C18F7">
      <w:pPr>
        <w:rPr>
          <w:rFonts w:eastAsia="Calibri" w:cs="Arial"/>
          <w:noProof/>
          <w:sz w:val="24"/>
          <w:szCs w:val="24"/>
          <w:lang w:val="it-IT"/>
        </w:rPr>
      </w:pPr>
    </w:p>
    <w:p w:rsidR="000C18F7" w:rsidRPr="000C18F7" w:rsidRDefault="000C18F7" w:rsidP="000C18F7">
      <w:pPr>
        <w:rPr>
          <w:rFonts w:eastAsia="Calibri" w:cs="Arial"/>
          <w:noProof/>
          <w:sz w:val="24"/>
          <w:szCs w:val="24"/>
          <w:lang w:val="it-IT"/>
        </w:rPr>
      </w:pPr>
    </w:p>
    <w:p w:rsidR="000C18F7" w:rsidRPr="000C18F7" w:rsidRDefault="000C18F7" w:rsidP="0099145C">
      <w:pPr>
        <w:pStyle w:val="Titolo1"/>
        <w:tabs>
          <w:tab w:val="left" w:pos="567"/>
        </w:tabs>
        <w:spacing w:before="0"/>
        <w:ind w:left="567" w:hanging="567"/>
        <w:jc w:val="both"/>
        <w:rPr>
          <w:rFonts w:eastAsia="Calibri" w:cs="Times New Roman"/>
          <w:caps/>
          <w:sz w:val="24"/>
          <w:szCs w:val="24"/>
          <w:lang w:val="it-IT" w:eastAsia="it-IT"/>
        </w:rPr>
      </w:pPr>
      <w:r w:rsidRPr="000C18F7">
        <w:rPr>
          <w:rFonts w:eastAsia="Calibri" w:cs="Times New Roman"/>
          <w:caps/>
          <w:sz w:val="24"/>
          <w:szCs w:val="24"/>
          <w:lang w:val="it-IT" w:eastAsia="it-IT"/>
        </w:rPr>
        <w:t>1.</w:t>
      </w:r>
      <w:r w:rsidRPr="000C18F7">
        <w:rPr>
          <w:rFonts w:eastAsia="Calibri" w:cs="Times New Roman"/>
          <w:caps/>
          <w:sz w:val="24"/>
          <w:szCs w:val="24"/>
          <w:lang w:val="it-IT" w:eastAsia="it-IT"/>
        </w:rPr>
        <w:tab/>
        <w:t xml:space="preserve">PREMESSA </w:t>
      </w:r>
    </w:p>
    <w:p w:rsidR="000C18F7" w:rsidRPr="000C18F7" w:rsidRDefault="000C18F7" w:rsidP="000C18F7">
      <w:pPr>
        <w:rPr>
          <w:rFonts w:eastAsia="Calibri" w:cs="Arial"/>
          <w:noProof/>
          <w:sz w:val="24"/>
          <w:szCs w:val="24"/>
          <w:lang w:val="it-IT"/>
        </w:rPr>
      </w:pPr>
      <w:r w:rsidRPr="000C18F7">
        <w:rPr>
          <w:rFonts w:eastAsia="Calibri" w:cs="Arial"/>
          <w:noProof/>
          <w:sz w:val="24"/>
          <w:szCs w:val="24"/>
          <w:lang w:val="it-IT"/>
        </w:rPr>
        <w:t xml:space="preserve">Durante la sessione autunnale 2023 il Parlamento federale ha adottato alcune modifiche del Codice delle obbligazioni in merito al diritto della locazione, in particolare gli articoli 261, 262 271a, 272 e 291. </w:t>
      </w:r>
    </w:p>
    <w:p w:rsidR="000C18F7" w:rsidRPr="000C18F7" w:rsidRDefault="000C18F7" w:rsidP="000C18F7">
      <w:pPr>
        <w:rPr>
          <w:rFonts w:eastAsia="Calibri" w:cs="Arial"/>
          <w:noProof/>
          <w:sz w:val="24"/>
          <w:szCs w:val="24"/>
          <w:lang w:val="it-IT"/>
        </w:rPr>
      </w:pPr>
    </w:p>
    <w:p w:rsidR="000C18F7" w:rsidRPr="000C18F7" w:rsidRDefault="000C18F7" w:rsidP="000C18F7">
      <w:pPr>
        <w:rPr>
          <w:rFonts w:eastAsia="Calibri" w:cs="Arial"/>
          <w:noProof/>
          <w:sz w:val="24"/>
          <w:szCs w:val="24"/>
          <w:lang w:val="it-IT"/>
        </w:rPr>
      </w:pPr>
      <w:r w:rsidRPr="000C18F7">
        <w:rPr>
          <w:rFonts w:eastAsia="Calibri" w:cs="Arial"/>
          <w:noProof/>
          <w:sz w:val="24"/>
          <w:szCs w:val="24"/>
          <w:lang w:val="it-IT"/>
        </w:rPr>
        <w:t>Nello spacifico, le modifiche consentiranno di evitare abusi nella sublocazione (iniziativa parlamentare Hans Egloff) e faciliteranno la disdetta per bisogno proprio del locatore (iniziativa parlamentare Giovanni Merlini</w:t>
      </w:r>
      <w:r w:rsidRPr="000C18F7">
        <w:rPr>
          <w:rFonts w:eastAsia="Calibri" w:cs="Arial"/>
          <w:sz w:val="24"/>
          <w:lang w:val="it-IT"/>
        </w:rPr>
        <w:t xml:space="preserve"> ripresa Christa </w:t>
      </w:r>
      <w:proofErr w:type="spellStart"/>
      <w:r w:rsidRPr="000C18F7">
        <w:rPr>
          <w:rFonts w:eastAsia="Calibri" w:cs="Arial"/>
          <w:sz w:val="24"/>
          <w:lang w:val="it-IT"/>
        </w:rPr>
        <w:t>Markwalder</w:t>
      </w:r>
      <w:proofErr w:type="spellEnd"/>
      <w:r w:rsidRPr="000C18F7">
        <w:rPr>
          <w:rFonts w:eastAsia="Calibri" w:cs="Arial"/>
          <w:noProof/>
          <w:sz w:val="24"/>
          <w:szCs w:val="24"/>
          <w:lang w:val="it-IT"/>
        </w:rPr>
        <w:t xml:space="preserve">). </w:t>
      </w:r>
    </w:p>
    <w:p w:rsidR="000C18F7" w:rsidRPr="000C18F7" w:rsidRDefault="000C18F7" w:rsidP="000C18F7">
      <w:pPr>
        <w:rPr>
          <w:rFonts w:eastAsia="Calibri" w:cs="Arial"/>
          <w:noProof/>
          <w:sz w:val="24"/>
          <w:szCs w:val="24"/>
          <w:lang w:val="it-IT"/>
        </w:rPr>
      </w:pPr>
    </w:p>
    <w:p w:rsidR="000C18F7" w:rsidRPr="000C18F7" w:rsidRDefault="000C18F7" w:rsidP="000C18F7">
      <w:pPr>
        <w:rPr>
          <w:rFonts w:eastAsia="Calibri" w:cs="Arial"/>
          <w:noProof/>
          <w:sz w:val="24"/>
          <w:szCs w:val="24"/>
          <w:lang w:val="it-IT"/>
        </w:rPr>
      </w:pPr>
      <w:r w:rsidRPr="000C18F7">
        <w:rPr>
          <w:rFonts w:eastAsia="Calibri" w:cs="Arial"/>
          <w:noProof/>
          <w:sz w:val="24"/>
          <w:szCs w:val="24"/>
          <w:lang w:val="it-IT"/>
        </w:rPr>
        <w:t>Durante il dibattito alle Camere federali è stato evidenziato che per ragioni di fondo e procedurali, attualmente una rescissione del contratto può durare anni, impedendo al proprietario che ha acquistato una casa di utilizzare l’alloggio per se stesso.</w:t>
      </w:r>
    </w:p>
    <w:p w:rsidR="000C18F7" w:rsidRPr="000C18F7" w:rsidRDefault="000C18F7" w:rsidP="000C18F7">
      <w:pPr>
        <w:rPr>
          <w:rFonts w:eastAsia="Calibri" w:cs="Arial"/>
          <w:noProof/>
          <w:sz w:val="24"/>
          <w:szCs w:val="24"/>
          <w:lang w:val="it-IT"/>
        </w:rPr>
      </w:pPr>
    </w:p>
    <w:p w:rsidR="000C18F7" w:rsidRPr="000C18F7" w:rsidRDefault="000C18F7" w:rsidP="000C18F7">
      <w:pPr>
        <w:rPr>
          <w:rFonts w:eastAsia="Calibri" w:cs="Arial"/>
          <w:sz w:val="24"/>
          <w:lang w:val="it-IT"/>
        </w:rPr>
      </w:pPr>
      <w:r w:rsidRPr="000C18F7">
        <w:rPr>
          <w:rFonts w:eastAsia="Calibri" w:cs="Arial"/>
          <w:sz w:val="24"/>
          <w:lang w:val="it-IT"/>
        </w:rPr>
        <w:t xml:space="preserve">Le proposte in oggetto mirano essenzialmente: </w:t>
      </w:r>
    </w:p>
    <w:p w:rsidR="000C18F7" w:rsidRPr="000C18F7" w:rsidRDefault="000C18F7" w:rsidP="0099145C">
      <w:pPr>
        <w:tabs>
          <w:tab w:val="left" w:pos="284"/>
        </w:tabs>
        <w:spacing w:before="60"/>
        <w:ind w:left="284" w:hanging="284"/>
        <w:rPr>
          <w:rFonts w:eastAsia="Calibri" w:cs="Arial"/>
          <w:sz w:val="24"/>
          <w:lang w:val="it-IT"/>
        </w:rPr>
      </w:pPr>
      <w:r w:rsidRPr="000C18F7">
        <w:rPr>
          <w:rFonts w:eastAsia="Calibri" w:cs="Arial"/>
          <w:sz w:val="24"/>
          <w:lang w:val="it-IT"/>
        </w:rPr>
        <w:t xml:space="preserve">- </w:t>
      </w:r>
      <w:r w:rsidRPr="000C18F7">
        <w:rPr>
          <w:rFonts w:eastAsia="Calibri" w:cs="Arial"/>
          <w:sz w:val="24"/>
          <w:lang w:val="it-IT"/>
        </w:rPr>
        <w:tab/>
        <w:t xml:space="preserve">ad alleggerire i criteri per una disdetta straordinaria del contratto da parte degli acquirenti che fanno valere un bisogno personale importante e attuale, ma non più̀ necessariamente "urgente" </w:t>
      </w:r>
    </w:p>
    <w:p w:rsidR="000C18F7" w:rsidRPr="000C18F7" w:rsidRDefault="000C18F7" w:rsidP="0099145C">
      <w:pPr>
        <w:tabs>
          <w:tab w:val="left" w:pos="284"/>
        </w:tabs>
        <w:spacing w:before="60"/>
        <w:ind w:left="284" w:hanging="284"/>
        <w:rPr>
          <w:rFonts w:eastAsia="Calibri" w:cs="Arial"/>
          <w:sz w:val="24"/>
          <w:lang w:val="it-IT"/>
        </w:rPr>
      </w:pPr>
      <w:r w:rsidRPr="000C18F7">
        <w:rPr>
          <w:rFonts w:eastAsia="Calibri" w:cs="Arial"/>
          <w:sz w:val="24"/>
          <w:lang w:val="it-IT"/>
        </w:rPr>
        <w:t xml:space="preserve">- </w:t>
      </w:r>
      <w:r w:rsidRPr="000C18F7">
        <w:rPr>
          <w:rFonts w:eastAsia="Calibri" w:cs="Arial"/>
          <w:sz w:val="24"/>
          <w:lang w:val="it-IT"/>
        </w:rPr>
        <w:tab/>
        <w:t>ad estendere una delle pochissime eccezioni al divieto di disdetta, sicché la stessa non sarebbe limitata ai soli casi di fabbisogno "urgente" ma sarebbe invece applicabile in presenza di un fabbisogno personale importante e attuale, sulla base di una valutazione oggettiva.</w:t>
      </w:r>
    </w:p>
    <w:p w:rsidR="000C18F7" w:rsidRPr="000C18F7" w:rsidRDefault="000C18F7" w:rsidP="0099145C">
      <w:pPr>
        <w:tabs>
          <w:tab w:val="left" w:pos="284"/>
        </w:tabs>
        <w:spacing w:before="60"/>
        <w:ind w:left="284" w:hanging="284"/>
        <w:rPr>
          <w:rFonts w:eastAsia="Calibri" w:cs="Arial"/>
          <w:sz w:val="24"/>
          <w:lang w:val="it-IT"/>
        </w:rPr>
      </w:pPr>
      <w:r w:rsidRPr="000C18F7">
        <w:rPr>
          <w:rFonts w:eastAsia="Calibri" w:cs="Arial"/>
          <w:sz w:val="24"/>
          <w:lang w:val="it-IT"/>
        </w:rPr>
        <w:t xml:space="preserve">- </w:t>
      </w:r>
      <w:r w:rsidRPr="000C18F7">
        <w:rPr>
          <w:rFonts w:eastAsia="Calibri" w:cs="Arial"/>
          <w:sz w:val="24"/>
          <w:lang w:val="it-IT"/>
        </w:rPr>
        <w:tab/>
        <w:t xml:space="preserve">a stralciare, nella ponderazione degli interessi per la concessione di una proroga del contratto, il criterio dell'urgenza del bisogno proprio (art. 272 cpv. 2 </w:t>
      </w:r>
      <w:proofErr w:type="spellStart"/>
      <w:r w:rsidRPr="000C18F7">
        <w:rPr>
          <w:rFonts w:eastAsia="Calibri" w:cs="Arial"/>
          <w:sz w:val="24"/>
          <w:lang w:val="it-IT"/>
        </w:rPr>
        <w:t>lett</w:t>
      </w:r>
      <w:proofErr w:type="spellEnd"/>
      <w:r w:rsidRPr="000C18F7">
        <w:rPr>
          <w:rFonts w:eastAsia="Calibri" w:cs="Arial"/>
          <w:sz w:val="24"/>
          <w:lang w:val="it-IT"/>
        </w:rPr>
        <w:t xml:space="preserve">. d CO), a favore della verifica dell'importanza e attualità del fabbisogno secondo una valutazione oggettiva. </w:t>
      </w:r>
    </w:p>
    <w:p w:rsidR="000C18F7" w:rsidRPr="000C18F7" w:rsidRDefault="000C18F7" w:rsidP="000C18F7">
      <w:pPr>
        <w:rPr>
          <w:rFonts w:eastAsia="Calibri" w:cs="Arial"/>
          <w:sz w:val="24"/>
          <w:lang w:val="it-IT"/>
        </w:rPr>
      </w:pPr>
    </w:p>
    <w:p w:rsidR="000C18F7" w:rsidRPr="000C18F7" w:rsidRDefault="000C18F7" w:rsidP="0099145C">
      <w:pPr>
        <w:spacing w:after="120"/>
        <w:rPr>
          <w:rFonts w:eastAsia="Calibri" w:cs="Arial"/>
          <w:noProof/>
          <w:sz w:val="24"/>
          <w:szCs w:val="24"/>
          <w:lang w:val="it-IT"/>
        </w:rPr>
      </w:pPr>
      <w:r w:rsidRPr="000C18F7">
        <w:rPr>
          <w:rFonts w:eastAsia="Calibri" w:cs="Arial"/>
          <w:noProof/>
          <w:sz w:val="24"/>
          <w:szCs w:val="24"/>
          <w:lang w:val="it-IT"/>
        </w:rPr>
        <w:t>La modifica approvata dal Parlamento federale è la seguente (</w:t>
      </w:r>
      <w:r w:rsidRPr="000C18F7">
        <w:rPr>
          <w:rFonts w:eastAsia="Calibri" w:cs="Arial"/>
          <w:i/>
          <w:iCs/>
          <w:noProof/>
          <w:sz w:val="24"/>
          <w:szCs w:val="24"/>
          <w:lang w:val="it-IT"/>
        </w:rPr>
        <w:t>in grassetto</w:t>
      </w:r>
      <w:r w:rsidRPr="000C18F7">
        <w:rPr>
          <w:rFonts w:eastAsia="Calibri" w:cs="Arial"/>
          <w:noProof/>
          <w:sz w:val="24"/>
          <w:szCs w:val="24"/>
          <w:lang w:val="it-IT"/>
        </w:rPr>
        <w:t>):</w:t>
      </w:r>
    </w:p>
    <w:tbl>
      <w:tblPr>
        <w:tblStyle w:val="Grigliatabella"/>
        <w:tblW w:w="0" w:type="auto"/>
        <w:tblLook w:val="04A0" w:firstRow="1" w:lastRow="0" w:firstColumn="1" w:lastColumn="0" w:noHBand="0" w:noVBand="1"/>
      </w:tblPr>
      <w:tblGrid>
        <w:gridCol w:w="4738"/>
        <w:gridCol w:w="4737"/>
      </w:tblGrid>
      <w:tr w:rsidR="000C18F7" w:rsidRPr="000C18F7" w:rsidTr="00490585">
        <w:tc>
          <w:tcPr>
            <w:tcW w:w="4814" w:type="dxa"/>
          </w:tcPr>
          <w:p w:rsidR="000C18F7" w:rsidRPr="000C18F7" w:rsidRDefault="000C18F7" w:rsidP="000C18F7">
            <w:pPr>
              <w:rPr>
                <w:rFonts w:cs="Arial"/>
                <w:b/>
                <w:bCs/>
                <w:noProof/>
                <w:sz w:val="24"/>
                <w:szCs w:val="24"/>
                <w:lang w:val="it-IT"/>
              </w:rPr>
            </w:pPr>
            <w:r w:rsidRPr="000C18F7">
              <w:rPr>
                <w:rFonts w:cs="Arial"/>
                <w:b/>
                <w:bCs/>
                <w:noProof/>
                <w:sz w:val="24"/>
                <w:szCs w:val="24"/>
                <w:lang w:val="it-IT"/>
              </w:rPr>
              <w:t>ATTUALE</w:t>
            </w:r>
          </w:p>
        </w:tc>
        <w:tc>
          <w:tcPr>
            <w:tcW w:w="4814" w:type="dxa"/>
          </w:tcPr>
          <w:p w:rsidR="000C18F7" w:rsidRPr="000C18F7" w:rsidRDefault="000C18F7" w:rsidP="000C18F7">
            <w:pPr>
              <w:rPr>
                <w:rFonts w:cs="Arial"/>
                <w:b/>
                <w:bCs/>
                <w:noProof/>
                <w:sz w:val="24"/>
                <w:szCs w:val="24"/>
                <w:lang w:val="it-IT"/>
              </w:rPr>
            </w:pPr>
            <w:r w:rsidRPr="000C18F7">
              <w:rPr>
                <w:rFonts w:cs="Arial"/>
                <w:b/>
                <w:bCs/>
                <w:noProof/>
                <w:sz w:val="24"/>
                <w:szCs w:val="24"/>
                <w:lang w:val="it-IT"/>
              </w:rPr>
              <w:t>REVISIONE</w:t>
            </w:r>
          </w:p>
        </w:tc>
      </w:tr>
      <w:tr w:rsidR="000C18F7" w:rsidRPr="000C18F7" w:rsidTr="00490585">
        <w:tc>
          <w:tcPr>
            <w:tcW w:w="4814" w:type="dxa"/>
          </w:tcPr>
          <w:p w:rsidR="000C18F7" w:rsidRPr="000C18F7" w:rsidRDefault="000C18F7" w:rsidP="0099145C">
            <w:pPr>
              <w:jc w:val="both"/>
              <w:rPr>
                <w:rFonts w:cs="Arial"/>
                <w:b/>
                <w:bCs/>
                <w:sz w:val="24"/>
                <w:lang w:val="it-IT"/>
              </w:rPr>
            </w:pPr>
            <w:r w:rsidRPr="000C18F7">
              <w:rPr>
                <w:rFonts w:cs="Arial"/>
                <w:b/>
                <w:bCs/>
                <w:sz w:val="24"/>
                <w:lang w:val="it-IT"/>
              </w:rPr>
              <w:t>Art. 261</w:t>
            </w:r>
          </w:p>
          <w:p w:rsidR="000C18F7" w:rsidRPr="000C18F7" w:rsidRDefault="000C18F7" w:rsidP="0099145C">
            <w:pPr>
              <w:jc w:val="both"/>
              <w:rPr>
                <w:rFonts w:cs="Arial"/>
                <w:sz w:val="13"/>
                <w:szCs w:val="13"/>
                <w:lang w:val="it-IT"/>
              </w:rPr>
            </w:pPr>
            <w:r w:rsidRPr="000C18F7">
              <w:rPr>
                <w:rFonts w:cs="Arial"/>
                <w:sz w:val="13"/>
                <w:szCs w:val="13"/>
                <w:lang w:val="it-IT"/>
              </w:rPr>
              <w:t>J. Mutamento di proprietario</w:t>
            </w:r>
          </w:p>
          <w:p w:rsidR="000C18F7" w:rsidRPr="000C18F7" w:rsidRDefault="000C18F7" w:rsidP="0099145C">
            <w:pPr>
              <w:jc w:val="both"/>
              <w:rPr>
                <w:rFonts w:cs="Arial"/>
                <w:sz w:val="13"/>
                <w:szCs w:val="13"/>
                <w:lang w:val="it-IT"/>
              </w:rPr>
            </w:pPr>
            <w:r w:rsidRPr="000C18F7">
              <w:rPr>
                <w:rFonts w:cs="Arial"/>
                <w:sz w:val="13"/>
                <w:szCs w:val="13"/>
                <w:lang w:val="it-IT"/>
              </w:rPr>
              <w:t>I. Alienazione della cosa</w:t>
            </w:r>
          </w:p>
          <w:p w:rsidR="000C18F7" w:rsidRPr="000C18F7" w:rsidRDefault="000C18F7" w:rsidP="0099145C">
            <w:pPr>
              <w:spacing w:before="80" w:line="200" w:lineRule="exact"/>
              <w:jc w:val="both"/>
              <w:rPr>
                <w:rFonts w:eastAsia="Times New Roman" w:cs="Arial"/>
                <w:sz w:val="18"/>
                <w:lang w:val="it-IT" w:eastAsia="de-DE"/>
              </w:rPr>
            </w:pPr>
            <w:r w:rsidRPr="000C18F7">
              <w:rPr>
                <w:rFonts w:eastAsia="Times New Roman" w:cs="Arial"/>
                <w:position w:val="4"/>
                <w:sz w:val="13"/>
                <w:szCs w:val="13"/>
                <w:lang w:val="it-IT" w:eastAsia="de-DE"/>
              </w:rPr>
              <w:t>1</w:t>
            </w:r>
            <w:r w:rsidRPr="000C18F7">
              <w:rPr>
                <w:rFonts w:eastAsia="Times New Roman" w:cs="Arial"/>
                <w:sz w:val="18"/>
                <w:lang w:val="it-IT" w:eastAsia="de-DE"/>
              </w:rPr>
              <w:t> Se, dopo la conclusione del contratto, la cosa è alienata dal locatore o gli è tolta nell’ambito di un procedimento di esecuzione o fallimento, la locazione passa all’acquirente con la proprietà della cosa.</w:t>
            </w:r>
          </w:p>
          <w:p w:rsidR="000C18F7" w:rsidRPr="000C18F7" w:rsidRDefault="000C18F7" w:rsidP="0099145C">
            <w:pPr>
              <w:jc w:val="both"/>
              <w:rPr>
                <w:rFonts w:cs="Arial"/>
                <w:sz w:val="18"/>
                <w:szCs w:val="18"/>
                <w:lang w:val="it-IT"/>
              </w:rPr>
            </w:pPr>
            <w:r w:rsidRPr="000C18F7">
              <w:rPr>
                <w:rFonts w:cs="Arial"/>
                <w:position w:val="4"/>
                <w:sz w:val="13"/>
                <w:szCs w:val="13"/>
                <w:lang w:val="it-IT"/>
              </w:rPr>
              <w:lastRenderedPageBreak/>
              <w:t>2</w:t>
            </w:r>
            <w:r w:rsidRPr="000C18F7">
              <w:rPr>
                <w:rFonts w:cs="Arial"/>
                <w:sz w:val="24"/>
                <w:lang w:val="it-IT"/>
              </w:rPr>
              <w:t> </w:t>
            </w:r>
            <w:r w:rsidRPr="000C18F7">
              <w:rPr>
                <w:rFonts w:cs="Arial"/>
                <w:sz w:val="18"/>
                <w:szCs w:val="18"/>
                <w:lang w:val="it-IT"/>
              </w:rPr>
              <w:t>Tuttavia, il nuovo proprietario può dare la disdetta per la prossima scadenza legale, rispettando il termine legale di preavviso:</w:t>
            </w:r>
          </w:p>
          <w:p w:rsidR="000C18F7" w:rsidRPr="000C18F7" w:rsidRDefault="000C18F7" w:rsidP="0099145C">
            <w:pPr>
              <w:tabs>
                <w:tab w:val="left" w:pos="306"/>
              </w:tabs>
              <w:spacing w:before="80" w:line="200" w:lineRule="exact"/>
              <w:ind w:left="306" w:hanging="306"/>
              <w:jc w:val="both"/>
              <w:rPr>
                <w:rFonts w:eastAsia="Times New Roman" w:cs="Arial"/>
                <w:sz w:val="18"/>
                <w:lang w:val="it-IT" w:eastAsia="de-DE"/>
              </w:rPr>
            </w:pPr>
            <w:r w:rsidRPr="000C18F7">
              <w:rPr>
                <w:rFonts w:eastAsia="Times New Roman" w:cs="Arial"/>
                <w:sz w:val="18"/>
                <w:lang w:val="it-IT" w:eastAsia="de-DE"/>
              </w:rPr>
              <w:t>a.</w:t>
            </w:r>
            <w:r w:rsidRPr="000C18F7">
              <w:rPr>
                <w:rFonts w:eastAsia="Times New Roman" w:cs="Arial"/>
                <w:sz w:val="18"/>
                <w:lang w:val="it-IT" w:eastAsia="de-DE"/>
              </w:rPr>
              <w:tab/>
              <w:t xml:space="preserve">in caso di locazione di abitazioni o locali commerciali, se </w:t>
            </w:r>
            <w:r w:rsidRPr="000C18F7">
              <w:rPr>
                <w:rFonts w:eastAsia="Times New Roman" w:cs="Arial"/>
                <w:strike/>
                <w:sz w:val="18"/>
                <w:lang w:val="it-IT" w:eastAsia="de-DE"/>
              </w:rPr>
              <w:t>fa valere un urgente bisogno personale</w:t>
            </w:r>
            <w:r w:rsidRPr="000C18F7">
              <w:rPr>
                <w:rFonts w:eastAsia="Times New Roman" w:cs="Arial"/>
                <w:sz w:val="18"/>
                <w:lang w:val="it-IT" w:eastAsia="de-DE"/>
              </w:rPr>
              <w:t>, suo proprio o dei suoi stretti parenti od affini;</w:t>
            </w:r>
          </w:p>
          <w:p w:rsidR="000C18F7" w:rsidRPr="000C18F7" w:rsidRDefault="000C18F7" w:rsidP="0099145C">
            <w:pPr>
              <w:tabs>
                <w:tab w:val="left" w:pos="306"/>
              </w:tabs>
              <w:spacing w:before="80" w:line="200" w:lineRule="exact"/>
              <w:ind w:left="306" w:hanging="306"/>
              <w:jc w:val="both"/>
              <w:rPr>
                <w:rFonts w:eastAsia="Times New Roman" w:cs="Arial"/>
                <w:sz w:val="18"/>
                <w:lang w:val="it-IT" w:eastAsia="de-DE"/>
              </w:rPr>
            </w:pPr>
            <w:r w:rsidRPr="000C18F7">
              <w:rPr>
                <w:rFonts w:eastAsia="Times New Roman" w:cs="Arial"/>
                <w:sz w:val="18"/>
                <w:lang w:val="it-IT" w:eastAsia="de-DE"/>
              </w:rPr>
              <w:t>b.</w:t>
            </w:r>
            <w:r w:rsidRPr="000C18F7">
              <w:rPr>
                <w:rFonts w:eastAsia="Times New Roman" w:cs="Arial"/>
                <w:sz w:val="18"/>
                <w:lang w:val="it-IT" w:eastAsia="de-DE"/>
              </w:rPr>
              <w:tab/>
              <w:t>in caso di locazione di altre cose, se il contratto non consente più pronto scioglimento.</w:t>
            </w:r>
          </w:p>
          <w:p w:rsidR="000C18F7" w:rsidRPr="000C18F7" w:rsidRDefault="000C18F7" w:rsidP="0099145C">
            <w:pPr>
              <w:spacing w:before="80" w:line="200" w:lineRule="exact"/>
              <w:jc w:val="both"/>
              <w:rPr>
                <w:rFonts w:eastAsia="Times New Roman" w:cs="Arial"/>
                <w:sz w:val="18"/>
                <w:lang w:val="it-IT" w:eastAsia="de-DE"/>
              </w:rPr>
            </w:pPr>
            <w:r w:rsidRPr="000C18F7">
              <w:rPr>
                <w:rFonts w:eastAsia="Times New Roman" w:cs="Arial"/>
                <w:position w:val="4"/>
                <w:sz w:val="13"/>
                <w:szCs w:val="13"/>
                <w:lang w:val="it-IT" w:eastAsia="de-DE"/>
              </w:rPr>
              <w:t>3</w:t>
            </w:r>
            <w:r w:rsidRPr="000C18F7">
              <w:rPr>
                <w:rFonts w:eastAsia="Times New Roman" w:cs="Arial"/>
                <w:sz w:val="18"/>
                <w:lang w:val="it-IT" w:eastAsia="de-DE"/>
              </w:rPr>
              <w:t> Se il nuovo proprietario dà la disdetta prima di quanto consentito dal contratto, il locatore precedente risponde verso il conduttore di tutti i danni che ne derivano.</w:t>
            </w:r>
          </w:p>
          <w:p w:rsidR="000C18F7" w:rsidRPr="000C18F7" w:rsidRDefault="000C18F7" w:rsidP="0099145C">
            <w:pPr>
              <w:spacing w:before="80" w:line="200" w:lineRule="exact"/>
              <w:jc w:val="both"/>
              <w:rPr>
                <w:rFonts w:eastAsia="Times New Roman" w:cs="Arial"/>
                <w:sz w:val="18"/>
                <w:lang w:val="it-IT" w:eastAsia="de-DE"/>
              </w:rPr>
            </w:pPr>
            <w:r w:rsidRPr="000C18F7">
              <w:rPr>
                <w:rFonts w:eastAsia="Times New Roman" w:cs="Arial"/>
                <w:position w:val="4"/>
                <w:sz w:val="13"/>
                <w:szCs w:val="13"/>
                <w:lang w:val="it-IT" w:eastAsia="de-DE"/>
              </w:rPr>
              <w:t>4</w:t>
            </w:r>
            <w:r w:rsidRPr="000C18F7">
              <w:rPr>
                <w:rFonts w:eastAsia="Times New Roman" w:cs="Arial"/>
                <w:sz w:val="18"/>
                <w:lang w:val="it-IT" w:eastAsia="de-DE"/>
              </w:rPr>
              <w:t> Sono salve le disposizioni sull’espropriazione.</w:t>
            </w:r>
          </w:p>
        </w:tc>
        <w:tc>
          <w:tcPr>
            <w:tcW w:w="4814" w:type="dxa"/>
          </w:tcPr>
          <w:p w:rsidR="000C18F7" w:rsidRPr="000C18F7" w:rsidRDefault="000C18F7" w:rsidP="0099145C">
            <w:pPr>
              <w:jc w:val="both"/>
              <w:rPr>
                <w:rFonts w:cs="Arial"/>
                <w:b/>
                <w:bCs/>
                <w:sz w:val="24"/>
                <w:lang w:val="it-IT"/>
              </w:rPr>
            </w:pPr>
            <w:r w:rsidRPr="000C18F7">
              <w:rPr>
                <w:rFonts w:cs="Arial"/>
                <w:b/>
                <w:bCs/>
                <w:sz w:val="24"/>
                <w:lang w:val="it-IT"/>
              </w:rPr>
              <w:lastRenderedPageBreak/>
              <w:t>Art. 261</w:t>
            </w:r>
          </w:p>
          <w:p w:rsidR="000C18F7" w:rsidRPr="000C18F7" w:rsidRDefault="000C18F7" w:rsidP="0099145C">
            <w:pPr>
              <w:jc w:val="both"/>
              <w:rPr>
                <w:rFonts w:cs="Arial"/>
                <w:sz w:val="13"/>
                <w:szCs w:val="13"/>
                <w:lang w:val="it-IT"/>
              </w:rPr>
            </w:pPr>
            <w:r w:rsidRPr="000C18F7">
              <w:rPr>
                <w:rFonts w:cs="Arial"/>
                <w:sz w:val="13"/>
                <w:szCs w:val="13"/>
                <w:lang w:val="it-IT"/>
              </w:rPr>
              <w:t>J. Mutamento di proprietario</w:t>
            </w:r>
          </w:p>
          <w:p w:rsidR="000C18F7" w:rsidRPr="000C18F7" w:rsidRDefault="000C18F7" w:rsidP="0099145C">
            <w:pPr>
              <w:jc w:val="both"/>
              <w:rPr>
                <w:rFonts w:cs="Arial"/>
                <w:sz w:val="13"/>
                <w:szCs w:val="13"/>
                <w:lang w:val="it-IT"/>
              </w:rPr>
            </w:pPr>
            <w:r w:rsidRPr="000C18F7">
              <w:rPr>
                <w:rFonts w:cs="Arial"/>
                <w:sz w:val="13"/>
                <w:szCs w:val="13"/>
                <w:lang w:val="it-IT"/>
              </w:rPr>
              <w:t>I. Alienazione della cosa</w:t>
            </w:r>
          </w:p>
          <w:p w:rsidR="000C18F7" w:rsidRPr="000C18F7" w:rsidRDefault="000C18F7" w:rsidP="0099145C">
            <w:pPr>
              <w:spacing w:before="80" w:line="200" w:lineRule="exact"/>
              <w:jc w:val="both"/>
              <w:rPr>
                <w:rFonts w:eastAsia="Times New Roman" w:cs="Arial"/>
                <w:sz w:val="18"/>
                <w:lang w:val="it-IT" w:eastAsia="de-DE"/>
              </w:rPr>
            </w:pPr>
            <w:r w:rsidRPr="000C18F7">
              <w:rPr>
                <w:rFonts w:eastAsia="Times New Roman" w:cs="Arial"/>
                <w:position w:val="4"/>
                <w:sz w:val="13"/>
                <w:szCs w:val="13"/>
                <w:lang w:val="it-IT" w:eastAsia="de-DE"/>
              </w:rPr>
              <w:t>1</w:t>
            </w:r>
            <w:r w:rsidRPr="000C18F7">
              <w:rPr>
                <w:rFonts w:eastAsia="Times New Roman" w:cs="Arial"/>
                <w:sz w:val="18"/>
                <w:lang w:val="it-IT" w:eastAsia="de-DE"/>
              </w:rPr>
              <w:t> Se, dopo la conclusione del contratto, la cosa è alienata dal locatore o gli è tolta nell’ambito di un procedimento di esecuzione o fallimento, la locazione passa all’acquirente con la proprietà della cosa.</w:t>
            </w:r>
          </w:p>
          <w:p w:rsidR="000C18F7" w:rsidRPr="000C18F7" w:rsidRDefault="000C18F7" w:rsidP="0099145C">
            <w:pPr>
              <w:jc w:val="both"/>
              <w:rPr>
                <w:rFonts w:cs="Arial"/>
                <w:sz w:val="18"/>
                <w:szCs w:val="18"/>
                <w:lang w:val="it-IT"/>
              </w:rPr>
            </w:pPr>
            <w:r w:rsidRPr="000C18F7">
              <w:rPr>
                <w:rFonts w:cs="Arial"/>
                <w:position w:val="4"/>
                <w:sz w:val="13"/>
                <w:szCs w:val="13"/>
                <w:lang w:val="it-IT"/>
              </w:rPr>
              <w:lastRenderedPageBreak/>
              <w:t>2</w:t>
            </w:r>
            <w:r w:rsidRPr="000C18F7">
              <w:rPr>
                <w:rFonts w:cs="Arial"/>
                <w:sz w:val="24"/>
                <w:lang w:val="it-IT"/>
              </w:rPr>
              <w:t> </w:t>
            </w:r>
            <w:r w:rsidRPr="000C18F7">
              <w:rPr>
                <w:rFonts w:cs="Arial"/>
                <w:sz w:val="18"/>
                <w:szCs w:val="18"/>
                <w:lang w:val="it-IT"/>
              </w:rPr>
              <w:t>Tuttavia, il nuovo proprietario può dare la disdetta per la prossima scadenza legale, rispettando il termine legale di preavviso:</w:t>
            </w:r>
          </w:p>
          <w:p w:rsidR="000C18F7" w:rsidRPr="000C18F7" w:rsidRDefault="000C18F7" w:rsidP="0099145C">
            <w:pPr>
              <w:tabs>
                <w:tab w:val="left" w:pos="259"/>
              </w:tabs>
              <w:spacing w:before="80" w:line="200" w:lineRule="exact"/>
              <w:ind w:left="259" w:hanging="283"/>
              <w:jc w:val="both"/>
              <w:rPr>
                <w:rFonts w:eastAsia="Times New Roman" w:cs="Arial"/>
                <w:sz w:val="18"/>
                <w:lang w:val="it-IT" w:eastAsia="de-DE"/>
              </w:rPr>
            </w:pPr>
            <w:r w:rsidRPr="000C18F7">
              <w:rPr>
                <w:rFonts w:eastAsia="Times New Roman" w:cs="Arial"/>
                <w:sz w:val="18"/>
                <w:lang w:val="it-IT" w:eastAsia="de-DE"/>
              </w:rPr>
              <w:t>a.</w:t>
            </w:r>
            <w:r w:rsidRPr="000C18F7">
              <w:rPr>
                <w:rFonts w:eastAsia="Times New Roman" w:cs="Arial"/>
                <w:sz w:val="18"/>
                <w:lang w:val="it-IT" w:eastAsia="de-DE"/>
              </w:rPr>
              <w:tab/>
            </w:r>
            <w:r w:rsidRPr="000C18F7">
              <w:rPr>
                <w:rFonts w:eastAsia="Times New Roman" w:cs="Arial"/>
                <w:sz w:val="18"/>
                <w:szCs w:val="18"/>
                <w:shd w:val="clear" w:color="auto" w:fill="FFFFFF"/>
                <w:lang w:val="it-IT" w:eastAsia="de-DE"/>
              </w:rPr>
              <w:t xml:space="preserve">in caso di locazione di abitazioni o locali commerciali, </w:t>
            </w:r>
            <w:r w:rsidRPr="000C18F7">
              <w:rPr>
                <w:rFonts w:eastAsia="Times New Roman" w:cs="Arial"/>
                <w:b/>
                <w:bCs/>
                <w:sz w:val="18"/>
                <w:szCs w:val="18"/>
                <w:shd w:val="clear" w:color="auto" w:fill="FFFFFF"/>
                <w:lang w:val="it-IT" w:eastAsia="de-DE"/>
              </w:rPr>
              <w:t>se sulla base di una valutazione oggettiva fa valere un bisogno personale importante e attuale</w:t>
            </w:r>
            <w:r w:rsidRPr="000C18F7">
              <w:rPr>
                <w:rFonts w:eastAsia="Times New Roman" w:cs="Arial"/>
                <w:sz w:val="18"/>
                <w:szCs w:val="18"/>
                <w:shd w:val="clear" w:color="auto" w:fill="FFFFFF"/>
                <w:lang w:val="it-IT" w:eastAsia="de-DE"/>
              </w:rPr>
              <w:t>, suo proprio o dei suoi stretti parenti o affini</w:t>
            </w:r>
            <w:r w:rsidRPr="000C18F7">
              <w:rPr>
                <w:rFonts w:eastAsia="Times New Roman" w:cs="Arial"/>
                <w:sz w:val="18"/>
                <w:lang w:val="it-IT" w:eastAsia="de-DE"/>
              </w:rPr>
              <w:t>;</w:t>
            </w:r>
          </w:p>
          <w:p w:rsidR="000C18F7" w:rsidRPr="000C18F7" w:rsidRDefault="000C18F7" w:rsidP="0099145C">
            <w:pPr>
              <w:tabs>
                <w:tab w:val="left" w:pos="259"/>
              </w:tabs>
              <w:spacing w:before="80" w:line="200" w:lineRule="exact"/>
              <w:ind w:left="259" w:hanging="283"/>
              <w:jc w:val="both"/>
              <w:rPr>
                <w:rFonts w:eastAsia="Times New Roman" w:cs="Arial"/>
                <w:sz w:val="18"/>
                <w:lang w:val="it-IT" w:eastAsia="de-DE"/>
              </w:rPr>
            </w:pPr>
            <w:r w:rsidRPr="000C18F7">
              <w:rPr>
                <w:rFonts w:eastAsia="Times New Roman" w:cs="Arial"/>
                <w:sz w:val="18"/>
                <w:lang w:val="it-IT" w:eastAsia="de-DE"/>
              </w:rPr>
              <w:t>b.</w:t>
            </w:r>
            <w:r w:rsidRPr="000C18F7">
              <w:rPr>
                <w:rFonts w:eastAsia="Times New Roman" w:cs="Arial"/>
                <w:sz w:val="18"/>
                <w:lang w:val="it-IT" w:eastAsia="de-DE"/>
              </w:rPr>
              <w:tab/>
              <w:t>in caso di locazione di altre cose, se il contratto non consente più pronto scioglimento.</w:t>
            </w:r>
          </w:p>
          <w:p w:rsidR="000C18F7" w:rsidRPr="000C18F7" w:rsidRDefault="000C18F7" w:rsidP="0099145C">
            <w:pPr>
              <w:spacing w:before="80" w:line="200" w:lineRule="exact"/>
              <w:jc w:val="both"/>
              <w:rPr>
                <w:rFonts w:eastAsia="Times New Roman" w:cs="Arial"/>
                <w:sz w:val="18"/>
                <w:lang w:val="it-IT" w:eastAsia="de-DE"/>
              </w:rPr>
            </w:pPr>
            <w:r w:rsidRPr="000C18F7">
              <w:rPr>
                <w:rFonts w:eastAsia="Times New Roman" w:cs="Arial"/>
                <w:position w:val="4"/>
                <w:sz w:val="13"/>
                <w:szCs w:val="13"/>
                <w:lang w:val="it-IT" w:eastAsia="de-DE"/>
              </w:rPr>
              <w:t>3</w:t>
            </w:r>
            <w:r w:rsidRPr="000C18F7">
              <w:rPr>
                <w:rFonts w:eastAsia="Times New Roman" w:cs="Arial"/>
                <w:sz w:val="18"/>
                <w:lang w:val="it-IT" w:eastAsia="de-DE"/>
              </w:rPr>
              <w:t> Se il nuovo proprietario dà la disdetta prima di quanto consentito dal contratto, il locatore precedente risponde verso il conduttore di tutti i danni che ne derivano.</w:t>
            </w:r>
          </w:p>
          <w:p w:rsidR="000C18F7" w:rsidRPr="000C18F7" w:rsidRDefault="000C18F7" w:rsidP="0099145C">
            <w:pPr>
              <w:spacing w:before="80" w:line="200" w:lineRule="exact"/>
              <w:jc w:val="both"/>
              <w:rPr>
                <w:rFonts w:eastAsia="Times New Roman" w:cs="Arial"/>
                <w:sz w:val="18"/>
                <w:lang w:val="it-IT" w:eastAsia="de-DE"/>
              </w:rPr>
            </w:pPr>
            <w:r w:rsidRPr="000C18F7">
              <w:rPr>
                <w:rFonts w:eastAsia="Times New Roman" w:cs="Arial"/>
                <w:position w:val="4"/>
                <w:sz w:val="13"/>
                <w:szCs w:val="13"/>
                <w:lang w:val="it-IT" w:eastAsia="de-DE"/>
              </w:rPr>
              <w:t>4</w:t>
            </w:r>
            <w:r w:rsidRPr="000C18F7">
              <w:rPr>
                <w:rFonts w:eastAsia="Times New Roman" w:cs="Arial"/>
                <w:sz w:val="18"/>
                <w:lang w:val="it-IT" w:eastAsia="de-DE"/>
              </w:rPr>
              <w:t> Sono salve le disposizioni sull’espropriazione.</w:t>
            </w:r>
          </w:p>
        </w:tc>
      </w:tr>
      <w:tr w:rsidR="000C18F7" w:rsidRPr="000C18F7" w:rsidTr="00490585">
        <w:tc>
          <w:tcPr>
            <w:tcW w:w="4814" w:type="dxa"/>
          </w:tcPr>
          <w:p w:rsidR="000C18F7" w:rsidRPr="000C18F7" w:rsidRDefault="000C18F7" w:rsidP="0099145C">
            <w:pPr>
              <w:jc w:val="both"/>
              <w:rPr>
                <w:rFonts w:cs="Arial"/>
                <w:b/>
                <w:bCs/>
                <w:sz w:val="24"/>
                <w:lang w:val="it-IT"/>
              </w:rPr>
            </w:pPr>
            <w:r w:rsidRPr="000C18F7">
              <w:rPr>
                <w:rFonts w:cs="Arial"/>
                <w:b/>
                <w:bCs/>
                <w:sz w:val="24"/>
                <w:lang w:val="it-IT"/>
              </w:rPr>
              <w:lastRenderedPageBreak/>
              <w:t>Art. 271a</w:t>
            </w:r>
          </w:p>
          <w:p w:rsidR="000C18F7" w:rsidRPr="000C18F7" w:rsidRDefault="000C18F7" w:rsidP="0099145C">
            <w:pPr>
              <w:jc w:val="both"/>
              <w:rPr>
                <w:rFonts w:cs="Arial"/>
                <w:sz w:val="13"/>
                <w:szCs w:val="13"/>
                <w:lang w:val="it-IT"/>
              </w:rPr>
            </w:pPr>
            <w:r w:rsidRPr="000C18F7">
              <w:rPr>
                <w:rFonts w:cs="Arial"/>
                <w:sz w:val="13"/>
                <w:szCs w:val="13"/>
                <w:lang w:val="it-IT"/>
              </w:rPr>
              <w:t>II. Disdetta da parte del locatore</w:t>
            </w:r>
          </w:p>
          <w:p w:rsidR="000C18F7" w:rsidRPr="000C18F7" w:rsidRDefault="000C18F7" w:rsidP="0099145C">
            <w:pPr>
              <w:spacing w:before="80" w:line="200" w:lineRule="exact"/>
              <w:jc w:val="both"/>
              <w:rPr>
                <w:rFonts w:eastAsia="Times New Roman" w:cs="Arial"/>
                <w:sz w:val="18"/>
                <w:lang w:val="it-IT" w:eastAsia="de-DE"/>
              </w:rPr>
            </w:pPr>
            <w:r w:rsidRPr="000C18F7">
              <w:rPr>
                <w:rFonts w:eastAsia="Times New Roman" w:cs="Arial"/>
                <w:position w:val="4"/>
                <w:sz w:val="13"/>
                <w:szCs w:val="13"/>
                <w:lang w:val="it-IT" w:eastAsia="de-DE"/>
              </w:rPr>
              <w:t>1</w:t>
            </w:r>
            <w:r w:rsidRPr="000C18F7">
              <w:rPr>
                <w:rFonts w:eastAsia="Times New Roman" w:cs="Arial"/>
                <w:sz w:val="18"/>
                <w:lang w:val="it-IT" w:eastAsia="de-DE"/>
              </w:rPr>
              <w:t> La disdetta può essere contestata in particolare se data dal locatore:</w:t>
            </w:r>
          </w:p>
          <w:p w:rsidR="000C18F7" w:rsidRPr="000C18F7" w:rsidRDefault="000C18F7" w:rsidP="0099145C">
            <w:pPr>
              <w:tabs>
                <w:tab w:val="left" w:pos="306"/>
              </w:tabs>
              <w:spacing w:before="80" w:line="200" w:lineRule="exact"/>
              <w:ind w:left="306" w:hanging="306"/>
              <w:jc w:val="both"/>
              <w:rPr>
                <w:rFonts w:eastAsia="Times New Roman" w:cs="Arial"/>
                <w:sz w:val="18"/>
                <w:lang w:val="it-IT" w:eastAsia="de-DE"/>
              </w:rPr>
            </w:pPr>
            <w:r w:rsidRPr="000C18F7">
              <w:rPr>
                <w:rFonts w:eastAsia="Times New Roman" w:cs="Arial"/>
                <w:sz w:val="18"/>
                <w:lang w:val="it-IT" w:eastAsia="de-DE"/>
              </w:rPr>
              <w:t>a.</w:t>
            </w:r>
            <w:r w:rsidRPr="000C18F7">
              <w:rPr>
                <w:rFonts w:eastAsia="Times New Roman" w:cs="Arial"/>
                <w:sz w:val="18"/>
                <w:lang w:val="it-IT" w:eastAsia="de-DE"/>
              </w:rPr>
              <w:tab/>
              <w:t xml:space="preserve">poiché il conduttore fa valere in buona fede pretese </w:t>
            </w:r>
            <w:proofErr w:type="spellStart"/>
            <w:r w:rsidRPr="000C18F7">
              <w:rPr>
                <w:rFonts w:eastAsia="Times New Roman" w:cs="Arial"/>
                <w:sz w:val="18"/>
                <w:lang w:val="it-IT" w:eastAsia="de-DE"/>
              </w:rPr>
              <w:t>derivantigli</w:t>
            </w:r>
            <w:proofErr w:type="spellEnd"/>
            <w:r w:rsidRPr="000C18F7">
              <w:rPr>
                <w:rFonts w:eastAsia="Times New Roman" w:cs="Arial"/>
                <w:sz w:val="18"/>
                <w:lang w:val="it-IT" w:eastAsia="de-DE"/>
              </w:rPr>
              <w:t xml:space="preserve"> dalla locazione;</w:t>
            </w:r>
          </w:p>
          <w:p w:rsidR="000C18F7" w:rsidRPr="000C18F7" w:rsidRDefault="000C18F7" w:rsidP="0099145C">
            <w:pPr>
              <w:tabs>
                <w:tab w:val="left" w:pos="306"/>
              </w:tabs>
              <w:spacing w:before="80" w:line="200" w:lineRule="exact"/>
              <w:ind w:left="306" w:hanging="306"/>
              <w:jc w:val="both"/>
              <w:rPr>
                <w:rFonts w:eastAsia="Times New Roman" w:cs="Arial"/>
                <w:sz w:val="18"/>
                <w:lang w:val="it-IT" w:eastAsia="de-DE"/>
              </w:rPr>
            </w:pPr>
            <w:r w:rsidRPr="000C18F7">
              <w:rPr>
                <w:rFonts w:eastAsia="Times New Roman" w:cs="Arial"/>
                <w:sz w:val="18"/>
                <w:lang w:val="it-IT" w:eastAsia="de-DE"/>
              </w:rPr>
              <w:t>b.</w:t>
            </w:r>
            <w:r w:rsidRPr="000C18F7">
              <w:rPr>
                <w:rFonts w:eastAsia="Times New Roman" w:cs="Arial"/>
                <w:sz w:val="18"/>
                <w:lang w:val="it-IT" w:eastAsia="de-DE"/>
              </w:rPr>
              <w:tab/>
              <w:t>allo scopo di imporre una modificazione unilaterale del contratto sfavorevole al conduttore o un adeguamento della pigione;</w:t>
            </w:r>
          </w:p>
          <w:p w:rsidR="000C18F7" w:rsidRPr="000C18F7" w:rsidRDefault="000C18F7" w:rsidP="0099145C">
            <w:pPr>
              <w:tabs>
                <w:tab w:val="left" w:pos="306"/>
              </w:tabs>
              <w:spacing w:before="80" w:line="200" w:lineRule="exact"/>
              <w:ind w:left="306" w:hanging="306"/>
              <w:jc w:val="both"/>
              <w:rPr>
                <w:rFonts w:eastAsia="Times New Roman" w:cs="Arial"/>
                <w:sz w:val="18"/>
                <w:lang w:val="it-IT" w:eastAsia="de-DE"/>
              </w:rPr>
            </w:pPr>
            <w:r w:rsidRPr="000C18F7">
              <w:rPr>
                <w:rFonts w:eastAsia="Times New Roman" w:cs="Arial"/>
                <w:sz w:val="18"/>
                <w:lang w:val="it-IT" w:eastAsia="de-DE"/>
              </w:rPr>
              <w:t>c.</w:t>
            </w:r>
            <w:r w:rsidRPr="000C18F7">
              <w:rPr>
                <w:rFonts w:eastAsia="Times New Roman" w:cs="Arial"/>
                <w:sz w:val="18"/>
                <w:lang w:val="it-IT" w:eastAsia="de-DE"/>
              </w:rPr>
              <w:tab/>
              <w:t>esclusivamente per indurre il conduttore ad acquistare l’abitazione locata;</w:t>
            </w:r>
          </w:p>
          <w:p w:rsidR="000C18F7" w:rsidRPr="000C18F7" w:rsidRDefault="000C18F7" w:rsidP="0099145C">
            <w:pPr>
              <w:tabs>
                <w:tab w:val="left" w:pos="306"/>
              </w:tabs>
              <w:spacing w:before="80" w:line="200" w:lineRule="exact"/>
              <w:ind w:left="306" w:hanging="306"/>
              <w:jc w:val="both"/>
              <w:rPr>
                <w:rFonts w:eastAsia="Times New Roman" w:cs="Arial"/>
                <w:sz w:val="18"/>
                <w:lang w:val="it-IT" w:eastAsia="de-DE"/>
              </w:rPr>
            </w:pPr>
            <w:r w:rsidRPr="000C18F7">
              <w:rPr>
                <w:rFonts w:eastAsia="Times New Roman" w:cs="Arial"/>
                <w:sz w:val="18"/>
                <w:lang w:val="it-IT" w:eastAsia="de-DE"/>
              </w:rPr>
              <w:t>d.</w:t>
            </w:r>
            <w:r w:rsidRPr="000C18F7">
              <w:rPr>
                <w:rFonts w:eastAsia="Times New Roman" w:cs="Arial"/>
                <w:sz w:val="18"/>
                <w:lang w:val="it-IT" w:eastAsia="de-DE"/>
              </w:rPr>
              <w:tab/>
              <w:t>durante un procedimento di conciliazione o giudiziario in relazione con la locazione, sempreché il conduttore non l’abbia intrapreso in maniera abusiva;</w:t>
            </w:r>
          </w:p>
          <w:p w:rsidR="000C18F7" w:rsidRPr="000C18F7" w:rsidRDefault="000C18F7" w:rsidP="0099145C">
            <w:pPr>
              <w:tabs>
                <w:tab w:val="left" w:pos="306"/>
              </w:tabs>
              <w:spacing w:before="80" w:line="200" w:lineRule="exact"/>
              <w:ind w:left="306" w:hanging="306"/>
              <w:jc w:val="both"/>
              <w:rPr>
                <w:rFonts w:eastAsia="Times New Roman" w:cs="Arial"/>
                <w:sz w:val="18"/>
                <w:lang w:val="it-IT" w:eastAsia="de-DE"/>
              </w:rPr>
            </w:pPr>
            <w:r w:rsidRPr="000C18F7">
              <w:rPr>
                <w:rFonts w:eastAsia="Times New Roman" w:cs="Arial"/>
                <w:sz w:val="18"/>
                <w:lang w:val="it-IT" w:eastAsia="de-DE"/>
              </w:rPr>
              <w:t>e.</w:t>
            </w:r>
            <w:r w:rsidRPr="000C18F7">
              <w:rPr>
                <w:rFonts w:eastAsia="Times New Roman" w:cs="Arial"/>
                <w:sz w:val="18"/>
                <w:lang w:val="it-IT" w:eastAsia="de-DE"/>
              </w:rPr>
              <w:tab/>
              <w:t>nei tre anni susseguenti alla fine di un procedimento di conciliazione o giudiziario in relazione con la locazione e nel corso del quale il locatore:</w:t>
            </w:r>
          </w:p>
          <w:p w:rsidR="000C18F7" w:rsidRPr="000C18F7" w:rsidRDefault="000C18F7" w:rsidP="0099145C">
            <w:pPr>
              <w:tabs>
                <w:tab w:val="left" w:pos="447"/>
              </w:tabs>
              <w:spacing w:before="40" w:line="200" w:lineRule="exact"/>
              <w:ind w:left="589" w:hanging="283"/>
              <w:jc w:val="both"/>
              <w:rPr>
                <w:rFonts w:eastAsia="Times New Roman" w:cs="Arial"/>
                <w:sz w:val="18"/>
                <w:lang w:val="it-IT" w:eastAsia="de-DE"/>
              </w:rPr>
            </w:pPr>
            <w:r w:rsidRPr="000C18F7">
              <w:rPr>
                <w:rFonts w:eastAsia="Times New Roman" w:cs="Arial"/>
                <w:sz w:val="18"/>
                <w:lang w:val="it-IT" w:eastAsia="de-DE"/>
              </w:rPr>
              <w:t>1.</w:t>
            </w:r>
            <w:r w:rsidRPr="000C18F7">
              <w:rPr>
                <w:rFonts w:eastAsia="Times New Roman" w:cs="Arial"/>
                <w:sz w:val="18"/>
                <w:lang w:val="it-IT" w:eastAsia="de-DE"/>
              </w:rPr>
              <w:tab/>
              <w:t>è risultato ampiamente soccombente;</w:t>
            </w:r>
          </w:p>
          <w:p w:rsidR="000C18F7" w:rsidRPr="000C18F7" w:rsidRDefault="000C18F7" w:rsidP="0099145C">
            <w:pPr>
              <w:tabs>
                <w:tab w:val="left" w:pos="447"/>
              </w:tabs>
              <w:spacing w:before="40" w:line="200" w:lineRule="exact"/>
              <w:ind w:left="589" w:hanging="283"/>
              <w:jc w:val="both"/>
              <w:rPr>
                <w:rFonts w:eastAsia="Times New Roman" w:cs="Arial"/>
                <w:sz w:val="18"/>
                <w:lang w:val="it-IT" w:eastAsia="de-DE"/>
              </w:rPr>
            </w:pPr>
            <w:r w:rsidRPr="000C18F7">
              <w:rPr>
                <w:rFonts w:eastAsia="Times New Roman" w:cs="Arial"/>
                <w:sz w:val="18"/>
                <w:lang w:val="it-IT" w:eastAsia="de-DE"/>
              </w:rPr>
              <w:t>2.</w:t>
            </w:r>
            <w:r w:rsidRPr="000C18F7">
              <w:rPr>
                <w:rFonts w:eastAsia="Times New Roman" w:cs="Arial"/>
                <w:sz w:val="18"/>
                <w:lang w:val="it-IT" w:eastAsia="de-DE"/>
              </w:rPr>
              <w:tab/>
              <w:t>ha ritirato o sensibilmente ridotto le sue pretese o conclusioni;</w:t>
            </w:r>
          </w:p>
          <w:p w:rsidR="000C18F7" w:rsidRPr="000C18F7" w:rsidRDefault="000C18F7" w:rsidP="0099145C">
            <w:pPr>
              <w:tabs>
                <w:tab w:val="left" w:pos="447"/>
              </w:tabs>
              <w:spacing w:before="40" w:line="200" w:lineRule="exact"/>
              <w:ind w:left="589" w:hanging="283"/>
              <w:jc w:val="both"/>
              <w:rPr>
                <w:rFonts w:eastAsia="Times New Roman" w:cs="Arial"/>
                <w:sz w:val="18"/>
                <w:lang w:val="it-IT" w:eastAsia="de-DE"/>
              </w:rPr>
            </w:pPr>
            <w:r w:rsidRPr="000C18F7">
              <w:rPr>
                <w:rFonts w:eastAsia="Times New Roman" w:cs="Arial"/>
                <w:sz w:val="18"/>
                <w:lang w:val="it-IT" w:eastAsia="de-DE"/>
              </w:rPr>
              <w:t>3.</w:t>
            </w:r>
            <w:r w:rsidRPr="000C18F7">
              <w:rPr>
                <w:rFonts w:eastAsia="Times New Roman" w:cs="Arial"/>
                <w:sz w:val="18"/>
                <w:lang w:val="it-IT" w:eastAsia="de-DE"/>
              </w:rPr>
              <w:tab/>
              <w:t>ha rinunciato ad adire il giudice;</w:t>
            </w:r>
          </w:p>
          <w:p w:rsidR="000C18F7" w:rsidRPr="000C18F7" w:rsidRDefault="000C18F7" w:rsidP="0099145C">
            <w:pPr>
              <w:tabs>
                <w:tab w:val="left" w:pos="447"/>
              </w:tabs>
              <w:spacing w:before="40" w:line="200" w:lineRule="exact"/>
              <w:ind w:left="589" w:hanging="283"/>
              <w:jc w:val="both"/>
              <w:rPr>
                <w:rFonts w:eastAsia="Times New Roman" w:cs="Arial"/>
                <w:sz w:val="18"/>
                <w:lang w:val="it-IT" w:eastAsia="de-DE"/>
              </w:rPr>
            </w:pPr>
            <w:r w:rsidRPr="000C18F7">
              <w:rPr>
                <w:rFonts w:eastAsia="Times New Roman" w:cs="Arial"/>
                <w:sz w:val="18"/>
                <w:lang w:val="it-IT" w:eastAsia="de-DE"/>
              </w:rPr>
              <w:t>4.</w:t>
            </w:r>
            <w:r w:rsidRPr="000C18F7">
              <w:rPr>
                <w:rFonts w:eastAsia="Times New Roman" w:cs="Arial"/>
                <w:sz w:val="18"/>
                <w:lang w:val="it-IT" w:eastAsia="de-DE"/>
              </w:rPr>
              <w:tab/>
              <w:t>ha concluso una transazione con il conduttore o si è comunque accordato con lui.</w:t>
            </w:r>
          </w:p>
          <w:p w:rsidR="000C18F7" w:rsidRPr="000C18F7" w:rsidRDefault="000C18F7" w:rsidP="0099145C">
            <w:pPr>
              <w:tabs>
                <w:tab w:val="left" w:pos="306"/>
              </w:tabs>
              <w:spacing w:before="80" w:line="200" w:lineRule="exact"/>
              <w:ind w:left="306" w:hanging="284"/>
              <w:jc w:val="both"/>
              <w:rPr>
                <w:rFonts w:eastAsia="Times New Roman" w:cs="Arial"/>
                <w:sz w:val="18"/>
                <w:lang w:val="it-IT" w:eastAsia="de-DE"/>
              </w:rPr>
            </w:pPr>
            <w:r w:rsidRPr="000C18F7">
              <w:rPr>
                <w:rFonts w:eastAsia="Times New Roman" w:cs="Arial"/>
                <w:sz w:val="18"/>
                <w:lang w:val="it-IT" w:eastAsia="de-DE"/>
              </w:rPr>
              <w:t>f.</w:t>
            </w:r>
            <w:r w:rsidRPr="000C18F7">
              <w:rPr>
                <w:rFonts w:eastAsia="Times New Roman" w:cs="Arial"/>
                <w:sz w:val="18"/>
                <w:lang w:val="it-IT" w:eastAsia="de-DE"/>
              </w:rPr>
              <w:tab/>
              <w:t>per mutamenti nella situazione familiare del conduttore che non comportano svantaggi essenziali per il locatore.</w:t>
            </w:r>
          </w:p>
          <w:p w:rsidR="000C18F7" w:rsidRPr="000C18F7" w:rsidRDefault="000C18F7" w:rsidP="0099145C">
            <w:pPr>
              <w:spacing w:before="80" w:line="200" w:lineRule="exact"/>
              <w:jc w:val="both"/>
              <w:rPr>
                <w:rFonts w:eastAsia="Times New Roman" w:cs="Arial"/>
                <w:sz w:val="18"/>
                <w:lang w:val="it-IT" w:eastAsia="de-DE"/>
              </w:rPr>
            </w:pPr>
            <w:r w:rsidRPr="000C18F7">
              <w:rPr>
                <w:rFonts w:eastAsia="Times New Roman" w:cs="Arial"/>
                <w:position w:val="4"/>
                <w:sz w:val="13"/>
                <w:szCs w:val="13"/>
                <w:lang w:val="it-IT" w:eastAsia="de-DE"/>
              </w:rPr>
              <w:t>2</w:t>
            </w:r>
            <w:r w:rsidRPr="000C18F7">
              <w:rPr>
                <w:rFonts w:eastAsia="Times New Roman" w:cs="Arial"/>
                <w:sz w:val="18"/>
                <w:lang w:val="it-IT" w:eastAsia="de-DE"/>
              </w:rPr>
              <w:t> Il capoverso 1 lettera e si applica anche quando il conduttore può provare con documenti scritti di essersi accordato con il locatore, fuori di un procedimento di conciliazione o giudiziario, circa una pretesa derivante dalla locazione.</w:t>
            </w:r>
          </w:p>
          <w:p w:rsidR="000C18F7" w:rsidRPr="000C18F7" w:rsidRDefault="000C18F7" w:rsidP="0099145C">
            <w:pPr>
              <w:spacing w:before="80" w:line="200" w:lineRule="exact"/>
              <w:jc w:val="both"/>
              <w:rPr>
                <w:rFonts w:eastAsia="Times New Roman" w:cs="Arial"/>
                <w:sz w:val="18"/>
                <w:lang w:val="it-IT" w:eastAsia="de-DE"/>
              </w:rPr>
            </w:pPr>
            <w:r w:rsidRPr="000C18F7">
              <w:rPr>
                <w:rFonts w:eastAsia="Times New Roman" w:cs="Arial"/>
                <w:position w:val="4"/>
                <w:sz w:val="13"/>
                <w:szCs w:val="13"/>
                <w:lang w:val="it-IT" w:eastAsia="de-DE"/>
              </w:rPr>
              <w:t>3</w:t>
            </w:r>
            <w:r w:rsidRPr="000C18F7">
              <w:rPr>
                <w:rFonts w:eastAsia="Times New Roman" w:cs="Arial"/>
                <w:sz w:val="18"/>
                <w:lang w:val="it-IT" w:eastAsia="de-DE"/>
              </w:rPr>
              <w:t> Le lettere d ed e del capoverso 1 non si applicano se è stata data disdetta:</w:t>
            </w:r>
          </w:p>
          <w:p w:rsidR="000C18F7" w:rsidRPr="000C18F7" w:rsidRDefault="000C18F7" w:rsidP="006E41A4">
            <w:pPr>
              <w:tabs>
                <w:tab w:val="left" w:pos="306"/>
              </w:tabs>
              <w:spacing w:before="80" w:line="200" w:lineRule="exact"/>
              <w:ind w:left="306" w:hanging="306"/>
              <w:jc w:val="both"/>
              <w:rPr>
                <w:rFonts w:eastAsia="Times New Roman" w:cs="Arial"/>
                <w:sz w:val="18"/>
                <w:lang w:val="it-IT" w:eastAsia="de-DE"/>
              </w:rPr>
            </w:pPr>
            <w:r w:rsidRPr="000C18F7">
              <w:rPr>
                <w:rFonts w:eastAsia="Times New Roman" w:cs="Arial"/>
                <w:sz w:val="18"/>
                <w:lang w:val="it-IT" w:eastAsia="de-DE"/>
              </w:rPr>
              <w:t>a.</w:t>
            </w:r>
            <w:r w:rsidRPr="000C18F7">
              <w:rPr>
                <w:rFonts w:eastAsia="Times New Roman" w:cs="Arial"/>
                <w:sz w:val="18"/>
                <w:lang w:val="it-IT" w:eastAsia="de-DE"/>
              </w:rPr>
              <w:tab/>
              <w:t xml:space="preserve">perché </w:t>
            </w:r>
            <w:r w:rsidRPr="000C18F7">
              <w:rPr>
                <w:rFonts w:eastAsia="Times New Roman" w:cs="Arial"/>
                <w:strike/>
                <w:sz w:val="18"/>
                <w:lang w:val="it-IT" w:eastAsia="de-DE"/>
              </w:rPr>
              <w:t>la cosa locata occorre al fabbisogno personale urgente del locatore</w:t>
            </w:r>
            <w:r w:rsidRPr="000C18F7">
              <w:rPr>
                <w:rFonts w:eastAsia="Times New Roman" w:cs="Arial"/>
                <w:sz w:val="18"/>
                <w:lang w:val="it-IT" w:eastAsia="de-DE"/>
              </w:rPr>
              <w:t>, dei suoi stretti parenti o affini;</w:t>
            </w:r>
          </w:p>
          <w:p w:rsidR="000C18F7" w:rsidRPr="000C18F7" w:rsidRDefault="000C18F7" w:rsidP="006E41A4">
            <w:pPr>
              <w:tabs>
                <w:tab w:val="left" w:pos="306"/>
              </w:tabs>
              <w:spacing w:before="80" w:line="200" w:lineRule="exact"/>
              <w:ind w:left="306" w:hanging="306"/>
              <w:jc w:val="both"/>
              <w:rPr>
                <w:rFonts w:eastAsia="Times New Roman" w:cs="Arial"/>
                <w:sz w:val="18"/>
                <w:lang w:val="it-IT" w:eastAsia="de-DE"/>
              </w:rPr>
            </w:pPr>
            <w:r w:rsidRPr="000C18F7">
              <w:rPr>
                <w:rFonts w:eastAsia="Times New Roman" w:cs="Arial"/>
                <w:sz w:val="18"/>
                <w:lang w:val="it-IT" w:eastAsia="de-DE"/>
              </w:rPr>
              <w:t>b.</w:t>
            </w:r>
            <w:r w:rsidRPr="000C18F7">
              <w:rPr>
                <w:rFonts w:eastAsia="Times New Roman" w:cs="Arial"/>
                <w:sz w:val="18"/>
                <w:lang w:val="it-IT" w:eastAsia="de-DE"/>
              </w:rPr>
              <w:tab/>
              <w:t>per mora del conduttore (art. 257</w:t>
            </w:r>
            <w:r w:rsidRPr="000C18F7">
              <w:rPr>
                <w:rFonts w:eastAsia="Times New Roman" w:cs="Arial"/>
                <w:i/>
                <w:iCs/>
                <w:sz w:val="18"/>
                <w:lang w:val="it-IT" w:eastAsia="de-DE"/>
              </w:rPr>
              <w:t>d</w:t>
            </w:r>
            <w:r w:rsidRPr="000C18F7">
              <w:rPr>
                <w:rFonts w:eastAsia="Times New Roman" w:cs="Arial"/>
                <w:sz w:val="18"/>
                <w:lang w:val="it-IT" w:eastAsia="de-DE"/>
              </w:rPr>
              <w:t>);</w:t>
            </w:r>
          </w:p>
          <w:p w:rsidR="000C18F7" w:rsidRPr="000C18F7" w:rsidRDefault="000C18F7" w:rsidP="006E41A4">
            <w:pPr>
              <w:tabs>
                <w:tab w:val="left" w:pos="306"/>
              </w:tabs>
              <w:spacing w:before="80" w:line="200" w:lineRule="exact"/>
              <w:ind w:left="306" w:hanging="306"/>
              <w:jc w:val="both"/>
              <w:rPr>
                <w:rFonts w:eastAsia="Times New Roman" w:cs="Arial"/>
                <w:sz w:val="18"/>
                <w:lang w:val="it-IT" w:eastAsia="de-DE"/>
              </w:rPr>
            </w:pPr>
            <w:r w:rsidRPr="000C18F7">
              <w:rPr>
                <w:rFonts w:eastAsia="Times New Roman" w:cs="Arial"/>
                <w:sz w:val="18"/>
                <w:lang w:val="it-IT" w:eastAsia="de-DE"/>
              </w:rPr>
              <w:t>c.</w:t>
            </w:r>
            <w:r w:rsidRPr="000C18F7">
              <w:rPr>
                <w:rFonts w:eastAsia="Times New Roman" w:cs="Arial"/>
                <w:sz w:val="18"/>
                <w:lang w:val="it-IT" w:eastAsia="de-DE"/>
              </w:rPr>
              <w:tab/>
              <w:t>per violazione grave dell’obbligo di diligenza e di riguardo per i vicini (art. 257</w:t>
            </w:r>
            <w:r w:rsidRPr="000C18F7">
              <w:rPr>
                <w:rFonts w:eastAsia="Times New Roman" w:cs="Arial"/>
                <w:i/>
                <w:iCs/>
                <w:sz w:val="18"/>
                <w:lang w:val="it-IT" w:eastAsia="de-DE"/>
              </w:rPr>
              <w:t>f</w:t>
            </w:r>
            <w:r w:rsidRPr="000C18F7">
              <w:rPr>
                <w:rFonts w:eastAsia="Times New Roman" w:cs="Arial"/>
                <w:sz w:val="18"/>
                <w:lang w:val="it-IT" w:eastAsia="de-DE"/>
              </w:rPr>
              <w:t xml:space="preserve"> cpv. 3 e 4);</w:t>
            </w:r>
          </w:p>
          <w:p w:rsidR="000C18F7" w:rsidRPr="000C18F7" w:rsidRDefault="000C18F7" w:rsidP="006E41A4">
            <w:pPr>
              <w:tabs>
                <w:tab w:val="left" w:pos="306"/>
              </w:tabs>
              <w:spacing w:before="80" w:line="200" w:lineRule="exact"/>
              <w:ind w:left="306" w:hanging="306"/>
              <w:jc w:val="both"/>
              <w:rPr>
                <w:rFonts w:eastAsia="Times New Roman" w:cs="Arial"/>
                <w:sz w:val="18"/>
                <w:lang w:val="it-IT" w:eastAsia="de-DE"/>
              </w:rPr>
            </w:pPr>
            <w:r w:rsidRPr="000C18F7">
              <w:rPr>
                <w:rFonts w:eastAsia="Times New Roman" w:cs="Arial"/>
                <w:sz w:val="18"/>
                <w:lang w:val="it-IT" w:eastAsia="de-DE"/>
              </w:rPr>
              <w:t>d.</w:t>
            </w:r>
            <w:r w:rsidRPr="000C18F7">
              <w:rPr>
                <w:rFonts w:eastAsia="Times New Roman" w:cs="Arial"/>
                <w:sz w:val="18"/>
                <w:lang w:val="it-IT" w:eastAsia="de-DE"/>
              </w:rPr>
              <w:tab/>
              <w:t>in seguito all’alienazione della cosa locata (art. 261 cpv. 2);</w:t>
            </w:r>
          </w:p>
          <w:p w:rsidR="000C18F7" w:rsidRPr="000C18F7" w:rsidRDefault="000C18F7" w:rsidP="006E41A4">
            <w:pPr>
              <w:tabs>
                <w:tab w:val="left" w:pos="306"/>
              </w:tabs>
              <w:spacing w:before="80" w:line="200" w:lineRule="exact"/>
              <w:ind w:left="306" w:hanging="306"/>
              <w:jc w:val="both"/>
              <w:rPr>
                <w:rFonts w:eastAsia="Times New Roman" w:cs="Arial"/>
                <w:sz w:val="18"/>
                <w:lang w:val="it-IT" w:eastAsia="de-DE"/>
              </w:rPr>
            </w:pPr>
            <w:r w:rsidRPr="000C18F7">
              <w:rPr>
                <w:rFonts w:eastAsia="Times New Roman" w:cs="Arial"/>
                <w:sz w:val="18"/>
                <w:lang w:val="it-IT" w:eastAsia="de-DE"/>
              </w:rPr>
              <w:t>e.</w:t>
            </w:r>
            <w:r w:rsidRPr="000C18F7">
              <w:rPr>
                <w:rFonts w:eastAsia="Times New Roman" w:cs="Arial"/>
                <w:sz w:val="18"/>
                <w:lang w:val="it-IT" w:eastAsia="de-DE"/>
              </w:rPr>
              <w:tab/>
              <w:t>per motivi gravi (art. 266</w:t>
            </w:r>
            <w:r w:rsidRPr="000C18F7">
              <w:rPr>
                <w:rFonts w:eastAsia="Times New Roman" w:cs="Arial"/>
                <w:i/>
                <w:iCs/>
                <w:sz w:val="18"/>
                <w:lang w:val="it-IT" w:eastAsia="de-DE"/>
              </w:rPr>
              <w:t>g</w:t>
            </w:r>
            <w:r w:rsidRPr="000C18F7">
              <w:rPr>
                <w:rFonts w:eastAsia="Times New Roman" w:cs="Arial"/>
                <w:sz w:val="18"/>
                <w:lang w:val="it-IT" w:eastAsia="de-DE"/>
              </w:rPr>
              <w:t>);</w:t>
            </w:r>
          </w:p>
          <w:p w:rsidR="000C18F7" w:rsidRPr="000C18F7" w:rsidRDefault="000C18F7" w:rsidP="006E41A4">
            <w:pPr>
              <w:tabs>
                <w:tab w:val="left" w:pos="306"/>
              </w:tabs>
              <w:spacing w:before="80" w:line="200" w:lineRule="exact"/>
              <w:ind w:left="306" w:hanging="306"/>
              <w:jc w:val="both"/>
              <w:rPr>
                <w:rFonts w:eastAsia="Times New Roman" w:cs="Arial"/>
                <w:sz w:val="18"/>
                <w:lang w:val="it-IT" w:eastAsia="de-DE"/>
              </w:rPr>
            </w:pPr>
            <w:r w:rsidRPr="000C18F7">
              <w:rPr>
                <w:rFonts w:eastAsia="Times New Roman" w:cs="Arial"/>
                <w:sz w:val="18"/>
                <w:lang w:val="it-IT" w:eastAsia="de-DE"/>
              </w:rPr>
              <w:t>f.</w:t>
            </w:r>
            <w:r w:rsidRPr="000C18F7">
              <w:rPr>
                <w:rFonts w:eastAsia="Times New Roman" w:cs="Arial"/>
                <w:sz w:val="18"/>
                <w:lang w:val="it-IT" w:eastAsia="de-DE"/>
              </w:rPr>
              <w:tab/>
              <w:t>per fallimento del conduttore (art. 266</w:t>
            </w:r>
            <w:r w:rsidRPr="000C18F7">
              <w:rPr>
                <w:rFonts w:eastAsia="Times New Roman" w:cs="Arial"/>
                <w:i/>
                <w:iCs/>
                <w:sz w:val="18"/>
                <w:lang w:val="it-IT" w:eastAsia="de-DE"/>
              </w:rPr>
              <w:t>h</w:t>
            </w:r>
            <w:r w:rsidRPr="000C18F7">
              <w:rPr>
                <w:rFonts w:eastAsia="Times New Roman" w:cs="Arial"/>
                <w:sz w:val="18"/>
                <w:lang w:val="it-IT" w:eastAsia="de-DE"/>
              </w:rPr>
              <w:t>).</w:t>
            </w:r>
          </w:p>
        </w:tc>
        <w:tc>
          <w:tcPr>
            <w:tcW w:w="4814" w:type="dxa"/>
          </w:tcPr>
          <w:p w:rsidR="000C18F7" w:rsidRPr="000C18F7" w:rsidRDefault="000C18F7" w:rsidP="0099145C">
            <w:pPr>
              <w:jc w:val="both"/>
              <w:rPr>
                <w:rFonts w:cs="Arial"/>
                <w:b/>
                <w:bCs/>
                <w:sz w:val="24"/>
                <w:lang w:val="it-IT"/>
              </w:rPr>
            </w:pPr>
            <w:r w:rsidRPr="000C18F7">
              <w:rPr>
                <w:rFonts w:cs="Arial"/>
                <w:b/>
                <w:bCs/>
                <w:sz w:val="24"/>
                <w:lang w:val="it-IT"/>
              </w:rPr>
              <w:t>Art. 271a</w:t>
            </w:r>
          </w:p>
          <w:p w:rsidR="000C18F7" w:rsidRPr="000C18F7" w:rsidRDefault="000C18F7" w:rsidP="0099145C">
            <w:pPr>
              <w:jc w:val="both"/>
              <w:rPr>
                <w:rFonts w:cs="Arial"/>
                <w:sz w:val="13"/>
                <w:szCs w:val="13"/>
                <w:lang w:val="it-IT"/>
              </w:rPr>
            </w:pPr>
            <w:r w:rsidRPr="000C18F7">
              <w:rPr>
                <w:rFonts w:cs="Arial"/>
                <w:sz w:val="13"/>
                <w:szCs w:val="13"/>
                <w:lang w:val="it-IT"/>
              </w:rPr>
              <w:t>II. Disdetta da parte del locatore</w:t>
            </w:r>
          </w:p>
          <w:p w:rsidR="000C18F7" w:rsidRPr="000C18F7" w:rsidRDefault="000C18F7" w:rsidP="0099145C">
            <w:pPr>
              <w:spacing w:before="80" w:line="200" w:lineRule="exact"/>
              <w:jc w:val="both"/>
              <w:rPr>
                <w:rFonts w:eastAsia="Times New Roman" w:cs="Arial"/>
                <w:sz w:val="18"/>
                <w:lang w:val="it-IT" w:eastAsia="de-DE"/>
              </w:rPr>
            </w:pPr>
            <w:r w:rsidRPr="000C18F7">
              <w:rPr>
                <w:rFonts w:eastAsia="Times New Roman" w:cs="Arial"/>
                <w:position w:val="4"/>
                <w:sz w:val="13"/>
                <w:szCs w:val="13"/>
                <w:lang w:val="it-IT" w:eastAsia="de-DE"/>
              </w:rPr>
              <w:t>1</w:t>
            </w:r>
            <w:r w:rsidRPr="000C18F7">
              <w:rPr>
                <w:rFonts w:eastAsia="Times New Roman" w:cs="Arial"/>
                <w:sz w:val="18"/>
                <w:lang w:val="it-IT" w:eastAsia="de-DE"/>
              </w:rPr>
              <w:t> La disdetta può essere contestata in particolare se data dal locatore:</w:t>
            </w:r>
          </w:p>
          <w:p w:rsidR="000C18F7" w:rsidRPr="000C18F7" w:rsidRDefault="000C18F7" w:rsidP="0099145C">
            <w:pPr>
              <w:tabs>
                <w:tab w:val="left" w:pos="259"/>
              </w:tabs>
              <w:spacing w:before="80" w:line="200" w:lineRule="exact"/>
              <w:ind w:left="259" w:hanging="259"/>
              <w:jc w:val="both"/>
              <w:rPr>
                <w:rFonts w:eastAsia="Times New Roman" w:cs="Arial"/>
                <w:sz w:val="18"/>
                <w:lang w:val="it-IT" w:eastAsia="de-DE"/>
              </w:rPr>
            </w:pPr>
            <w:r w:rsidRPr="000C18F7">
              <w:rPr>
                <w:rFonts w:eastAsia="Times New Roman" w:cs="Arial"/>
                <w:sz w:val="18"/>
                <w:lang w:val="it-IT" w:eastAsia="de-DE"/>
              </w:rPr>
              <w:t>a.</w:t>
            </w:r>
            <w:r w:rsidRPr="000C18F7">
              <w:rPr>
                <w:rFonts w:eastAsia="Times New Roman" w:cs="Arial"/>
                <w:sz w:val="18"/>
                <w:lang w:val="it-IT" w:eastAsia="de-DE"/>
              </w:rPr>
              <w:tab/>
              <w:t xml:space="preserve">poiché il conduttore fa valere in buona fede pretese </w:t>
            </w:r>
            <w:proofErr w:type="spellStart"/>
            <w:r w:rsidRPr="000C18F7">
              <w:rPr>
                <w:rFonts w:eastAsia="Times New Roman" w:cs="Arial"/>
                <w:sz w:val="18"/>
                <w:lang w:val="it-IT" w:eastAsia="de-DE"/>
              </w:rPr>
              <w:t>derivantigli</w:t>
            </w:r>
            <w:proofErr w:type="spellEnd"/>
            <w:r w:rsidRPr="000C18F7">
              <w:rPr>
                <w:rFonts w:eastAsia="Times New Roman" w:cs="Arial"/>
                <w:sz w:val="18"/>
                <w:lang w:val="it-IT" w:eastAsia="de-DE"/>
              </w:rPr>
              <w:t xml:space="preserve"> dalla locazione;</w:t>
            </w:r>
          </w:p>
          <w:p w:rsidR="000C18F7" w:rsidRPr="000C18F7" w:rsidRDefault="000C18F7" w:rsidP="0099145C">
            <w:pPr>
              <w:tabs>
                <w:tab w:val="left" w:pos="259"/>
              </w:tabs>
              <w:spacing w:before="80" w:line="200" w:lineRule="exact"/>
              <w:ind w:left="259" w:hanging="259"/>
              <w:jc w:val="both"/>
              <w:rPr>
                <w:rFonts w:eastAsia="Times New Roman" w:cs="Arial"/>
                <w:sz w:val="18"/>
                <w:lang w:val="it-IT" w:eastAsia="de-DE"/>
              </w:rPr>
            </w:pPr>
            <w:r w:rsidRPr="000C18F7">
              <w:rPr>
                <w:rFonts w:eastAsia="Times New Roman" w:cs="Arial"/>
                <w:sz w:val="18"/>
                <w:lang w:val="it-IT" w:eastAsia="de-DE"/>
              </w:rPr>
              <w:t>b.</w:t>
            </w:r>
            <w:r w:rsidRPr="000C18F7">
              <w:rPr>
                <w:rFonts w:eastAsia="Times New Roman" w:cs="Arial"/>
                <w:sz w:val="18"/>
                <w:lang w:val="it-IT" w:eastAsia="de-DE"/>
              </w:rPr>
              <w:tab/>
              <w:t>allo scopo di imporre una modificazione unilaterale del contratto sfavorevole al conduttore o un adeguamento della pigione;</w:t>
            </w:r>
          </w:p>
          <w:p w:rsidR="000C18F7" w:rsidRPr="000C18F7" w:rsidRDefault="000C18F7" w:rsidP="0099145C">
            <w:pPr>
              <w:tabs>
                <w:tab w:val="left" w:pos="259"/>
              </w:tabs>
              <w:spacing w:before="80" w:line="200" w:lineRule="exact"/>
              <w:ind w:left="259" w:hanging="259"/>
              <w:jc w:val="both"/>
              <w:rPr>
                <w:rFonts w:eastAsia="Times New Roman" w:cs="Arial"/>
                <w:sz w:val="18"/>
                <w:lang w:val="it-IT" w:eastAsia="de-DE"/>
              </w:rPr>
            </w:pPr>
            <w:r w:rsidRPr="000C18F7">
              <w:rPr>
                <w:rFonts w:eastAsia="Times New Roman" w:cs="Arial"/>
                <w:sz w:val="18"/>
                <w:lang w:val="it-IT" w:eastAsia="de-DE"/>
              </w:rPr>
              <w:t>c.</w:t>
            </w:r>
            <w:r w:rsidRPr="000C18F7">
              <w:rPr>
                <w:rFonts w:eastAsia="Times New Roman" w:cs="Arial"/>
                <w:sz w:val="18"/>
                <w:lang w:val="it-IT" w:eastAsia="de-DE"/>
              </w:rPr>
              <w:tab/>
              <w:t>esclusivamente per indurre il conduttore ad acquistare l’abitazione locata;</w:t>
            </w:r>
          </w:p>
          <w:p w:rsidR="000C18F7" w:rsidRPr="000C18F7" w:rsidRDefault="000C18F7" w:rsidP="0099145C">
            <w:pPr>
              <w:tabs>
                <w:tab w:val="left" w:pos="259"/>
              </w:tabs>
              <w:spacing w:before="80" w:line="200" w:lineRule="exact"/>
              <w:ind w:left="259" w:hanging="259"/>
              <w:jc w:val="both"/>
              <w:rPr>
                <w:rFonts w:eastAsia="Times New Roman" w:cs="Arial"/>
                <w:sz w:val="18"/>
                <w:lang w:val="it-IT" w:eastAsia="de-DE"/>
              </w:rPr>
            </w:pPr>
            <w:r w:rsidRPr="000C18F7">
              <w:rPr>
                <w:rFonts w:eastAsia="Times New Roman" w:cs="Arial"/>
                <w:sz w:val="18"/>
                <w:lang w:val="it-IT" w:eastAsia="de-DE"/>
              </w:rPr>
              <w:t>d.</w:t>
            </w:r>
            <w:r w:rsidRPr="000C18F7">
              <w:rPr>
                <w:rFonts w:eastAsia="Times New Roman" w:cs="Arial"/>
                <w:sz w:val="18"/>
                <w:lang w:val="it-IT" w:eastAsia="de-DE"/>
              </w:rPr>
              <w:tab/>
              <w:t>durante un procedimento di conciliazione o giudiziario in relazione con la locazione, sempreché il conduttore non l’abbia intrapreso in maniera abusiva;</w:t>
            </w:r>
          </w:p>
          <w:p w:rsidR="000C18F7" w:rsidRPr="000C18F7" w:rsidRDefault="000C18F7" w:rsidP="0099145C">
            <w:pPr>
              <w:tabs>
                <w:tab w:val="left" w:pos="259"/>
              </w:tabs>
              <w:spacing w:before="80" w:line="200" w:lineRule="exact"/>
              <w:ind w:left="259" w:hanging="259"/>
              <w:jc w:val="both"/>
              <w:rPr>
                <w:rFonts w:eastAsia="Times New Roman" w:cs="Arial"/>
                <w:sz w:val="18"/>
                <w:lang w:val="it-IT" w:eastAsia="de-DE"/>
              </w:rPr>
            </w:pPr>
            <w:r w:rsidRPr="000C18F7">
              <w:rPr>
                <w:rFonts w:eastAsia="Times New Roman" w:cs="Arial"/>
                <w:sz w:val="18"/>
                <w:lang w:val="it-IT" w:eastAsia="de-DE"/>
              </w:rPr>
              <w:t>e.</w:t>
            </w:r>
            <w:r w:rsidRPr="000C18F7">
              <w:rPr>
                <w:rFonts w:eastAsia="Times New Roman" w:cs="Arial"/>
                <w:sz w:val="18"/>
                <w:lang w:val="it-IT" w:eastAsia="de-DE"/>
              </w:rPr>
              <w:tab/>
              <w:t>nei tre anni susseguenti alla fine di un procedimento di conciliazione o giudiziario in relazione con la locazione e nel corso del quale il locatore:</w:t>
            </w:r>
          </w:p>
          <w:p w:rsidR="000C18F7" w:rsidRPr="000C18F7" w:rsidRDefault="000C18F7" w:rsidP="006E41A4">
            <w:pPr>
              <w:tabs>
                <w:tab w:val="left" w:pos="543"/>
              </w:tabs>
              <w:spacing w:before="40" w:line="200" w:lineRule="exact"/>
              <w:ind w:left="543" w:hanging="284"/>
              <w:jc w:val="both"/>
              <w:rPr>
                <w:rFonts w:eastAsia="Times New Roman" w:cs="Arial"/>
                <w:sz w:val="18"/>
                <w:lang w:val="it-IT" w:eastAsia="de-DE"/>
              </w:rPr>
            </w:pPr>
            <w:r w:rsidRPr="000C18F7">
              <w:rPr>
                <w:rFonts w:eastAsia="Times New Roman" w:cs="Arial"/>
                <w:sz w:val="18"/>
                <w:lang w:val="it-IT" w:eastAsia="de-DE"/>
              </w:rPr>
              <w:t>1.</w:t>
            </w:r>
            <w:r w:rsidRPr="000C18F7">
              <w:rPr>
                <w:rFonts w:eastAsia="Times New Roman" w:cs="Arial"/>
                <w:sz w:val="18"/>
                <w:lang w:val="it-IT" w:eastAsia="de-DE"/>
              </w:rPr>
              <w:tab/>
              <w:t>è risultato ampiamente soccombente;</w:t>
            </w:r>
          </w:p>
          <w:p w:rsidR="000C18F7" w:rsidRPr="000C18F7" w:rsidRDefault="000C18F7" w:rsidP="006E41A4">
            <w:pPr>
              <w:tabs>
                <w:tab w:val="left" w:pos="543"/>
              </w:tabs>
              <w:spacing w:before="40" w:line="200" w:lineRule="exact"/>
              <w:ind w:left="543" w:hanging="284"/>
              <w:jc w:val="both"/>
              <w:rPr>
                <w:rFonts w:eastAsia="Times New Roman" w:cs="Arial"/>
                <w:sz w:val="18"/>
                <w:lang w:val="it-IT" w:eastAsia="de-DE"/>
              </w:rPr>
            </w:pPr>
            <w:r w:rsidRPr="000C18F7">
              <w:rPr>
                <w:rFonts w:eastAsia="Times New Roman" w:cs="Arial"/>
                <w:sz w:val="18"/>
                <w:lang w:val="it-IT" w:eastAsia="de-DE"/>
              </w:rPr>
              <w:t>2.</w:t>
            </w:r>
            <w:r w:rsidRPr="000C18F7">
              <w:rPr>
                <w:rFonts w:eastAsia="Times New Roman" w:cs="Arial"/>
                <w:sz w:val="18"/>
                <w:lang w:val="it-IT" w:eastAsia="de-DE"/>
              </w:rPr>
              <w:tab/>
              <w:t>ha ritirato o sensibilmente ridotto le sue pretese o conclusioni;</w:t>
            </w:r>
          </w:p>
          <w:p w:rsidR="000C18F7" w:rsidRPr="000C18F7" w:rsidRDefault="000C18F7" w:rsidP="006E41A4">
            <w:pPr>
              <w:tabs>
                <w:tab w:val="left" w:pos="543"/>
              </w:tabs>
              <w:spacing w:before="40" w:line="200" w:lineRule="exact"/>
              <w:ind w:left="543" w:hanging="284"/>
              <w:jc w:val="both"/>
              <w:rPr>
                <w:rFonts w:eastAsia="Times New Roman" w:cs="Arial"/>
                <w:sz w:val="18"/>
                <w:lang w:val="it-IT" w:eastAsia="de-DE"/>
              </w:rPr>
            </w:pPr>
            <w:r w:rsidRPr="000C18F7">
              <w:rPr>
                <w:rFonts w:eastAsia="Times New Roman" w:cs="Arial"/>
                <w:sz w:val="18"/>
                <w:lang w:val="it-IT" w:eastAsia="de-DE"/>
              </w:rPr>
              <w:t>3.</w:t>
            </w:r>
            <w:r w:rsidRPr="000C18F7">
              <w:rPr>
                <w:rFonts w:eastAsia="Times New Roman" w:cs="Arial"/>
                <w:sz w:val="18"/>
                <w:lang w:val="it-IT" w:eastAsia="de-DE"/>
              </w:rPr>
              <w:tab/>
              <w:t>ha rinunciato ad adire il giudice;</w:t>
            </w:r>
          </w:p>
          <w:p w:rsidR="000C18F7" w:rsidRPr="000C18F7" w:rsidRDefault="000C18F7" w:rsidP="006E41A4">
            <w:pPr>
              <w:tabs>
                <w:tab w:val="left" w:pos="543"/>
              </w:tabs>
              <w:spacing w:before="40" w:line="200" w:lineRule="exact"/>
              <w:ind w:left="543" w:hanging="284"/>
              <w:jc w:val="both"/>
              <w:rPr>
                <w:rFonts w:eastAsia="Times New Roman" w:cs="Arial"/>
                <w:sz w:val="18"/>
                <w:lang w:val="it-IT" w:eastAsia="de-DE"/>
              </w:rPr>
            </w:pPr>
            <w:r w:rsidRPr="000C18F7">
              <w:rPr>
                <w:rFonts w:eastAsia="Times New Roman" w:cs="Arial"/>
                <w:sz w:val="18"/>
                <w:lang w:val="it-IT" w:eastAsia="de-DE"/>
              </w:rPr>
              <w:t>4.</w:t>
            </w:r>
            <w:r w:rsidRPr="000C18F7">
              <w:rPr>
                <w:rFonts w:eastAsia="Times New Roman" w:cs="Arial"/>
                <w:sz w:val="18"/>
                <w:lang w:val="it-IT" w:eastAsia="de-DE"/>
              </w:rPr>
              <w:tab/>
              <w:t>ha concluso una transazione con il conduttore o si è comunque accordato con lui.</w:t>
            </w:r>
          </w:p>
          <w:p w:rsidR="000C18F7" w:rsidRPr="000C18F7" w:rsidRDefault="000C18F7" w:rsidP="0099145C">
            <w:pPr>
              <w:tabs>
                <w:tab w:val="left" w:pos="567"/>
              </w:tabs>
              <w:spacing w:before="80" w:line="200" w:lineRule="exact"/>
              <w:ind w:left="567" w:hanging="357"/>
              <w:jc w:val="both"/>
              <w:rPr>
                <w:rFonts w:eastAsia="Times New Roman" w:cs="Arial"/>
                <w:sz w:val="18"/>
                <w:lang w:val="it-IT" w:eastAsia="de-DE"/>
              </w:rPr>
            </w:pPr>
            <w:r w:rsidRPr="000C18F7">
              <w:rPr>
                <w:rFonts w:eastAsia="Times New Roman" w:cs="Arial"/>
                <w:sz w:val="18"/>
                <w:lang w:val="it-IT" w:eastAsia="de-DE"/>
              </w:rPr>
              <w:t>f.</w:t>
            </w:r>
            <w:r w:rsidRPr="000C18F7">
              <w:rPr>
                <w:rFonts w:eastAsia="Times New Roman" w:cs="Arial"/>
                <w:sz w:val="18"/>
                <w:lang w:val="it-IT" w:eastAsia="de-DE"/>
              </w:rPr>
              <w:tab/>
              <w:t>per mutamenti nella situazione familiare del conduttore che non comportano svantaggi essenziali per il locatore.</w:t>
            </w:r>
          </w:p>
          <w:p w:rsidR="000C18F7" w:rsidRPr="000C18F7" w:rsidRDefault="000C18F7" w:rsidP="0099145C">
            <w:pPr>
              <w:spacing w:before="80" w:line="200" w:lineRule="exact"/>
              <w:jc w:val="both"/>
              <w:rPr>
                <w:rFonts w:eastAsia="Times New Roman" w:cs="Arial"/>
                <w:sz w:val="18"/>
                <w:lang w:val="it-IT" w:eastAsia="de-DE"/>
              </w:rPr>
            </w:pPr>
            <w:r w:rsidRPr="000C18F7">
              <w:rPr>
                <w:rFonts w:eastAsia="Times New Roman" w:cs="Arial"/>
                <w:position w:val="4"/>
                <w:sz w:val="13"/>
                <w:szCs w:val="13"/>
                <w:lang w:val="it-IT" w:eastAsia="de-DE"/>
              </w:rPr>
              <w:t>2</w:t>
            </w:r>
            <w:r w:rsidRPr="000C18F7">
              <w:rPr>
                <w:rFonts w:eastAsia="Times New Roman" w:cs="Arial"/>
                <w:sz w:val="18"/>
                <w:lang w:val="it-IT" w:eastAsia="de-DE"/>
              </w:rPr>
              <w:t> Il capoverso 1 lettera e si applica anche quando il conduttore può provare con documenti scritti di essersi accordato con il locatore, fuori di un procedimento di conciliazione o giudiziario, circa una pretesa derivante dalla locazione.</w:t>
            </w:r>
          </w:p>
          <w:p w:rsidR="000C18F7" w:rsidRPr="000C18F7" w:rsidRDefault="000C18F7" w:rsidP="0099145C">
            <w:pPr>
              <w:spacing w:before="80" w:line="200" w:lineRule="exact"/>
              <w:jc w:val="both"/>
              <w:rPr>
                <w:rFonts w:eastAsia="Times New Roman" w:cs="Arial"/>
                <w:sz w:val="18"/>
                <w:lang w:val="it-IT" w:eastAsia="de-DE"/>
              </w:rPr>
            </w:pPr>
            <w:r w:rsidRPr="000C18F7">
              <w:rPr>
                <w:rFonts w:eastAsia="Times New Roman" w:cs="Arial"/>
                <w:position w:val="4"/>
                <w:sz w:val="13"/>
                <w:szCs w:val="13"/>
                <w:lang w:val="it-IT" w:eastAsia="de-DE"/>
              </w:rPr>
              <w:t>3</w:t>
            </w:r>
            <w:r w:rsidRPr="000C18F7">
              <w:rPr>
                <w:rFonts w:eastAsia="Times New Roman" w:cs="Arial"/>
                <w:sz w:val="18"/>
                <w:lang w:val="it-IT" w:eastAsia="de-DE"/>
              </w:rPr>
              <w:t> Le lettere d ed e del capoverso 1 non si applicano se è stata data disdetta:</w:t>
            </w:r>
          </w:p>
          <w:p w:rsidR="000C18F7" w:rsidRPr="000C18F7" w:rsidRDefault="000C18F7" w:rsidP="006E41A4">
            <w:pPr>
              <w:tabs>
                <w:tab w:val="left" w:pos="259"/>
              </w:tabs>
              <w:spacing w:before="80" w:line="200" w:lineRule="exact"/>
              <w:ind w:left="259" w:hanging="259"/>
              <w:jc w:val="both"/>
              <w:rPr>
                <w:rFonts w:eastAsia="Times New Roman" w:cs="Arial"/>
                <w:sz w:val="18"/>
                <w:lang w:val="it-IT" w:eastAsia="de-DE"/>
              </w:rPr>
            </w:pPr>
            <w:r w:rsidRPr="000C18F7">
              <w:rPr>
                <w:rFonts w:eastAsia="Times New Roman" w:cs="Arial"/>
                <w:sz w:val="18"/>
                <w:lang w:val="it-IT" w:eastAsia="de-DE"/>
              </w:rPr>
              <w:t>a.</w:t>
            </w:r>
            <w:r w:rsidRPr="000C18F7">
              <w:rPr>
                <w:rFonts w:eastAsia="Times New Roman" w:cs="Arial"/>
                <w:sz w:val="18"/>
                <w:lang w:val="it-IT" w:eastAsia="de-DE"/>
              </w:rPr>
              <w:tab/>
            </w:r>
            <w:r w:rsidRPr="000C18F7">
              <w:rPr>
                <w:rFonts w:eastAsia="Times New Roman" w:cs="Arial"/>
                <w:sz w:val="18"/>
                <w:szCs w:val="18"/>
                <w:shd w:val="clear" w:color="auto" w:fill="FFFFFF"/>
                <w:lang w:val="it-IT" w:eastAsia="de-DE"/>
              </w:rPr>
              <w:t>perché</w:t>
            </w:r>
            <w:r w:rsidRPr="000C18F7">
              <w:rPr>
                <w:rFonts w:eastAsia="Times New Roman" w:cs="Arial"/>
                <w:b/>
                <w:bCs/>
                <w:sz w:val="18"/>
                <w:szCs w:val="18"/>
                <w:shd w:val="clear" w:color="auto" w:fill="FFFFFF"/>
                <w:lang w:val="it-IT" w:eastAsia="de-DE"/>
              </w:rPr>
              <w:t xml:space="preserve"> sulla base di una valutazione oggettiva il locatore fa valere un bisogno personale importante e attuale, suo proprio</w:t>
            </w:r>
            <w:r w:rsidRPr="000C18F7">
              <w:rPr>
                <w:rFonts w:eastAsia="Times New Roman" w:cs="Arial"/>
                <w:sz w:val="18"/>
                <w:szCs w:val="18"/>
                <w:shd w:val="clear" w:color="auto" w:fill="FFFFFF"/>
                <w:lang w:val="it-IT" w:eastAsia="de-DE"/>
              </w:rPr>
              <w:t xml:space="preserve"> o dei suoi stretti parenti o affini</w:t>
            </w:r>
            <w:r w:rsidRPr="000C18F7">
              <w:rPr>
                <w:rFonts w:eastAsia="Times New Roman" w:cs="Arial"/>
                <w:sz w:val="18"/>
                <w:szCs w:val="18"/>
                <w:lang w:val="it-IT" w:eastAsia="de-DE"/>
              </w:rPr>
              <w:t>;</w:t>
            </w:r>
          </w:p>
          <w:p w:rsidR="000C18F7" w:rsidRPr="000C18F7" w:rsidRDefault="000C18F7" w:rsidP="006E41A4">
            <w:pPr>
              <w:tabs>
                <w:tab w:val="left" w:pos="259"/>
              </w:tabs>
              <w:spacing w:before="80" w:line="200" w:lineRule="exact"/>
              <w:ind w:left="259" w:hanging="259"/>
              <w:jc w:val="both"/>
              <w:rPr>
                <w:rFonts w:eastAsia="Times New Roman" w:cs="Arial"/>
                <w:sz w:val="18"/>
                <w:lang w:val="it-IT" w:eastAsia="de-DE"/>
              </w:rPr>
            </w:pPr>
            <w:r w:rsidRPr="000C18F7">
              <w:rPr>
                <w:rFonts w:eastAsia="Times New Roman" w:cs="Arial"/>
                <w:sz w:val="18"/>
                <w:lang w:val="it-IT" w:eastAsia="de-DE"/>
              </w:rPr>
              <w:t>b.</w:t>
            </w:r>
            <w:r w:rsidRPr="000C18F7">
              <w:rPr>
                <w:rFonts w:eastAsia="Times New Roman" w:cs="Arial"/>
                <w:sz w:val="18"/>
                <w:lang w:val="it-IT" w:eastAsia="de-DE"/>
              </w:rPr>
              <w:tab/>
              <w:t>per mora del conduttore (art. 257</w:t>
            </w:r>
            <w:r w:rsidRPr="000C18F7">
              <w:rPr>
                <w:rFonts w:eastAsia="Times New Roman" w:cs="Arial"/>
                <w:i/>
                <w:iCs/>
                <w:sz w:val="18"/>
                <w:lang w:val="it-IT" w:eastAsia="de-DE"/>
              </w:rPr>
              <w:t>d</w:t>
            </w:r>
            <w:r w:rsidRPr="000C18F7">
              <w:rPr>
                <w:rFonts w:eastAsia="Times New Roman" w:cs="Arial"/>
                <w:sz w:val="18"/>
                <w:lang w:val="it-IT" w:eastAsia="de-DE"/>
              </w:rPr>
              <w:t>);</w:t>
            </w:r>
          </w:p>
          <w:p w:rsidR="000C18F7" w:rsidRPr="000C18F7" w:rsidRDefault="000C18F7" w:rsidP="006E41A4">
            <w:pPr>
              <w:tabs>
                <w:tab w:val="left" w:pos="259"/>
              </w:tabs>
              <w:spacing w:before="80" w:line="200" w:lineRule="exact"/>
              <w:ind w:left="259" w:hanging="259"/>
              <w:jc w:val="both"/>
              <w:rPr>
                <w:rFonts w:eastAsia="Times New Roman" w:cs="Arial"/>
                <w:sz w:val="18"/>
                <w:lang w:val="it-IT" w:eastAsia="de-DE"/>
              </w:rPr>
            </w:pPr>
            <w:r w:rsidRPr="000C18F7">
              <w:rPr>
                <w:rFonts w:eastAsia="Times New Roman" w:cs="Arial"/>
                <w:sz w:val="18"/>
                <w:lang w:val="it-IT" w:eastAsia="de-DE"/>
              </w:rPr>
              <w:t>c.</w:t>
            </w:r>
            <w:r w:rsidRPr="000C18F7">
              <w:rPr>
                <w:rFonts w:eastAsia="Times New Roman" w:cs="Arial"/>
                <w:sz w:val="18"/>
                <w:lang w:val="it-IT" w:eastAsia="de-DE"/>
              </w:rPr>
              <w:tab/>
              <w:t>per violazione grave dell’obbligo di diligenza e di riguardo per i vicini (art. 257</w:t>
            </w:r>
            <w:r w:rsidRPr="000C18F7">
              <w:rPr>
                <w:rFonts w:eastAsia="Times New Roman" w:cs="Arial"/>
                <w:i/>
                <w:iCs/>
                <w:sz w:val="18"/>
                <w:lang w:val="it-IT" w:eastAsia="de-DE"/>
              </w:rPr>
              <w:t>f</w:t>
            </w:r>
            <w:r w:rsidRPr="000C18F7">
              <w:rPr>
                <w:rFonts w:eastAsia="Times New Roman" w:cs="Arial"/>
                <w:sz w:val="18"/>
                <w:lang w:val="it-IT" w:eastAsia="de-DE"/>
              </w:rPr>
              <w:t xml:space="preserve"> cpv. 3 e 4);</w:t>
            </w:r>
          </w:p>
          <w:p w:rsidR="000C18F7" w:rsidRPr="000C18F7" w:rsidRDefault="000C18F7" w:rsidP="006E41A4">
            <w:pPr>
              <w:tabs>
                <w:tab w:val="left" w:pos="259"/>
              </w:tabs>
              <w:spacing w:before="80" w:line="200" w:lineRule="exact"/>
              <w:ind w:left="259" w:hanging="259"/>
              <w:jc w:val="both"/>
              <w:rPr>
                <w:rFonts w:eastAsia="Times New Roman" w:cs="Arial"/>
                <w:sz w:val="18"/>
                <w:lang w:val="it-IT" w:eastAsia="de-DE"/>
              </w:rPr>
            </w:pPr>
            <w:r w:rsidRPr="000C18F7">
              <w:rPr>
                <w:rFonts w:eastAsia="Times New Roman" w:cs="Arial"/>
                <w:sz w:val="18"/>
                <w:lang w:val="it-IT" w:eastAsia="de-DE"/>
              </w:rPr>
              <w:t>d.</w:t>
            </w:r>
            <w:r w:rsidRPr="000C18F7">
              <w:rPr>
                <w:rFonts w:eastAsia="Times New Roman" w:cs="Arial"/>
                <w:sz w:val="18"/>
                <w:lang w:val="it-IT" w:eastAsia="de-DE"/>
              </w:rPr>
              <w:tab/>
              <w:t>in seguito all’alienazione della cosa locata (art. 261 cpv. 2);</w:t>
            </w:r>
          </w:p>
          <w:p w:rsidR="000C18F7" w:rsidRPr="000C18F7" w:rsidRDefault="000C18F7" w:rsidP="006E41A4">
            <w:pPr>
              <w:tabs>
                <w:tab w:val="left" w:pos="259"/>
              </w:tabs>
              <w:spacing w:before="80" w:line="200" w:lineRule="exact"/>
              <w:ind w:left="259" w:hanging="259"/>
              <w:jc w:val="both"/>
              <w:rPr>
                <w:rFonts w:eastAsia="Times New Roman" w:cs="Arial"/>
                <w:sz w:val="18"/>
                <w:lang w:val="it-IT" w:eastAsia="de-DE"/>
              </w:rPr>
            </w:pPr>
            <w:r w:rsidRPr="000C18F7">
              <w:rPr>
                <w:rFonts w:eastAsia="Times New Roman" w:cs="Arial"/>
                <w:sz w:val="18"/>
                <w:lang w:val="it-IT" w:eastAsia="de-DE"/>
              </w:rPr>
              <w:t>e.</w:t>
            </w:r>
            <w:r w:rsidRPr="000C18F7">
              <w:rPr>
                <w:rFonts w:eastAsia="Times New Roman" w:cs="Arial"/>
                <w:sz w:val="18"/>
                <w:lang w:val="it-IT" w:eastAsia="de-DE"/>
              </w:rPr>
              <w:tab/>
              <w:t>per motivi gravi (art. 266</w:t>
            </w:r>
            <w:r w:rsidRPr="000C18F7">
              <w:rPr>
                <w:rFonts w:eastAsia="Times New Roman" w:cs="Arial"/>
                <w:i/>
                <w:iCs/>
                <w:sz w:val="18"/>
                <w:lang w:val="it-IT" w:eastAsia="de-DE"/>
              </w:rPr>
              <w:t>g</w:t>
            </w:r>
            <w:r w:rsidRPr="000C18F7">
              <w:rPr>
                <w:rFonts w:eastAsia="Times New Roman" w:cs="Arial"/>
                <w:sz w:val="18"/>
                <w:lang w:val="it-IT" w:eastAsia="de-DE"/>
              </w:rPr>
              <w:t>);</w:t>
            </w:r>
          </w:p>
          <w:p w:rsidR="000C18F7" w:rsidRDefault="000C18F7" w:rsidP="006E41A4">
            <w:pPr>
              <w:tabs>
                <w:tab w:val="left" w:pos="259"/>
              </w:tabs>
              <w:spacing w:before="80" w:line="200" w:lineRule="exact"/>
              <w:ind w:left="259" w:hanging="259"/>
              <w:jc w:val="both"/>
              <w:rPr>
                <w:rFonts w:eastAsia="Times New Roman" w:cs="Arial"/>
                <w:sz w:val="18"/>
                <w:lang w:val="it-IT" w:eastAsia="de-DE"/>
              </w:rPr>
            </w:pPr>
            <w:r w:rsidRPr="000C18F7">
              <w:rPr>
                <w:rFonts w:eastAsia="Times New Roman" w:cs="Arial"/>
                <w:sz w:val="18"/>
                <w:lang w:val="it-IT" w:eastAsia="de-DE"/>
              </w:rPr>
              <w:t>f.</w:t>
            </w:r>
            <w:r w:rsidRPr="000C18F7">
              <w:rPr>
                <w:rFonts w:eastAsia="Times New Roman" w:cs="Arial"/>
                <w:sz w:val="18"/>
                <w:lang w:val="it-IT" w:eastAsia="de-DE"/>
              </w:rPr>
              <w:tab/>
              <w:t>per fallimento del conduttore (art. 266</w:t>
            </w:r>
            <w:r w:rsidRPr="000C18F7">
              <w:rPr>
                <w:rFonts w:eastAsia="Times New Roman" w:cs="Arial"/>
                <w:i/>
                <w:iCs/>
                <w:sz w:val="18"/>
                <w:lang w:val="it-IT" w:eastAsia="de-DE"/>
              </w:rPr>
              <w:t>h</w:t>
            </w:r>
            <w:r w:rsidRPr="000C18F7">
              <w:rPr>
                <w:rFonts w:eastAsia="Times New Roman" w:cs="Arial"/>
                <w:sz w:val="18"/>
                <w:lang w:val="it-IT" w:eastAsia="de-DE"/>
              </w:rPr>
              <w:t>).</w:t>
            </w:r>
          </w:p>
          <w:p w:rsidR="006E41A4" w:rsidRPr="000C18F7" w:rsidRDefault="006E41A4" w:rsidP="006E41A4">
            <w:pPr>
              <w:tabs>
                <w:tab w:val="left" w:pos="259"/>
              </w:tabs>
              <w:spacing w:before="80" w:line="200" w:lineRule="exact"/>
              <w:ind w:left="259" w:hanging="259"/>
              <w:jc w:val="both"/>
              <w:rPr>
                <w:rFonts w:eastAsia="Times New Roman" w:cs="Arial"/>
                <w:sz w:val="18"/>
                <w:lang w:val="it-IT" w:eastAsia="de-DE"/>
              </w:rPr>
            </w:pPr>
          </w:p>
        </w:tc>
      </w:tr>
      <w:tr w:rsidR="000C18F7" w:rsidRPr="000C18F7" w:rsidTr="00490585">
        <w:tc>
          <w:tcPr>
            <w:tcW w:w="4814" w:type="dxa"/>
          </w:tcPr>
          <w:p w:rsidR="000C18F7" w:rsidRPr="000C18F7" w:rsidRDefault="000C18F7" w:rsidP="0099145C">
            <w:pPr>
              <w:jc w:val="both"/>
              <w:rPr>
                <w:rFonts w:cs="Arial"/>
                <w:b/>
                <w:bCs/>
                <w:sz w:val="24"/>
                <w:lang w:val="it-IT"/>
              </w:rPr>
            </w:pPr>
            <w:r w:rsidRPr="000C18F7">
              <w:rPr>
                <w:rFonts w:cs="Arial"/>
                <w:b/>
                <w:bCs/>
                <w:sz w:val="24"/>
                <w:lang w:val="it-IT"/>
              </w:rPr>
              <w:lastRenderedPageBreak/>
              <w:t>Art. 272</w:t>
            </w:r>
          </w:p>
          <w:p w:rsidR="000C18F7" w:rsidRPr="000C18F7" w:rsidRDefault="000C18F7" w:rsidP="0099145C">
            <w:pPr>
              <w:jc w:val="both"/>
              <w:rPr>
                <w:rFonts w:cs="Arial"/>
                <w:sz w:val="13"/>
                <w:szCs w:val="13"/>
                <w:lang w:val="it-IT"/>
              </w:rPr>
            </w:pPr>
            <w:r w:rsidRPr="000C18F7">
              <w:rPr>
                <w:rFonts w:cs="Arial"/>
                <w:sz w:val="13"/>
                <w:szCs w:val="13"/>
                <w:lang w:val="it-IT"/>
              </w:rPr>
              <w:t>B. Protrazione della locazione</w:t>
            </w:r>
          </w:p>
          <w:p w:rsidR="000C18F7" w:rsidRPr="000C18F7" w:rsidRDefault="000C18F7" w:rsidP="0099145C">
            <w:pPr>
              <w:jc w:val="both"/>
              <w:rPr>
                <w:rFonts w:cs="Arial"/>
                <w:sz w:val="13"/>
                <w:szCs w:val="13"/>
                <w:lang w:val="it-IT"/>
              </w:rPr>
            </w:pPr>
            <w:r w:rsidRPr="000C18F7">
              <w:rPr>
                <w:rFonts w:cs="Arial"/>
                <w:sz w:val="13"/>
                <w:szCs w:val="13"/>
                <w:lang w:val="it-IT"/>
              </w:rPr>
              <w:t>I. Diritto del conduttore</w:t>
            </w:r>
          </w:p>
          <w:p w:rsidR="000C18F7" w:rsidRPr="000C18F7" w:rsidRDefault="000C18F7" w:rsidP="0099145C">
            <w:pPr>
              <w:spacing w:before="80" w:line="200" w:lineRule="exact"/>
              <w:jc w:val="both"/>
              <w:rPr>
                <w:rFonts w:eastAsia="Times New Roman" w:cs="Arial"/>
                <w:sz w:val="18"/>
                <w:lang w:val="it-IT" w:eastAsia="de-DE"/>
              </w:rPr>
            </w:pPr>
            <w:r w:rsidRPr="000C18F7">
              <w:rPr>
                <w:rFonts w:eastAsia="Times New Roman" w:cs="Arial"/>
                <w:position w:val="4"/>
                <w:sz w:val="13"/>
                <w:szCs w:val="13"/>
                <w:lang w:val="it-IT" w:eastAsia="de-DE"/>
              </w:rPr>
              <w:t>1</w:t>
            </w:r>
            <w:r w:rsidRPr="000C18F7">
              <w:rPr>
                <w:rFonts w:eastAsia="Times New Roman" w:cs="Arial"/>
                <w:sz w:val="18"/>
                <w:lang w:val="it-IT" w:eastAsia="de-DE"/>
              </w:rPr>
              <w:t> Il conduttore può esigere la protrazione della locazione se la fine della medesima produce per lui o per la sua famiglia effetti gravosi che nemmeno si giustificano tenendo conto degli interessi del locatore.</w:t>
            </w:r>
          </w:p>
          <w:p w:rsidR="000C18F7" w:rsidRPr="000C18F7" w:rsidRDefault="000C18F7" w:rsidP="0099145C">
            <w:pPr>
              <w:spacing w:before="80" w:line="200" w:lineRule="exact"/>
              <w:jc w:val="both"/>
              <w:rPr>
                <w:rFonts w:eastAsia="Times New Roman" w:cs="Arial"/>
                <w:sz w:val="18"/>
                <w:lang w:val="it-IT" w:eastAsia="de-DE"/>
              </w:rPr>
            </w:pPr>
            <w:r w:rsidRPr="000C18F7">
              <w:rPr>
                <w:rFonts w:eastAsia="Times New Roman" w:cs="Arial"/>
                <w:position w:val="4"/>
                <w:sz w:val="13"/>
                <w:szCs w:val="13"/>
                <w:lang w:val="it-IT" w:eastAsia="de-DE"/>
              </w:rPr>
              <w:t>2</w:t>
            </w:r>
            <w:r w:rsidRPr="000C18F7">
              <w:rPr>
                <w:rFonts w:eastAsia="Times New Roman" w:cs="Arial"/>
                <w:sz w:val="18"/>
                <w:lang w:val="it-IT" w:eastAsia="de-DE"/>
              </w:rPr>
              <w:t> L’autorità competente pondera gli interessi delle parti tenendo segnatamente conto:</w:t>
            </w:r>
          </w:p>
          <w:p w:rsidR="000C18F7" w:rsidRPr="000C18F7" w:rsidRDefault="000C18F7" w:rsidP="0099145C">
            <w:pPr>
              <w:tabs>
                <w:tab w:val="left" w:pos="306"/>
              </w:tabs>
              <w:spacing w:before="80" w:line="200" w:lineRule="exact"/>
              <w:ind w:left="306" w:hanging="284"/>
              <w:jc w:val="both"/>
              <w:rPr>
                <w:rFonts w:eastAsia="Times New Roman" w:cs="Arial"/>
                <w:sz w:val="18"/>
                <w:lang w:val="it-IT" w:eastAsia="de-DE"/>
              </w:rPr>
            </w:pPr>
            <w:r w:rsidRPr="000C18F7">
              <w:rPr>
                <w:rFonts w:eastAsia="Times New Roman" w:cs="Arial"/>
                <w:sz w:val="18"/>
                <w:lang w:val="it-IT" w:eastAsia="de-DE"/>
              </w:rPr>
              <w:t>a.</w:t>
            </w:r>
            <w:r w:rsidRPr="000C18F7">
              <w:rPr>
                <w:rFonts w:eastAsia="Times New Roman" w:cs="Arial"/>
                <w:sz w:val="18"/>
                <w:lang w:val="it-IT" w:eastAsia="de-DE"/>
              </w:rPr>
              <w:tab/>
              <w:t>delle circostanze che hanno determinato la conclusione del contratto e del contenuto del contratto;</w:t>
            </w:r>
          </w:p>
          <w:p w:rsidR="000C18F7" w:rsidRPr="000C18F7" w:rsidRDefault="000C18F7" w:rsidP="0099145C">
            <w:pPr>
              <w:tabs>
                <w:tab w:val="left" w:pos="306"/>
              </w:tabs>
              <w:spacing w:before="80" w:line="200" w:lineRule="exact"/>
              <w:ind w:left="306" w:hanging="284"/>
              <w:jc w:val="both"/>
              <w:rPr>
                <w:rFonts w:eastAsia="Times New Roman" w:cs="Arial"/>
                <w:sz w:val="18"/>
                <w:lang w:val="it-IT" w:eastAsia="de-DE"/>
              </w:rPr>
            </w:pPr>
            <w:r w:rsidRPr="000C18F7">
              <w:rPr>
                <w:rFonts w:eastAsia="Times New Roman" w:cs="Arial"/>
                <w:sz w:val="18"/>
                <w:lang w:val="it-IT" w:eastAsia="de-DE"/>
              </w:rPr>
              <w:t>b.</w:t>
            </w:r>
            <w:r w:rsidRPr="000C18F7">
              <w:rPr>
                <w:rFonts w:eastAsia="Times New Roman" w:cs="Arial"/>
                <w:sz w:val="18"/>
                <w:lang w:val="it-IT" w:eastAsia="de-DE"/>
              </w:rPr>
              <w:tab/>
              <w:t>della durata della locazione;</w:t>
            </w:r>
          </w:p>
          <w:p w:rsidR="000C18F7" w:rsidRPr="000C18F7" w:rsidRDefault="000C18F7" w:rsidP="0099145C">
            <w:pPr>
              <w:tabs>
                <w:tab w:val="left" w:pos="306"/>
              </w:tabs>
              <w:spacing w:before="80" w:line="200" w:lineRule="exact"/>
              <w:ind w:left="306" w:hanging="284"/>
              <w:jc w:val="both"/>
              <w:rPr>
                <w:rFonts w:eastAsia="Times New Roman" w:cs="Arial"/>
                <w:sz w:val="18"/>
                <w:lang w:val="it-IT" w:eastAsia="de-DE"/>
              </w:rPr>
            </w:pPr>
            <w:r w:rsidRPr="000C18F7">
              <w:rPr>
                <w:rFonts w:eastAsia="Times New Roman" w:cs="Arial"/>
                <w:sz w:val="18"/>
                <w:lang w:val="it-IT" w:eastAsia="de-DE"/>
              </w:rPr>
              <w:t>c.</w:t>
            </w:r>
            <w:r w:rsidRPr="000C18F7">
              <w:rPr>
                <w:rFonts w:eastAsia="Times New Roman" w:cs="Arial"/>
                <w:sz w:val="18"/>
                <w:lang w:val="it-IT" w:eastAsia="de-DE"/>
              </w:rPr>
              <w:tab/>
              <w:t>della situazione personale, familiare ed economica delle parti e del loro comportamento;</w:t>
            </w:r>
          </w:p>
          <w:p w:rsidR="000C18F7" w:rsidRPr="000C18F7" w:rsidRDefault="000C18F7" w:rsidP="0099145C">
            <w:pPr>
              <w:tabs>
                <w:tab w:val="left" w:pos="306"/>
              </w:tabs>
              <w:spacing w:before="80" w:line="200" w:lineRule="exact"/>
              <w:ind w:left="306" w:hanging="284"/>
              <w:jc w:val="both"/>
              <w:rPr>
                <w:rFonts w:eastAsia="Times New Roman" w:cs="Arial"/>
                <w:sz w:val="18"/>
                <w:lang w:val="it-IT" w:eastAsia="de-DE"/>
              </w:rPr>
            </w:pPr>
            <w:r w:rsidRPr="000C18F7">
              <w:rPr>
                <w:rFonts w:eastAsia="Times New Roman" w:cs="Arial"/>
                <w:sz w:val="18"/>
                <w:lang w:val="it-IT" w:eastAsia="de-DE"/>
              </w:rPr>
              <w:t>d.</w:t>
            </w:r>
            <w:r w:rsidRPr="000C18F7">
              <w:rPr>
                <w:rFonts w:eastAsia="Times New Roman" w:cs="Arial"/>
                <w:sz w:val="18"/>
                <w:lang w:val="it-IT" w:eastAsia="de-DE"/>
              </w:rPr>
              <w:tab/>
              <w:t xml:space="preserve">dell’eventuale fabbisogno del locatore o dei suoi stretti parenti od affini, </w:t>
            </w:r>
            <w:r w:rsidRPr="000C18F7">
              <w:rPr>
                <w:rFonts w:eastAsia="Times New Roman" w:cs="Arial"/>
                <w:strike/>
                <w:sz w:val="18"/>
                <w:lang w:val="it-IT" w:eastAsia="de-DE"/>
              </w:rPr>
              <w:t>come pure dell’urgenza di siffatto fabbisogno</w:t>
            </w:r>
            <w:r w:rsidRPr="000C18F7">
              <w:rPr>
                <w:rFonts w:eastAsia="Times New Roman" w:cs="Arial"/>
                <w:sz w:val="18"/>
                <w:lang w:val="it-IT" w:eastAsia="de-DE"/>
              </w:rPr>
              <w:t>;</w:t>
            </w:r>
          </w:p>
          <w:p w:rsidR="000C18F7" w:rsidRPr="000C18F7" w:rsidRDefault="000C18F7" w:rsidP="0099145C">
            <w:pPr>
              <w:tabs>
                <w:tab w:val="left" w:pos="306"/>
              </w:tabs>
              <w:spacing w:before="80" w:line="200" w:lineRule="exact"/>
              <w:ind w:left="306" w:hanging="284"/>
              <w:jc w:val="both"/>
              <w:rPr>
                <w:rFonts w:eastAsia="Times New Roman" w:cs="Arial"/>
                <w:sz w:val="18"/>
                <w:lang w:val="it-IT" w:eastAsia="de-DE"/>
              </w:rPr>
            </w:pPr>
            <w:r w:rsidRPr="000C18F7">
              <w:rPr>
                <w:rFonts w:eastAsia="Times New Roman" w:cs="Arial"/>
                <w:sz w:val="18"/>
                <w:lang w:val="it-IT" w:eastAsia="de-DE"/>
              </w:rPr>
              <w:t>e.</w:t>
            </w:r>
            <w:r w:rsidRPr="000C18F7">
              <w:rPr>
                <w:rFonts w:eastAsia="Times New Roman" w:cs="Arial"/>
                <w:sz w:val="18"/>
                <w:lang w:val="it-IT" w:eastAsia="de-DE"/>
              </w:rPr>
              <w:tab/>
              <w:t>della situazione sul mercato locale degli alloggi e dei locali commerciali.</w:t>
            </w:r>
          </w:p>
          <w:p w:rsidR="000C18F7" w:rsidRPr="000C18F7" w:rsidRDefault="000C18F7" w:rsidP="0099145C">
            <w:pPr>
              <w:spacing w:before="80" w:line="200" w:lineRule="exact"/>
              <w:jc w:val="both"/>
              <w:rPr>
                <w:rFonts w:eastAsia="Times New Roman" w:cs="Arial"/>
                <w:sz w:val="18"/>
                <w:lang w:val="it-IT" w:eastAsia="de-DE"/>
              </w:rPr>
            </w:pPr>
            <w:r w:rsidRPr="000C18F7">
              <w:rPr>
                <w:rFonts w:eastAsia="Times New Roman" w:cs="Arial"/>
                <w:position w:val="4"/>
                <w:sz w:val="13"/>
                <w:szCs w:val="13"/>
                <w:lang w:val="it-IT" w:eastAsia="de-DE"/>
              </w:rPr>
              <w:t>3</w:t>
            </w:r>
            <w:r w:rsidRPr="000C18F7">
              <w:rPr>
                <w:rFonts w:eastAsia="Times New Roman" w:cs="Arial"/>
                <w:sz w:val="18"/>
                <w:lang w:val="it-IT" w:eastAsia="de-DE"/>
              </w:rPr>
              <w:t> Se è chiesta una seconda protrazione, l’autorità competente considera anche se il conduttore ha intrapreso quanto si poteva ragionevolmente pretendere da lui per porre rimedio agli effetti gravosi.</w:t>
            </w:r>
          </w:p>
        </w:tc>
        <w:tc>
          <w:tcPr>
            <w:tcW w:w="4814" w:type="dxa"/>
          </w:tcPr>
          <w:p w:rsidR="000C18F7" w:rsidRPr="000C18F7" w:rsidRDefault="000C18F7" w:rsidP="0099145C">
            <w:pPr>
              <w:jc w:val="both"/>
              <w:rPr>
                <w:rFonts w:cs="Arial"/>
                <w:b/>
                <w:bCs/>
                <w:sz w:val="24"/>
                <w:lang w:val="it-IT"/>
              </w:rPr>
            </w:pPr>
            <w:r w:rsidRPr="000C18F7">
              <w:rPr>
                <w:rFonts w:cs="Arial"/>
                <w:b/>
                <w:bCs/>
                <w:sz w:val="24"/>
                <w:lang w:val="it-IT"/>
              </w:rPr>
              <w:t>Art. 272</w:t>
            </w:r>
          </w:p>
          <w:p w:rsidR="000C18F7" w:rsidRPr="000C18F7" w:rsidRDefault="000C18F7" w:rsidP="0099145C">
            <w:pPr>
              <w:jc w:val="both"/>
              <w:rPr>
                <w:rFonts w:cs="Arial"/>
                <w:sz w:val="13"/>
                <w:szCs w:val="13"/>
                <w:lang w:val="it-IT"/>
              </w:rPr>
            </w:pPr>
            <w:r w:rsidRPr="000C18F7">
              <w:rPr>
                <w:rFonts w:cs="Arial"/>
                <w:sz w:val="13"/>
                <w:szCs w:val="13"/>
                <w:lang w:val="it-IT"/>
              </w:rPr>
              <w:t>B. Protrazione della locazione</w:t>
            </w:r>
          </w:p>
          <w:p w:rsidR="000C18F7" w:rsidRPr="000C18F7" w:rsidRDefault="000C18F7" w:rsidP="0099145C">
            <w:pPr>
              <w:jc w:val="both"/>
              <w:rPr>
                <w:rFonts w:cs="Arial"/>
                <w:sz w:val="13"/>
                <w:szCs w:val="13"/>
                <w:lang w:val="it-IT"/>
              </w:rPr>
            </w:pPr>
            <w:r w:rsidRPr="000C18F7">
              <w:rPr>
                <w:rFonts w:cs="Arial"/>
                <w:sz w:val="13"/>
                <w:szCs w:val="13"/>
                <w:lang w:val="it-IT"/>
              </w:rPr>
              <w:t>I. Diritto del conduttore</w:t>
            </w:r>
          </w:p>
          <w:p w:rsidR="000C18F7" w:rsidRPr="000C18F7" w:rsidRDefault="000C18F7" w:rsidP="0099145C">
            <w:pPr>
              <w:spacing w:before="80" w:line="200" w:lineRule="exact"/>
              <w:jc w:val="both"/>
              <w:rPr>
                <w:rFonts w:eastAsia="Times New Roman" w:cs="Arial"/>
                <w:sz w:val="18"/>
                <w:lang w:val="it-IT" w:eastAsia="de-DE"/>
              </w:rPr>
            </w:pPr>
            <w:r w:rsidRPr="000C18F7">
              <w:rPr>
                <w:rFonts w:eastAsia="Times New Roman" w:cs="Arial"/>
                <w:position w:val="4"/>
                <w:sz w:val="13"/>
                <w:szCs w:val="13"/>
                <w:lang w:val="it-IT" w:eastAsia="de-DE"/>
              </w:rPr>
              <w:t>1</w:t>
            </w:r>
            <w:r w:rsidRPr="000C18F7">
              <w:rPr>
                <w:rFonts w:eastAsia="Times New Roman" w:cs="Arial"/>
                <w:sz w:val="18"/>
                <w:lang w:val="it-IT" w:eastAsia="de-DE"/>
              </w:rPr>
              <w:t> Il conduttore può esigere la protrazione della locazione se la fine della medesima produce per lui o per la sua famiglia effetti gravosi che nemmeno si giustificano tenendo conto degli interessi del locatore.</w:t>
            </w:r>
          </w:p>
          <w:p w:rsidR="000C18F7" w:rsidRPr="000C18F7" w:rsidRDefault="000C18F7" w:rsidP="0099145C">
            <w:pPr>
              <w:spacing w:before="80" w:line="200" w:lineRule="exact"/>
              <w:jc w:val="both"/>
              <w:rPr>
                <w:rFonts w:eastAsia="Times New Roman" w:cs="Arial"/>
                <w:sz w:val="18"/>
                <w:lang w:val="it-IT" w:eastAsia="de-DE"/>
              </w:rPr>
            </w:pPr>
            <w:r w:rsidRPr="000C18F7">
              <w:rPr>
                <w:rFonts w:eastAsia="Times New Roman" w:cs="Arial"/>
                <w:position w:val="4"/>
                <w:sz w:val="13"/>
                <w:szCs w:val="13"/>
                <w:lang w:val="it-IT" w:eastAsia="de-DE"/>
              </w:rPr>
              <w:t>2</w:t>
            </w:r>
            <w:r w:rsidRPr="000C18F7">
              <w:rPr>
                <w:rFonts w:eastAsia="Times New Roman" w:cs="Arial"/>
                <w:sz w:val="18"/>
                <w:lang w:val="it-IT" w:eastAsia="de-DE"/>
              </w:rPr>
              <w:t> L’autorità competente pondera gli interessi delle parti tenendo segnatamente conto:</w:t>
            </w:r>
          </w:p>
          <w:p w:rsidR="000C18F7" w:rsidRPr="000C18F7" w:rsidRDefault="000C18F7" w:rsidP="0099145C">
            <w:pPr>
              <w:tabs>
                <w:tab w:val="left" w:pos="259"/>
              </w:tabs>
              <w:spacing w:before="80" w:line="200" w:lineRule="exact"/>
              <w:ind w:left="259" w:hanging="259"/>
              <w:jc w:val="both"/>
              <w:rPr>
                <w:rFonts w:eastAsia="Times New Roman" w:cs="Arial"/>
                <w:sz w:val="18"/>
                <w:lang w:val="it-IT" w:eastAsia="de-DE"/>
              </w:rPr>
            </w:pPr>
            <w:r w:rsidRPr="000C18F7">
              <w:rPr>
                <w:rFonts w:eastAsia="Times New Roman" w:cs="Arial"/>
                <w:sz w:val="18"/>
                <w:lang w:val="it-IT" w:eastAsia="de-DE"/>
              </w:rPr>
              <w:t>a.</w:t>
            </w:r>
            <w:r w:rsidRPr="000C18F7">
              <w:rPr>
                <w:rFonts w:eastAsia="Times New Roman" w:cs="Arial"/>
                <w:sz w:val="18"/>
                <w:lang w:val="it-IT" w:eastAsia="de-DE"/>
              </w:rPr>
              <w:tab/>
              <w:t>delle circostanze che hanno determinato la conclusione del contratto e del contenuto del contratto;</w:t>
            </w:r>
          </w:p>
          <w:p w:rsidR="000C18F7" w:rsidRPr="000C18F7" w:rsidRDefault="000C18F7" w:rsidP="0099145C">
            <w:pPr>
              <w:tabs>
                <w:tab w:val="left" w:pos="259"/>
              </w:tabs>
              <w:spacing w:before="80" w:line="200" w:lineRule="exact"/>
              <w:ind w:left="259" w:hanging="259"/>
              <w:jc w:val="both"/>
              <w:rPr>
                <w:rFonts w:eastAsia="Times New Roman" w:cs="Arial"/>
                <w:sz w:val="18"/>
                <w:lang w:val="it-IT" w:eastAsia="de-DE"/>
              </w:rPr>
            </w:pPr>
            <w:r w:rsidRPr="000C18F7">
              <w:rPr>
                <w:rFonts w:eastAsia="Times New Roman" w:cs="Arial"/>
                <w:sz w:val="18"/>
                <w:lang w:val="it-IT" w:eastAsia="de-DE"/>
              </w:rPr>
              <w:t>b.</w:t>
            </w:r>
            <w:r w:rsidRPr="000C18F7">
              <w:rPr>
                <w:rFonts w:eastAsia="Times New Roman" w:cs="Arial"/>
                <w:sz w:val="18"/>
                <w:lang w:val="it-IT" w:eastAsia="de-DE"/>
              </w:rPr>
              <w:tab/>
              <w:t>della durata della locazione;</w:t>
            </w:r>
          </w:p>
          <w:p w:rsidR="000C18F7" w:rsidRPr="000C18F7" w:rsidRDefault="000C18F7" w:rsidP="0099145C">
            <w:pPr>
              <w:tabs>
                <w:tab w:val="left" w:pos="259"/>
              </w:tabs>
              <w:spacing w:before="80" w:line="200" w:lineRule="exact"/>
              <w:ind w:left="259" w:hanging="259"/>
              <w:jc w:val="both"/>
              <w:rPr>
                <w:rFonts w:eastAsia="Times New Roman" w:cs="Arial"/>
                <w:sz w:val="18"/>
                <w:lang w:val="it-IT" w:eastAsia="de-DE"/>
              </w:rPr>
            </w:pPr>
            <w:r w:rsidRPr="000C18F7">
              <w:rPr>
                <w:rFonts w:eastAsia="Times New Roman" w:cs="Arial"/>
                <w:sz w:val="18"/>
                <w:lang w:val="it-IT" w:eastAsia="de-DE"/>
              </w:rPr>
              <w:t>c.</w:t>
            </w:r>
            <w:r w:rsidRPr="000C18F7">
              <w:rPr>
                <w:rFonts w:eastAsia="Times New Roman" w:cs="Arial"/>
                <w:sz w:val="18"/>
                <w:lang w:val="it-IT" w:eastAsia="de-DE"/>
              </w:rPr>
              <w:tab/>
              <w:t>della situazione personale, familiare ed economica delle parti e del loro comportamento;</w:t>
            </w:r>
          </w:p>
          <w:p w:rsidR="000C18F7" w:rsidRPr="000C18F7" w:rsidRDefault="000C18F7" w:rsidP="0099145C">
            <w:pPr>
              <w:tabs>
                <w:tab w:val="left" w:pos="259"/>
              </w:tabs>
              <w:spacing w:before="80" w:line="200" w:lineRule="exact"/>
              <w:ind w:left="259" w:hanging="259"/>
              <w:jc w:val="both"/>
              <w:rPr>
                <w:rFonts w:eastAsia="Times New Roman" w:cs="Arial"/>
                <w:sz w:val="18"/>
                <w:lang w:val="it-IT" w:eastAsia="de-DE"/>
              </w:rPr>
            </w:pPr>
            <w:r w:rsidRPr="000C18F7">
              <w:rPr>
                <w:rFonts w:eastAsia="Times New Roman" w:cs="Arial"/>
                <w:sz w:val="18"/>
                <w:lang w:val="it-IT" w:eastAsia="de-DE"/>
              </w:rPr>
              <w:t>d.</w:t>
            </w:r>
            <w:r w:rsidRPr="000C18F7">
              <w:rPr>
                <w:rFonts w:eastAsia="Times New Roman" w:cs="Arial"/>
                <w:sz w:val="18"/>
                <w:lang w:val="it-IT" w:eastAsia="de-DE"/>
              </w:rPr>
              <w:tab/>
            </w:r>
            <w:r w:rsidRPr="000C18F7">
              <w:rPr>
                <w:rFonts w:eastAsia="Times New Roman" w:cs="Arial"/>
                <w:sz w:val="18"/>
                <w:szCs w:val="18"/>
                <w:shd w:val="clear" w:color="auto" w:fill="FFFFFF"/>
                <w:lang w:val="it-IT" w:eastAsia="de-DE"/>
              </w:rPr>
              <w:t>dell’eventuale bisogno personale del locatore o dei suoi stretti parenti o affini</w:t>
            </w:r>
            <w:r w:rsidRPr="000C18F7">
              <w:rPr>
                <w:rFonts w:eastAsia="Times New Roman" w:cs="Arial"/>
                <w:b/>
                <w:bCs/>
                <w:sz w:val="18"/>
                <w:szCs w:val="18"/>
                <w:shd w:val="clear" w:color="auto" w:fill="FFFFFF"/>
                <w:lang w:val="it-IT" w:eastAsia="de-DE"/>
              </w:rPr>
              <w:t>, nonché dell’importanza e dell’attualità di siffatto bisogno fondate su una valutazione oggettiva</w:t>
            </w:r>
            <w:r w:rsidRPr="000C18F7">
              <w:rPr>
                <w:rFonts w:eastAsia="Times New Roman" w:cs="Arial"/>
                <w:sz w:val="18"/>
                <w:lang w:val="it-IT" w:eastAsia="de-DE"/>
              </w:rPr>
              <w:t>;</w:t>
            </w:r>
          </w:p>
          <w:p w:rsidR="000C18F7" w:rsidRPr="000C18F7" w:rsidRDefault="000C18F7" w:rsidP="0099145C">
            <w:pPr>
              <w:tabs>
                <w:tab w:val="left" w:pos="259"/>
              </w:tabs>
              <w:spacing w:before="80" w:line="200" w:lineRule="exact"/>
              <w:ind w:left="259" w:hanging="259"/>
              <w:jc w:val="both"/>
              <w:rPr>
                <w:rFonts w:eastAsia="Times New Roman" w:cs="Arial"/>
                <w:sz w:val="18"/>
                <w:lang w:val="it-IT" w:eastAsia="de-DE"/>
              </w:rPr>
            </w:pPr>
            <w:r w:rsidRPr="000C18F7">
              <w:rPr>
                <w:rFonts w:eastAsia="Times New Roman" w:cs="Arial"/>
                <w:sz w:val="18"/>
                <w:lang w:val="it-IT" w:eastAsia="de-DE"/>
              </w:rPr>
              <w:t>e.</w:t>
            </w:r>
            <w:r w:rsidRPr="000C18F7">
              <w:rPr>
                <w:rFonts w:eastAsia="Times New Roman" w:cs="Arial"/>
                <w:sz w:val="18"/>
                <w:lang w:val="it-IT" w:eastAsia="de-DE"/>
              </w:rPr>
              <w:tab/>
              <w:t>della situazione sul mercato locale degli alloggi e dei locali commerciali.</w:t>
            </w:r>
          </w:p>
          <w:p w:rsidR="000C18F7" w:rsidRPr="000C18F7" w:rsidRDefault="000C18F7" w:rsidP="0099145C">
            <w:pPr>
              <w:spacing w:before="80" w:line="200" w:lineRule="exact"/>
              <w:jc w:val="both"/>
              <w:rPr>
                <w:rFonts w:eastAsia="Times New Roman" w:cs="Arial"/>
                <w:sz w:val="18"/>
                <w:lang w:val="it-IT" w:eastAsia="de-DE"/>
              </w:rPr>
            </w:pPr>
            <w:r w:rsidRPr="000C18F7">
              <w:rPr>
                <w:rFonts w:eastAsia="Times New Roman" w:cs="Arial"/>
                <w:position w:val="4"/>
                <w:sz w:val="13"/>
                <w:szCs w:val="13"/>
                <w:lang w:val="it-IT" w:eastAsia="de-DE"/>
              </w:rPr>
              <w:t>3</w:t>
            </w:r>
            <w:r w:rsidRPr="000C18F7">
              <w:rPr>
                <w:rFonts w:eastAsia="Times New Roman" w:cs="Arial"/>
                <w:sz w:val="18"/>
                <w:lang w:val="it-IT" w:eastAsia="de-DE"/>
              </w:rPr>
              <w:t> Se è chiesta una seconda protrazione, l’autorità competente considera anche se il conduttore ha intrapreso quanto si poteva ragionevolmente pretendere da lui per porre rimedio agli effetti gravosi.</w:t>
            </w:r>
          </w:p>
        </w:tc>
      </w:tr>
    </w:tbl>
    <w:p w:rsidR="000C18F7" w:rsidRPr="000C18F7" w:rsidRDefault="000C18F7" w:rsidP="000C18F7">
      <w:pPr>
        <w:rPr>
          <w:rFonts w:eastAsia="Calibri" w:cs="Arial"/>
          <w:noProof/>
          <w:sz w:val="24"/>
          <w:szCs w:val="24"/>
          <w:lang w:val="it-IT"/>
        </w:rPr>
      </w:pPr>
    </w:p>
    <w:p w:rsidR="000C18F7" w:rsidRDefault="000C18F7" w:rsidP="000C18F7">
      <w:pPr>
        <w:rPr>
          <w:rFonts w:eastAsia="Calibri" w:cs="Arial"/>
          <w:noProof/>
          <w:sz w:val="24"/>
          <w:szCs w:val="24"/>
          <w:lang w:val="it-IT"/>
        </w:rPr>
      </w:pPr>
    </w:p>
    <w:p w:rsidR="00461935" w:rsidRPr="000C18F7" w:rsidRDefault="00461935" w:rsidP="000C18F7">
      <w:pPr>
        <w:rPr>
          <w:rFonts w:eastAsia="Calibri" w:cs="Arial"/>
          <w:noProof/>
          <w:sz w:val="24"/>
          <w:szCs w:val="24"/>
          <w:lang w:val="it-IT"/>
        </w:rPr>
      </w:pPr>
    </w:p>
    <w:p w:rsidR="000C18F7" w:rsidRPr="000C18F7" w:rsidRDefault="000C18F7" w:rsidP="00461935">
      <w:pPr>
        <w:pStyle w:val="Titolo1"/>
        <w:tabs>
          <w:tab w:val="left" w:pos="567"/>
        </w:tabs>
        <w:spacing w:before="0"/>
        <w:ind w:left="567" w:hanging="567"/>
        <w:jc w:val="both"/>
        <w:rPr>
          <w:rFonts w:eastAsia="Calibri" w:cs="Times New Roman"/>
          <w:caps/>
          <w:sz w:val="24"/>
          <w:szCs w:val="24"/>
          <w:lang w:val="it-IT" w:eastAsia="it-IT"/>
        </w:rPr>
      </w:pPr>
      <w:r w:rsidRPr="000C18F7">
        <w:rPr>
          <w:rFonts w:eastAsia="Calibri" w:cs="Times New Roman"/>
          <w:caps/>
          <w:sz w:val="24"/>
          <w:szCs w:val="24"/>
          <w:lang w:val="it-IT" w:eastAsia="it-IT"/>
        </w:rPr>
        <w:t>2.</w:t>
      </w:r>
      <w:r w:rsidRPr="000C18F7">
        <w:rPr>
          <w:rFonts w:eastAsia="Calibri" w:cs="Times New Roman"/>
          <w:caps/>
          <w:sz w:val="24"/>
          <w:szCs w:val="24"/>
          <w:lang w:val="it-IT" w:eastAsia="it-IT"/>
        </w:rPr>
        <w:tab/>
        <w:t>CONSIDERAZIONI COMMISSIONALI</w:t>
      </w:r>
    </w:p>
    <w:p w:rsidR="000C18F7" w:rsidRPr="000C18F7" w:rsidRDefault="000C18F7" w:rsidP="000C18F7">
      <w:pPr>
        <w:rPr>
          <w:rFonts w:eastAsia="Calibri" w:cs="Arial"/>
          <w:noProof/>
          <w:sz w:val="24"/>
          <w:szCs w:val="24"/>
          <w:lang w:val="it-IT"/>
        </w:rPr>
      </w:pPr>
      <w:r w:rsidRPr="000C18F7">
        <w:rPr>
          <w:rFonts w:eastAsia="Calibri" w:cs="Arial"/>
          <w:noProof/>
          <w:sz w:val="24"/>
          <w:szCs w:val="24"/>
          <w:lang w:val="it-IT"/>
        </w:rPr>
        <w:t>La maggioranza della Commissione condivide le riflessioni del Parlamento federale che hanno condotto alla modifica dei succiati articoli.</w:t>
      </w:r>
    </w:p>
    <w:p w:rsidR="000C18F7" w:rsidRPr="000C18F7" w:rsidRDefault="000C18F7" w:rsidP="000C18F7">
      <w:pPr>
        <w:rPr>
          <w:rFonts w:eastAsia="Calibri" w:cs="Arial"/>
          <w:sz w:val="24"/>
          <w:lang w:val="it-IT"/>
        </w:rPr>
      </w:pPr>
    </w:p>
    <w:p w:rsidR="000C18F7" w:rsidRPr="000C18F7" w:rsidRDefault="000C18F7" w:rsidP="000C18F7">
      <w:pPr>
        <w:rPr>
          <w:rFonts w:eastAsia="Calibri" w:cs="Arial"/>
          <w:sz w:val="24"/>
          <w:lang w:val="it-IT"/>
        </w:rPr>
      </w:pPr>
      <w:r w:rsidRPr="000C18F7">
        <w:rPr>
          <w:rFonts w:eastAsia="Calibri" w:cs="Arial"/>
          <w:sz w:val="24"/>
          <w:lang w:val="it-IT"/>
        </w:rPr>
        <w:t xml:space="preserve">Va anzitutto premesso che i casi di disdetta dopo l'acquisto della proprietà per un fabbisogno personale ai sensi dell'art. 261 cpv. 2 CO sono limitati. Concernono inoltre molto spesso l'acquisto dell'abitazione primaria dell'acquirente, sia essa casa o appartamento, piuttosto che quello di spazi commerciali acquistati perché l'acquirente intende esercitarvi la sua attività lavorativa. </w:t>
      </w:r>
    </w:p>
    <w:p w:rsidR="000C18F7" w:rsidRPr="000C18F7" w:rsidRDefault="000C18F7" w:rsidP="000C18F7">
      <w:pPr>
        <w:rPr>
          <w:rFonts w:eastAsia="Calibri" w:cs="Arial"/>
          <w:noProof/>
          <w:sz w:val="24"/>
          <w:szCs w:val="24"/>
          <w:lang w:val="it-IT"/>
        </w:rPr>
      </w:pPr>
    </w:p>
    <w:p w:rsidR="000C18F7" w:rsidRPr="000C18F7" w:rsidRDefault="000C18F7" w:rsidP="000C18F7">
      <w:pPr>
        <w:rPr>
          <w:rFonts w:eastAsia="Calibri" w:cs="Arial"/>
          <w:noProof/>
          <w:sz w:val="24"/>
          <w:szCs w:val="24"/>
          <w:lang w:val="it-IT"/>
        </w:rPr>
      </w:pPr>
      <w:r w:rsidRPr="000C18F7">
        <w:rPr>
          <w:rFonts w:eastAsia="Calibri" w:cs="Arial"/>
          <w:noProof/>
          <w:sz w:val="24"/>
          <w:szCs w:val="24"/>
          <w:lang w:val="it-IT"/>
        </w:rPr>
        <w:t>In particolare, capita abbastanza frequentemente che il proprietario che intende usufruire della sua proprietà per uso personale o dei sui famigliari, resti invischiato per anni in lungaggini procedurali più di quanto avesse prospettato.</w:t>
      </w:r>
    </w:p>
    <w:p w:rsidR="000C18F7" w:rsidRPr="000C18F7" w:rsidRDefault="000C18F7" w:rsidP="000C18F7">
      <w:pPr>
        <w:rPr>
          <w:rFonts w:eastAsia="Calibri" w:cs="Arial"/>
          <w:sz w:val="24"/>
          <w:lang w:val="it-IT"/>
        </w:rPr>
      </w:pPr>
    </w:p>
    <w:p w:rsidR="000C18F7" w:rsidRPr="000C18F7" w:rsidRDefault="000C18F7" w:rsidP="000C18F7">
      <w:pPr>
        <w:rPr>
          <w:rFonts w:eastAsia="Calibri" w:cs="Arial"/>
          <w:sz w:val="24"/>
          <w:lang w:val="it-IT"/>
        </w:rPr>
      </w:pPr>
      <w:r w:rsidRPr="000C18F7">
        <w:rPr>
          <w:rFonts w:eastAsia="Calibri" w:cs="Arial"/>
          <w:sz w:val="24"/>
          <w:lang w:val="it-IT"/>
        </w:rPr>
        <w:t xml:space="preserve">La modifica adottata dal parlamento permette di riequilibrare i presupposti senza che il proprietario debba dimostrare un urgente bisogno personale. La modifica in discussione permette di valutare in modo più oggettivo i bisogni del proprietario: il criterio di urgenza è sostituito da una valutazione oggettiva che faccia valere un bisogno personale importante e attuale. L'acquirente dovrà quindi e comunque dimostrare di avere un bisogno importante e attuale per occupare al più presto l'abitazione acquistata, mentre il venditore rimarrà responsabile per ogni danno causato al conduttore dalla rottura anticipata del contratto (art. 261 cpv. 3 CO). </w:t>
      </w:r>
    </w:p>
    <w:p w:rsidR="000C18F7" w:rsidRPr="000C18F7" w:rsidRDefault="000C18F7" w:rsidP="000C18F7">
      <w:pPr>
        <w:rPr>
          <w:rFonts w:eastAsia="Calibri" w:cs="Arial"/>
          <w:noProof/>
          <w:sz w:val="24"/>
          <w:szCs w:val="24"/>
          <w:lang w:val="it-IT"/>
        </w:rPr>
      </w:pPr>
    </w:p>
    <w:p w:rsidR="000C18F7" w:rsidRPr="000C18F7" w:rsidRDefault="000C18F7" w:rsidP="000C18F7">
      <w:pPr>
        <w:rPr>
          <w:rFonts w:eastAsia="Calibri" w:cs="Arial"/>
          <w:noProof/>
          <w:sz w:val="24"/>
          <w:szCs w:val="24"/>
          <w:lang w:val="it-IT"/>
        </w:rPr>
      </w:pPr>
      <w:r w:rsidRPr="000C18F7">
        <w:rPr>
          <w:rFonts w:eastAsia="Calibri" w:cs="Arial"/>
          <w:noProof/>
          <w:sz w:val="24"/>
          <w:szCs w:val="24"/>
          <w:lang w:val="it-IT"/>
        </w:rPr>
        <w:t xml:space="preserve">La modifica legislativa ha inoltre una portata molto limitata: si applica solo agli acquirenti, che possono dimostrare di avere un bisogno proprio personale (o dei loro stretti parenti), </w:t>
      </w:r>
      <w:r w:rsidRPr="000C18F7">
        <w:rPr>
          <w:rFonts w:eastAsia="Calibri" w:cs="Arial"/>
          <w:noProof/>
          <w:sz w:val="24"/>
          <w:szCs w:val="24"/>
          <w:lang w:val="it-IT"/>
        </w:rPr>
        <w:lastRenderedPageBreak/>
        <w:t>oggettivamente importante e attuale. Infine, nel caso in cui la disdetta fosse possibile per uso proprio, l'inquilino ha comunque ancora la possibilità di chiedere una proroga della locazione (per 4 o 6 anni a dipendenza della destinazione dell'ente locato) in caso di difficoltà nel reperire un altro oggetto.</w:t>
      </w:r>
    </w:p>
    <w:p w:rsidR="000C18F7" w:rsidRPr="000C18F7" w:rsidRDefault="000C18F7" w:rsidP="000C18F7">
      <w:pPr>
        <w:rPr>
          <w:rFonts w:eastAsia="Calibri" w:cs="Arial"/>
          <w:noProof/>
          <w:sz w:val="24"/>
          <w:szCs w:val="24"/>
          <w:lang w:val="it-IT"/>
        </w:rPr>
      </w:pPr>
    </w:p>
    <w:p w:rsidR="000C18F7" w:rsidRPr="000C18F7" w:rsidRDefault="000C18F7" w:rsidP="000C18F7">
      <w:pPr>
        <w:rPr>
          <w:rFonts w:eastAsia="Calibri" w:cs="Arial"/>
          <w:noProof/>
          <w:sz w:val="24"/>
          <w:szCs w:val="24"/>
          <w:lang w:val="it-IT"/>
        </w:rPr>
      </w:pPr>
      <w:r w:rsidRPr="000C18F7">
        <w:rPr>
          <w:rFonts w:eastAsia="Calibri" w:cs="Arial"/>
          <w:noProof/>
          <w:sz w:val="24"/>
          <w:szCs w:val="24"/>
          <w:lang w:val="it-IT"/>
        </w:rPr>
        <w:t xml:space="preserve">A mente della maggioranza della </w:t>
      </w:r>
      <w:r w:rsidR="0023206F">
        <w:rPr>
          <w:rFonts w:eastAsia="Calibri" w:cs="Arial"/>
          <w:noProof/>
          <w:sz w:val="24"/>
          <w:szCs w:val="24"/>
          <w:lang w:val="it-IT"/>
        </w:rPr>
        <w:t>Commissione Costituzione e leggi</w:t>
      </w:r>
      <w:r w:rsidRPr="000C18F7">
        <w:rPr>
          <w:rFonts w:eastAsia="Calibri" w:cs="Arial"/>
          <w:noProof/>
          <w:sz w:val="24"/>
          <w:szCs w:val="24"/>
          <w:lang w:val="it-IT"/>
        </w:rPr>
        <w:t xml:space="preserve"> tale modifica è giutificata ed opportuna. Pertanto la maggioranza della </w:t>
      </w:r>
      <w:r w:rsidR="0023206F">
        <w:rPr>
          <w:rFonts w:eastAsia="Calibri" w:cs="Arial"/>
          <w:noProof/>
          <w:sz w:val="24"/>
          <w:szCs w:val="24"/>
          <w:lang w:val="it-IT"/>
        </w:rPr>
        <w:t xml:space="preserve">Commissione </w:t>
      </w:r>
      <w:r w:rsidRPr="000C18F7">
        <w:rPr>
          <w:rFonts w:eastAsia="Calibri" w:cs="Arial"/>
          <w:noProof/>
          <w:sz w:val="24"/>
          <w:szCs w:val="24"/>
          <w:lang w:val="it-IT"/>
        </w:rPr>
        <w:t>non condivide la domanda di referendum.</w:t>
      </w:r>
    </w:p>
    <w:p w:rsidR="000C18F7" w:rsidRPr="000C18F7" w:rsidRDefault="000C18F7" w:rsidP="000C18F7">
      <w:pPr>
        <w:rPr>
          <w:rFonts w:eastAsia="Calibri" w:cs="Arial"/>
          <w:noProof/>
          <w:sz w:val="24"/>
          <w:szCs w:val="24"/>
          <w:lang w:val="it-IT"/>
        </w:rPr>
      </w:pPr>
    </w:p>
    <w:p w:rsidR="000C18F7" w:rsidRDefault="000C18F7" w:rsidP="000C18F7">
      <w:pPr>
        <w:rPr>
          <w:rFonts w:eastAsia="Calibri" w:cs="Arial"/>
          <w:noProof/>
          <w:sz w:val="24"/>
          <w:szCs w:val="24"/>
          <w:lang w:val="it-IT"/>
        </w:rPr>
      </w:pPr>
    </w:p>
    <w:p w:rsidR="00461935" w:rsidRPr="000C18F7" w:rsidRDefault="00461935" w:rsidP="000C18F7">
      <w:pPr>
        <w:rPr>
          <w:rFonts w:eastAsia="Calibri" w:cs="Arial"/>
          <w:noProof/>
          <w:sz w:val="24"/>
          <w:szCs w:val="24"/>
          <w:lang w:val="it-IT"/>
        </w:rPr>
      </w:pPr>
    </w:p>
    <w:p w:rsidR="000C18F7" w:rsidRPr="000C18F7" w:rsidRDefault="000C18F7" w:rsidP="00461935">
      <w:pPr>
        <w:pStyle w:val="Titolo1"/>
        <w:tabs>
          <w:tab w:val="left" w:pos="567"/>
        </w:tabs>
        <w:spacing w:before="0"/>
        <w:ind w:left="567" w:hanging="567"/>
        <w:jc w:val="both"/>
        <w:rPr>
          <w:rFonts w:eastAsia="Calibri" w:cs="Times New Roman"/>
          <w:caps/>
          <w:sz w:val="24"/>
          <w:szCs w:val="24"/>
          <w:lang w:val="it-IT" w:eastAsia="it-IT"/>
        </w:rPr>
      </w:pPr>
      <w:r w:rsidRPr="000C18F7">
        <w:rPr>
          <w:rFonts w:eastAsia="Calibri" w:cs="Times New Roman"/>
          <w:caps/>
          <w:sz w:val="24"/>
          <w:szCs w:val="24"/>
          <w:lang w:val="it-IT" w:eastAsia="it-IT"/>
        </w:rPr>
        <w:t>3.</w:t>
      </w:r>
      <w:r w:rsidRPr="000C18F7">
        <w:rPr>
          <w:rFonts w:eastAsia="Calibri" w:cs="Times New Roman"/>
          <w:caps/>
          <w:sz w:val="24"/>
          <w:szCs w:val="24"/>
          <w:lang w:val="it-IT" w:eastAsia="it-IT"/>
        </w:rPr>
        <w:tab/>
        <w:t>CONCLUSIONI</w:t>
      </w:r>
    </w:p>
    <w:p w:rsidR="000C18F7" w:rsidRPr="000C18F7" w:rsidRDefault="000C18F7" w:rsidP="000C18F7">
      <w:pPr>
        <w:rPr>
          <w:rFonts w:eastAsia="Times New Roman" w:cs="Arial"/>
          <w:noProof/>
          <w:sz w:val="24"/>
          <w:szCs w:val="24"/>
          <w:lang w:val="it-IT" w:eastAsia="it-CH"/>
        </w:rPr>
      </w:pPr>
      <w:r w:rsidRPr="000C18F7">
        <w:rPr>
          <w:rFonts w:eastAsia="Times New Roman" w:cs="Arial"/>
          <w:noProof/>
          <w:sz w:val="24"/>
          <w:szCs w:val="24"/>
          <w:lang w:val="it-IT" w:eastAsia="it-CH"/>
        </w:rPr>
        <w:t xml:space="preserve">In base alle considerazioni espresse, la maggioranza </w:t>
      </w:r>
      <w:r w:rsidR="0023206F">
        <w:rPr>
          <w:rFonts w:eastAsia="Times New Roman" w:cs="Arial"/>
          <w:noProof/>
          <w:sz w:val="24"/>
          <w:szCs w:val="24"/>
          <w:lang w:val="it-IT" w:eastAsia="it-CH"/>
        </w:rPr>
        <w:t>della Commissione C</w:t>
      </w:r>
      <w:bookmarkStart w:id="0" w:name="_GoBack"/>
      <w:bookmarkEnd w:id="0"/>
      <w:r w:rsidR="0023206F">
        <w:rPr>
          <w:rFonts w:eastAsia="Times New Roman" w:cs="Arial"/>
          <w:noProof/>
          <w:sz w:val="24"/>
          <w:szCs w:val="24"/>
          <w:lang w:val="it-IT" w:eastAsia="it-CH"/>
        </w:rPr>
        <w:t xml:space="preserve">ostituzione e leggi </w:t>
      </w:r>
      <w:r w:rsidRPr="000C18F7">
        <w:rPr>
          <w:rFonts w:eastAsia="Times New Roman" w:cs="Arial"/>
          <w:noProof/>
          <w:sz w:val="24"/>
          <w:szCs w:val="24"/>
          <w:lang w:val="it-IT" w:eastAsia="it-CH"/>
        </w:rPr>
        <w:t xml:space="preserve">invita il Palamento a </w:t>
      </w:r>
      <w:r w:rsidRPr="000C18F7">
        <w:rPr>
          <w:rFonts w:eastAsia="Times New Roman" w:cs="Arial"/>
          <w:bCs/>
          <w:noProof/>
          <w:sz w:val="24"/>
          <w:szCs w:val="24"/>
          <w:lang w:val="it-IT" w:eastAsia="it-CH"/>
        </w:rPr>
        <w:t>respingere</w:t>
      </w:r>
      <w:r w:rsidRPr="000C18F7">
        <w:rPr>
          <w:rFonts w:eastAsia="Times New Roman" w:cs="Arial"/>
          <w:noProof/>
          <w:sz w:val="24"/>
          <w:szCs w:val="24"/>
          <w:lang w:val="it-IT" w:eastAsia="it-CH"/>
        </w:rPr>
        <w:t xml:space="preserve"> la richiesta di avvalersi della facoltà concessa dalla Costituzione federale e dalla Costituzione cantonale di chiedere che le modifiche del Codice delle obbligazioni (Diritto di locazione: disdetta per bisogno personale) siano sottoposte al voto del Popolo svizzero.</w:t>
      </w:r>
    </w:p>
    <w:p w:rsidR="000C18F7" w:rsidRPr="000C18F7" w:rsidRDefault="000C18F7" w:rsidP="000C18F7">
      <w:pPr>
        <w:rPr>
          <w:rFonts w:eastAsia="Times New Roman" w:cs="Arial"/>
          <w:noProof/>
          <w:sz w:val="24"/>
          <w:szCs w:val="24"/>
          <w:lang w:val="it-IT" w:eastAsia="it-CH"/>
        </w:rPr>
      </w:pPr>
    </w:p>
    <w:p w:rsidR="000C18F7" w:rsidRPr="000C18F7" w:rsidRDefault="000C18F7" w:rsidP="000C18F7">
      <w:pPr>
        <w:spacing w:after="120"/>
        <w:rPr>
          <w:rFonts w:eastAsia="Calibri" w:cs="Arial"/>
          <w:noProof/>
          <w:sz w:val="24"/>
          <w:szCs w:val="24"/>
          <w:lang w:val="it-IT"/>
        </w:rPr>
      </w:pPr>
    </w:p>
    <w:p w:rsidR="000C18F7" w:rsidRPr="000C18F7" w:rsidRDefault="000C18F7" w:rsidP="000C18F7">
      <w:pPr>
        <w:spacing w:after="120"/>
        <w:rPr>
          <w:rFonts w:eastAsia="Calibri" w:cs="Arial"/>
          <w:noProof/>
          <w:sz w:val="24"/>
          <w:szCs w:val="24"/>
          <w:lang w:val="it-IT"/>
        </w:rPr>
      </w:pPr>
      <w:r w:rsidRPr="000C18F7">
        <w:rPr>
          <w:rFonts w:eastAsia="Calibri" w:cs="Arial"/>
          <w:noProof/>
          <w:sz w:val="24"/>
          <w:szCs w:val="24"/>
          <w:lang w:val="it-IT"/>
        </w:rPr>
        <w:t xml:space="preserve">Per la </w:t>
      </w:r>
      <w:r w:rsidRPr="000C18F7">
        <w:rPr>
          <w:rFonts w:eastAsia="Calibri" w:cs="Arial"/>
          <w:noProof/>
          <w:sz w:val="24"/>
          <w:lang w:val="it-IT"/>
        </w:rPr>
        <w:t>maggioranza della</w:t>
      </w:r>
      <w:r w:rsidRPr="000C18F7">
        <w:rPr>
          <w:rFonts w:eastAsia="Calibri" w:cs="Arial"/>
          <w:noProof/>
          <w:sz w:val="24"/>
          <w:szCs w:val="24"/>
          <w:lang w:val="it-IT"/>
        </w:rPr>
        <w:t xml:space="preserve"> Commissione Costituzione e leggi:</w:t>
      </w:r>
    </w:p>
    <w:p w:rsidR="000C18F7" w:rsidRPr="000C18F7" w:rsidRDefault="000C18F7" w:rsidP="003D63A6">
      <w:pPr>
        <w:rPr>
          <w:rFonts w:eastAsia="Calibri" w:cs="Arial"/>
          <w:noProof/>
          <w:sz w:val="24"/>
          <w:szCs w:val="24"/>
          <w:lang w:val="it-IT"/>
        </w:rPr>
      </w:pPr>
      <w:r w:rsidRPr="000C18F7">
        <w:rPr>
          <w:rFonts w:eastAsia="Calibri" w:cs="Arial"/>
          <w:noProof/>
          <w:sz w:val="24"/>
          <w:szCs w:val="24"/>
          <w:lang w:val="it-IT"/>
        </w:rPr>
        <w:t>Paolo Caroni, relatore</w:t>
      </w:r>
    </w:p>
    <w:p w:rsidR="004B637F" w:rsidRDefault="000C18F7" w:rsidP="003D63A6">
      <w:pPr>
        <w:rPr>
          <w:rFonts w:eastAsia="Calibri" w:cs="Arial"/>
          <w:sz w:val="24"/>
        </w:rPr>
      </w:pPr>
      <w:r w:rsidRPr="000C18F7">
        <w:rPr>
          <w:rFonts w:eastAsia="Calibri" w:cs="Arial"/>
          <w:sz w:val="24"/>
        </w:rPr>
        <w:t xml:space="preserve">Aldi - Censi - Filippini - Gendotti </w:t>
      </w:r>
      <w:r w:rsidR="003D63A6">
        <w:rPr>
          <w:rFonts w:eastAsia="Calibri" w:cs="Arial"/>
          <w:sz w:val="24"/>
        </w:rPr>
        <w:t>-</w:t>
      </w:r>
      <w:r w:rsidRPr="000C18F7">
        <w:rPr>
          <w:rFonts w:eastAsia="Calibri" w:cs="Arial"/>
          <w:sz w:val="24"/>
        </w:rPr>
        <w:t xml:space="preserve"> </w:t>
      </w:r>
      <w:r w:rsidR="003D63A6" w:rsidRPr="000C18F7">
        <w:rPr>
          <w:rFonts w:eastAsia="Calibri" w:cs="Arial"/>
          <w:sz w:val="24"/>
        </w:rPr>
        <w:t xml:space="preserve">Genini </w:t>
      </w:r>
      <w:r w:rsidR="003D63A6">
        <w:rPr>
          <w:rFonts w:eastAsia="Calibri" w:cs="Arial"/>
          <w:sz w:val="24"/>
        </w:rPr>
        <w:t xml:space="preserve">Sem </w:t>
      </w:r>
      <w:r w:rsidR="004B637F">
        <w:rPr>
          <w:rFonts w:eastAsia="Calibri" w:cs="Arial"/>
          <w:sz w:val="24"/>
        </w:rPr>
        <w:t>-</w:t>
      </w:r>
      <w:r w:rsidR="003D63A6">
        <w:rPr>
          <w:rFonts w:eastAsia="Calibri" w:cs="Arial"/>
          <w:sz w:val="24"/>
        </w:rPr>
        <w:t xml:space="preserve"> </w:t>
      </w:r>
    </w:p>
    <w:p w:rsidR="004B637F" w:rsidRDefault="000C18F7" w:rsidP="003D63A6">
      <w:pPr>
        <w:rPr>
          <w:rFonts w:eastAsia="Calibri" w:cs="Arial"/>
          <w:sz w:val="24"/>
        </w:rPr>
      </w:pPr>
      <w:r w:rsidRPr="000C18F7">
        <w:rPr>
          <w:rFonts w:eastAsia="Calibri" w:cs="Arial"/>
          <w:sz w:val="24"/>
        </w:rPr>
        <w:t xml:space="preserve">Genini </w:t>
      </w:r>
      <w:r w:rsidR="003D63A6">
        <w:rPr>
          <w:rFonts w:eastAsia="Calibri" w:cs="Arial"/>
          <w:sz w:val="24"/>
        </w:rPr>
        <w:t xml:space="preserve">Simona </w:t>
      </w:r>
      <w:r w:rsidR="004B637F">
        <w:rPr>
          <w:rFonts w:eastAsia="Calibri" w:cs="Arial"/>
          <w:sz w:val="24"/>
        </w:rPr>
        <w:t>-</w:t>
      </w:r>
      <w:r w:rsidRPr="000C18F7">
        <w:rPr>
          <w:rFonts w:eastAsia="Calibri" w:cs="Arial"/>
          <w:sz w:val="24"/>
        </w:rPr>
        <w:t xml:space="preserve"> </w:t>
      </w:r>
      <w:r w:rsidR="004B637F">
        <w:rPr>
          <w:rFonts w:eastAsia="Calibri" w:cs="Arial"/>
          <w:sz w:val="24"/>
        </w:rPr>
        <w:t xml:space="preserve">Ghisolfi - </w:t>
      </w:r>
      <w:r w:rsidR="003D63A6">
        <w:rPr>
          <w:rFonts w:eastAsia="Calibri" w:cs="Arial"/>
          <w:sz w:val="24"/>
        </w:rPr>
        <w:t xml:space="preserve">Giudici - </w:t>
      </w:r>
      <w:r w:rsidRPr="000C18F7">
        <w:rPr>
          <w:rFonts w:eastAsia="Calibri" w:cs="Arial"/>
          <w:sz w:val="24"/>
        </w:rPr>
        <w:t xml:space="preserve">Ortelli </w:t>
      </w:r>
      <w:r w:rsidR="003D63A6">
        <w:rPr>
          <w:rFonts w:eastAsia="Calibri" w:cs="Arial"/>
          <w:sz w:val="24"/>
        </w:rPr>
        <w:t xml:space="preserve">P. </w:t>
      </w:r>
      <w:r w:rsidR="004B637F">
        <w:rPr>
          <w:rFonts w:eastAsia="Calibri" w:cs="Arial"/>
          <w:sz w:val="24"/>
        </w:rPr>
        <w:t>-</w:t>
      </w:r>
      <w:r w:rsidRPr="000C18F7">
        <w:rPr>
          <w:rFonts w:eastAsia="Calibri" w:cs="Arial"/>
          <w:sz w:val="24"/>
        </w:rPr>
        <w:t xml:space="preserve"> </w:t>
      </w:r>
    </w:p>
    <w:p w:rsidR="000C18F7" w:rsidRPr="000C18F7" w:rsidRDefault="000C18F7" w:rsidP="003D63A6">
      <w:pPr>
        <w:rPr>
          <w:rFonts w:eastAsia="Calibri" w:cs="Arial"/>
          <w:sz w:val="24"/>
        </w:rPr>
      </w:pPr>
      <w:r w:rsidRPr="000C18F7">
        <w:rPr>
          <w:rFonts w:eastAsia="Calibri" w:cs="Arial"/>
          <w:sz w:val="24"/>
        </w:rPr>
        <w:t>Padlina - Passardi - Ponti - Terraneo</w:t>
      </w:r>
    </w:p>
    <w:p w:rsidR="000C18F7" w:rsidRPr="000C18F7" w:rsidRDefault="000C18F7" w:rsidP="000C18F7">
      <w:pPr>
        <w:rPr>
          <w:rFonts w:eastAsia="Calibri" w:cs="Arial"/>
          <w:noProof/>
          <w:sz w:val="24"/>
          <w:szCs w:val="24"/>
          <w:lang w:val="it-IT"/>
        </w:rPr>
      </w:pPr>
    </w:p>
    <w:p w:rsidR="00D649A8" w:rsidRPr="000C18F7" w:rsidRDefault="00D649A8" w:rsidP="00D33940">
      <w:pPr>
        <w:pStyle w:val="StandardRisoluzionedelConsigliodiStato"/>
        <w:ind w:right="-1"/>
        <w:rPr>
          <w:lang w:val="it-IT"/>
        </w:rPr>
      </w:pPr>
    </w:p>
    <w:p w:rsidR="00D649A8" w:rsidRPr="000C18F7" w:rsidRDefault="00D649A8" w:rsidP="00D33940">
      <w:pPr>
        <w:pStyle w:val="StandardRisoluzionedelConsigliodiStato"/>
        <w:ind w:right="-1"/>
      </w:pPr>
    </w:p>
    <w:sectPr w:rsidR="00D649A8" w:rsidRPr="000C18F7"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8F7" w:rsidRDefault="000C18F7" w:rsidP="00F657BF">
      <w:r>
        <w:separator/>
      </w:r>
    </w:p>
  </w:endnote>
  <w:endnote w:type="continuationSeparator" w:id="0">
    <w:p w:rsidR="000C18F7" w:rsidRDefault="000C18F7"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23206F" w:rsidP="00912E34">
          <w:pPr>
            <w:tabs>
              <w:tab w:val="center" w:pos="2382"/>
            </w:tabs>
          </w:pPr>
        </w:p>
      </w:tc>
      <w:tc>
        <w:tcPr>
          <w:tcW w:w="721" w:type="dxa"/>
        </w:tcPr>
        <w:p w:rsidR="00912E34" w:rsidRPr="003D1008" w:rsidRDefault="000D2FDD"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0D2FDD"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23206F"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23206F">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8F7" w:rsidRDefault="000C18F7" w:rsidP="00F657BF">
      <w:r>
        <w:separator/>
      </w:r>
    </w:p>
  </w:footnote>
  <w:footnote w:type="continuationSeparator" w:id="0">
    <w:p w:rsidR="000C18F7" w:rsidRDefault="000C18F7"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FF354D42-5985-4C75-A0FF-16C4C9EB2A52}"/>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832329" w:rsidP="00A532F6">
              <w:pPr>
                <w:pStyle w:val="Page"/>
                <w:rPr>
                  <w:rFonts w:ascii="Gill Alt One MT Light" w:hAnsi="Gill Alt One MT Light"/>
                  <w:sz w:val="16"/>
                  <w:szCs w:val="16"/>
                </w:rPr>
              </w:pPr>
              <w:r>
                <w:rPr>
                  <w:rFonts w:ascii="Gill Alt One MT Light" w:hAnsi="Gill Alt One MT Light"/>
                  <w:sz w:val="16"/>
                  <w:szCs w:val="16"/>
                </w:rPr>
                <w:t>Gran Consiglio</w:t>
              </w:r>
            </w:p>
          </w:tc>
        </w:sdtContent>
      </w:sdt>
      <w:tc>
        <w:tcPr>
          <w:tcW w:w="1710" w:type="dxa"/>
          <w:tcBorders>
            <w:bottom w:val="single" w:sz="4" w:space="0" w:color="auto"/>
          </w:tcBorders>
          <w:vAlign w:val="bottom"/>
        </w:tcPr>
        <w:p w:rsidR="005012EC" w:rsidRPr="004204CB" w:rsidRDefault="000D2FDD"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23206F">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23206F">
            <w:rPr>
              <w:noProof/>
              <w:sz w:val="24"/>
            </w:rPr>
            <w:t>4</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FF354D42-5985-4C75-A0FF-16C4C9EB2A52}"/>
          <w:text w:multiLine="1"/>
        </w:sdtPr>
        <w:sdtEndPr/>
        <w:sdtContent>
          <w:tc>
            <w:tcPr>
              <w:tcW w:w="8383" w:type="dxa"/>
              <w:tcBorders>
                <w:left w:val="single" w:sz="4" w:space="0" w:color="auto"/>
              </w:tcBorders>
              <w:tcMar>
                <w:top w:w="0" w:type="dxa"/>
                <w:left w:w="142" w:type="dxa"/>
              </w:tcMar>
            </w:tcPr>
            <w:p w:rsidR="005012EC" w:rsidRPr="000C18F7" w:rsidRDefault="00832329"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maggioranza del 6 novembre 2023</w:t>
              </w:r>
            </w:p>
          </w:tc>
        </w:sdtContent>
      </w:sdt>
      <w:tc>
        <w:tcPr>
          <w:tcW w:w="1710" w:type="dxa"/>
          <w:tcBorders>
            <w:top w:val="single" w:sz="4" w:space="0" w:color="auto"/>
          </w:tcBorders>
        </w:tcPr>
        <w:p w:rsidR="005012EC" w:rsidRPr="000C18F7" w:rsidRDefault="0023206F" w:rsidP="00662409">
          <w:pPr>
            <w:pStyle w:val="InvisibleLine"/>
            <w:rPr>
              <w:lang w:val="it-CH"/>
            </w:rPr>
          </w:pPr>
        </w:p>
      </w:tc>
    </w:tr>
  </w:tbl>
  <w:p w:rsidR="00F657BF" w:rsidRPr="00980362" w:rsidRDefault="000D2FDD"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FF354D42-5985-4C75-A0FF-16C4C9EB2A52}"/>
                            <w:text w:multiLine="1"/>
                          </w:sdtPr>
                          <w:sdtEndPr/>
                          <w:sdtContent>
                            <w:p w:rsidR="008065E8" w:rsidRPr="00411371" w:rsidRDefault="000D2FDD"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324B0EFA-EA65-4D43-91B1-681953E71B27}"/>
                      <w:text w:multiLine="1"/>
                    </w:sdtPr>
                    <w:sdtEndPr/>
                    <w:sdtContent>
                      <w:p w:rsidR="008065E8" w:rsidRPr="00411371" w:rsidRDefault="000D2FDD"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23206F" w:rsidP="00D07D6E">
          <w:pPr>
            <w:pStyle w:val="InvisibleLine"/>
            <w:ind w:left="150"/>
            <w:rPr>
              <w:sz w:val="16"/>
            </w:rPr>
          </w:pPr>
        </w:p>
      </w:tc>
      <w:tc>
        <w:tcPr>
          <w:tcW w:w="373" w:type="pct"/>
          <w:tcBorders>
            <w:top w:val="nil"/>
            <w:bottom w:val="single" w:sz="4" w:space="0" w:color="auto"/>
          </w:tcBorders>
          <w:vAlign w:val="bottom"/>
        </w:tcPr>
        <w:p w:rsidR="00662409" w:rsidRPr="003108C0" w:rsidRDefault="0023206F" w:rsidP="00D07D6E">
          <w:pPr>
            <w:pStyle w:val="Level"/>
            <w:ind w:left="150"/>
            <w:rPr>
              <w:sz w:val="16"/>
            </w:rPr>
          </w:pPr>
        </w:p>
      </w:tc>
      <w:tc>
        <w:tcPr>
          <w:tcW w:w="209" w:type="pct"/>
          <w:tcBorders>
            <w:top w:val="nil"/>
            <w:bottom w:val="single" w:sz="4" w:space="0" w:color="auto"/>
          </w:tcBorders>
        </w:tcPr>
        <w:p w:rsidR="00662409" w:rsidRDefault="000D2FDD"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35380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99145C" w:rsidRDefault="000D2FDD" w:rsidP="00D07D6E">
          <w:pPr>
            <w:pStyle w:val="HeaderDecisione"/>
            <w:spacing w:after="60"/>
            <w:ind w:left="150"/>
            <w:jc w:val="right"/>
            <w:rPr>
              <w:rFonts w:ascii="Arial" w:hAnsi="Arial" w:cs="Arial"/>
              <w:sz w:val="24"/>
            </w:rPr>
          </w:pPr>
          <w:r w:rsidRPr="0099145C">
            <w:rPr>
              <w:rFonts w:ascii="Arial" w:hAnsi="Arial" w:cs="Arial"/>
              <w:sz w:val="24"/>
            </w:rPr>
            <w:fldChar w:fldCharType="begin"/>
          </w:r>
          <w:r w:rsidRPr="0099145C">
            <w:rPr>
              <w:rFonts w:ascii="Arial" w:hAnsi="Arial" w:cs="Arial"/>
              <w:sz w:val="24"/>
            </w:rPr>
            <w:instrText xml:space="preserve"> PAGE   \* MERGEFORMAT </w:instrText>
          </w:r>
          <w:r w:rsidRPr="0099145C">
            <w:rPr>
              <w:rFonts w:ascii="Arial" w:hAnsi="Arial" w:cs="Arial"/>
              <w:sz w:val="24"/>
            </w:rPr>
            <w:fldChar w:fldCharType="separate"/>
          </w:r>
          <w:r w:rsidR="0023206F">
            <w:rPr>
              <w:rFonts w:ascii="Arial" w:hAnsi="Arial" w:cs="Arial"/>
              <w:noProof/>
              <w:sz w:val="24"/>
            </w:rPr>
            <w:t>1</w:t>
          </w:r>
          <w:r w:rsidRPr="0099145C">
            <w:rPr>
              <w:rFonts w:ascii="Arial" w:hAnsi="Arial" w:cs="Arial"/>
              <w:sz w:val="24"/>
            </w:rPr>
            <w:fldChar w:fldCharType="end"/>
          </w:r>
          <w:r w:rsidRPr="0099145C">
            <w:rPr>
              <w:rFonts w:ascii="Arial" w:hAnsi="Arial" w:cs="Arial"/>
              <w:sz w:val="24"/>
            </w:rPr>
            <w:t xml:space="preserve"> di </w:t>
          </w:r>
          <w:r w:rsidRPr="0099145C">
            <w:rPr>
              <w:rFonts w:ascii="Arial" w:hAnsi="Arial" w:cs="Arial"/>
              <w:sz w:val="24"/>
            </w:rPr>
            <w:fldChar w:fldCharType="begin"/>
          </w:r>
          <w:r w:rsidRPr="0099145C">
            <w:rPr>
              <w:rFonts w:ascii="Arial" w:hAnsi="Arial" w:cs="Arial"/>
              <w:sz w:val="24"/>
            </w:rPr>
            <w:instrText xml:space="preserve"> NUMPAGES   \* MERGEFORMAT </w:instrText>
          </w:r>
          <w:r w:rsidRPr="0099145C">
            <w:rPr>
              <w:rFonts w:ascii="Arial" w:hAnsi="Arial" w:cs="Arial"/>
              <w:sz w:val="24"/>
            </w:rPr>
            <w:fldChar w:fldCharType="separate"/>
          </w:r>
          <w:r w:rsidR="0023206F">
            <w:rPr>
              <w:rFonts w:ascii="Arial" w:hAnsi="Arial" w:cs="Arial"/>
              <w:noProof/>
              <w:sz w:val="24"/>
            </w:rPr>
            <w:t>4</w:t>
          </w:r>
          <w:r w:rsidRPr="0099145C">
            <w:rPr>
              <w:rFonts w:ascii="Arial" w:hAnsi="Arial" w:cs="Arial"/>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FF354D42-5985-4C75-A0FF-16C4C9EB2A52}"/>
          <w:text w:multiLine="1"/>
        </w:sdtPr>
        <w:sdtEndPr/>
        <w:sdtContent>
          <w:tc>
            <w:tcPr>
              <w:tcW w:w="5000" w:type="pct"/>
              <w:gridSpan w:val="6"/>
              <w:tcBorders>
                <w:left w:val="nil"/>
                <w:right w:val="nil"/>
              </w:tcBorders>
              <w:noWrap/>
              <w:tcMar>
                <w:top w:w="0" w:type="dxa"/>
              </w:tcMar>
              <w:vAlign w:val="bottom"/>
            </w:tcPr>
            <w:p w:rsidR="00662409" w:rsidRPr="008C03B5" w:rsidRDefault="00832329"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maggioranza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0D2FDD"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23206F"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0D2FDD"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23206F"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0D2FDD"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23206F"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0C18F7" w:rsidRDefault="0023206F" w:rsidP="00A532F6">
          <w:pPr>
            <w:pStyle w:val="InvisibleLine"/>
            <w:spacing w:line="280" w:lineRule="exact"/>
            <w:rPr>
              <w:rFonts w:cs="Calibri"/>
              <w:b/>
              <w:sz w:val="28"/>
              <w:szCs w:val="28"/>
            </w:rPr>
          </w:pPr>
          <w:sdt>
            <w:sdtPr>
              <w:rPr>
                <w:rFonts w:cs="Calibri"/>
                <w:b/>
                <w:sz w:val="24"/>
                <w:szCs w:val="24"/>
              </w:rPr>
              <w:alias w:val="DocParam.Number"/>
              <w:id w:val="614175640"/>
              <w:dataBinding w:xpath="//Text[@id='DocParam.Number']" w:storeItemID="{FF354D42-5985-4C75-A0FF-16C4C9EB2A52}"/>
              <w:text w:multiLine="1"/>
            </w:sdtPr>
            <w:sdtEndPr>
              <w:rPr>
                <w:rFonts w:cstheme="minorBidi"/>
                <w:b w:val="0"/>
                <w:sz w:val="2"/>
                <w:szCs w:val="22"/>
              </w:rPr>
            </w:sdtEndPr>
            <w:sdtContent>
              <w:r w:rsidR="000D2FDD" w:rsidRPr="000C18F7">
                <w:t xml:space="preserve"> </w:t>
              </w:r>
            </w:sdtContent>
          </w:sdt>
        </w:p>
      </w:tc>
      <w:sdt>
        <w:sdtPr>
          <w:rPr>
            <w:sz w:val="24"/>
          </w:rPr>
          <w:alias w:val="DocParam.Date"/>
          <w:id w:val="-464426178"/>
          <w:dataBinding w:xpath="//DateTime[@id='DocParam.Date']" w:storeItemID="{FF354D42-5985-4C75-A0FF-16C4C9EB2A52}"/>
          <w:date w:fullDate="2023-11-06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832329" w:rsidP="00A532F6">
              <w:pPr>
                <w:pStyle w:val="Data"/>
              </w:pPr>
              <w:r>
                <w:rPr>
                  <w:sz w:val="24"/>
                </w:rPr>
                <w:t>6 novembre 2023</w:t>
              </w:r>
            </w:p>
          </w:tc>
        </w:sdtContent>
      </w:sdt>
      <w:tc>
        <w:tcPr>
          <w:tcW w:w="3218" w:type="pct"/>
          <w:gridSpan w:val="4"/>
          <w:tcBorders>
            <w:top w:val="nil"/>
            <w:left w:val="nil"/>
            <w:bottom w:val="nil"/>
            <w:right w:val="nil"/>
          </w:tcBorders>
        </w:tcPr>
        <w:p w:rsidR="008C03B5" w:rsidRPr="000C18F7" w:rsidRDefault="0023206F" w:rsidP="00A532F6">
          <w:pPr>
            <w:pStyle w:val="Data"/>
            <w:rPr>
              <w:rFonts w:ascii="Calibri" w:hAnsi="Calibri" w:cs="Calibri"/>
              <w:sz w:val="23"/>
              <w:szCs w:val="23"/>
            </w:rPr>
          </w:pPr>
          <w:sdt>
            <w:sdtPr>
              <w:rPr>
                <w:smallCaps/>
                <w:sz w:val="23"/>
                <w:szCs w:val="23"/>
              </w:rPr>
              <w:alias w:val="CustomElements.Fields.Dipartimenti"/>
              <w:id w:val="-1138097914"/>
              <w:dataBinding w:xpath="//Text[@id='CustomElements.Fields.Dipartimenti']" w:storeItemID="{FF354D42-5985-4C75-A0FF-16C4C9EB2A52}"/>
              <w:text w:multiLine="1"/>
            </w:sdtPr>
            <w:sdtEndPr/>
            <w:sdtContent>
              <w:r w:rsidR="00832329">
                <w:rPr>
                  <w:smallCaps/>
                  <w:sz w:val="23"/>
                  <w:szCs w:val="23"/>
                </w:rPr>
                <w:t>Gran Consiglio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23206F" w:rsidP="00D07D6E">
          <w:pPr>
            <w:pStyle w:val="Level"/>
            <w:ind w:left="150"/>
            <w:rPr>
              <w:rFonts w:ascii="Gill Alt One MT Light" w:hAnsi="Gill Alt One MT Light"/>
              <w:sz w:val="16"/>
              <w:szCs w:val="16"/>
            </w:rPr>
          </w:pPr>
        </w:p>
      </w:tc>
    </w:tr>
  </w:tbl>
  <w:p w:rsidR="00F657BF" w:rsidRPr="00DA2879" w:rsidRDefault="000D2FDD"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734061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FF354D42-5985-4C75-A0FF-16C4C9EB2A52}"/>
                            <w:text w:multiLine="1"/>
                          </w:sdtPr>
                          <w:sdtEndPr/>
                          <w:sdtContent>
                            <w:p w:rsidR="00E93620" w:rsidRPr="00411371" w:rsidRDefault="000D2FDD"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324B0EFA-EA65-4D43-91B1-681953E71B27}"/>
                      <w:text w:multiLine="1"/>
                    </w:sdtPr>
                    <w:sdtEndPr/>
                    <w:sdtContent>
                      <w:p w:rsidR="00E93620" w:rsidRPr="00411371" w:rsidRDefault="000D2FDD"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num w:numId="1">
    <w:abstractNumId w:val="11"/>
  </w:num>
  <w:num w:numId="2">
    <w:abstractNumId w:val="16"/>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F7"/>
    <w:rsid w:val="000C18F7"/>
    <w:rsid w:val="000D2FDD"/>
    <w:rsid w:val="000F45AC"/>
    <w:rsid w:val="001B3B80"/>
    <w:rsid w:val="0023206F"/>
    <w:rsid w:val="00232362"/>
    <w:rsid w:val="002B5D9F"/>
    <w:rsid w:val="003A305C"/>
    <w:rsid w:val="003B756D"/>
    <w:rsid w:val="003D63A6"/>
    <w:rsid w:val="00403ADB"/>
    <w:rsid w:val="00461935"/>
    <w:rsid w:val="004B637F"/>
    <w:rsid w:val="00572FD3"/>
    <w:rsid w:val="005E2AC9"/>
    <w:rsid w:val="006E41A4"/>
    <w:rsid w:val="007F7806"/>
    <w:rsid w:val="00832329"/>
    <w:rsid w:val="008720C4"/>
    <w:rsid w:val="008A0288"/>
    <w:rsid w:val="008F52AF"/>
    <w:rsid w:val="009134F2"/>
    <w:rsid w:val="00981188"/>
    <w:rsid w:val="0099145C"/>
    <w:rsid w:val="009C5E5A"/>
    <w:rsid w:val="009E0EE4"/>
    <w:rsid w:val="009F2DE6"/>
    <w:rsid w:val="00AB4AF3"/>
    <w:rsid w:val="00AB4E07"/>
    <w:rsid w:val="00AF0268"/>
    <w:rsid w:val="00B47A68"/>
    <w:rsid w:val="00B87A56"/>
    <w:rsid w:val="00BF0A1F"/>
    <w:rsid w:val="00C018A7"/>
    <w:rsid w:val="00C33843"/>
    <w:rsid w:val="00D33940"/>
    <w:rsid w:val="00D600FD"/>
    <w:rsid w:val="00D649A8"/>
    <w:rsid w:val="00E3672F"/>
    <w:rsid w:val="00EB088A"/>
    <w:rsid w:val="00F034C6"/>
    <w:rsid w:val="00F4376A"/>
    <w:rsid w:val="00F657BF"/>
    <w:rsid w:val="00F65A5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9FCB95"/>
  <w15:docId w15:val="{805F08CB-B20C-475B-870C-BE5B07EA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table" w:styleId="Grigliatabella">
    <w:name w:val="Table Grid"/>
    <w:basedOn w:val="Tabellanormale"/>
    <w:uiPriority w:val="59"/>
    <w:rsid w:val="000C18F7"/>
    <w:pPr>
      <w:jc w:val="left"/>
    </w:pPr>
    <w:rPr>
      <w:rFonts w:ascii="Calibri" w:eastAsia="Calibri" w:hAnsi="Calibri" w:cs="Times New Roman"/>
      <w:sz w:val="20"/>
      <w:szCs w:val="20"/>
      <w:lang w:val="it-CH"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B4E0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B4E07"/>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e27c3908-682f-46b9-a3da-fd326add9886.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35380577</Id>
      <Width>0</Width>
      <Height>0</Height>
      <XPath>//Image[@id='Profile.Org.WappenSW']</XPath>
      <ImageHash>02f1c0cdac6aeac316213b2e7cb733a0</ImageHash>
    </ImageSizeDefinition>
    <ImageSizeDefinition>
      <Id>734061619</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5 2 e d 8 8 5 e - 5 a 8 5 - 4 1 0 0 - 8 c e a - 0 7 4 6 5 7 0 a a 6 5 6 "   t I d = " a 3 6 2 a 5 d 4 - 9 5 8 9 - 4 1 b f - a 4 e 6 - 4 f 8 7 c 4 e 4 1 2 3 9 "   i n t e r n a l T I d = " 9 0 6 4 c c 7 f - 3 1 6 d - 4 6 b 1 - a 4 a c - 7 4 8 6 0 c 3 f 8 a 5 b "   m t I d = " 2 7 5 a f 3 2 e - b c 4 0 - 4 5 c 2 - 8 5 b 7 - a f b 1 c 0 3 8 2 6 5 3 "   r e v i s i o n = " 0 "   c r e a t e d m a j o r v e r s i o n = " 0 "   c r e a t e d m i n o r v e r s i o n = " 0 "   c r e a t e d = " 2 0 2 3 - 1 1 - 0 7 T 1 2 : 1 0 : 1 5 . 5 7 9 9 4 2 7 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 2 0 2 3 - 1 1 - 0 6 T 0 0 : 0 0 : 0 0 Z < / D a t e T i m e >  
                 < T e x t   i d = " D o c P a r a m . N u m b e r " > < ! [ C D A T A [   ] ] > < / T e x t >  
                 < T e x t   i d = " D o c P a r a m . D o c u m e n t o " > < ! [ C D A T A [ R a p p o r t o   d i   m a g g i o r a n z a ] ] > < / T e x t >  
                 < T e x t   i d = " D o c P a r a m . A g g i u n t a D o c "   t o o l t i p = " ( e s .   b i s ,   a g g i u n t i v o ,   a g g i u n t i v o   b i s ,   1 ,   2   e c c . ) " > < ! [ C D A T A [   ] ] > < / T e x t >  
                 < T e x t   i d = " D o c P a r a m . D i p a r t i m e n t i " > < ! [ C D A T A [ G r a n   C o n s i g l i o ] ] > < / T e x t >  
                 < T e x t   i d = " D o c P a r a m . A l t r i D i p a r t i m e n t i " > < ! [ C D A T A [   ] ] > < / T e x t >  
             < / P a r a m e t e r >  
             < S c r i p t i n g >  
                 < T e x t   i d = " C u s t o m E l e m e n t s . S u b T e m p l a t e . L a n d s c a p e . H e a d e r . O r g I n f o s "   l a b e l = " C u s t o m E l e m e n t s . S u b T e m p l a t e . L a n d s c a p e . H e a d e r . O r g I n f o s " > < ! [ C D A T A [ G r a n   C o n s i g l i o ] ] > < / T e x t >  
                 < T e x t   i d = " C u s t o m E l e m e n t s . S u b T e m p l a t e . L a n d s c a p e . H e a d e r . T i t o l o "   l a b e l = " C u s t o m E l e m e n t s . S u b T e m p l a t e . L a n d s c a p e . H e a d e r . T i t o l o " > < ! [ C D A T A [ R a p p o r t o   d i   m a g g i o r a n z a   d e l   0 6   n o v e m b r e   2 0 2 3 ] ] > < / T e x t >  
                 < T e x t   i d = " C u s t o m E l e m e n t s . T e x t s . D r a f t "   l a b e l = " C u s t o m E l e m e n t s . T e x t s . D r a f t " > < ! [ C D A T A [ B o z z a ] ] > < / T e x t >  
                 < T e x t   i d = " C u s t o m E l e m e n t s . F i e l d s . D i p a r t i m e n t i "   l a b e l = " C u s t o m E l e m e n t s . F i e l d s . D i p a r t i m e n t i " > < ! [ C D A T A [ G r a n   C o n s i g l i o ] ] > < / T e x t >  
                 < T e x t   i d = " C u s t o m E l e m e n t s . F i e l d s . T i t o l o 1 "   l a b e l = " C u s t o m E l e m e n t s . F i e l d s . T i t o l o 1 " > < ! [ C D A T A [ R a p p o r t o   d i   m a g g i o r a n z a ] ] > < / T e x t >  
                 < T e x t   i d = " C u s t o m E l e m e n t s . F i e l d s . T i t o l o 2 "   l a b e l = " C u s t o m E l e m e n t s . F i e l d s . T i t o l o 2 " > < ! [ C D A T A [ R a p p o r t o   d i   m a g g i o r a n z a   d e l   6   n o v e m b r e 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302C08D2-AFC3-420C-AD16-DF074112138B}">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FF354D42-5985-4C75-A0FF-16C4C9EB2A52}">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e27c3908-682f-46b9-a3da-fd326add9886.dotx</Template>
  <TotalTime>23</TotalTime>
  <Pages>4</Pages>
  <Words>1858</Words>
  <Characters>10315</Characters>
  <Application>Microsoft Office Word</Application>
  <DocSecurity>0</DocSecurity>
  <Lines>343</Lines>
  <Paragraphs>217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30</cp:revision>
  <cp:lastPrinted>2023-11-07T14:52:00Z</cp:lastPrinted>
  <dcterms:created xsi:type="dcterms:W3CDTF">2023-11-07T12:10:00Z</dcterms:created>
  <dcterms:modified xsi:type="dcterms:W3CDTF">2023-11-07T14:53:00Z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