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FD1" w:rsidRPr="00362FD1" w:rsidRDefault="00362FD1" w:rsidP="00362FD1">
      <w:pPr>
        <w:pStyle w:val="StandardRisoluzionedelConsigliodiStato"/>
        <w:ind w:right="-1"/>
      </w:pPr>
      <w:r w:rsidRPr="00362FD1">
        <w:rPr>
          <w:rFonts w:eastAsia="Calibri" w:cs="Arial"/>
          <w:b/>
          <w:sz w:val="28"/>
          <w:szCs w:val="28"/>
        </w:rPr>
        <w:t>della Commissione gestione e finanze</w:t>
      </w:r>
    </w:p>
    <w:p w:rsidR="00362FD1" w:rsidRPr="00362FD1" w:rsidRDefault="00362FD1" w:rsidP="00362FD1">
      <w:pPr>
        <w:rPr>
          <w:rFonts w:eastAsia="Times New Roman" w:cs="Times New Roman"/>
          <w:b/>
          <w:color w:val="000000" w:themeColor="text1"/>
          <w:sz w:val="28"/>
          <w:szCs w:val="28"/>
          <w:lang w:val="it-IT" w:eastAsia="it-IT"/>
        </w:rPr>
      </w:pPr>
      <w:r w:rsidRPr="00362FD1">
        <w:rPr>
          <w:rFonts w:eastAsia="Calibri" w:cs="Arial"/>
          <w:b/>
          <w:sz w:val="28"/>
          <w:szCs w:val="28"/>
        </w:rPr>
        <w:t>sul messaggio</w:t>
      </w:r>
      <w:r w:rsidRPr="00362FD1">
        <w:rPr>
          <w:rFonts w:eastAsia="Calibri" w:cs="Arial"/>
          <w:b/>
          <w:sz w:val="26"/>
          <w:szCs w:val="26"/>
        </w:rPr>
        <w:t xml:space="preserve"> </w:t>
      </w:r>
      <w:r w:rsidRPr="00362FD1">
        <w:rPr>
          <w:rFonts w:eastAsia="Calibri" w:cs="Arial"/>
          <w:b/>
          <w:sz w:val="28"/>
          <w:szCs w:val="28"/>
        </w:rPr>
        <w:t>12 luglio 2023</w:t>
      </w:r>
      <w:r>
        <w:rPr>
          <w:rFonts w:eastAsia="Calibri" w:cs="Arial"/>
          <w:b/>
          <w:sz w:val="28"/>
          <w:szCs w:val="28"/>
        </w:rPr>
        <w:t xml:space="preserve"> concernente lo </w:t>
      </w:r>
      <w:r>
        <w:rPr>
          <w:rFonts w:eastAsia="Times New Roman" w:cs="Times New Roman"/>
          <w:b/>
          <w:color w:val="000000" w:themeColor="text1"/>
          <w:sz w:val="28"/>
          <w:szCs w:val="28"/>
          <w:lang w:eastAsia="it-IT"/>
        </w:rPr>
        <w:t>s</w:t>
      </w:r>
      <w:proofErr w:type="spellStart"/>
      <w:r w:rsidRPr="00362FD1">
        <w:rPr>
          <w:rFonts w:eastAsia="Times New Roman" w:cs="Times New Roman"/>
          <w:b/>
          <w:color w:val="000000" w:themeColor="text1"/>
          <w:sz w:val="28"/>
          <w:szCs w:val="28"/>
          <w:lang w:val="it-IT" w:eastAsia="it-IT"/>
        </w:rPr>
        <w:t>tanziamento</w:t>
      </w:r>
      <w:proofErr w:type="spellEnd"/>
      <w:r w:rsidRPr="00362FD1">
        <w:rPr>
          <w:rFonts w:eastAsia="Times New Roman" w:cs="Times New Roman"/>
          <w:b/>
          <w:color w:val="000000" w:themeColor="text1"/>
          <w:sz w:val="28"/>
          <w:szCs w:val="28"/>
          <w:lang w:val="it-IT" w:eastAsia="it-IT"/>
        </w:rPr>
        <w:t xml:space="preserve"> di crediti e crediti quadro per un importo complessivo di 195’000’000 di franchi nell'ambito della conservazione del patrimonio stradale per il periodo 2024-2027, così suddiviso:</w:t>
      </w:r>
    </w:p>
    <w:p w:rsidR="00362FD1" w:rsidRPr="00362FD1" w:rsidRDefault="00362FD1" w:rsidP="00362FD1">
      <w:pPr>
        <w:numPr>
          <w:ilvl w:val="0"/>
          <w:numId w:val="19"/>
        </w:numPr>
        <w:spacing w:before="80"/>
        <w:ind w:left="357" w:hanging="357"/>
        <w:rPr>
          <w:rFonts w:eastAsia="Times New Roman" w:cs="Times New Roman"/>
          <w:b/>
          <w:color w:val="000000" w:themeColor="text1"/>
          <w:sz w:val="28"/>
          <w:szCs w:val="28"/>
          <w:lang w:val="it-IT" w:eastAsia="it-IT"/>
        </w:rPr>
      </w:pPr>
      <w:r w:rsidRPr="00362FD1">
        <w:rPr>
          <w:rFonts w:eastAsia="Times New Roman" w:cs="Times New Roman"/>
          <w:b/>
          <w:color w:val="000000" w:themeColor="text1"/>
          <w:sz w:val="28"/>
          <w:szCs w:val="28"/>
          <w:lang w:val="it-IT" w:eastAsia="it-IT"/>
        </w:rPr>
        <w:t>credito di 116'000'000 di franchi per la sistemazione d</w:t>
      </w:r>
      <w:r w:rsidR="00BA3517">
        <w:rPr>
          <w:rFonts w:eastAsia="Times New Roman" w:cs="Times New Roman"/>
          <w:b/>
          <w:color w:val="000000" w:themeColor="text1"/>
          <w:sz w:val="28"/>
          <w:szCs w:val="28"/>
          <w:lang w:val="it-IT" w:eastAsia="it-IT"/>
        </w:rPr>
        <w:t>elle pavimentazioni e dei cigli</w:t>
      </w:r>
    </w:p>
    <w:p w:rsidR="00362FD1" w:rsidRPr="00362FD1" w:rsidRDefault="00362FD1" w:rsidP="00362FD1">
      <w:pPr>
        <w:numPr>
          <w:ilvl w:val="0"/>
          <w:numId w:val="19"/>
        </w:numPr>
        <w:spacing w:before="80"/>
        <w:ind w:left="357" w:hanging="357"/>
        <w:rPr>
          <w:rFonts w:eastAsia="Times New Roman" w:cs="Times New Roman"/>
          <w:b/>
          <w:color w:val="000000" w:themeColor="text1"/>
          <w:sz w:val="28"/>
          <w:szCs w:val="28"/>
          <w:lang w:val="it-IT" w:eastAsia="it-IT"/>
        </w:rPr>
      </w:pPr>
      <w:r w:rsidRPr="00362FD1">
        <w:rPr>
          <w:rFonts w:eastAsia="Times New Roman" w:cs="Times New Roman"/>
          <w:b/>
          <w:color w:val="000000" w:themeColor="text1"/>
          <w:sz w:val="28"/>
          <w:szCs w:val="28"/>
          <w:lang w:val="it-IT" w:eastAsia="it-IT"/>
        </w:rPr>
        <w:t>credito quadro di 28'000'000 di franchi per interventi di rifaciment</w:t>
      </w:r>
      <w:r w:rsidR="00BA3517">
        <w:rPr>
          <w:rFonts w:eastAsia="Times New Roman" w:cs="Times New Roman"/>
          <w:b/>
          <w:color w:val="000000" w:themeColor="text1"/>
          <w:sz w:val="28"/>
          <w:szCs w:val="28"/>
          <w:lang w:val="it-IT" w:eastAsia="it-IT"/>
        </w:rPr>
        <w:t>o e di risanamento di manufatti</w:t>
      </w:r>
    </w:p>
    <w:p w:rsidR="00362FD1" w:rsidRPr="00362FD1" w:rsidRDefault="00362FD1" w:rsidP="00362FD1">
      <w:pPr>
        <w:numPr>
          <w:ilvl w:val="0"/>
          <w:numId w:val="19"/>
        </w:numPr>
        <w:spacing w:before="80"/>
        <w:ind w:left="357" w:hanging="357"/>
        <w:rPr>
          <w:rFonts w:eastAsia="Times New Roman" w:cs="Times New Roman"/>
          <w:b/>
          <w:color w:val="000000" w:themeColor="text1"/>
          <w:sz w:val="28"/>
          <w:szCs w:val="28"/>
          <w:lang w:val="it-IT" w:eastAsia="it-IT"/>
        </w:rPr>
      </w:pPr>
      <w:r w:rsidRPr="00362FD1">
        <w:rPr>
          <w:rFonts w:eastAsia="Times New Roman" w:cs="Times New Roman"/>
          <w:b/>
          <w:color w:val="000000" w:themeColor="text1"/>
          <w:sz w:val="28"/>
          <w:szCs w:val="28"/>
          <w:lang w:val="it-IT" w:eastAsia="it-IT"/>
        </w:rPr>
        <w:t>credito di 12'000'000 di franchi per interventi minori su manufatti,</w:t>
      </w:r>
    </w:p>
    <w:p w:rsidR="00362FD1" w:rsidRPr="00362FD1" w:rsidRDefault="00362FD1" w:rsidP="00362FD1">
      <w:pPr>
        <w:numPr>
          <w:ilvl w:val="0"/>
          <w:numId w:val="19"/>
        </w:numPr>
        <w:spacing w:before="80"/>
        <w:ind w:left="357" w:hanging="357"/>
        <w:rPr>
          <w:rFonts w:eastAsia="Times New Roman" w:cs="Times New Roman"/>
          <w:b/>
          <w:color w:val="000000" w:themeColor="text1"/>
          <w:sz w:val="28"/>
          <w:szCs w:val="28"/>
          <w:lang w:val="it-IT" w:eastAsia="it-IT"/>
        </w:rPr>
      </w:pPr>
      <w:r w:rsidRPr="00362FD1">
        <w:rPr>
          <w:rFonts w:eastAsia="Times New Roman" w:cs="Times New Roman"/>
          <w:b/>
          <w:color w:val="000000" w:themeColor="text1"/>
          <w:sz w:val="28"/>
          <w:szCs w:val="28"/>
          <w:lang w:val="it-IT" w:eastAsia="it-IT"/>
        </w:rPr>
        <w:t>credito quadro di 16'000'000 di franchi per interventi di miglioria stradale a favore della sicurezza di tutti gli uten</w:t>
      </w:r>
      <w:r w:rsidR="00BA3517">
        <w:rPr>
          <w:rFonts w:eastAsia="Times New Roman" w:cs="Times New Roman"/>
          <w:b/>
          <w:color w:val="000000" w:themeColor="text1"/>
          <w:sz w:val="28"/>
          <w:szCs w:val="28"/>
          <w:lang w:val="it-IT" w:eastAsia="it-IT"/>
        </w:rPr>
        <w:t>ti, all'interno e fuori abitato</w:t>
      </w:r>
    </w:p>
    <w:p w:rsidR="00362FD1" w:rsidRPr="00362FD1" w:rsidRDefault="00362FD1" w:rsidP="00362FD1">
      <w:pPr>
        <w:numPr>
          <w:ilvl w:val="0"/>
          <w:numId w:val="19"/>
        </w:numPr>
        <w:spacing w:before="80"/>
        <w:ind w:left="357" w:hanging="357"/>
        <w:rPr>
          <w:rFonts w:eastAsia="Times New Roman" w:cs="Times New Roman"/>
          <w:b/>
          <w:color w:val="000000" w:themeColor="text1"/>
          <w:sz w:val="28"/>
          <w:szCs w:val="28"/>
          <w:lang w:val="it-IT" w:eastAsia="it-IT"/>
        </w:rPr>
      </w:pPr>
      <w:r w:rsidRPr="00362FD1">
        <w:rPr>
          <w:rFonts w:eastAsia="Times New Roman" w:cs="Times New Roman"/>
          <w:b/>
          <w:color w:val="000000" w:themeColor="text1"/>
          <w:sz w:val="28"/>
          <w:szCs w:val="28"/>
          <w:lang w:val="it-IT" w:eastAsia="it-IT"/>
        </w:rPr>
        <w:t>credito di 3’500'000 franchi per la conservazione degli impianti elettromeccanici e della s</w:t>
      </w:r>
      <w:r w:rsidR="00BA3517">
        <w:rPr>
          <w:rFonts w:eastAsia="Times New Roman" w:cs="Times New Roman"/>
          <w:b/>
          <w:color w:val="000000" w:themeColor="text1"/>
          <w:sz w:val="28"/>
          <w:szCs w:val="28"/>
          <w:lang w:val="it-IT" w:eastAsia="it-IT"/>
        </w:rPr>
        <w:t>egnaletica</w:t>
      </w:r>
    </w:p>
    <w:p w:rsidR="00362FD1" w:rsidRPr="00362FD1" w:rsidRDefault="00362FD1" w:rsidP="00362FD1">
      <w:pPr>
        <w:numPr>
          <w:ilvl w:val="0"/>
          <w:numId w:val="19"/>
        </w:numPr>
        <w:spacing w:before="80"/>
        <w:ind w:left="357" w:hanging="357"/>
        <w:rPr>
          <w:rFonts w:eastAsia="Times New Roman" w:cs="Times New Roman"/>
          <w:b/>
          <w:color w:val="000000" w:themeColor="text1"/>
          <w:sz w:val="28"/>
          <w:szCs w:val="28"/>
          <w:lang w:val="it-IT" w:eastAsia="it-IT"/>
        </w:rPr>
      </w:pPr>
      <w:r w:rsidRPr="00362FD1">
        <w:rPr>
          <w:rFonts w:eastAsia="Times New Roman" w:cs="Times New Roman"/>
          <w:b/>
          <w:color w:val="000000" w:themeColor="text1"/>
          <w:sz w:val="28"/>
          <w:szCs w:val="28"/>
          <w:lang w:val="it-IT" w:eastAsia="it-IT"/>
        </w:rPr>
        <w:t>credito quadro di 16'000'000 di franchi per opere di protezione e prem</w:t>
      </w:r>
      <w:r w:rsidR="00BA3517">
        <w:rPr>
          <w:rFonts w:eastAsia="Times New Roman" w:cs="Times New Roman"/>
          <w:b/>
          <w:color w:val="000000" w:themeColor="text1"/>
          <w:sz w:val="28"/>
          <w:szCs w:val="28"/>
          <w:lang w:val="it-IT" w:eastAsia="it-IT"/>
        </w:rPr>
        <w:t>unizione dai pericoli naturali</w:t>
      </w:r>
    </w:p>
    <w:p w:rsidR="00362FD1" w:rsidRPr="00362FD1" w:rsidRDefault="00362FD1" w:rsidP="00362FD1">
      <w:pPr>
        <w:numPr>
          <w:ilvl w:val="0"/>
          <w:numId w:val="19"/>
        </w:numPr>
        <w:spacing w:before="80"/>
        <w:ind w:left="357" w:hanging="357"/>
        <w:rPr>
          <w:rFonts w:eastAsia="Times New Roman" w:cs="Times New Roman"/>
          <w:b/>
          <w:sz w:val="28"/>
          <w:szCs w:val="28"/>
          <w:lang w:val="it-IT" w:eastAsia="it-IT"/>
        </w:rPr>
      </w:pPr>
      <w:r w:rsidRPr="00362FD1">
        <w:rPr>
          <w:rFonts w:eastAsia="Times New Roman" w:cs="Times New Roman"/>
          <w:b/>
          <w:color w:val="000000" w:themeColor="text1"/>
          <w:sz w:val="28"/>
          <w:szCs w:val="28"/>
          <w:lang w:val="it-IT" w:eastAsia="it-IT"/>
        </w:rPr>
        <w:t xml:space="preserve">credito di 1'500'000 franchi </w:t>
      </w:r>
      <w:r w:rsidRPr="00362FD1">
        <w:rPr>
          <w:rFonts w:eastAsia="Times New Roman" w:cs="Times New Roman"/>
          <w:b/>
          <w:sz w:val="28"/>
          <w:szCs w:val="28"/>
          <w:lang w:val="it-IT" w:eastAsia="it-IT"/>
        </w:rPr>
        <w:t>per la conserv</w:t>
      </w:r>
      <w:r w:rsidR="00BA3517">
        <w:rPr>
          <w:rFonts w:eastAsia="Times New Roman" w:cs="Times New Roman"/>
          <w:b/>
          <w:sz w:val="28"/>
          <w:szCs w:val="28"/>
          <w:lang w:val="it-IT" w:eastAsia="it-IT"/>
        </w:rPr>
        <w:t>azione delle le piste ciclabili</w:t>
      </w:r>
    </w:p>
    <w:p w:rsidR="00362FD1" w:rsidRPr="00362FD1" w:rsidRDefault="00362FD1" w:rsidP="00362FD1">
      <w:pPr>
        <w:numPr>
          <w:ilvl w:val="0"/>
          <w:numId w:val="19"/>
        </w:numPr>
        <w:spacing w:before="80"/>
        <w:ind w:left="357" w:hanging="357"/>
        <w:rPr>
          <w:rFonts w:eastAsia="Times New Roman" w:cs="Times New Roman"/>
          <w:b/>
          <w:sz w:val="28"/>
          <w:szCs w:val="28"/>
          <w:lang w:val="it-IT" w:eastAsia="it-IT"/>
        </w:rPr>
      </w:pPr>
      <w:r w:rsidRPr="00362FD1">
        <w:rPr>
          <w:rFonts w:eastAsia="Times New Roman" w:cs="Times New Roman"/>
          <w:b/>
          <w:sz w:val="28"/>
          <w:szCs w:val="28"/>
          <w:lang w:val="it-IT" w:eastAsia="it-IT"/>
        </w:rPr>
        <w:t xml:space="preserve">credito di 2'000'000 di franchi per interventi alla strada della </w:t>
      </w:r>
      <w:r w:rsidR="00BA3517">
        <w:rPr>
          <w:rFonts w:eastAsia="Times New Roman" w:cs="Times New Roman"/>
          <w:b/>
          <w:sz w:val="28"/>
          <w:szCs w:val="28"/>
          <w:lang w:val="it-IT" w:eastAsia="it-IT"/>
        </w:rPr>
        <w:t>Tremola</w:t>
      </w:r>
    </w:p>
    <w:p w:rsidR="00362FD1" w:rsidRPr="00362FD1" w:rsidRDefault="00362FD1" w:rsidP="00362FD1">
      <w:pPr>
        <w:rPr>
          <w:rFonts w:eastAsia="Calibri" w:cs="Arial"/>
          <w:b/>
          <w:sz w:val="26"/>
          <w:szCs w:val="26"/>
          <w:lang w:val="it-IT"/>
        </w:rPr>
      </w:pPr>
    </w:p>
    <w:p w:rsidR="00D649A8" w:rsidRPr="00362FD1" w:rsidRDefault="00D649A8" w:rsidP="00D33940">
      <w:pPr>
        <w:pStyle w:val="StandardRisoluzionedelConsigliodiStato"/>
        <w:ind w:right="-1"/>
      </w:pPr>
    </w:p>
    <w:bookmarkStart w:id="0" w:name="_Hlk151819382" w:displacedByCustomXml="next"/>
    <w:sdt>
      <w:sdtPr>
        <w:rPr>
          <w:rFonts w:asciiTheme="minorHAnsi" w:hAnsiTheme="minorHAnsi" w:cstheme="minorHAnsi"/>
          <w:b w:val="0"/>
          <w:sz w:val="24"/>
          <w:szCs w:val="24"/>
          <w:lang w:val="it-IT"/>
        </w:rPr>
        <w:id w:val="-425346776"/>
        <w:docPartObj>
          <w:docPartGallery w:val="Table of Contents"/>
          <w:docPartUnique/>
        </w:docPartObj>
      </w:sdtPr>
      <w:sdtEndPr>
        <w:rPr>
          <w:rFonts w:ascii="Arial" w:hAnsi="Arial" w:cstheme="minorBidi"/>
          <w:b/>
          <w:bCs/>
          <w:sz w:val="22"/>
          <w:szCs w:val="22"/>
        </w:rPr>
      </w:sdtEndPr>
      <w:sdtContent>
        <w:p w:rsidR="00172D2F" w:rsidRPr="009D114E" w:rsidRDefault="00172D2F">
          <w:pPr>
            <w:pStyle w:val="Titolosommario"/>
            <w:rPr>
              <w:rFonts w:asciiTheme="minorHAnsi" w:hAnsiTheme="minorHAnsi" w:cstheme="minorHAnsi"/>
              <w:b w:val="0"/>
              <w:sz w:val="24"/>
              <w:szCs w:val="24"/>
            </w:rPr>
          </w:pPr>
          <w:r w:rsidRPr="009D114E">
            <w:rPr>
              <w:rFonts w:asciiTheme="minorHAnsi" w:hAnsiTheme="minorHAnsi" w:cstheme="minorHAnsi"/>
              <w:b w:val="0"/>
              <w:sz w:val="24"/>
              <w:szCs w:val="24"/>
              <w:lang w:val="it-IT"/>
            </w:rPr>
            <w:t>INDICE</w:t>
          </w:r>
        </w:p>
        <w:p w:rsidR="009D114E" w:rsidRPr="009D114E" w:rsidRDefault="00172D2F">
          <w:pPr>
            <w:pStyle w:val="Sommario1"/>
            <w:rPr>
              <w:rFonts w:asciiTheme="minorHAnsi" w:eastAsiaTheme="minorEastAsia" w:hAnsiTheme="minorHAnsi"/>
              <w:b w:val="0"/>
              <w:noProof/>
              <w:sz w:val="24"/>
              <w:szCs w:val="24"/>
              <w:lang w:eastAsia="it-CH"/>
            </w:rPr>
          </w:pPr>
          <w:r w:rsidRPr="009D114E">
            <w:rPr>
              <w:rFonts w:asciiTheme="minorHAnsi" w:hAnsiTheme="minorHAnsi" w:cstheme="minorHAnsi"/>
              <w:b w:val="0"/>
              <w:sz w:val="24"/>
              <w:szCs w:val="24"/>
            </w:rPr>
            <w:fldChar w:fldCharType="begin"/>
          </w:r>
          <w:r w:rsidRPr="009D114E">
            <w:rPr>
              <w:rFonts w:asciiTheme="minorHAnsi" w:hAnsiTheme="minorHAnsi" w:cstheme="minorHAnsi"/>
              <w:b w:val="0"/>
              <w:sz w:val="24"/>
              <w:szCs w:val="24"/>
            </w:rPr>
            <w:instrText xml:space="preserve"> TOC \o "1-3" \h \z \u </w:instrText>
          </w:r>
          <w:r w:rsidRPr="009D114E">
            <w:rPr>
              <w:rFonts w:asciiTheme="minorHAnsi" w:hAnsiTheme="minorHAnsi" w:cstheme="minorHAnsi"/>
              <w:b w:val="0"/>
              <w:sz w:val="24"/>
              <w:szCs w:val="24"/>
            </w:rPr>
            <w:fldChar w:fldCharType="separate"/>
          </w:r>
          <w:hyperlink w:anchor="_Toc155698987" w:history="1">
            <w:r w:rsidR="009D114E" w:rsidRPr="009D114E">
              <w:rPr>
                <w:rStyle w:val="Collegamentoipertestuale"/>
                <w:rFonts w:eastAsia="Calibri" w:cs="Times New Roman"/>
                <w:b w:val="0"/>
                <w:caps/>
                <w:noProof/>
                <w:sz w:val="24"/>
                <w:szCs w:val="24"/>
                <w:lang w:val="it-IT" w:eastAsia="it-IT"/>
              </w:rPr>
              <w:t>1.</w:t>
            </w:r>
            <w:r w:rsidR="009D114E" w:rsidRPr="009D114E">
              <w:rPr>
                <w:rFonts w:asciiTheme="minorHAnsi" w:eastAsiaTheme="minorEastAsia" w:hAnsiTheme="minorHAnsi"/>
                <w:b w:val="0"/>
                <w:noProof/>
                <w:sz w:val="24"/>
                <w:szCs w:val="24"/>
                <w:lang w:eastAsia="it-CH"/>
              </w:rPr>
              <w:tab/>
            </w:r>
            <w:r w:rsidR="009D114E" w:rsidRPr="009D114E">
              <w:rPr>
                <w:rStyle w:val="Collegamentoipertestuale"/>
                <w:rFonts w:eastAsia="Calibri" w:cs="Times New Roman"/>
                <w:b w:val="0"/>
                <w:caps/>
                <w:noProof/>
                <w:sz w:val="24"/>
                <w:szCs w:val="24"/>
                <w:lang w:val="it-IT" w:eastAsia="it-IT"/>
              </w:rPr>
              <w:t>Incipit</w:t>
            </w:r>
            <w:r w:rsidR="009D114E" w:rsidRPr="009D114E">
              <w:rPr>
                <w:b w:val="0"/>
                <w:noProof/>
                <w:webHidden/>
                <w:sz w:val="24"/>
                <w:szCs w:val="24"/>
              </w:rPr>
              <w:tab/>
            </w:r>
            <w:r w:rsidR="009D114E" w:rsidRPr="009D114E">
              <w:rPr>
                <w:b w:val="0"/>
                <w:noProof/>
                <w:webHidden/>
                <w:sz w:val="24"/>
                <w:szCs w:val="24"/>
              </w:rPr>
              <w:fldChar w:fldCharType="begin"/>
            </w:r>
            <w:r w:rsidR="009D114E" w:rsidRPr="009D114E">
              <w:rPr>
                <w:b w:val="0"/>
                <w:noProof/>
                <w:webHidden/>
                <w:sz w:val="24"/>
                <w:szCs w:val="24"/>
              </w:rPr>
              <w:instrText xml:space="preserve"> PAGEREF _Toc155698987 \h </w:instrText>
            </w:r>
            <w:r w:rsidR="009D114E" w:rsidRPr="009D114E">
              <w:rPr>
                <w:b w:val="0"/>
                <w:noProof/>
                <w:webHidden/>
                <w:sz w:val="24"/>
                <w:szCs w:val="24"/>
              </w:rPr>
            </w:r>
            <w:r w:rsidR="009D114E" w:rsidRPr="009D114E">
              <w:rPr>
                <w:b w:val="0"/>
                <w:noProof/>
                <w:webHidden/>
                <w:sz w:val="24"/>
                <w:szCs w:val="24"/>
              </w:rPr>
              <w:fldChar w:fldCharType="separate"/>
            </w:r>
            <w:r w:rsidR="009A17B5">
              <w:rPr>
                <w:b w:val="0"/>
                <w:noProof/>
                <w:webHidden/>
                <w:sz w:val="24"/>
                <w:szCs w:val="24"/>
              </w:rPr>
              <w:t>2</w:t>
            </w:r>
            <w:r w:rsidR="009D114E" w:rsidRPr="009D114E">
              <w:rPr>
                <w:b w:val="0"/>
                <w:noProof/>
                <w:webHidden/>
                <w:sz w:val="24"/>
                <w:szCs w:val="24"/>
              </w:rPr>
              <w:fldChar w:fldCharType="end"/>
            </w:r>
          </w:hyperlink>
        </w:p>
        <w:p w:rsidR="009D114E" w:rsidRPr="009D114E" w:rsidRDefault="00370A70">
          <w:pPr>
            <w:pStyle w:val="Sommario1"/>
            <w:rPr>
              <w:rFonts w:asciiTheme="minorHAnsi" w:eastAsiaTheme="minorEastAsia" w:hAnsiTheme="minorHAnsi"/>
              <w:b w:val="0"/>
              <w:noProof/>
              <w:sz w:val="24"/>
              <w:szCs w:val="24"/>
              <w:lang w:eastAsia="it-CH"/>
            </w:rPr>
          </w:pPr>
          <w:hyperlink w:anchor="_Toc155698988" w:history="1">
            <w:r w:rsidR="009D114E" w:rsidRPr="009D114E">
              <w:rPr>
                <w:rStyle w:val="Collegamentoipertestuale"/>
                <w:rFonts w:eastAsia="Calibri" w:cs="Times New Roman"/>
                <w:b w:val="0"/>
                <w:caps/>
                <w:noProof/>
                <w:sz w:val="24"/>
                <w:szCs w:val="24"/>
                <w:lang w:val="it-IT" w:eastAsia="it-IT"/>
              </w:rPr>
              <w:t>2.</w:t>
            </w:r>
            <w:r w:rsidR="009D114E" w:rsidRPr="009D114E">
              <w:rPr>
                <w:rFonts w:asciiTheme="minorHAnsi" w:eastAsiaTheme="minorEastAsia" w:hAnsiTheme="minorHAnsi"/>
                <w:b w:val="0"/>
                <w:noProof/>
                <w:sz w:val="24"/>
                <w:szCs w:val="24"/>
                <w:lang w:eastAsia="it-CH"/>
              </w:rPr>
              <w:tab/>
            </w:r>
            <w:r w:rsidR="009D114E" w:rsidRPr="009D114E">
              <w:rPr>
                <w:rStyle w:val="Collegamentoipertestuale"/>
                <w:rFonts w:eastAsia="Calibri" w:cs="Times New Roman"/>
                <w:b w:val="0"/>
                <w:caps/>
                <w:noProof/>
                <w:sz w:val="24"/>
                <w:szCs w:val="24"/>
                <w:lang w:val="it-IT" w:eastAsia="it-IT"/>
              </w:rPr>
              <w:t>La gestione del patrimonio stradale</w:t>
            </w:r>
            <w:r w:rsidR="009D114E" w:rsidRPr="009D114E">
              <w:rPr>
                <w:b w:val="0"/>
                <w:noProof/>
                <w:webHidden/>
                <w:sz w:val="24"/>
                <w:szCs w:val="24"/>
              </w:rPr>
              <w:tab/>
            </w:r>
            <w:r w:rsidR="009D114E" w:rsidRPr="009D114E">
              <w:rPr>
                <w:b w:val="0"/>
                <w:noProof/>
                <w:webHidden/>
                <w:sz w:val="24"/>
                <w:szCs w:val="24"/>
              </w:rPr>
              <w:fldChar w:fldCharType="begin"/>
            </w:r>
            <w:r w:rsidR="009D114E" w:rsidRPr="009D114E">
              <w:rPr>
                <w:b w:val="0"/>
                <w:noProof/>
                <w:webHidden/>
                <w:sz w:val="24"/>
                <w:szCs w:val="24"/>
              </w:rPr>
              <w:instrText xml:space="preserve"> PAGEREF _Toc155698988 \h </w:instrText>
            </w:r>
            <w:r w:rsidR="009D114E" w:rsidRPr="009D114E">
              <w:rPr>
                <w:b w:val="0"/>
                <w:noProof/>
                <w:webHidden/>
                <w:sz w:val="24"/>
                <w:szCs w:val="24"/>
              </w:rPr>
            </w:r>
            <w:r w:rsidR="009D114E" w:rsidRPr="009D114E">
              <w:rPr>
                <w:b w:val="0"/>
                <w:noProof/>
                <w:webHidden/>
                <w:sz w:val="24"/>
                <w:szCs w:val="24"/>
              </w:rPr>
              <w:fldChar w:fldCharType="separate"/>
            </w:r>
            <w:r w:rsidR="009A17B5">
              <w:rPr>
                <w:b w:val="0"/>
                <w:noProof/>
                <w:webHidden/>
                <w:sz w:val="24"/>
                <w:szCs w:val="24"/>
              </w:rPr>
              <w:t>3</w:t>
            </w:r>
            <w:r w:rsidR="009D114E" w:rsidRPr="009D114E">
              <w:rPr>
                <w:b w:val="0"/>
                <w:noProof/>
                <w:webHidden/>
                <w:sz w:val="24"/>
                <w:szCs w:val="24"/>
              </w:rPr>
              <w:fldChar w:fldCharType="end"/>
            </w:r>
          </w:hyperlink>
        </w:p>
        <w:p w:rsidR="009D114E" w:rsidRPr="009D114E" w:rsidRDefault="00370A70">
          <w:pPr>
            <w:pStyle w:val="Sommario2"/>
            <w:rPr>
              <w:rFonts w:asciiTheme="minorHAnsi" w:eastAsiaTheme="minorEastAsia" w:hAnsiTheme="minorHAnsi"/>
              <w:noProof/>
              <w:sz w:val="24"/>
              <w:szCs w:val="24"/>
              <w:lang w:eastAsia="it-CH"/>
            </w:rPr>
          </w:pPr>
          <w:hyperlink w:anchor="_Toc155698989" w:history="1">
            <w:r w:rsidR="009D114E" w:rsidRPr="009D114E">
              <w:rPr>
                <w:rStyle w:val="Collegamentoipertestuale"/>
                <w:rFonts w:eastAsia="Calibri" w:cs="Times New Roman"/>
                <w:noProof/>
                <w:sz w:val="24"/>
                <w:szCs w:val="24"/>
                <w:lang w:val="it-IT" w:eastAsia="it-IT"/>
              </w:rPr>
              <w:t>2.1</w:t>
            </w:r>
            <w:r w:rsidR="009D114E" w:rsidRPr="009D114E">
              <w:rPr>
                <w:rFonts w:asciiTheme="minorHAnsi" w:eastAsiaTheme="minorEastAsia" w:hAnsiTheme="minorHAnsi"/>
                <w:noProof/>
                <w:sz w:val="24"/>
                <w:szCs w:val="24"/>
                <w:lang w:eastAsia="it-CH"/>
              </w:rPr>
              <w:tab/>
            </w:r>
            <w:r w:rsidR="009D114E" w:rsidRPr="009D114E">
              <w:rPr>
                <w:rStyle w:val="Collegamentoipertestuale"/>
                <w:rFonts w:eastAsia="Calibri" w:cs="Times New Roman"/>
                <w:noProof/>
                <w:sz w:val="24"/>
                <w:szCs w:val="24"/>
                <w:lang w:val="it-IT" w:eastAsia="it-IT"/>
              </w:rPr>
              <w:t>I principi</w:t>
            </w:r>
            <w:r w:rsidR="009D114E" w:rsidRPr="009D114E">
              <w:rPr>
                <w:noProof/>
                <w:webHidden/>
                <w:sz w:val="24"/>
                <w:szCs w:val="24"/>
              </w:rPr>
              <w:tab/>
            </w:r>
            <w:r w:rsidR="009D114E" w:rsidRPr="009D114E">
              <w:rPr>
                <w:noProof/>
                <w:webHidden/>
                <w:sz w:val="24"/>
                <w:szCs w:val="24"/>
              </w:rPr>
              <w:fldChar w:fldCharType="begin"/>
            </w:r>
            <w:r w:rsidR="009D114E" w:rsidRPr="009D114E">
              <w:rPr>
                <w:noProof/>
                <w:webHidden/>
                <w:sz w:val="24"/>
                <w:szCs w:val="24"/>
              </w:rPr>
              <w:instrText xml:space="preserve"> PAGEREF _Toc155698989 \h </w:instrText>
            </w:r>
            <w:r w:rsidR="009D114E" w:rsidRPr="009D114E">
              <w:rPr>
                <w:noProof/>
                <w:webHidden/>
                <w:sz w:val="24"/>
                <w:szCs w:val="24"/>
              </w:rPr>
            </w:r>
            <w:r w:rsidR="009D114E" w:rsidRPr="009D114E">
              <w:rPr>
                <w:noProof/>
                <w:webHidden/>
                <w:sz w:val="24"/>
                <w:szCs w:val="24"/>
              </w:rPr>
              <w:fldChar w:fldCharType="separate"/>
            </w:r>
            <w:r w:rsidR="009A17B5">
              <w:rPr>
                <w:noProof/>
                <w:webHidden/>
                <w:sz w:val="24"/>
                <w:szCs w:val="24"/>
              </w:rPr>
              <w:t>3</w:t>
            </w:r>
            <w:r w:rsidR="009D114E" w:rsidRPr="009D114E">
              <w:rPr>
                <w:noProof/>
                <w:webHidden/>
                <w:sz w:val="24"/>
                <w:szCs w:val="24"/>
              </w:rPr>
              <w:fldChar w:fldCharType="end"/>
            </w:r>
          </w:hyperlink>
        </w:p>
        <w:p w:rsidR="009D114E" w:rsidRPr="009D114E" w:rsidRDefault="00370A70">
          <w:pPr>
            <w:pStyle w:val="Sommario2"/>
            <w:rPr>
              <w:rFonts w:asciiTheme="minorHAnsi" w:eastAsiaTheme="minorEastAsia" w:hAnsiTheme="minorHAnsi"/>
              <w:noProof/>
              <w:sz w:val="24"/>
              <w:szCs w:val="24"/>
              <w:lang w:eastAsia="it-CH"/>
            </w:rPr>
          </w:pPr>
          <w:hyperlink w:anchor="_Toc155698990" w:history="1">
            <w:r w:rsidR="009D114E" w:rsidRPr="009D114E">
              <w:rPr>
                <w:rStyle w:val="Collegamentoipertestuale"/>
                <w:rFonts w:eastAsia="Calibri" w:cs="Times New Roman"/>
                <w:noProof/>
                <w:sz w:val="24"/>
                <w:szCs w:val="24"/>
                <w:lang w:val="it-IT" w:eastAsia="it-IT"/>
              </w:rPr>
              <w:t>2.2</w:t>
            </w:r>
            <w:r w:rsidR="009D114E" w:rsidRPr="009D114E">
              <w:rPr>
                <w:rFonts w:asciiTheme="minorHAnsi" w:eastAsiaTheme="minorEastAsia" w:hAnsiTheme="minorHAnsi"/>
                <w:noProof/>
                <w:sz w:val="24"/>
                <w:szCs w:val="24"/>
                <w:lang w:eastAsia="it-CH"/>
              </w:rPr>
              <w:tab/>
            </w:r>
            <w:r w:rsidR="009D114E" w:rsidRPr="009D114E">
              <w:rPr>
                <w:rStyle w:val="Collegamentoipertestuale"/>
                <w:rFonts w:eastAsia="Calibri" w:cs="Times New Roman"/>
                <w:noProof/>
                <w:sz w:val="24"/>
                <w:szCs w:val="24"/>
                <w:lang w:val="it-IT" w:eastAsia="it-IT"/>
              </w:rPr>
              <w:t>Lo stato del patrimonio</w:t>
            </w:r>
            <w:r w:rsidR="009D114E" w:rsidRPr="009D114E">
              <w:rPr>
                <w:noProof/>
                <w:webHidden/>
                <w:sz w:val="24"/>
                <w:szCs w:val="24"/>
              </w:rPr>
              <w:tab/>
            </w:r>
            <w:r w:rsidR="009D114E" w:rsidRPr="009D114E">
              <w:rPr>
                <w:noProof/>
                <w:webHidden/>
                <w:sz w:val="24"/>
                <w:szCs w:val="24"/>
              </w:rPr>
              <w:fldChar w:fldCharType="begin"/>
            </w:r>
            <w:r w:rsidR="009D114E" w:rsidRPr="009D114E">
              <w:rPr>
                <w:noProof/>
                <w:webHidden/>
                <w:sz w:val="24"/>
                <w:szCs w:val="24"/>
              </w:rPr>
              <w:instrText xml:space="preserve"> PAGEREF _Toc155698990 \h </w:instrText>
            </w:r>
            <w:r w:rsidR="009D114E" w:rsidRPr="009D114E">
              <w:rPr>
                <w:noProof/>
                <w:webHidden/>
                <w:sz w:val="24"/>
                <w:szCs w:val="24"/>
              </w:rPr>
            </w:r>
            <w:r w:rsidR="009D114E" w:rsidRPr="009D114E">
              <w:rPr>
                <w:noProof/>
                <w:webHidden/>
                <w:sz w:val="24"/>
                <w:szCs w:val="24"/>
              </w:rPr>
              <w:fldChar w:fldCharType="separate"/>
            </w:r>
            <w:r w:rsidR="009A17B5">
              <w:rPr>
                <w:noProof/>
                <w:webHidden/>
                <w:sz w:val="24"/>
                <w:szCs w:val="24"/>
              </w:rPr>
              <w:t>5</w:t>
            </w:r>
            <w:r w:rsidR="009D114E" w:rsidRPr="009D114E">
              <w:rPr>
                <w:noProof/>
                <w:webHidden/>
                <w:sz w:val="24"/>
                <w:szCs w:val="24"/>
              </w:rPr>
              <w:fldChar w:fldCharType="end"/>
            </w:r>
          </w:hyperlink>
        </w:p>
        <w:p w:rsidR="009D114E" w:rsidRPr="009D114E" w:rsidRDefault="00370A70">
          <w:pPr>
            <w:pStyle w:val="Sommario1"/>
            <w:rPr>
              <w:rFonts w:asciiTheme="minorHAnsi" w:eastAsiaTheme="minorEastAsia" w:hAnsiTheme="minorHAnsi"/>
              <w:b w:val="0"/>
              <w:noProof/>
              <w:sz w:val="24"/>
              <w:szCs w:val="24"/>
              <w:lang w:eastAsia="it-CH"/>
            </w:rPr>
          </w:pPr>
          <w:hyperlink w:anchor="_Toc155698991" w:history="1">
            <w:r w:rsidR="009D114E" w:rsidRPr="009D114E">
              <w:rPr>
                <w:rStyle w:val="Collegamentoipertestuale"/>
                <w:rFonts w:eastAsia="Calibri" w:cs="Times New Roman"/>
                <w:b w:val="0"/>
                <w:caps/>
                <w:noProof/>
                <w:sz w:val="24"/>
                <w:szCs w:val="24"/>
                <w:lang w:val="it-IT" w:eastAsia="it-IT"/>
              </w:rPr>
              <w:t>3.</w:t>
            </w:r>
            <w:r w:rsidR="009D114E" w:rsidRPr="009D114E">
              <w:rPr>
                <w:rFonts w:asciiTheme="minorHAnsi" w:eastAsiaTheme="minorEastAsia" w:hAnsiTheme="minorHAnsi"/>
                <w:b w:val="0"/>
                <w:noProof/>
                <w:sz w:val="24"/>
                <w:szCs w:val="24"/>
                <w:lang w:eastAsia="it-CH"/>
              </w:rPr>
              <w:tab/>
            </w:r>
            <w:r w:rsidR="009D114E" w:rsidRPr="009D114E">
              <w:rPr>
                <w:rStyle w:val="Collegamentoipertestuale"/>
                <w:rFonts w:eastAsia="Calibri" w:cs="Times New Roman"/>
                <w:b w:val="0"/>
                <w:caps/>
                <w:noProof/>
                <w:sz w:val="24"/>
                <w:szCs w:val="24"/>
                <w:lang w:val="it-IT" w:eastAsia="it-IT"/>
              </w:rPr>
              <w:t>Messaggi precedenti</w:t>
            </w:r>
            <w:r w:rsidR="009D114E" w:rsidRPr="009D114E">
              <w:rPr>
                <w:b w:val="0"/>
                <w:noProof/>
                <w:webHidden/>
                <w:sz w:val="24"/>
                <w:szCs w:val="24"/>
              </w:rPr>
              <w:tab/>
            </w:r>
            <w:r w:rsidR="009D114E" w:rsidRPr="009D114E">
              <w:rPr>
                <w:b w:val="0"/>
                <w:noProof/>
                <w:webHidden/>
                <w:sz w:val="24"/>
                <w:szCs w:val="24"/>
              </w:rPr>
              <w:fldChar w:fldCharType="begin"/>
            </w:r>
            <w:r w:rsidR="009D114E" w:rsidRPr="009D114E">
              <w:rPr>
                <w:b w:val="0"/>
                <w:noProof/>
                <w:webHidden/>
                <w:sz w:val="24"/>
                <w:szCs w:val="24"/>
              </w:rPr>
              <w:instrText xml:space="preserve"> PAGEREF _Toc155698991 \h </w:instrText>
            </w:r>
            <w:r w:rsidR="009D114E" w:rsidRPr="009D114E">
              <w:rPr>
                <w:b w:val="0"/>
                <w:noProof/>
                <w:webHidden/>
                <w:sz w:val="24"/>
                <w:szCs w:val="24"/>
              </w:rPr>
            </w:r>
            <w:r w:rsidR="009D114E" w:rsidRPr="009D114E">
              <w:rPr>
                <w:b w:val="0"/>
                <w:noProof/>
                <w:webHidden/>
                <w:sz w:val="24"/>
                <w:szCs w:val="24"/>
              </w:rPr>
              <w:fldChar w:fldCharType="separate"/>
            </w:r>
            <w:r w:rsidR="009A17B5">
              <w:rPr>
                <w:b w:val="0"/>
                <w:noProof/>
                <w:webHidden/>
                <w:sz w:val="24"/>
                <w:szCs w:val="24"/>
              </w:rPr>
              <w:t>5</w:t>
            </w:r>
            <w:r w:rsidR="009D114E" w:rsidRPr="009D114E">
              <w:rPr>
                <w:b w:val="0"/>
                <w:noProof/>
                <w:webHidden/>
                <w:sz w:val="24"/>
                <w:szCs w:val="24"/>
              </w:rPr>
              <w:fldChar w:fldCharType="end"/>
            </w:r>
          </w:hyperlink>
        </w:p>
        <w:p w:rsidR="009D114E" w:rsidRPr="009D114E" w:rsidRDefault="00370A70">
          <w:pPr>
            <w:pStyle w:val="Sommario1"/>
            <w:rPr>
              <w:rFonts w:asciiTheme="minorHAnsi" w:eastAsiaTheme="minorEastAsia" w:hAnsiTheme="minorHAnsi"/>
              <w:b w:val="0"/>
              <w:noProof/>
              <w:sz w:val="24"/>
              <w:szCs w:val="24"/>
              <w:lang w:eastAsia="it-CH"/>
            </w:rPr>
          </w:pPr>
          <w:hyperlink w:anchor="_Toc155698992" w:history="1">
            <w:r w:rsidR="009D114E" w:rsidRPr="009D114E">
              <w:rPr>
                <w:rStyle w:val="Collegamentoipertestuale"/>
                <w:rFonts w:eastAsia="Calibri" w:cs="Times New Roman"/>
                <w:b w:val="0"/>
                <w:caps/>
                <w:noProof/>
                <w:sz w:val="24"/>
                <w:szCs w:val="24"/>
                <w:lang w:val="it-IT" w:eastAsia="it-IT"/>
              </w:rPr>
              <w:t>4.</w:t>
            </w:r>
            <w:r w:rsidR="009D114E" w:rsidRPr="009D114E">
              <w:rPr>
                <w:rFonts w:asciiTheme="minorHAnsi" w:eastAsiaTheme="minorEastAsia" w:hAnsiTheme="minorHAnsi"/>
                <w:b w:val="0"/>
                <w:noProof/>
                <w:sz w:val="24"/>
                <w:szCs w:val="24"/>
                <w:lang w:eastAsia="it-CH"/>
              </w:rPr>
              <w:tab/>
            </w:r>
            <w:r w:rsidR="009D114E" w:rsidRPr="009D114E">
              <w:rPr>
                <w:rStyle w:val="Collegamentoipertestuale"/>
                <w:rFonts w:eastAsia="Calibri" w:cs="Times New Roman"/>
                <w:b w:val="0"/>
                <w:caps/>
                <w:noProof/>
                <w:sz w:val="24"/>
                <w:szCs w:val="24"/>
                <w:lang w:val="it-IT" w:eastAsia="it-IT"/>
              </w:rPr>
              <w:t>Evoluzione</w:t>
            </w:r>
            <w:r w:rsidR="009D114E" w:rsidRPr="009D114E">
              <w:rPr>
                <w:b w:val="0"/>
                <w:noProof/>
                <w:webHidden/>
                <w:sz w:val="24"/>
                <w:szCs w:val="24"/>
              </w:rPr>
              <w:tab/>
            </w:r>
            <w:r w:rsidR="009D114E" w:rsidRPr="009D114E">
              <w:rPr>
                <w:b w:val="0"/>
                <w:noProof/>
                <w:webHidden/>
                <w:sz w:val="24"/>
                <w:szCs w:val="24"/>
              </w:rPr>
              <w:fldChar w:fldCharType="begin"/>
            </w:r>
            <w:r w:rsidR="009D114E" w:rsidRPr="009D114E">
              <w:rPr>
                <w:b w:val="0"/>
                <w:noProof/>
                <w:webHidden/>
                <w:sz w:val="24"/>
                <w:szCs w:val="24"/>
              </w:rPr>
              <w:instrText xml:space="preserve"> PAGEREF _Toc155698992 \h </w:instrText>
            </w:r>
            <w:r w:rsidR="009D114E" w:rsidRPr="009D114E">
              <w:rPr>
                <w:b w:val="0"/>
                <w:noProof/>
                <w:webHidden/>
                <w:sz w:val="24"/>
                <w:szCs w:val="24"/>
              </w:rPr>
            </w:r>
            <w:r w:rsidR="009D114E" w:rsidRPr="009D114E">
              <w:rPr>
                <w:b w:val="0"/>
                <w:noProof/>
                <w:webHidden/>
                <w:sz w:val="24"/>
                <w:szCs w:val="24"/>
              </w:rPr>
              <w:fldChar w:fldCharType="separate"/>
            </w:r>
            <w:r w:rsidR="009A17B5">
              <w:rPr>
                <w:b w:val="0"/>
                <w:noProof/>
                <w:webHidden/>
                <w:sz w:val="24"/>
                <w:szCs w:val="24"/>
              </w:rPr>
              <w:t>6</w:t>
            </w:r>
            <w:r w:rsidR="009D114E" w:rsidRPr="009D114E">
              <w:rPr>
                <w:b w:val="0"/>
                <w:noProof/>
                <w:webHidden/>
                <w:sz w:val="24"/>
                <w:szCs w:val="24"/>
              </w:rPr>
              <w:fldChar w:fldCharType="end"/>
            </w:r>
          </w:hyperlink>
        </w:p>
        <w:p w:rsidR="009D114E" w:rsidRPr="009D114E" w:rsidRDefault="00370A70">
          <w:pPr>
            <w:pStyle w:val="Sommario1"/>
            <w:rPr>
              <w:rFonts w:asciiTheme="minorHAnsi" w:eastAsiaTheme="minorEastAsia" w:hAnsiTheme="minorHAnsi"/>
              <w:b w:val="0"/>
              <w:noProof/>
              <w:sz w:val="24"/>
              <w:szCs w:val="24"/>
              <w:lang w:eastAsia="it-CH"/>
            </w:rPr>
          </w:pPr>
          <w:hyperlink w:anchor="_Toc155698993" w:history="1">
            <w:r w:rsidR="009D114E" w:rsidRPr="009D114E">
              <w:rPr>
                <w:rStyle w:val="Collegamentoipertestuale"/>
                <w:rFonts w:eastAsia="Calibri" w:cs="Times New Roman"/>
                <w:b w:val="0"/>
                <w:caps/>
                <w:noProof/>
                <w:sz w:val="24"/>
                <w:szCs w:val="24"/>
                <w:lang w:val="it-IT" w:eastAsia="it-IT"/>
              </w:rPr>
              <w:t>5.</w:t>
            </w:r>
            <w:r w:rsidR="009D114E" w:rsidRPr="009D114E">
              <w:rPr>
                <w:rFonts w:asciiTheme="minorHAnsi" w:eastAsiaTheme="minorEastAsia" w:hAnsiTheme="minorHAnsi"/>
                <w:b w:val="0"/>
                <w:noProof/>
                <w:sz w:val="24"/>
                <w:szCs w:val="24"/>
                <w:lang w:eastAsia="it-CH"/>
              </w:rPr>
              <w:tab/>
            </w:r>
            <w:r w:rsidR="009D114E" w:rsidRPr="009D114E">
              <w:rPr>
                <w:rStyle w:val="Collegamentoipertestuale"/>
                <w:rFonts w:eastAsia="Calibri" w:cs="Times New Roman"/>
                <w:b w:val="0"/>
                <w:caps/>
                <w:noProof/>
                <w:sz w:val="24"/>
                <w:szCs w:val="24"/>
                <w:lang w:val="it-IT" w:eastAsia="it-IT"/>
              </w:rPr>
              <w:t>Opere realizzate 2020 – 23</w:t>
            </w:r>
            <w:r w:rsidR="009D114E" w:rsidRPr="009D114E">
              <w:rPr>
                <w:b w:val="0"/>
                <w:noProof/>
                <w:webHidden/>
                <w:sz w:val="24"/>
                <w:szCs w:val="24"/>
              </w:rPr>
              <w:tab/>
            </w:r>
            <w:r w:rsidR="009D114E" w:rsidRPr="009D114E">
              <w:rPr>
                <w:b w:val="0"/>
                <w:noProof/>
                <w:webHidden/>
                <w:sz w:val="24"/>
                <w:szCs w:val="24"/>
              </w:rPr>
              <w:fldChar w:fldCharType="begin"/>
            </w:r>
            <w:r w:rsidR="009D114E" w:rsidRPr="009D114E">
              <w:rPr>
                <w:b w:val="0"/>
                <w:noProof/>
                <w:webHidden/>
                <w:sz w:val="24"/>
                <w:szCs w:val="24"/>
              </w:rPr>
              <w:instrText xml:space="preserve"> PAGEREF _Toc155698993 \h </w:instrText>
            </w:r>
            <w:r w:rsidR="009D114E" w:rsidRPr="009D114E">
              <w:rPr>
                <w:b w:val="0"/>
                <w:noProof/>
                <w:webHidden/>
                <w:sz w:val="24"/>
                <w:szCs w:val="24"/>
              </w:rPr>
            </w:r>
            <w:r w:rsidR="009D114E" w:rsidRPr="009D114E">
              <w:rPr>
                <w:b w:val="0"/>
                <w:noProof/>
                <w:webHidden/>
                <w:sz w:val="24"/>
                <w:szCs w:val="24"/>
              </w:rPr>
              <w:fldChar w:fldCharType="separate"/>
            </w:r>
            <w:r w:rsidR="009A17B5">
              <w:rPr>
                <w:b w:val="0"/>
                <w:noProof/>
                <w:webHidden/>
                <w:sz w:val="24"/>
                <w:szCs w:val="24"/>
              </w:rPr>
              <w:t>7</w:t>
            </w:r>
            <w:r w:rsidR="009D114E" w:rsidRPr="009D114E">
              <w:rPr>
                <w:b w:val="0"/>
                <w:noProof/>
                <w:webHidden/>
                <w:sz w:val="24"/>
                <w:szCs w:val="24"/>
              </w:rPr>
              <w:fldChar w:fldCharType="end"/>
            </w:r>
          </w:hyperlink>
        </w:p>
        <w:p w:rsidR="009D114E" w:rsidRPr="009D114E" w:rsidRDefault="00370A70">
          <w:pPr>
            <w:pStyle w:val="Sommario2"/>
            <w:rPr>
              <w:rFonts w:asciiTheme="minorHAnsi" w:eastAsiaTheme="minorEastAsia" w:hAnsiTheme="minorHAnsi"/>
              <w:noProof/>
              <w:sz w:val="24"/>
              <w:szCs w:val="24"/>
              <w:lang w:eastAsia="it-CH"/>
            </w:rPr>
          </w:pPr>
          <w:hyperlink w:anchor="_Toc155698994" w:history="1">
            <w:r w:rsidR="009D114E" w:rsidRPr="009D114E">
              <w:rPr>
                <w:rStyle w:val="Collegamentoipertestuale"/>
                <w:rFonts w:eastAsia="Calibri" w:cs="Times New Roman"/>
                <w:noProof/>
                <w:sz w:val="24"/>
                <w:szCs w:val="24"/>
                <w:lang w:val="it-IT" w:eastAsia="it-IT"/>
              </w:rPr>
              <w:t>5.1</w:t>
            </w:r>
            <w:r w:rsidR="009D114E" w:rsidRPr="009D114E">
              <w:rPr>
                <w:rFonts w:asciiTheme="minorHAnsi" w:eastAsiaTheme="minorEastAsia" w:hAnsiTheme="minorHAnsi"/>
                <w:noProof/>
                <w:sz w:val="24"/>
                <w:szCs w:val="24"/>
                <w:lang w:eastAsia="it-CH"/>
              </w:rPr>
              <w:tab/>
            </w:r>
            <w:r w:rsidR="009D114E" w:rsidRPr="009D114E">
              <w:rPr>
                <w:rStyle w:val="Collegamentoipertestuale"/>
                <w:rFonts w:eastAsia="Calibri" w:cs="Times New Roman"/>
                <w:noProof/>
                <w:sz w:val="24"/>
                <w:szCs w:val="24"/>
                <w:lang w:val="it-IT" w:eastAsia="it-IT"/>
              </w:rPr>
              <w:t>Pavimentazioni e cigli stradali</w:t>
            </w:r>
            <w:r w:rsidR="009D114E" w:rsidRPr="009D114E">
              <w:rPr>
                <w:noProof/>
                <w:webHidden/>
                <w:sz w:val="24"/>
                <w:szCs w:val="24"/>
              </w:rPr>
              <w:tab/>
            </w:r>
            <w:r w:rsidR="009D114E" w:rsidRPr="009D114E">
              <w:rPr>
                <w:noProof/>
                <w:webHidden/>
                <w:sz w:val="24"/>
                <w:szCs w:val="24"/>
              </w:rPr>
              <w:fldChar w:fldCharType="begin"/>
            </w:r>
            <w:r w:rsidR="009D114E" w:rsidRPr="009D114E">
              <w:rPr>
                <w:noProof/>
                <w:webHidden/>
                <w:sz w:val="24"/>
                <w:szCs w:val="24"/>
              </w:rPr>
              <w:instrText xml:space="preserve"> PAGEREF _Toc155698994 \h </w:instrText>
            </w:r>
            <w:r w:rsidR="009D114E" w:rsidRPr="009D114E">
              <w:rPr>
                <w:noProof/>
                <w:webHidden/>
                <w:sz w:val="24"/>
                <w:szCs w:val="24"/>
              </w:rPr>
            </w:r>
            <w:r w:rsidR="009D114E" w:rsidRPr="009D114E">
              <w:rPr>
                <w:noProof/>
                <w:webHidden/>
                <w:sz w:val="24"/>
                <w:szCs w:val="24"/>
              </w:rPr>
              <w:fldChar w:fldCharType="separate"/>
            </w:r>
            <w:r w:rsidR="009A17B5">
              <w:rPr>
                <w:noProof/>
                <w:webHidden/>
                <w:sz w:val="24"/>
                <w:szCs w:val="24"/>
              </w:rPr>
              <w:t>7</w:t>
            </w:r>
            <w:r w:rsidR="009D114E" w:rsidRPr="009D114E">
              <w:rPr>
                <w:noProof/>
                <w:webHidden/>
                <w:sz w:val="24"/>
                <w:szCs w:val="24"/>
              </w:rPr>
              <w:fldChar w:fldCharType="end"/>
            </w:r>
          </w:hyperlink>
        </w:p>
        <w:p w:rsidR="009D114E" w:rsidRPr="009D114E" w:rsidRDefault="00370A70">
          <w:pPr>
            <w:pStyle w:val="Sommario2"/>
            <w:rPr>
              <w:rFonts w:asciiTheme="minorHAnsi" w:eastAsiaTheme="minorEastAsia" w:hAnsiTheme="minorHAnsi"/>
              <w:noProof/>
              <w:sz w:val="24"/>
              <w:szCs w:val="24"/>
              <w:lang w:eastAsia="it-CH"/>
            </w:rPr>
          </w:pPr>
          <w:hyperlink w:anchor="_Toc155698995" w:history="1">
            <w:r w:rsidR="009D114E" w:rsidRPr="009D114E">
              <w:rPr>
                <w:rStyle w:val="Collegamentoipertestuale"/>
                <w:rFonts w:eastAsia="Calibri" w:cs="Times New Roman"/>
                <w:noProof/>
                <w:sz w:val="24"/>
                <w:szCs w:val="24"/>
                <w:lang w:val="it-IT" w:eastAsia="it-IT"/>
              </w:rPr>
              <w:t>5.2</w:t>
            </w:r>
            <w:r w:rsidR="009D114E" w:rsidRPr="009D114E">
              <w:rPr>
                <w:rFonts w:asciiTheme="minorHAnsi" w:eastAsiaTheme="minorEastAsia" w:hAnsiTheme="minorHAnsi"/>
                <w:noProof/>
                <w:sz w:val="24"/>
                <w:szCs w:val="24"/>
                <w:lang w:eastAsia="it-CH"/>
              </w:rPr>
              <w:tab/>
            </w:r>
            <w:r w:rsidR="009D114E" w:rsidRPr="009D114E">
              <w:rPr>
                <w:rStyle w:val="Collegamentoipertestuale"/>
                <w:rFonts w:eastAsia="Calibri" w:cs="Times New Roman"/>
                <w:noProof/>
                <w:sz w:val="24"/>
                <w:szCs w:val="24"/>
                <w:lang w:val="it-IT" w:eastAsia="it-IT"/>
              </w:rPr>
              <w:t>Manufatti</w:t>
            </w:r>
            <w:r w:rsidR="009D114E" w:rsidRPr="009D114E">
              <w:rPr>
                <w:noProof/>
                <w:webHidden/>
                <w:sz w:val="24"/>
                <w:szCs w:val="24"/>
              </w:rPr>
              <w:tab/>
            </w:r>
            <w:r w:rsidR="009D114E" w:rsidRPr="009D114E">
              <w:rPr>
                <w:noProof/>
                <w:webHidden/>
                <w:sz w:val="24"/>
                <w:szCs w:val="24"/>
              </w:rPr>
              <w:fldChar w:fldCharType="begin"/>
            </w:r>
            <w:r w:rsidR="009D114E" w:rsidRPr="009D114E">
              <w:rPr>
                <w:noProof/>
                <w:webHidden/>
                <w:sz w:val="24"/>
                <w:szCs w:val="24"/>
              </w:rPr>
              <w:instrText xml:space="preserve"> PAGEREF _Toc155698995 \h </w:instrText>
            </w:r>
            <w:r w:rsidR="009D114E" w:rsidRPr="009D114E">
              <w:rPr>
                <w:noProof/>
                <w:webHidden/>
                <w:sz w:val="24"/>
                <w:szCs w:val="24"/>
              </w:rPr>
            </w:r>
            <w:r w:rsidR="009D114E" w:rsidRPr="009D114E">
              <w:rPr>
                <w:noProof/>
                <w:webHidden/>
                <w:sz w:val="24"/>
                <w:szCs w:val="24"/>
              </w:rPr>
              <w:fldChar w:fldCharType="separate"/>
            </w:r>
            <w:r w:rsidR="009A17B5">
              <w:rPr>
                <w:noProof/>
                <w:webHidden/>
                <w:sz w:val="24"/>
                <w:szCs w:val="24"/>
              </w:rPr>
              <w:t>7</w:t>
            </w:r>
            <w:r w:rsidR="009D114E" w:rsidRPr="009D114E">
              <w:rPr>
                <w:noProof/>
                <w:webHidden/>
                <w:sz w:val="24"/>
                <w:szCs w:val="24"/>
              </w:rPr>
              <w:fldChar w:fldCharType="end"/>
            </w:r>
          </w:hyperlink>
        </w:p>
        <w:p w:rsidR="009D114E" w:rsidRPr="009D114E" w:rsidRDefault="00370A70">
          <w:pPr>
            <w:pStyle w:val="Sommario2"/>
            <w:rPr>
              <w:rFonts w:asciiTheme="minorHAnsi" w:eastAsiaTheme="minorEastAsia" w:hAnsiTheme="minorHAnsi"/>
              <w:noProof/>
              <w:sz w:val="24"/>
              <w:szCs w:val="24"/>
              <w:lang w:eastAsia="it-CH"/>
            </w:rPr>
          </w:pPr>
          <w:hyperlink w:anchor="_Toc155698996" w:history="1">
            <w:r w:rsidR="009D114E" w:rsidRPr="009D114E">
              <w:rPr>
                <w:rStyle w:val="Collegamentoipertestuale"/>
                <w:rFonts w:eastAsia="Calibri" w:cs="Times New Roman"/>
                <w:noProof/>
                <w:sz w:val="24"/>
                <w:szCs w:val="24"/>
                <w:lang w:val="it-IT" w:eastAsia="it-IT"/>
              </w:rPr>
              <w:t>5.3</w:t>
            </w:r>
            <w:r w:rsidR="009D114E" w:rsidRPr="009D114E">
              <w:rPr>
                <w:rFonts w:asciiTheme="minorHAnsi" w:eastAsiaTheme="minorEastAsia" w:hAnsiTheme="minorHAnsi"/>
                <w:noProof/>
                <w:sz w:val="24"/>
                <w:szCs w:val="24"/>
                <w:lang w:eastAsia="it-CH"/>
              </w:rPr>
              <w:tab/>
            </w:r>
            <w:r w:rsidR="009D114E" w:rsidRPr="009D114E">
              <w:rPr>
                <w:rStyle w:val="Collegamentoipertestuale"/>
                <w:rFonts w:eastAsia="Calibri" w:cs="Times New Roman"/>
                <w:noProof/>
                <w:sz w:val="24"/>
                <w:szCs w:val="24"/>
                <w:lang w:val="it-IT" w:eastAsia="it-IT"/>
              </w:rPr>
              <w:t>Migliorie stradali</w:t>
            </w:r>
            <w:r w:rsidR="009D114E" w:rsidRPr="009D114E">
              <w:rPr>
                <w:noProof/>
                <w:webHidden/>
                <w:sz w:val="24"/>
                <w:szCs w:val="24"/>
              </w:rPr>
              <w:tab/>
            </w:r>
            <w:r w:rsidR="009D114E" w:rsidRPr="009D114E">
              <w:rPr>
                <w:noProof/>
                <w:webHidden/>
                <w:sz w:val="24"/>
                <w:szCs w:val="24"/>
              </w:rPr>
              <w:fldChar w:fldCharType="begin"/>
            </w:r>
            <w:r w:rsidR="009D114E" w:rsidRPr="009D114E">
              <w:rPr>
                <w:noProof/>
                <w:webHidden/>
                <w:sz w:val="24"/>
                <w:szCs w:val="24"/>
              </w:rPr>
              <w:instrText xml:space="preserve"> PAGEREF _Toc155698996 \h </w:instrText>
            </w:r>
            <w:r w:rsidR="009D114E" w:rsidRPr="009D114E">
              <w:rPr>
                <w:noProof/>
                <w:webHidden/>
                <w:sz w:val="24"/>
                <w:szCs w:val="24"/>
              </w:rPr>
            </w:r>
            <w:r w:rsidR="009D114E" w:rsidRPr="009D114E">
              <w:rPr>
                <w:noProof/>
                <w:webHidden/>
                <w:sz w:val="24"/>
                <w:szCs w:val="24"/>
              </w:rPr>
              <w:fldChar w:fldCharType="separate"/>
            </w:r>
            <w:r w:rsidR="009A17B5">
              <w:rPr>
                <w:noProof/>
                <w:webHidden/>
                <w:sz w:val="24"/>
                <w:szCs w:val="24"/>
              </w:rPr>
              <w:t>8</w:t>
            </w:r>
            <w:r w:rsidR="009D114E" w:rsidRPr="009D114E">
              <w:rPr>
                <w:noProof/>
                <w:webHidden/>
                <w:sz w:val="24"/>
                <w:szCs w:val="24"/>
              </w:rPr>
              <w:fldChar w:fldCharType="end"/>
            </w:r>
          </w:hyperlink>
        </w:p>
        <w:p w:rsidR="009D114E" w:rsidRPr="009D114E" w:rsidRDefault="00370A70">
          <w:pPr>
            <w:pStyle w:val="Sommario2"/>
            <w:rPr>
              <w:rFonts w:asciiTheme="minorHAnsi" w:eastAsiaTheme="minorEastAsia" w:hAnsiTheme="minorHAnsi"/>
              <w:noProof/>
              <w:sz w:val="24"/>
              <w:szCs w:val="24"/>
              <w:lang w:eastAsia="it-CH"/>
            </w:rPr>
          </w:pPr>
          <w:hyperlink w:anchor="_Toc155698997" w:history="1">
            <w:r w:rsidR="009D114E" w:rsidRPr="009D114E">
              <w:rPr>
                <w:rStyle w:val="Collegamentoipertestuale"/>
                <w:rFonts w:eastAsia="Calibri" w:cs="Times New Roman"/>
                <w:noProof/>
                <w:sz w:val="24"/>
                <w:szCs w:val="24"/>
                <w:lang w:val="it-IT" w:eastAsia="it-IT"/>
              </w:rPr>
              <w:t>5.4</w:t>
            </w:r>
            <w:r w:rsidR="009D114E" w:rsidRPr="009D114E">
              <w:rPr>
                <w:rFonts w:asciiTheme="minorHAnsi" w:eastAsiaTheme="minorEastAsia" w:hAnsiTheme="minorHAnsi"/>
                <w:noProof/>
                <w:sz w:val="24"/>
                <w:szCs w:val="24"/>
                <w:lang w:eastAsia="it-CH"/>
              </w:rPr>
              <w:tab/>
            </w:r>
            <w:r w:rsidR="009D114E" w:rsidRPr="009D114E">
              <w:rPr>
                <w:rStyle w:val="Collegamentoipertestuale"/>
                <w:rFonts w:eastAsia="Calibri" w:cs="Times New Roman"/>
                <w:noProof/>
                <w:sz w:val="24"/>
                <w:szCs w:val="24"/>
                <w:lang w:val="it-IT" w:eastAsia="it-IT"/>
              </w:rPr>
              <w:t>Protezione e premunizione dai pericoli naturali</w:t>
            </w:r>
            <w:r w:rsidR="009D114E" w:rsidRPr="009D114E">
              <w:rPr>
                <w:noProof/>
                <w:webHidden/>
                <w:sz w:val="24"/>
                <w:szCs w:val="24"/>
              </w:rPr>
              <w:tab/>
            </w:r>
            <w:r w:rsidR="009D114E" w:rsidRPr="009D114E">
              <w:rPr>
                <w:noProof/>
                <w:webHidden/>
                <w:sz w:val="24"/>
                <w:szCs w:val="24"/>
              </w:rPr>
              <w:fldChar w:fldCharType="begin"/>
            </w:r>
            <w:r w:rsidR="009D114E" w:rsidRPr="009D114E">
              <w:rPr>
                <w:noProof/>
                <w:webHidden/>
                <w:sz w:val="24"/>
                <w:szCs w:val="24"/>
              </w:rPr>
              <w:instrText xml:space="preserve"> PAGEREF _Toc155698997 \h </w:instrText>
            </w:r>
            <w:r w:rsidR="009D114E" w:rsidRPr="009D114E">
              <w:rPr>
                <w:noProof/>
                <w:webHidden/>
                <w:sz w:val="24"/>
                <w:szCs w:val="24"/>
              </w:rPr>
            </w:r>
            <w:r w:rsidR="009D114E" w:rsidRPr="009D114E">
              <w:rPr>
                <w:noProof/>
                <w:webHidden/>
                <w:sz w:val="24"/>
                <w:szCs w:val="24"/>
              </w:rPr>
              <w:fldChar w:fldCharType="separate"/>
            </w:r>
            <w:r w:rsidR="009A17B5">
              <w:rPr>
                <w:noProof/>
                <w:webHidden/>
                <w:sz w:val="24"/>
                <w:szCs w:val="24"/>
              </w:rPr>
              <w:t>8</w:t>
            </w:r>
            <w:r w:rsidR="009D114E" w:rsidRPr="009D114E">
              <w:rPr>
                <w:noProof/>
                <w:webHidden/>
                <w:sz w:val="24"/>
                <w:szCs w:val="24"/>
              </w:rPr>
              <w:fldChar w:fldCharType="end"/>
            </w:r>
          </w:hyperlink>
        </w:p>
        <w:p w:rsidR="009D114E" w:rsidRPr="009D114E" w:rsidRDefault="00370A70">
          <w:pPr>
            <w:pStyle w:val="Sommario2"/>
            <w:rPr>
              <w:rFonts w:asciiTheme="minorHAnsi" w:eastAsiaTheme="minorEastAsia" w:hAnsiTheme="minorHAnsi"/>
              <w:noProof/>
              <w:sz w:val="24"/>
              <w:szCs w:val="24"/>
              <w:lang w:eastAsia="it-CH"/>
            </w:rPr>
          </w:pPr>
          <w:hyperlink w:anchor="_Toc155698998" w:history="1">
            <w:r w:rsidR="009D114E" w:rsidRPr="009D114E">
              <w:rPr>
                <w:rStyle w:val="Collegamentoipertestuale"/>
                <w:rFonts w:eastAsia="Calibri" w:cs="Times New Roman"/>
                <w:noProof/>
                <w:sz w:val="24"/>
                <w:szCs w:val="24"/>
                <w:lang w:val="it-IT" w:eastAsia="it-IT"/>
              </w:rPr>
              <w:t>5.5</w:t>
            </w:r>
            <w:r w:rsidR="009D114E" w:rsidRPr="009D114E">
              <w:rPr>
                <w:rFonts w:asciiTheme="minorHAnsi" w:eastAsiaTheme="minorEastAsia" w:hAnsiTheme="minorHAnsi"/>
                <w:noProof/>
                <w:sz w:val="24"/>
                <w:szCs w:val="24"/>
                <w:lang w:eastAsia="it-CH"/>
              </w:rPr>
              <w:tab/>
            </w:r>
            <w:r w:rsidR="009D114E" w:rsidRPr="009D114E">
              <w:rPr>
                <w:rStyle w:val="Collegamentoipertestuale"/>
                <w:rFonts w:eastAsia="Calibri" w:cs="Times New Roman"/>
                <w:noProof/>
                <w:sz w:val="24"/>
                <w:szCs w:val="24"/>
                <w:lang w:val="it-IT" w:eastAsia="it-IT"/>
              </w:rPr>
              <w:t>Impianti elettromeccanici e segnaletica</w:t>
            </w:r>
            <w:r w:rsidR="009D114E" w:rsidRPr="009D114E">
              <w:rPr>
                <w:noProof/>
                <w:webHidden/>
                <w:sz w:val="24"/>
                <w:szCs w:val="24"/>
              </w:rPr>
              <w:tab/>
            </w:r>
            <w:r w:rsidR="009D114E" w:rsidRPr="009D114E">
              <w:rPr>
                <w:noProof/>
                <w:webHidden/>
                <w:sz w:val="24"/>
                <w:szCs w:val="24"/>
              </w:rPr>
              <w:fldChar w:fldCharType="begin"/>
            </w:r>
            <w:r w:rsidR="009D114E" w:rsidRPr="009D114E">
              <w:rPr>
                <w:noProof/>
                <w:webHidden/>
                <w:sz w:val="24"/>
                <w:szCs w:val="24"/>
              </w:rPr>
              <w:instrText xml:space="preserve"> PAGEREF _Toc155698998 \h </w:instrText>
            </w:r>
            <w:r w:rsidR="009D114E" w:rsidRPr="009D114E">
              <w:rPr>
                <w:noProof/>
                <w:webHidden/>
                <w:sz w:val="24"/>
                <w:szCs w:val="24"/>
              </w:rPr>
            </w:r>
            <w:r w:rsidR="009D114E" w:rsidRPr="009D114E">
              <w:rPr>
                <w:noProof/>
                <w:webHidden/>
                <w:sz w:val="24"/>
                <w:szCs w:val="24"/>
              </w:rPr>
              <w:fldChar w:fldCharType="separate"/>
            </w:r>
            <w:r w:rsidR="009A17B5">
              <w:rPr>
                <w:noProof/>
                <w:webHidden/>
                <w:sz w:val="24"/>
                <w:szCs w:val="24"/>
              </w:rPr>
              <w:t>9</w:t>
            </w:r>
            <w:r w:rsidR="009D114E" w:rsidRPr="009D114E">
              <w:rPr>
                <w:noProof/>
                <w:webHidden/>
                <w:sz w:val="24"/>
                <w:szCs w:val="24"/>
              </w:rPr>
              <w:fldChar w:fldCharType="end"/>
            </w:r>
          </w:hyperlink>
        </w:p>
        <w:p w:rsidR="009D114E" w:rsidRPr="009D114E" w:rsidRDefault="00370A70">
          <w:pPr>
            <w:pStyle w:val="Sommario1"/>
            <w:rPr>
              <w:rFonts w:asciiTheme="minorHAnsi" w:eastAsiaTheme="minorEastAsia" w:hAnsiTheme="minorHAnsi"/>
              <w:b w:val="0"/>
              <w:noProof/>
              <w:sz w:val="24"/>
              <w:szCs w:val="24"/>
              <w:lang w:eastAsia="it-CH"/>
            </w:rPr>
          </w:pPr>
          <w:hyperlink w:anchor="_Toc155698999" w:history="1">
            <w:r w:rsidR="009D114E" w:rsidRPr="009D114E">
              <w:rPr>
                <w:rStyle w:val="Collegamentoipertestuale"/>
                <w:rFonts w:eastAsia="Calibri" w:cs="Times New Roman"/>
                <w:b w:val="0"/>
                <w:caps/>
                <w:noProof/>
                <w:sz w:val="24"/>
                <w:szCs w:val="24"/>
                <w:lang w:val="it-IT" w:eastAsia="it-IT"/>
              </w:rPr>
              <w:t>6.</w:t>
            </w:r>
            <w:r w:rsidR="009D114E" w:rsidRPr="009D114E">
              <w:rPr>
                <w:rFonts w:asciiTheme="minorHAnsi" w:eastAsiaTheme="minorEastAsia" w:hAnsiTheme="minorHAnsi"/>
                <w:b w:val="0"/>
                <w:noProof/>
                <w:sz w:val="24"/>
                <w:szCs w:val="24"/>
                <w:lang w:eastAsia="it-CH"/>
              </w:rPr>
              <w:tab/>
            </w:r>
            <w:r w:rsidR="009D114E" w:rsidRPr="009D114E">
              <w:rPr>
                <w:rStyle w:val="Collegamentoipertestuale"/>
                <w:rFonts w:eastAsia="Calibri" w:cs="Times New Roman"/>
                <w:b w:val="0"/>
                <w:caps/>
                <w:noProof/>
                <w:sz w:val="24"/>
                <w:szCs w:val="24"/>
                <w:lang w:val="it-IT" w:eastAsia="it-IT"/>
              </w:rPr>
              <w:t>Programma 2024 – 27</w:t>
            </w:r>
            <w:r w:rsidR="009D114E" w:rsidRPr="009D114E">
              <w:rPr>
                <w:b w:val="0"/>
                <w:noProof/>
                <w:webHidden/>
                <w:sz w:val="24"/>
                <w:szCs w:val="24"/>
              </w:rPr>
              <w:tab/>
            </w:r>
            <w:r w:rsidR="009D114E" w:rsidRPr="009D114E">
              <w:rPr>
                <w:b w:val="0"/>
                <w:noProof/>
                <w:webHidden/>
                <w:sz w:val="24"/>
                <w:szCs w:val="24"/>
              </w:rPr>
              <w:fldChar w:fldCharType="begin"/>
            </w:r>
            <w:r w:rsidR="009D114E" w:rsidRPr="009D114E">
              <w:rPr>
                <w:b w:val="0"/>
                <w:noProof/>
                <w:webHidden/>
                <w:sz w:val="24"/>
                <w:szCs w:val="24"/>
              </w:rPr>
              <w:instrText xml:space="preserve"> PAGEREF _Toc155698999 \h </w:instrText>
            </w:r>
            <w:r w:rsidR="009D114E" w:rsidRPr="009D114E">
              <w:rPr>
                <w:b w:val="0"/>
                <w:noProof/>
                <w:webHidden/>
                <w:sz w:val="24"/>
                <w:szCs w:val="24"/>
              </w:rPr>
            </w:r>
            <w:r w:rsidR="009D114E" w:rsidRPr="009D114E">
              <w:rPr>
                <w:b w:val="0"/>
                <w:noProof/>
                <w:webHidden/>
                <w:sz w:val="24"/>
                <w:szCs w:val="24"/>
              </w:rPr>
              <w:fldChar w:fldCharType="separate"/>
            </w:r>
            <w:r w:rsidR="009A17B5">
              <w:rPr>
                <w:b w:val="0"/>
                <w:noProof/>
                <w:webHidden/>
                <w:sz w:val="24"/>
                <w:szCs w:val="24"/>
              </w:rPr>
              <w:t>9</w:t>
            </w:r>
            <w:r w:rsidR="009D114E" w:rsidRPr="009D114E">
              <w:rPr>
                <w:b w:val="0"/>
                <w:noProof/>
                <w:webHidden/>
                <w:sz w:val="24"/>
                <w:szCs w:val="24"/>
              </w:rPr>
              <w:fldChar w:fldCharType="end"/>
            </w:r>
          </w:hyperlink>
        </w:p>
        <w:p w:rsidR="009D114E" w:rsidRPr="009D114E" w:rsidRDefault="00370A70">
          <w:pPr>
            <w:pStyle w:val="Sommario2"/>
            <w:rPr>
              <w:rFonts w:asciiTheme="minorHAnsi" w:eastAsiaTheme="minorEastAsia" w:hAnsiTheme="minorHAnsi"/>
              <w:noProof/>
              <w:sz w:val="24"/>
              <w:szCs w:val="24"/>
              <w:lang w:eastAsia="it-CH"/>
            </w:rPr>
          </w:pPr>
          <w:hyperlink w:anchor="_Toc155699000" w:history="1">
            <w:r w:rsidR="009D114E" w:rsidRPr="009D114E">
              <w:rPr>
                <w:rStyle w:val="Collegamentoipertestuale"/>
                <w:rFonts w:eastAsia="Calibri" w:cs="Times New Roman"/>
                <w:noProof/>
                <w:sz w:val="24"/>
                <w:szCs w:val="24"/>
                <w:lang w:val="it-IT" w:eastAsia="it-IT"/>
              </w:rPr>
              <w:t>6.1</w:t>
            </w:r>
            <w:r w:rsidR="009D114E" w:rsidRPr="009D114E">
              <w:rPr>
                <w:rFonts w:asciiTheme="minorHAnsi" w:eastAsiaTheme="minorEastAsia" w:hAnsiTheme="minorHAnsi"/>
                <w:noProof/>
                <w:sz w:val="24"/>
                <w:szCs w:val="24"/>
                <w:lang w:eastAsia="it-CH"/>
              </w:rPr>
              <w:tab/>
            </w:r>
            <w:r w:rsidR="009D114E" w:rsidRPr="009D114E">
              <w:rPr>
                <w:rStyle w:val="Collegamentoipertestuale"/>
                <w:rFonts w:eastAsia="Calibri" w:cs="Times New Roman"/>
                <w:noProof/>
                <w:sz w:val="24"/>
                <w:szCs w:val="24"/>
                <w:lang w:val="it-IT" w:eastAsia="it-IT"/>
              </w:rPr>
              <w:t>Pavimentazioni e cigli stradali</w:t>
            </w:r>
            <w:r w:rsidR="009D114E" w:rsidRPr="009D114E">
              <w:rPr>
                <w:noProof/>
                <w:webHidden/>
                <w:sz w:val="24"/>
                <w:szCs w:val="24"/>
              </w:rPr>
              <w:tab/>
            </w:r>
            <w:r w:rsidR="009D114E" w:rsidRPr="009D114E">
              <w:rPr>
                <w:noProof/>
                <w:webHidden/>
                <w:sz w:val="24"/>
                <w:szCs w:val="24"/>
              </w:rPr>
              <w:fldChar w:fldCharType="begin"/>
            </w:r>
            <w:r w:rsidR="009D114E" w:rsidRPr="009D114E">
              <w:rPr>
                <w:noProof/>
                <w:webHidden/>
                <w:sz w:val="24"/>
                <w:szCs w:val="24"/>
              </w:rPr>
              <w:instrText xml:space="preserve"> PAGEREF _Toc155699000 \h </w:instrText>
            </w:r>
            <w:r w:rsidR="009D114E" w:rsidRPr="009D114E">
              <w:rPr>
                <w:noProof/>
                <w:webHidden/>
                <w:sz w:val="24"/>
                <w:szCs w:val="24"/>
              </w:rPr>
            </w:r>
            <w:r w:rsidR="009D114E" w:rsidRPr="009D114E">
              <w:rPr>
                <w:noProof/>
                <w:webHidden/>
                <w:sz w:val="24"/>
                <w:szCs w:val="24"/>
              </w:rPr>
              <w:fldChar w:fldCharType="separate"/>
            </w:r>
            <w:r w:rsidR="009A17B5">
              <w:rPr>
                <w:noProof/>
                <w:webHidden/>
                <w:sz w:val="24"/>
                <w:szCs w:val="24"/>
              </w:rPr>
              <w:t>9</w:t>
            </w:r>
            <w:r w:rsidR="009D114E" w:rsidRPr="009D114E">
              <w:rPr>
                <w:noProof/>
                <w:webHidden/>
                <w:sz w:val="24"/>
                <w:szCs w:val="24"/>
              </w:rPr>
              <w:fldChar w:fldCharType="end"/>
            </w:r>
          </w:hyperlink>
        </w:p>
        <w:p w:rsidR="009D114E" w:rsidRPr="009D114E" w:rsidRDefault="00370A70">
          <w:pPr>
            <w:pStyle w:val="Sommario3"/>
            <w:rPr>
              <w:rFonts w:asciiTheme="minorHAnsi" w:eastAsiaTheme="minorEastAsia" w:hAnsiTheme="minorHAnsi"/>
              <w:noProof/>
              <w:sz w:val="24"/>
              <w:szCs w:val="24"/>
              <w:lang w:eastAsia="it-CH"/>
            </w:rPr>
          </w:pPr>
          <w:hyperlink w:anchor="_Toc155699001" w:history="1">
            <w:r w:rsidR="009D114E" w:rsidRPr="009D114E">
              <w:rPr>
                <w:rStyle w:val="Collegamentoipertestuale"/>
                <w:rFonts w:eastAsia="Calibri" w:cs="Times New Roman"/>
                <w:i/>
                <w:noProof/>
                <w:sz w:val="24"/>
                <w:szCs w:val="24"/>
                <w:lang w:val="it-IT" w:eastAsia="it-IT"/>
              </w:rPr>
              <w:t>6.1.1</w:t>
            </w:r>
            <w:r w:rsidR="009D114E" w:rsidRPr="009D114E">
              <w:rPr>
                <w:rFonts w:asciiTheme="minorHAnsi" w:eastAsiaTheme="minorEastAsia" w:hAnsiTheme="minorHAnsi"/>
                <w:noProof/>
                <w:sz w:val="24"/>
                <w:szCs w:val="24"/>
                <w:lang w:eastAsia="it-CH"/>
              </w:rPr>
              <w:tab/>
            </w:r>
            <w:r w:rsidR="009D114E" w:rsidRPr="009D114E">
              <w:rPr>
                <w:rStyle w:val="Collegamentoipertestuale"/>
                <w:rFonts w:eastAsia="Calibri" w:cs="Times New Roman"/>
                <w:i/>
                <w:noProof/>
                <w:sz w:val="24"/>
                <w:szCs w:val="24"/>
                <w:lang w:val="it-IT" w:eastAsia="it-IT"/>
              </w:rPr>
              <w:t>Cigli stradali</w:t>
            </w:r>
            <w:r w:rsidR="009D114E" w:rsidRPr="009D114E">
              <w:rPr>
                <w:noProof/>
                <w:webHidden/>
                <w:sz w:val="24"/>
                <w:szCs w:val="24"/>
              </w:rPr>
              <w:tab/>
            </w:r>
            <w:r w:rsidR="009D114E" w:rsidRPr="009D114E">
              <w:rPr>
                <w:noProof/>
                <w:webHidden/>
                <w:sz w:val="24"/>
                <w:szCs w:val="24"/>
              </w:rPr>
              <w:fldChar w:fldCharType="begin"/>
            </w:r>
            <w:r w:rsidR="009D114E" w:rsidRPr="009D114E">
              <w:rPr>
                <w:noProof/>
                <w:webHidden/>
                <w:sz w:val="24"/>
                <w:szCs w:val="24"/>
              </w:rPr>
              <w:instrText xml:space="preserve"> PAGEREF _Toc155699001 \h </w:instrText>
            </w:r>
            <w:r w:rsidR="009D114E" w:rsidRPr="009D114E">
              <w:rPr>
                <w:noProof/>
                <w:webHidden/>
                <w:sz w:val="24"/>
                <w:szCs w:val="24"/>
              </w:rPr>
            </w:r>
            <w:r w:rsidR="009D114E" w:rsidRPr="009D114E">
              <w:rPr>
                <w:noProof/>
                <w:webHidden/>
                <w:sz w:val="24"/>
                <w:szCs w:val="24"/>
              </w:rPr>
              <w:fldChar w:fldCharType="separate"/>
            </w:r>
            <w:r w:rsidR="009A17B5">
              <w:rPr>
                <w:noProof/>
                <w:webHidden/>
                <w:sz w:val="24"/>
                <w:szCs w:val="24"/>
              </w:rPr>
              <w:t>11</w:t>
            </w:r>
            <w:r w:rsidR="009D114E" w:rsidRPr="009D114E">
              <w:rPr>
                <w:noProof/>
                <w:webHidden/>
                <w:sz w:val="24"/>
                <w:szCs w:val="24"/>
              </w:rPr>
              <w:fldChar w:fldCharType="end"/>
            </w:r>
          </w:hyperlink>
        </w:p>
        <w:p w:rsidR="009D114E" w:rsidRPr="009D114E" w:rsidRDefault="00370A70">
          <w:pPr>
            <w:pStyle w:val="Sommario2"/>
            <w:rPr>
              <w:rFonts w:asciiTheme="minorHAnsi" w:eastAsiaTheme="minorEastAsia" w:hAnsiTheme="minorHAnsi"/>
              <w:noProof/>
              <w:sz w:val="24"/>
              <w:szCs w:val="24"/>
              <w:lang w:eastAsia="it-CH"/>
            </w:rPr>
          </w:pPr>
          <w:hyperlink w:anchor="_Toc155699002" w:history="1">
            <w:r w:rsidR="009D114E" w:rsidRPr="009D114E">
              <w:rPr>
                <w:rStyle w:val="Collegamentoipertestuale"/>
                <w:rFonts w:eastAsia="Calibri" w:cs="Times New Roman"/>
                <w:noProof/>
                <w:sz w:val="24"/>
                <w:szCs w:val="24"/>
                <w:lang w:val="it-IT" w:eastAsia="it-IT"/>
              </w:rPr>
              <w:t>6.2</w:t>
            </w:r>
            <w:r w:rsidR="009D114E" w:rsidRPr="009D114E">
              <w:rPr>
                <w:rFonts w:asciiTheme="minorHAnsi" w:eastAsiaTheme="minorEastAsia" w:hAnsiTheme="minorHAnsi"/>
                <w:noProof/>
                <w:sz w:val="24"/>
                <w:szCs w:val="24"/>
                <w:lang w:eastAsia="it-CH"/>
              </w:rPr>
              <w:tab/>
            </w:r>
            <w:r w:rsidR="009D114E" w:rsidRPr="009D114E">
              <w:rPr>
                <w:rStyle w:val="Collegamentoipertestuale"/>
                <w:rFonts w:eastAsia="Calibri" w:cs="Times New Roman"/>
                <w:noProof/>
                <w:sz w:val="24"/>
                <w:szCs w:val="24"/>
                <w:lang w:val="it-IT" w:eastAsia="it-IT"/>
              </w:rPr>
              <w:t>Manufatti</w:t>
            </w:r>
            <w:r w:rsidR="009D114E" w:rsidRPr="009D114E">
              <w:rPr>
                <w:noProof/>
                <w:webHidden/>
                <w:sz w:val="24"/>
                <w:szCs w:val="24"/>
              </w:rPr>
              <w:tab/>
            </w:r>
            <w:r w:rsidR="009D114E" w:rsidRPr="009D114E">
              <w:rPr>
                <w:noProof/>
                <w:webHidden/>
                <w:sz w:val="24"/>
                <w:szCs w:val="24"/>
              </w:rPr>
              <w:fldChar w:fldCharType="begin"/>
            </w:r>
            <w:r w:rsidR="009D114E" w:rsidRPr="009D114E">
              <w:rPr>
                <w:noProof/>
                <w:webHidden/>
                <w:sz w:val="24"/>
                <w:szCs w:val="24"/>
              </w:rPr>
              <w:instrText xml:space="preserve"> PAGEREF _Toc155699002 \h </w:instrText>
            </w:r>
            <w:r w:rsidR="009D114E" w:rsidRPr="009D114E">
              <w:rPr>
                <w:noProof/>
                <w:webHidden/>
                <w:sz w:val="24"/>
                <w:szCs w:val="24"/>
              </w:rPr>
            </w:r>
            <w:r w:rsidR="009D114E" w:rsidRPr="009D114E">
              <w:rPr>
                <w:noProof/>
                <w:webHidden/>
                <w:sz w:val="24"/>
                <w:szCs w:val="24"/>
              </w:rPr>
              <w:fldChar w:fldCharType="separate"/>
            </w:r>
            <w:r w:rsidR="009A17B5">
              <w:rPr>
                <w:noProof/>
                <w:webHidden/>
                <w:sz w:val="24"/>
                <w:szCs w:val="24"/>
              </w:rPr>
              <w:t>12</w:t>
            </w:r>
            <w:r w:rsidR="009D114E" w:rsidRPr="009D114E">
              <w:rPr>
                <w:noProof/>
                <w:webHidden/>
                <w:sz w:val="24"/>
                <w:szCs w:val="24"/>
              </w:rPr>
              <w:fldChar w:fldCharType="end"/>
            </w:r>
          </w:hyperlink>
        </w:p>
        <w:p w:rsidR="009D114E" w:rsidRPr="009D114E" w:rsidRDefault="00370A70">
          <w:pPr>
            <w:pStyle w:val="Sommario2"/>
            <w:rPr>
              <w:rFonts w:asciiTheme="minorHAnsi" w:eastAsiaTheme="minorEastAsia" w:hAnsiTheme="minorHAnsi"/>
              <w:noProof/>
              <w:sz w:val="24"/>
              <w:szCs w:val="24"/>
              <w:lang w:eastAsia="it-CH"/>
            </w:rPr>
          </w:pPr>
          <w:hyperlink w:anchor="_Toc155699003" w:history="1">
            <w:r w:rsidR="009D114E" w:rsidRPr="009D114E">
              <w:rPr>
                <w:rStyle w:val="Collegamentoipertestuale"/>
                <w:rFonts w:eastAsia="Calibri" w:cs="Times New Roman"/>
                <w:noProof/>
                <w:sz w:val="24"/>
                <w:szCs w:val="24"/>
                <w:lang w:val="it-IT" w:eastAsia="it-IT"/>
              </w:rPr>
              <w:t>6.3</w:t>
            </w:r>
            <w:r w:rsidR="009D114E" w:rsidRPr="009D114E">
              <w:rPr>
                <w:rFonts w:asciiTheme="minorHAnsi" w:eastAsiaTheme="minorEastAsia" w:hAnsiTheme="minorHAnsi"/>
                <w:noProof/>
                <w:sz w:val="24"/>
                <w:szCs w:val="24"/>
                <w:lang w:eastAsia="it-CH"/>
              </w:rPr>
              <w:tab/>
            </w:r>
            <w:r w:rsidR="009D114E" w:rsidRPr="009D114E">
              <w:rPr>
                <w:rStyle w:val="Collegamentoipertestuale"/>
                <w:rFonts w:eastAsia="Calibri" w:cs="Times New Roman"/>
                <w:noProof/>
                <w:sz w:val="24"/>
                <w:szCs w:val="24"/>
                <w:lang w:val="it-IT" w:eastAsia="it-IT"/>
              </w:rPr>
              <w:t>Migliorie stradali</w:t>
            </w:r>
            <w:r w:rsidR="009D114E" w:rsidRPr="009D114E">
              <w:rPr>
                <w:noProof/>
                <w:webHidden/>
                <w:sz w:val="24"/>
                <w:szCs w:val="24"/>
              </w:rPr>
              <w:tab/>
            </w:r>
            <w:r w:rsidR="009D114E" w:rsidRPr="009D114E">
              <w:rPr>
                <w:noProof/>
                <w:webHidden/>
                <w:sz w:val="24"/>
                <w:szCs w:val="24"/>
              </w:rPr>
              <w:fldChar w:fldCharType="begin"/>
            </w:r>
            <w:r w:rsidR="009D114E" w:rsidRPr="009D114E">
              <w:rPr>
                <w:noProof/>
                <w:webHidden/>
                <w:sz w:val="24"/>
                <w:szCs w:val="24"/>
              </w:rPr>
              <w:instrText xml:space="preserve"> PAGEREF _Toc155699003 \h </w:instrText>
            </w:r>
            <w:r w:rsidR="009D114E" w:rsidRPr="009D114E">
              <w:rPr>
                <w:noProof/>
                <w:webHidden/>
                <w:sz w:val="24"/>
                <w:szCs w:val="24"/>
              </w:rPr>
            </w:r>
            <w:r w:rsidR="009D114E" w:rsidRPr="009D114E">
              <w:rPr>
                <w:noProof/>
                <w:webHidden/>
                <w:sz w:val="24"/>
                <w:szCs w:val="24"/>
              </w:rPr>
              <w:fldChar w:fldCharType="separate"/>
            </w:r>
            <w:r w:rsidR="009A17B5">
              <w:rPr>
                <w:noProof/>
                <w:webHidden/>
                <w:sz w:val="24"/>
                <w:szCs w:val="24"/>
              </w:rPr>
              <w:t>12</w:t>
            </w:r>
            <w:r w:rsidR="009D114E" w:rsidRPr="009D114E">
              <w:rPr>
                <w:noProof/>
                <w:webHidden/>
                <w:sz w:val="24"/>
                <w:szCs w:val="24"/>
              </w:rPr>
              <w:fldChar w:fldCharType="end"/>
            </w:r>
          </w:hyperlink>
        </w:p>
        <w:p w:rsidR="009D114E" w:rsidRPr="009D114E" w:rsidRDefault="00370A70">
          <w:pPr>
            <w:pStyle w:val="Sommario2"/>
            <w:rPr>
              <w:rFonts w:asciiTheme="minorHAnsi" w:eastAsiaTheme="minorEastAsia" w:hAnsiTheme="minorHAnsi"/>
              <w:noProof/>
              <w:sz w:val="24"/>
              <w:szCs w:val="24"/>
              <w:lang w:eastAsia="it-CH"/>
            </w:rPr>
          </w:pPr>
          <w:hyperlink w:anchor="_Toc155699004" w:history="1">
            <w:r w:rsidR="009D114E" w:rsidRPr="009D114E">
              <w:rPr>
                <w:rStyle w:val="Collegamentoipertestuale"/>
                <w:rFonts w:eastAsia="Calibri" w:cs="Times New Roman"/>
                <w:noProof/>
                <w:sz w:val="24"/>
                <w:szCs w:val="24"/>
                <w:lang w:val="it-IT" w:eastAsia="it-IT"/>
              </w:rPr>
              <w:t>6.4</w:t>
            </w:r>
            <w:r w:rsidR="009D114E" w:rsidRPr="009D114E">
              <w:rPr>
                <w:rFonts w:asciiTheme="minorHAnsi" w:eastAsiaTheme="minorEastAsia" w:hAnsiTheme="minorHAnsi"/>
                <w:noProof/>
                <w:sz w:val="24"/>
                <w:szCs w:val="24"/>
                <w:lang w:eastAsia="it-CH"/>
              </w:rPr>
              <w:tab/>
            </w:r>
            <w:r w:rsidR="009D114E" w:rsidRPr="009D114E">
              <w:rPr>
                <w:rStyle w:val="Collegamentoipertestuale"/>
                <w:rFonts w:eastAsia="Calibri" w:cs="Times New Roman"/>
                <w:noProof/>
                <w:sz w:val="24"/>
                <w:szCs w:val="24"/>
                <w:lang w:val="it-IT" w:eastAsia="it-IT"/>
              </w:rPr>
              <w:t>Impianti elettromeccanici e segnaletica</w:t>
            </w:r>
            <w:r w:rsidR="009D114E" w:rsidRPr="009D114E">
              <w:rPr>
                <w:noProof/>
                <w:webHidden/>
                <w:sz w:val="24"/>
                <w:szCs w:val="24"/>
              </w:rPr>
              <w:tab/>
            </w:r>
            <w:r w:rsidR="009D114E" w:rsidRPr="009D114E">
              <w:rPr>
                <w:noProof/>
                <w:webHidden/>
                <w:sz w:val="24"/>
                <w:szCs w:val="24"/>
              </w:rPr>
              <w:fldChar w:fldCharType="begin"/>
            </w:r>
            <w:r w:rsidR="009D114E" w:rsidRPr="009D114E">
              <w:rPr>
                <w:noProof/>
                <w:webHidden/>
                <w:sz w:val="24"/>
                <w:szCs w:val="24"/>
              </w:rPr>
              <w:instrText xml:space="preserve"> PAGEREF _Toc155699004 \h </w:instrText>
            </w:r>
            <w:r w:rsidR="009D114E" w:rsidRPr="009D114E">
              <w:rPr>
                <w:noProof/>
                <w:webHidden/>
                <w:sz w:val="24"/>
                <w:szCs w:val="24"/>
              </w:rPr>
            </w:r>
            <w:r w:rsidR="009D114E" w:rsidRPr="009D114E">
              <w:rPr>
                <w:noProof/>
                <w:webHidden/>
                <w:sz w:val="24"/>
                <w:szCs w:val="24"/>
              </w:rPr>
              <w:fldChar w:fldCharType="separate"/>
            </w:r>
            <w:r w:rsidR="009A17B5">
              <w:rPr>
                <w:noProof/>
                <w:webHidden/>
                <w:sz w:val="24"/>
                <w:szCs w:val="24"/>
              </w:rPr>
              <w:t>12</w:t>
            </w:r>
            <w:r w:rsidR="009D114E" w:rsidRPr="009D114E">
              <w:rPr>
                <w:noProof/>
                <w:webHidden/>
                <w:sz w:val="24"/>
                <w:szCs w:val="24"/>
              </w:rPr>
              <w:fldChar w:fldCharType="end"/>
            </w:r>
          </w:hyperlink>
        </w:p>
        <w:p w:rsidR="009D114E" w:rsidRPr="009D114E" w:rsidRDefault="00370A70">
          <w:pPr>
            <w:pStyle w:val="Sommario2"/>
            <w:rPr>
              <w:rFonts w:asciiTheme="minorHAnsi" w:eastAsiaTheme="minorEastAsia" w:hAnsiTheme="minorHAnsi"/>
              <w:noProof/>
              <w:sz w:val="24"/>
              <w:szCs w:val="24"/>
              <w:lang w:eastAsia="it-CH"/>
            </w:rPr>
          </w:pPr>
          <w:hyperlink w:anchor="_Toc155699005" w:history="1">
            <w:r w:rsidR="009D114E" w:rsidRPr="009D114E">
              <w:rPr>
                <w:rStyle w:val="Collegamentoipertestuale"/>
                <w:rFonts w:eastAsia="Calibri" w:cs="Times New Roman"/>
                <w:noProof/>
                <w:sz w:val="24"/>
                <w:szCs w:val="24"/>
                <w:lang w:val="it-IT" w:eastAsia="it-IT"/>
              </w:rPr>
              <w:t>6.5</w:t>
            </w:r>
            <w:r w:rsidR="009D114E" w:rsidRPr="009D114E">
              <w:rPr>
                <w:rFonts w:asciiTheme="minorHAnsi" w:eastAsiaTheme="minorEastAsia" w:hAnsiTheme="minorHAnsi"/>
                <w:noProof/>
                <w:sz w:val="24"/>
                <w:szCs w:val="24"/>
                <w:lang w:eastAsia="it-CH"/>
              </w:rPr>
              <w:tab/>
            </w:r>
            <w:r w:rsidR="009D114E" w:rsidRPr="009D114E">
              <w:rPr>
                <w:rStyle w:val="Collegamentoipertestuale"/>
                <w:rFonts w:eastAsia="Calibri" w:cs="Times New Roman"/>
                <w:noProof/>
                <w:sz w:val="24"/>
                <w:szCs w:val="24"/>
                <w:lang w:val="it-IT" w:eastAsia="it-IT"/>
              </w:rPr>
              <w:t>Opere di protezione e premunizione</w:t>
            </w:r>
            <w:r w:rsidR="009D114E" w:rsidRPr="009D114E">
              <w:rPr>
                <w:noProof/>
                <w:webHidden/>
                <w:sz w:val="24"/>
                <w:szCs w:val="24"/>
              </w:rPr>
              <w:tab/>
            </w:r>
            <w:r w:rsidR="009D114E" w:rsidRPr="009D114E">
              <w:rPr>
                <w:noProof/>
                <w:webHidden/>
                <w:sz w:val="24"/>
                <w:szCs w:val="24"/>
              </w:rPr>
              <w:fldChar w:fldCharType="begin"/>
            </w:r>
            <w:r w:rsidR="009D114E" w:rsidRPr="009D114E">
              <w:rPr>
                <w:noProof/>
                <w:webHidden/>
                <w:sz w:val="24"/>
                <w:szCs w:val="24"/>
              </w:rPr>
              <w:instrText xml:space="preserve"> PAGEREF _Toc155699005 \h </w:instrText>
            </w:r>
            <w:r w:rsidR="009D114E" w:rsidRPr="009D114E">
              <w:rPr>
                <w:noProof/>
                <w:webHidden/>
                <w:sz w:val="24"/>
                <w:szCs w:val="24"/>
              </w:rPr>
            </w:r>
            <w:r w:rsidR="009D114E" w:rsidRPr="009D114E">
              <w:rPr>
                <w:noProof/>
                <w:webHidden/>
                <w:sz w:val="24"/>
                <w:szCs w:val="24"/>
              </w:rPr>
              <w:fldChar w:fldCharType="separate"/>
            </w:r>
            <w:r w:rsidR="009A17B5">
              <w:rPr>
                <w:noProof/>
                <w:webHidden/>
                <w:sz w:val="24"/>
                <w:szCs w:val="24"/>
              </w:rPr>
              <w:t>13</w:t>
            </w:r>
            <w:r w:rsidR="009D114E" w:rsidRPr="009D114E">
              <w:rPr>
                <w:noProof/>
                <w:webHidden/>
                <w:sz w:val="24"/>
                <w:szCs w:val="24"/>
              </w:rPr>
              <w:fldChar w:fldCharType="end"/>
            </w:r>
          </w:hyperlink>
        </w:p>
        <w:p w:rsidR="009D114E" w:rsidRPr="009D114E" w:rsidRDefault="00370A70">
          <w:pPr>
            <w:pStyle w:val="Sommario2"/>
            <w:rPr>
              <w:rFonts w:asciiTheme="minorHAnsi" w:eastAsiaTheme="minorEastAsia" w:hAnsiTheme="minorHAnsi"/>
              <w:noProof/>
              <w:sz w:val="24"/>
              <w:szCs w:val="24"/>
              <w:lang w:eastAsia="it-CH"/>
            </w:rPr>
          </w:pPr>
          <w:hyperlink w:anchor="_Toc155699006" w:history="1">
            <w:r w:rsidR="009D114E" w:rsidRPr="009D114E">
              <w:rPr>
                <w:rStyle w:val="Collegamentoipertestuale"/>
                <w:rFonts w:eastAsia="Calibri" w:cs="Times New Roman"/>
                <w:noProof/>
                <w:sz w:val="24"/>
                <w:szCs w:val="24"/>
                <w:lang w:val="it-IT" w:eastAsia="it-IT"/>
              </w:rPr>
              <w:t>6.6</w:t>
            </w:r>
            <w:r w:rsidR="009D114E" w:rsidRPr="009D114E">
              <w:rPr>
                <w:rFonts w:asciiTheme="minorHAnsi" w:eastAsiaTheme="minorEastAsia" w:hAnsiTheme="minorHAnsi"/>
                <w:noProof/>
                <w:sz w:val="24"/>
                <w:szCs w:val="24"/>
                <w:lang w:eastAsia="it-CH"/>
              </w:rPr>
              <w:tab/>
            </w:r>
            <w:r w:rsidR="009D114E" w:rsidRPr="009D114E">
              <w:rPr>
                <w:rStyle w:val="Collegamentoipertestuale"/>
                <w:rFonts w:eastAsia="Calibri" w:cs="Times New Roman"/>
                <w:noProof/>
                <w:sz w:val="24"/>
                <w:szCs w:val="24"/>
                <w:lang w:val="it-IT" w:eastAsia="it-IT"/>
              </w:rPr>
              <w:t>Piste ciclabili</w:t>
            </w:r>
            <w:r w:rsidR="009D114E" w:rsidRPr="009D114E">
              <w:rPr>
                <w:noProof/>
                <w:webHidden/>
                <w:sz w:val="24"/>
                <w:szCs w:val="24"/>
              </w:rPr>
              <w:tab/>
            </w:r>
            <w:r w:rsidR="009D114E" w:rsidRPr="009D114E">
              <w:rPr>
                <w:noProof/>
                <w:webHidden/>
                <w:sz w:val="24"/>
                <w:szCs w:val="24"/>
              </w:rPr>
              <w:fldChar w:fldCharType="begin"/>
            </w:r>
            <w:r w:rsidR="009D114E" w:rsidRPr="009D114E">
              <w:rPr>
                <w:noProof/>
                <w:webHidden/>
                <w:sz w:val="24"/>
                <w:szCs w:val="24"/>
              </w:rPr>
              <w:instrText xml:space="preserve"> PAGEREF _Toc155699006 \h </w:instrText>
            </w:r>
            <w:r w:rsidR="009D114E" w:rsidRPr="009D114E">
              <w:rPr>
                <w:noProof/>
                <w:webHidden/>
                <w:sz w:val="24"/>
                <w:szCs w:val="24"/>
              </w:rPr>
            </w:r>
            <w:r w:rsidR="009D114E" w:rsidRPr="009D114E">
              <w:rPr>
                <w:noProof/>
                <w:webHidden/>
                <w:sz w:val="24"/>
                <w:szCs w:val="24"/>
              </w:rPr>
              <w:fldChar w:fldCharType="separate"/>
            </w:r>
            <w:r w:rsidR="009A17B5">
              <w:rPr>
                <w:noProof/>
                <w:webHidden/>
                <w:sz w:val="24"/>
                <w:szCs w:val="24"/>
              </w:rPr>
              <w:t>13</w:t>
            </w:r>
            <w:r w:rsidR="009D114E" w:rsidRPr="009D114E">
              <w:rPr>
                <w:noProof/>
                <w:webHidden/>
                <w:sz w:val="24"/>
                <w:szCs w:val="24"/>
              </w:rPr>
              <w:fldChar w:fldCharType="end"/>
            </w:r>
          </w:hyperlink>
        </w:p>
        <w:p w:rsidR="009D114E" w:rsidRPr="009D114E" w:rsidRDefault="00370A70">
          <w:pPr>
            <w:pStyle w:val="Sommario2"/>
            <w:rPr>
              <w:rFonts w:asciiTheme="minorHAnsi" w:eastAsiaTheme="minorEastAsia" w:hAnsiTheme="minorHAnsi"/>
              <w:noProof/>
              <w:sz w:val="24"/>
              <w:szCs w:val="24"/>
              <w:lang w:eastAsia="it-CH"/>
            </w:rPr>
          </w:pPr>
          <w:hyperlink w:anchor="_Toc155699007" w:history="1">
            <w:r w:rsidR="009D114E" w:rsidRPr="009D114E">
              <w:rPr>
                <w:rStyle w:val="Collegamentoipertestuale"/>
                <w:rFonts w:eastAsia="Calibri" w:cs="Times New Roman"/>
                <w:noProof/>
                <w:sz w:val="24"/>
                <w:szCs w:val="24"/>
                <w:lang w:val="it-IT" w:eastAsia="it-IT"/>
              </w:rPr>
              <w:t>6.7</w:t>
            </w:r>
            <w:r w:rsidR="009D114E" w:rsidRPr="009D114E">
              <w:rPr>
                <w:rFonts w:asciiTheme="minorHAnsi" w:eastAsiaTheme="minorEastAsia" w:hAnsiTheme="minorHAnsi"/>
                <w:noProof/>
                <w:sz w:val="24"/>
                <w:szCs w:val="24"/>
                <w:lang w:eastAsia="it-CH"/>
              </w:rPr>
              <w:tab/>
            </w:r>
            <w:r w:rsidR="009D114E" w:rsidRPr="009D114E">
              <w:rPr>
                <w:rStyle w:val="Collegamentoipertestuale"/>
                <w:rFonts w:eastAsia="Calibri" w:cs="Times New Roman"/>
                <w:noProof/>
                <w:sz w:val="24"/>
                <w:szCs w:val="24"/>
                <w:lang w:val="it-IT" w:eastAsia="it-IT"/>
              </w:rPr>
              <w:t>Strada cantonale confine Uri-Motto Bartola (Tremola)</w:t>
            </w:r>
            <w:r w:rsidR="009D114E" w:rsidRPr="009D114E">
              <w:rPr>
                <w:noProof/>
                <w:webHidden/>
                <w:sz w:val="24"/>
                <w:szCs w:val="24"/>
              </w:rPr>
              <w:tab/>
            </w:r>
            <w:r w:rsidR="009D114E" w:rsidRPr="009D114E">
              <w:rPr>
                <w:noProof/>
                <w:webHidden/>
                <w:sz w:val="24"/>
                <w:szCs w:val="24"/>
              </w:rPr>
              <w:fldChar w:fldCharType="begin"/>
            </w:r>
            <w:r w:rsidR="009D114E" w:rsidRPr="009D114E">
              <w:rPr>
                <w:noProof/>
                <w:webHidden/>
                <w:sz w:val="24"/>
                <w:szCs w:val="24"/>
              </w:rPr>
              <w:instrText xml:space="preserve"> PAGEREF _Toc155699007 \h </w:instrText>
            </w:r>
            <w:r w:rsidR="009D114E" w:rsidRPr="009D114E">
              <w:rPr>
                <w:noProof/>
                <w:webHidden/>
                <w:sz w:val="24"/>
                <w:szCs w:val="24"/>
              </w:rPr>
            </w:r>
            <w:r w:rsidR="009D114E" w:rsidRPr="009D114E">
              <w:rPr>
                <w:noProof/>
                <w:webHidden/>
                <w:sz w:val="24"/>
                <w:szCs w:val="24"/>
              </w:rPr>
              <w:fldChar w:fldCharType="separate"/>
            </w:r>
            <w:r w:rsidR="009A17B5">
              <w:rPr>
                <w:noProof/>
                <w:webHidden/>
                <w:sz w:val="24"/>
                <w:szCs w:val="24"/>
              </w:rPr>
              <w:t>13</w:t>
            </w:r>
            <w:r w:rsidR="009D114E" w:rsidRPr="009D114E">
              <w:rPr>
                <w:noProof/>
                <w:webHidden/>
                <w:sz w:val="24"/>
                <w:szCs w:val="24"/>
              </w:rPr>
              <w:fldChar w:fldCharType="end"/>
            </w:r>
          </w:hyperlink>
        </w:p>
        <w:p w:rsidR="009D114E" w:rsidRPr="009D114E" w:rsidRDefault="00370A70">
          <w:pPr>
            <w:pStyle w:val="Sommario1"/>
            <w:rPr>
              <w:rFonts w:asciiTheme="minorHAnsi" w:eastAsiaTheme="minorEastAsia" w:hAnsiTheme="minorHAnsi"/>
              <w:b w:val="0"/>
              <w:noProof/>
              <w:sz w:val="24"/>
              <w:szCs w:val="24"/>
              <w:lang w:eastAsia="it-CH"/>
            </w:rPr>
          </w:pPr>
          <w:hyperlink w:anchor="_Toc155699008" w:history="1">
            <w:r w:rsidR="009D114E" w:rsidRPr="009D114E">
              <w:rPr>
                <w:rStyle w:val="Collegamentoipertestuale"/>
                <w:rFonts w:eastAsia="Calibri" w:cs="Times New Roman"/>
                <w:b w:val="0"/>
                <w:caps/>
                <w:noProof/>
                <w:sz w:val="24"/>
                <w:szCs w:val="24"/>
                <w:lang w:val="it-IT" w:eastAsia="it-IT"/>
              </w:rPr>
              <w:t>7.</w:t>
            </w:r>
            <w:r w:rsidR="009D114E" w:rsidRPr="009D114E">
              <w:rPr>
                <w:rFonts w:asciiTheme="minorHAnsi" w:eastAsiaTheme="minorEastAsia" w:hAnsiTheme="minorHAnsi"/>
                <w:b w:val="0"/>
                <w:noProof/>
                <w:sz w:val="24"/>
                <w:szCs w:val="24"/>
                <w:lang w:eastAsia="it-CH"/>
              </w:rPr>
              <w:tab/>
            </w:r>
            <w:r w:rsidR="009D114E" w:rsidRPr="009D114E">
              <w:rPr>
                <w:rStyle w:val="Collegamentoipertestuale"/>
                <w:rFonts w:eastAsia="Calibri" w:cs="Times New Roman"/>
                <w:b w:val="0"/>
                <w:caps/>
                <w:noProof/>
                <w:sz w:val="24"/>
                <w:szCs w:val="24"/>
                <w:lang w:val="it-IT" w:eastAsia="it-IT"/>
              </w:rPr>
              <w:t>Finanze</w:t>
            </w:r>
            <w:r w:rsidR="009D114E" w:rsidRPr="009D114E">
              <w:rPr>
                <w:b w:val="0"/>
                <w:noProof/>
                <w:webHidden/>
                <w:sz w:val="24"/>
                <w:szCs w:val="24"/>
              </w:rPr>
              <w:tab/>
            </w:r>
            <w:r w:rsidR="009D114E" w:rsidRPr="009D114E">
              <w:rPr>
                <w:b w:val="0"/>
                <w:noProof/>
                <w:webHidden/>
                <w:sz w:val="24"/>
                <w:szCs w:val="24"/>
              </w:rPr>
              <w:fldChar w:fldCharType="begin"/>
            </w:r>
            <w:r w:rsidR="009D114E" w:rsidRPr="009D114E">
              <w:rPr>
                <w:b w:val="0"/>
                <w:noProof/>
                <w:webHidden/>
                <w:sz w:val="24"/>
                <w:szCs w:val="24"/>
              </w:rPr>
              <w:instrText xml:space="preserve"> PAGEREF _Toc155699008 \h </w:instrText>
            </w:r>
            <w:r w:rsidR="009D114E" w:rsidRPr="009D114E">
              <w:rPr>
                <w:b w:val="0"/>
                <w:noProof/>
                <w:webHidden/>
                <w:sz w:val="24"/>
                <w:szCs w:val="24"/>
              </w:rPr>
            </w:r>
            <w:r w:rsidR="009D114E" w:rsidRPr="009D114E">
              <w:rPr>
                <w:b w:val="0"/>
                <w:noProof/>
                <w:webHidden/>
                <w:sz w:val="24"/>
                <w:szCs w:val="24"/>
              </w:rPr>
              <w:fldChar w:fldCharType="separate"/>
            </w:r>
            <w:r w:rsidR="009A17B5">
              <w:rPr>
                <w:b w:val="0"/>
                <w:noProof/>
                <w:webHidden/>
                <w:sz w:val="24"/>
                <w:szCs w:val="24"/>
              </w:rPr>
              <w:t>14</w:t>
            </w:r>
            <w:r w:rsidR="009D114E" w:rsidRPr="009D114E">
              <w:rPr>
                <w:b w:val="0"/>
                <w:noProof/>
                <w:webHidden/>
                <w:sz w:val="24"/>
                <w:szCs w:val="24"/>
              </w:rPr>
              <w:fldChar w:fldCharType="end"/>
            </w:r>
          </w:hyperlink>
        </w:p>
        <w:p w:rsidR="009D114E" w:rsidRPr="009D114E" w:rsidRDefault="00370A70">
          <w:pPr>
            <w:pStyle w:val="Sommario1"/>
            <w:rPr>
              <w:rFonts w:asciiTheme="minorHAnsi" w:eastAsiaTheme="minorEastAsia" w:hAnsiTheme="minorHAnsi"/>
              <w:b w:val="0"/>
              <w:noProof/>
              <w:sz w:val="24"/>
              <w:szCs w:val="24"/>
              <w:lang w:eastAsia="it-CH"/>
            </w:rPr>
          </w:pPr>
          <w:hyperlink w:anchor="_Toc155699009" w:history="1">
            <w:r w:rsidR="009D114E" w:rsidRPr="009D114E">
              <w:rPr>
                <w:rStyle w:val="Collegamentoipertestuale"/>
                <w:rFonts w:eastAsia="Calibri" w:cs="Times New Roman"/>
                <w:b w:val="0"/>
                <w:caps/>
                <w:noProof/>
                <w:sz w:val="24"/>
                <w:szCs w:val="24"/>
                <w:lang w:val="it-IT" w:eastAsia="it-IT"/>
              </w:rPr>
              <w:t>8.</w:t>
            </w:r>
            <w:r w:rsidR="009D114E" w:rsidRPr="009D114E">
              <w:rPr>
                <w:rFonts w:asciiTheme="minorHAnsi" w:eastAsiaTheme="minorEastAsia" w:hAnsiTheme="minorHAnsi"/>
                <w:b w:val="0"/>
                <w:noProof/>
                <w:sz w:val="24"/>
                <w:szCs w:val="24"/>
                <w:lang w:eastAsia="it-CH"/>
              </w:rPr>
              <w:tab/>
            </w:r>
            <w:r w:rsidR="009D114E" w:rsidRPr="009D114E">
              <w:rPr>
                <w:rStyle w:val="Collegamentoipertestuale"/>
                <w:rFonts w:eastAsia="Calibri" w:cs="Times New Roman"/>
                <w:b w:val="0"/>
                <w:caps/>
                <w:noProof/>
                <w:sz w:val="24"/>
                <w:szCs w:val="24"/>
                <w:lang w:val="it-IT" w:eastAsia="it-IT"/>
              </w:rPr>
              <w:t>Considerazioni della maggioranza commissionale</w:t>
            </w:r>
            <w:r w:rsidR="009D114E" w:rsidRPr="009D114E">
              <w:rPr>
                <w:b w:val="0"/>
                <w:noProof/>
                <w:webHidden/>
                <w:sz w:val="24"/>
                <w:szCs w:val="24"/>
              </w:rPr>
              <w:tab/>
            </w:r>
            <w:r w:rsidR="009D114E" w:rsidRPr="009D114E">
              <w:rPr>
                <w:b w:val="0"/>
                <w:noProof/>
                <w:webHidden/>
                <w:sz w:val="24"/>
                <w:szCs w:val="24"/>
              </w:rPr>
              <w:fldChar w:fldCharType="begin"/>
            </w:r>
            <w:r w:rsidR="009D114E" w:rsidRPr="009D114E">
              <w:rPr>
                <w:b w:val="0"/>
                <w:noProof/>
                <w:webHidden/>
                <w:sz w:val="24"/>
                <w:szCs w:val="24"/>
              </w:rPr>
              <w:instrText xml:space="preserve"> PAGEREF _Toc155699009 \h </w:instrText>
            </w:r>
            <w:r w:rsidR="009D114E" w:rsidRPr="009D114E">
              <w:rPr>
                <w:b w:val="0"/>
                <w:noProof/>
                <w:webHidden/>
                <w:sz w:val="24"/>
                <w:szCs w:val="24"/>
              </w:rPr>
            </w:r>
            <w:r w:rsidR="009D114E" w:rsidRPr="009D114E">
              <w:rPr>
                <w:b w:val="0"/>
                <w:noProof/>
                <w:webHidden/>
                <w:sz w:val="24"/>
                <w:szCs w:val="24"/>
              </w:rPr>
              <w:fldChar w:fldCharType="separate"/>
            </w:r>
            <w:r w:rsidR="009A17B5">
              <w:rPr>
                <w:b w:val="0"/>
                <w:noProof/>
                <w:webHidden/>
                <w:sz w:val="24"/>
                <w:szCs w:val="24"/>
              </w:rPr>
              <w:t>15</w:t>
            </w:r>
            <w:r w:rsidR="009D114E" w:rsidRPr="009D114E">
              <w:rPr>
                <w:b w:val="0"/>
                <w:noProof/>
                <w:webHidden/>
                <w:sz w:val="24"/>
                <w:szCs w:val="24"/>
              </w:rPr>
              <w:fldChar w:fldCharType="end"/>
            </w:r>
          </w:hyperlink>
        </w:p>
        <w:p w:rsidR="009D114E" w:rsidRPr="009D114E" w:rsidRDefault="00370A70">
          <w:pPr>
            <w:pStyle w:val="Sommario1"/>
            <w:rPr>
              <w:rFonts w:asciiTheme="minorHAnsi" w:eastAsiaTheme="minorEastAsia" w:hAnsiTheme="minorHAnsi"/>
              <w:b w:val="0"/>
              <w:noProof/>
              <w:sz w:val="24"/>
              <w:szCs w:val="24"/>
              <w:lang w:eastAsia="it-CH"/>
            </w:rPr>
          </w:pPr>
          <w:hyperlink w:anchor="_Toc155699010" w:history="1">
            <w:r w:rsidR="009D114E" w:rsidRPr="009D114E">
              <w:rPr>
                <w:rStyle w:val="Collegamentoipertestuale"/>
                <w:rFonts w:eastAsia="Calibri" w:cs="Times New Roman"/>
                <w:b w:val="0"/>
                <w:caps/>
                <w:noProof/>
                <w:sz w:val="24"/>
                <w:szCs w:val="24"/>
                <w:lang w:val="it-IT" w:eastAsia="it-IT"/>
              </w:rPr>
              <w:t>9.</w:t>
            </w:r>
            <w:r w:rsidR="009D114E" w:rsidRPr="009D114E">
              <w:rPr>
                <w:rFonts w:asciiTheme="minorHAnsi" w:eastAsiaTheme="minorEastAsia" w:hAnsiTheme="minorHAnsi"/>
                <w:b w:val="0"/>
                <w:noProof/>
                <w:sz w:val="24"/>
                <w:szCs w:val="24"/>
                <w:lang w:eastAsia="it-CH"/>
              </w:rPr>
              <w:tab/>
            </w:r>
            <w:r w:rsidR="009D114E" w:rsidRPr="009D114E">
              <w:rPr>
                <w:rStyle w:val="Collegamentoipertestuale"/>
                <w:rFonts w:eastAsia="Calibri" w:cs="Times New Roman"/>
                <w:b w:val="0"/>
                <w:caps/>
                <w:noProof/>
                <w:sz w:val="24"/>
                <w:szCs w:val="24"/>
                <w:lang w:val="it-IT" w:eastAsia="it-IT"/>
              </w:rPr>
              <w:t>Conclusione</w:t>
            </w:r>
            <w:r w:rsidR="009D114E" w:rsidRPr="009D114E">
              <w:rPr>
                <w:b w:val="0"/>
                <w:noProof/>
                <w:webHidden/>
                <w:sz w:val="24"/>
                <w:szCs w:val="24"/>
              </w:rPr>
              <w:tab/>
            </w:r>
            <w:r w:rsidR="009D114E" w:rsidRPr="009D114E">
              <w:rPr>
                <w:b w:val="0"/>
                <w:noProof/>
                <w:webHidden/>
                <w:sz w:val="24"/>
                <w:szCs w:val="24"/>
              </w:rPr>
              <w:fldChar w:fldCharType="begin"/>
            </w:r>
            <w:r w:rsidR="009D114E" w:rsidRPr="009D114E">
              <w:rPr>
                <w:b w:val="0"/>
                <w:noProof/>
                <w:webHidden/>
                <w:sz w:val="24"/>
                <w:szCs w:val="24"/>
              </w:rPr>
              <w:instrText xml:space="preserve"> PAGEREF _Toc155699010 \h </w:instrText>
            </w:r>
            <w:r w:rsidR="009D114E" w:rsidRPr="009D114E">
              <w:rPr>
                <w:b w:val="0"/>
                <w:noProof/>
                <w:webHidden/>
                <w:sz w:val="24"/>
                <w:szCs w:val="24"/>
              </w:rPr>
            </w:r>
            <w:r w:rsidR="009D114E" w:rsidRPr="009D114E">
              <w:rPr>
                <w:b w:val="0"/>
                <w:noProof/>
                <w:webHidden/>
                <w:sz w:val="24"/>
                <w:szCs w:val="24"/>
              </w:rPr>
              <w:fldChar w:fldCharType="separate"/>
            </w:r>
            <w:r w:rsidR="009A17B5">
              <w:rPr>
                <w:b w:val="0"/>
                <w:noProof/>
                <w:webHidden/>
                <w:sz w:val="24"/>
                <w:szCs w:val="24"/>
              </w:rPr>
              <w:t>16</w:t>
            </w:r>
            <w:r w:rsidR="009D114E" w:rsidRPr="009D114E">
              <w:rPr>
                <w:b w:val="0"/>
                <w:noProof/>
                <w:webHidden/>
                <w:sz w:val="24"/>
                <w:szCs w:val="24"/>
              </w:rPr>
              <w:fldChar w:fldCharType="end"/>
            </w:r>
          </w:hyperlink>
        </w:p>
        <w:p w:rsidR="00172D2F" w:rsidRDefault="00172D2F">
          <w:r w:rsidRPr="009D114E">
            <w:rPr>
              <w:rFonts w:asciiTheme="minorHAnsi" w:hAnsiTheme="minorHAnsi" w:cstheme="minorHAnsi"/>
              <w:bCs/>
              <w:sz w:val="24"/>
              <w:szCs w:val="24"/>
              <w:lang w:val="it-IT"/>
            </w:rPr>
            <w:fldChar w:fldCharType="end"/>
          </w:r>
        </w:p>
      </w:sdtContent>
    </w:sdt>
    <w:p w:rsidR="006602E6" w:rsidRDefault="006602E6" w:rsidP="006602E6">
      <w:pPr>
        <w:contextualSpacing/>
        <w:rPr>
          <w:rFonts w:eastAsia="Times New Roman" w:cs="Times New Roman"/>
          <w:sz w:val="24"/>
          <w:szCs w:val="24"/>
          <w:lang w:val="it-IT" w:eastAsia="it-IT"/>
        </w:rPr>
      </w:pPr>
    </w:p>
    <w:p w:rsidR="006602E6" w:rsidRPr="006602E6" w:rsidRDefault="006602E6" w:rsidP="006602E6">
      <w:pPr>
        <w:contextualSpacing/>
        <w:rPr>
          <w:rFonts w:eastAsia="Times New Roman" w:cs="Times New Roman"/>
          <w:sz w:val="24"/>
          <w:szCs w:val="24"/>
          <w:lang w:val="it-IT" w:eastAsia="it-IT"/>
        </w:rPr>
      </w:pPr>
    </w:p>
    <w:p w:rsidR="006602E6" w:rsidRPr="006602E6" w:rsidRDefault="006602E6" w:rsidP="006602E6">
      <w:pPr>
        <w:pStyle w:val="Titolo1"/>
        <w:numPr>
          <w:ilvl w:val="0"/>
          <w:numId w:val="39"/>
        </w:numPr>
        <w:tabs>
          <w:tab w:val="left" w:pos="567"/>
        </w:tabs>
        <w:spacing w:before="0"/>
        <w:ind w:left="567" w:hanging="567"/>
        <w:jc w:val="both"/>
        <w:rPr>
          <w:rFonts w:eastAsia="Calibri" w:cs="Times New Roman"/>
          <w:caps/>
          <w:sz w:val="24"/>
          <w:szCs w:val="24"/>
          <w:lang w:val="it-IT" w:eastAsia="it-IT"/>
        </w:rPr>
      </w:pPr>
      <w:bookmarkStart w:id="1" w:name="_Toc155698987"/>
      <w:bookmarkEnd w:id="0"/>
      <w:r w:rsidRPr="006602E6">
        <w:rPr>
          <w:rFonts w:eastAsia="Calibri" w:cs="Times New Roman"/>
          <w:caps/>
          <w:sz w:val="24"/>
          <w:szCs w:val="24"/>
          <w:lang w:val="it-IT" w:eastAsia="it-IT"/>
        </w:rPr>
        <w:t>Incipit</w:t>
      </w:r>
      <w:bookmarkEnd w:id="1"/>
    </w:p>
    <w:p w:rsidR="006602E6" w:rsidRPr="006602E6" w:rsidRDefault="006602E6" w:rsidP="006602E6">
      <w:pPr>
        <w:rPr>
          <w:rFonts w:eastAsia="Times New Roman" w:cs="Times New Roman"/>
          <w:sz w:val="24"/>
          <w:szCs w:val="24"/>
          <w:lang w:val="it-IT" w:eastAsia="it-IT"/>
        </w:rPr>
      </w:pPr>
      <w:r>
        <w:rPr>
          <w:rFonts w:eastAsia="Times New Roman" w:cs="Times New Roman"/>
          <w:sz w:val="24"/>
          <w:szCs w:val="24"/>
          <w:lang w:val="it-IT" w:eastAsia="it-IT"/>
        </w:rPr>
        <w:t>Il m</w:t>
      </w:r>
      <w:r w:rsidRPr="006602E6">
        <w:rPr>
          <w:rFonts w:eastAsia="Times New Roman" w:cs="Times New Roman"/>
          <w:sz w:val="24"/>
          <w:szCs w:val="24"/>
          <w:lang w:val="it-IT" w:eastAsia="it-IT"/>
        </w:rPr>
        <w:t xml:space="preserve">essaggio in essere raggruppa tutte le richieste di credito concernenti il tema della conservazione del patrimonio stradale cantonale che si ricorda presenta un valore stimato di </w:t>
      </w:r>
      <w:proofErr w:type="spellStart"/>
      <w:r w:rsidRPr="006602E6">
        <w:rPr>
          <w:rFonts w:eastAsia="Times New Roman" w:cs="Times New Roman"/>
          <w:sz w:val="24"/>
          <w:szCs w:val="24"/>
          <w:lang w:val="it-IT" w:eastAsia="it-IT"/>
        </w:rPr>
        <w:t>ca</w:t>
      </w:r>
      <w:proofErr w:type="spellEnd"/>
      <w:r w:rsidRPr="006602E6">
        <w:rPr>
          <w:rFonts w:eastAsia="Times New Roman" w:cs="Times New Roman"/>
          <w:sz w:val="24"/>
          <w:szCs w:val="24"/>
          <w:lang w:val="it-IT" w:eastAsia="it-IT"/>
        </w:rPr>
        <w:t>. 4.8 miliardi (</w:t>
      </w:r>
      <w:proofErr w:type="spellStart"/>
      <w:r w:rsidRPr="006602E6">
        <w:rPr>
          <w:rFonts w:eastAsia="Times New Roman" w:cs="Times New Roman"/>
          <w:sz w:val="24"/>
          <w:szCs w:val="24"/>
          <w:lang w:val="it-IT" w:eastAsia="it-IT"/>
        </w:rPr>
        <w:t>mrd</w:t>
      </w:r>
      <w:proofErr w:type="spellEnd"/>
      <w:r w:rsidRPr="006602E6">
        <w:rPr>
          <w:rFonts w:eastAsia="Times New Roman" w:cs="Times New Roman"/>
          <w:sz w:val="24"/>
          <w:szCs w:val="24"/>
          <w:lang w:val="it-IT" w:eastAsia="it-IT"/>
        </w:rPr>
        <w:t>) di franchi.</w:t>
      </w:r>
    </w:p>
    <w:p w:rsidR="006602E6" w:rsidRPr="006602E6" w:rsidRDefault="006602E6" w:rsidP="006602E6">
      <w:pPr>
        <w:tabs>
          <w:tab w:val="left" w:pos="284"/>
          <w:tab w:val="left" w:pos="709"/>
        </w:tabs>
        <w:rPr>
          <w:rFonts w:eastAsia="Times New Roman" w:cs="Times New Roman"/>
          <w:sz w:val="24"/>
          <w:szCs w:val="24"/>
          <w:lang w:val="it-IT" w:eastAsia="it-IT"/>
        </w:rPr>
      </w:pPr>
      <w:r w:rsidRPr="006602E6">
        <w:rPr>
          <w:rFonts w:eastAsia="Times New Roman" w:cs="Times New Roman"/>
          <w:sz w:val="24"/>
          <w:szCs w:val="24"/>
          <w:lang w:val="it-IT" w:eastAsia="it-IT"/>
        </w:rPr>
        <w:t>L’impostazione del credito quadro (CQ) si compone di diversi capitoli confermando l'attuale politica di conservazione del patrimonio e della sicurezza dell'utente sulle strade cantonali:</w:t>
      </w:r>
    </w:p>
    <w:p w:rsidR="006602E6" w:rsidRPr="006602E6" w:rsidRDefault="006602E6" w:rsidP="006602E6">
      <w:pPr>
        <w:jc w:val="left"/>
        <w:rPr>
          <w:rFonts w:eastAsia="Times New Roman" w:cs="Times New Roman"/>
          <w:sz w:val="24"/>
          <w:szCs w:val="24"/>
          <w:u w:val="single"/>
          <w:lang w:val="it-IT" w:eastAsia="it-IT"/>
        </w:rPr>
      </w:pPr>
    </w:p>
    <w:p w:rsidR="006602E6" w:rsidRPr="006602E6" w:rsidRDefault="006602E6" w:rsidP="00C804FA">
      <w:pPr>
        <w:tabs>
          <w:tab w:val="left" w:pos="284"/>
          <w:tab w:val="left" w:pos="7513"/>
          <w:tab w:val="right" w:pos="9638"/>
        </w:tabs>
        <w:spacing w:before="60"/>
        <w:rPr>
          <w:rFonts w:eastAsia="Times New Roman" w:cs="Times New Roman"/>
          <w:color w:val="000000" w:themeColor="text1"/>
          <w:sz w:val="24"/>
          <w:szCs w:val="24"/>
          <w:lang w:val="it-IT" w:eastAsia="it-IT"/>
        </w:rPr>
      </w:pPr>
      <w:r w:rsidRPr="006602E6">
        <w:rPr>
          <w:rFonts w:eastAsia="Times New Roman" w:cs="Times New Roman"/>
          <w:sz w:val="24"/>
          <w:szCs w:val="24"/>
          <w:lang w:val="it-IT" w:eastAsia="it-IT"/>
        </w:rPr>
        <w:t>-</w:t>
      </w:r>
      <w:r w:rsidRPr="006602E6">
        <w:rPr>
          <w:rFonts w:eastAsia="Times New Roman" w:cs="Times New Roman"/>
          <w:sz w:val="24"/>
          <w:szCs w:val="24"/>
          <w:lang w:val="it-IT" w:eastAsia="it-IT"/>
        </w:rPr>
        <w:tab/>
        <w:t>Sistemazione delle pavimentazioni e dei cigli</w:t>
      </w:r>
      <w:r w:rsidRPr="006602E6">
        <w:rPr>
          <w:rFonts w:eastAsia="Times New Roman" w:cs="Times New Roman"/>
          <w:sz w:val="24"/>
          <w:szCs w:val="24"/>
          <w:lang w:val="it-IT" w:eastAsia="it-IT"/>
        </w:rPr>
        <w:tab/>
      </w:r>
      <w:r w:rsidRPr="006602E6">
        <w:rPr>
          <w:rFonts w:eastAsia="Times New Roman" w:cs="Times New Roman"/>
          <w:color w:val="000000" w:themeColor="text1"/>
          <w:sz w:val="24"/>
          <w:szCs w:val="24"/>
          <w:lang w:val="it-IT" w:eastAsia="it-IT"/>
        </w:rPr>
        <w:t>CHF</w:t>
      </w:r>
      <w:r w:rsidRPr="006602E6">
        <w:rPr>
          <w:rFonts w:eastAsia="Times New Roman" w:cs="Times New Roman"/>
          <w:color w:val="000000" w:themeColor="text1"/>
          <w:sz w:val="24"/>
          <w:szCs w:val="24"/>
          <w:lang w:val="it-IT" w:eastAsia="it-IT"/>
        </w:rPr>
        <w:tab/>
        <w:t>116'000'000</w:t>
      </w:r>
    </w:p>
    <w:p w:rsidR="006602E6" w:rsidRPr="006602E6" w:rsidRDefault="006602E6" w:rsidP="00C804FA">
      <w:pPr>
        <w:tabs>
          <w:tab w:val="left" w:pos="284"/>
          <w:tab w:val="left" w:pos="7513"/>
          <w:tab w:val="right" w:pos="9638"/>
        </w:tabs>
        <w:spacing w:before="60"/>
        <w:rPr>
          <w:rFonts w:eastAsia="Times New Roman" w:cs="Times New Roman"/>
          <w:color w:val="000000" w:themeColor="text1"/>
          <w:sz w:val="24"/>
          <w:szCs w:val="24"/>
          <w:lang w:val="it-IT" w:eastAsia="it-IT"/>
        </w:rPr>
      </w:pPr>
      <w:r w:rsidRPr="006602E6">
        <w:rPr>
          <w:rFonts w:eastAsia="Times New Roman" w:cs="Times New Roman"/>
          <w:color w:val="000000" w:themeColor="text1"/>
          <w:sz w:val="24"/>
          <w:szCs w:val="24"/>
          <w:lang w:val="it-IT" w:eastAsia="it-IT"/>
        </w:rPr>
        <w:t>-</w:t>
      </w:r>
      <w:r w:rsidRPr="006602E6">
        <w:rPr>
          <w:rFonts w:eastAsia="Times New Roman" w:cs="Times New Roman"/>
          <w:color w:val="000000" w:themeColor="text1"/>
          <w:sz w:val="24"/>
          <w:szCs w:val="24"/>
          <w:lang w:val="it-IT" w:eastAsia="it-IT"/>
        </w:rPr>
        <w:tab/>
        <w:t>Interventi di rifacimento e di risanamento</w:t>
      </w:r>
    </w:p>
    <w:p w:rsidR="006602E6" w:rsidRPr="006602E6" w:rsidRDefault="006602E6" w:rsidP="00C804FA">
      <w:pPr>
        <w:tabs>
          <w:tab w:val="left" w:pos="284"/>
          <w:tab w:val="left" w:pos="7513"/>
          <w:tab w:val="right" w:pos="9638"/>
        </w:tabs>
        <w:spacing w:before="60"/>
        <w:rPr>
          <w:rFonts w:eastAsia="Times New Roman" w:cs="Times New Roman"/>
          <w:color w:val="000000" w:themeColor="text1"/>
          <w:sz w:val="24"/>
          <w:szCs w:val="24"/>
          <w:lang w:val="it-IT" w:eastAsia="it-IT"/>
        </w:rPr>
      </w:pPr>
      <w:r w:rsidRPr="006602E6">
        <w:rPr>
          <w:rFonts w:eastAsia="Times New Roman" w:cs="Times New Roman"/>
          <w:color w:val="000000" w:themeColor="text1"/>
          <w:sz w:val="24"/>
          <w:szCs w:val="24"/>
          <w:lang w:val="it-IT" w:eastAsia="it-IT"/>
        </w:rPr>
        <w:tab/>
        <w:t xml:space="preserve">di manufatti (CQ) </w:t>
      </w:r>
      <w:r w:rsidRPr="006602E6">
        <w:rPr>
          <w:rFonts w:eastAsia="Times New Roman" w:cs="Times New Roman"/>
          <w:color w:val="000000" w:themeColor="text1"/>
          <w:sz w:val="24"/>
          <w:szCs w:val="24"/>
          <w:lang w:val="it-IT" w:eastAsia="it-IT"/>
        </w:rPr>
        <w:tab/>
        <w:t>CHF</w:t>
      </w:r>
      <w:r w:rsidRPr="006602E6">
        <w:rPr>
          <w:rFonts w:eastAsia="Times New Roman" w:cs="Times New Roman"/>
          <w:color w:val="000000" w:themeColor="text1"/>
          <w:sz w:val="24"/>
          <w:szCs w:val="24"/>
          <w:lang w:val="it-IT" w:eastAsia="it-IT"/>
        </w:rPr>
        <w:tab/>
        <w:t>28'000'000</w:t>
      </w:r>
    </w:p>
    <w:p w:rsidR="006602E6" w:rsidRPr="006602E6" w:rsidRDefault="006602E6" w:rsidP="00C804FA">
      <w:pPr>
        <w:tabs>
          <w:tab w:val="left" w:pos="284"/>
          <w:tab w:val="left" w:pos="7513"/>
          <w:tab w:val="right" w:pos="9638"/>
        </w:tabs>
        <w:spacing w:before="60"/>
        <w:rPr>
          <w:rFonts w:eastAsia="Times New Roman" w:cs="Times New Roman"/>
          <w:color w:val="000000" w:themeColor="text1"/>
          <w:sz w:val="24"/>
          <w:szCs w:val="24"/>
          <w:lang w:val="it-IT" w:eastAsia="it-IT"/>
        </w:rPr>
      </w:pPr>
      <w:r w:rsidRPr="006602E6">
        <w:rPr>
          <w:rFonts w:eastAsia="Times New Roman" w:cs="Times New Roman"/>
          <w:color w:val="000000" w:themeColor="text1"/>
          <w:sz w:val="24"/>
          <w:szCs w:val="24"/>
          <w:lang w:val="it-IT" w:eastAsia="it-IT"/>
        </w:rPr>
        <w:t>-</w:t>
      </w:r>
      <w:r w:rsidRPr="006602E6">
        <w:rPr>
          <w:rFonts w:eastAsia="Times New Roman" w:cs="Times New Roman"/>
          <w:color w:val="000000" w:themeColor="text1"/>
          <w:sz w:val="24"/>
          <w:szCs w:val="24"/>
          <w:lang w:val="it-IT" w:eastAsia="it-IT"/>
        </w:rPr>
        <w:tab/>
        <w:t>Interventi minori su manufatti</w:t>
      </w:r>
      <w:r w:rsidRPr="006602E6">
        <w:rPr>
          <w:rFonts w:eastAsia="Times New Roman" w:cs="Times New Roman"/>
          <w:color w:val="000000" w:themeColor="text1"/>
          <w:sz w:val="24"/>
          <w:szCs w:val="24"/>
          <w:lang w:val="it-IT" w:eastAsia="it-IT"/>
        </w:rPr>
        <w:tab/>
        <w:t>CHF</w:t>
      </w:r>
      <w:r w:rsidRPr="006602E6">
        <w:rPr>
          <w:rFonts w:eastAsia="Times New Roman" w:cs="Times New Roman"/>
          <w:color w:val="000000" w:themeColor="text1"/>
          <w:sz w:val="24"/>
          <w:szCs w:val="24"/>
          <w:lang w:val="it-IT" w:eastAsia="it-IT"/>
        </w:rPr>
        <w:tab/>
        <w:t>12'000'000</w:t>
      </w:r>
    </w:p>
    <w:p w:rsidR="006602E6" w:rsidRPr="006602E6" w:rsidRDefault="006602E6" w:rsidP="00C804FA">
      <w:pPr>
        <w:tabs>
          <w:tab w:val="left" w:pos="284"/>
          <w:tab w:val="left" w:pos="7513"/>
          <w:tab w:val="right" w:pos="9638"/>
        </w:tabs>
        <w:spacing w:before="60"/>
        <w:rPr>
          <w:rFonts w:eastAsia="Times New Roman" w:cs="Times New Roman"/>
          <w:color w:val="000000" w:themeColor="text1"/>
          <w:sz w:val="24"/>
          <w:szCs w:val="24"/>
          <w:lang w:val="it-IT" w:eastAsia="it-IT"/>
        </w:rPr>
      </w:pPr>
      <w:r w:rsidRPr="006602E6">
        <w:rPr>
          <w:rFonts w:eastAsia="Times New Roman" w:cs="Times New Roman"/>
          <w:color w:val="000000" w:themeColor="text1"/>
          <w:sz w:val="24"/>
          <w:szCs w:val="24"/>
          <w:lang w:val="it-IT" w:eastAsia="it-IT"/>
        </w:rPr>
        <w:t>-</w:t>
      </w:r>
      <w:r w:rsidRPr="006602E6">
        <w:rPr>
          <w:rFonts w:eastAsia="Times New Roman" w:cs="Times New Roman"/>
          <w:color w:val="000000" w:themeColor="text1"/>
          <w:sz w:val="24"/>
          <w:szCs w:val="24"/>
          <w:lang w:val="it-IT" w:eastAsia="it-IT"/>
        </w:rPr>
        <w:tab/>
        <w:t>Interventi di miglioria stradale (CQ)</w:t>
      </w:r>
      <w:r w:rsidRPr="006602E6">
        <w:rPr>
          <w:rFonts w:eastAsia="Times New Roman" w:cs="Times New Roman"/>
          <w:color w:val="000000" w:themeColor="text1"/>
          <w:sz w:val="24"/>
          <w:szCs w:val="24"/>
          <w:lang w:val="it-IT" w:eastAsia="it-IT"/>
        </w:rPr>
        <w:tab/>
        <w:t>CHF</w:t>
      </w:r>
      <w:r w:rsidRPr="006602E6">
        <w:rPr>
          <w:rFonts w:eastAsia="Times New Roman" w:cs="Times New Roman"/>
          <w:color w:val="000000" w:themeColor="text1"/>
          <w:sz w:val="24"/>
          <w:szCs w:val="24"/>
          <w:lang w:val="it-IT" w:eastAsia="it-IT"/>
        </w:rPr>
        <w:tab/>
        <w:t>16'000'000</w:t>
      </w:r>
    </w:p>
    <w:p w:rsidR="006602E6" w:rsidRPr="006602E6" w:rsidRDefault="006602E6" w:rsidP="00C804FA">
      <w:pPr>
        <w:tabs>
          <w:tab w:val="left" w:pos="284"/>
          <w:tab w:val="left" w:pos="7513"/>
          <w:tab w:val="right" w:pos="9638"/>
        </w:tabs>
        <w:spacing w:before="60"/>
        <w:jc w:val="left"/>
        <w:rPr>
          <w:rFonts w:eastAsia="Times New Roman" w:cs="Times New Roman"/>
          <w:color w:val="000000" w:themeColor="text1"/>
          <w:sz w:val="24"/>
          <w:szCs w:val="24"/>
          <w:lang w:val="it-IT" w:eastAsia="it-IT"/>
        </w:rPr>
      </w:pPr>
      <w:r w:rsidRPr="006602E6">
        <w:rPr>
          <w:rFonts w:eastAsia="Times New Roman" w:cs="Times New Roman"/>
          <w:color w:val="000000" w:themeColor="text1"/>
          <w:sz w:val="24"/>
          <w:szCs w:val="24"/>
          <w:lang w:val="it-IT" w:eastAsia="it-IT"/>
        </w:rPr>
        <w:t>-</w:t>
      </w:r>
      <w:r w:rsidRPr="006602E6">
        <w:rPr>
          <w:rFonts w:eastAsia="Times New Roman" w:cs="Times New Roman"/>
          <w:color w:val="000000" w:themeColor="text1"/>
          <w:sz w:val="24"/>
          <w:szCs w:val="24"/>
          <w:lang w:val="it-IT" w:eastAsia="it-IT"/>
        </w:rPr>
        <w:tab/>
        <w:t>Conservazione impianti elettromeccanici e segnaletica</w:t>
      </w:r>
      <w:r w:rsidRPr="006602E6">
        <w:rPr>
          <w:rFonts w:eastAsia="Times New Roman" w:cs="Times New Roman"/>
          <w:color w:val="000000" w:themeColor="text1"/>
          <w:sz w:val="24"/>
          <w:szCs w:val="24"/>
          <w:lang w:val="it-IT" w:eastAsia="it-IT"/>
        </w:rPr>
        <w:tab/>
        <w:t>CHF</w:t>
      </w:r>
      <w:r w:rsidRPr="006602E6">
        <w:rPr>
          <w:rFonts w:eastAsia="Times New Roman" w:cs="Times New Roman"/>
          <w:color w:val="000000" w:themeColor="text1"/>
          <w:sz w:val="24"/>
          <w:szCs w:val="24"/>
          <w:lang w:val="it-IT" w:eastAsia="it-IT"/>
        </w:rPr>
        <w:tab/>
        <w:t>3'500'000</w:t>
      </w:r>
    </w:p>
    <w:p w:rsidR="006602E6" w:rsidRPr="006602E6" w:rsidRDefault="006602E6" w:rsidP="00C804FA">
      <w:pPr>
        <w:tabs>
          <w:tab w:val="left" w:pos="284"/>
          <w:tab w:val="left" w:pos="7513"/>
          <w:tab w:val="right" w:pos="9638"/>
        </w:tabs>
        <w:spacing w:before="60"/>
        <w:rPr>
          <w:rFonts w:eastAsia="Times New Roman" w:cs="Times New Roman"/>
          <w:color w:val="000000" w:themeColor="text1"/>
          <w:sz w:val="24"/>
          <w:szCs w:val="24"/>
          <w:lang w:val="it-IT" w:eastAsia="it-IT"/>
        </w:rPr>
      </w:pPr>
      <w:r w:rsidRPr="006602E6">
        <w:rPr>
          <w:rFonts w:eastAsia="Times New Roman" w:cs="Times New Roman"/>
          <w:color w:val="000000" w:themeColor="text1"/>
          <w:sz w:val="24"/>
          <w:szCs w:val="24"/>
          <w:lang w:val="it-IT" w:eastAsia="it-IT"/>
        </w:rPr>
        <w:t>-</w:t>
      </w:r>
      <w:r w:rsidRPr="006602E6">
        <w:rPr>
          <w:rFonts w:eastAsia="Times New Roman" w:cs="Times New Roman"/>
          <w:color w:val="000000" w:themeColor="text1"/>
          <w:sz w:val="24"/>
          <w:szCs w:val="24"/>
          <w:lang w:val="it-IT" w:eastAsia="it-IT"/>
        </w:rPr>
        <w:tab/>
        <w:t>Interventi di protezione e premunizione (CQ)</w:t>
      </w:r>
      <w:r w:rsidRPr="006602E6">
        <w:rPr>
          <w:rFonts w:eastAsia="Times New Roman" w:cs="Times New Roman"/>
          <w:color w:val="000000" w:themeColor="text1"/>
          <w:sz w:val="24"/>
          <w:szCs w:val="24"/>
          <w:lang w:val="it-IT" w:eastAsia="it-IT"/>
        </w:rPr>
        <w:tab/>
        <w:t>CHF</w:t>
      </w:r>
      <w:r w:rsidRPr="006602E6">
        <w:rPr>
          <w:rFonts w:eastAsia="Times New Roman" w:cs="Times New Roman"/>
          <w:color w:val="000000" w:themeColor="text1"/>
          <w:sz w:val="24"/>
          <w:szCs w:val="24"/>
          <w:lang w:val="it-IT" w:eastAsia="it-IT"/>
        </w:rPr>
        <w:tab/>
        <w:t>16'000'000</w:t>
      </w:r>
    </w:p>
    <w:p w:rsidR="006602E6" w:rsidRPr="006602E6" w:rsidRDefault="006602E6" w:rsidP="00C804FA">
      <w:pPr>
        <w:tabs>
          <w:tab w:val="left" w:pos="284"/>
          <w:tab w:val="left" w:pos="7513"/>
          <w:tab w:val="right" w:pos="9638"/>
        </w:tabs>
        <w:spacing w:before="60"/>
        <w:rPr>
          <w:rFonts w:eastAsia="Times New Roman" w:cs="Times New Roman"/>
          <w:color w:val="000000" w:themeColor="text1"/>
          <w:sz w:val="24"/>
          <w:szCs w:val="24"/>
          <w:lang w:val="it-IT" w:eastAsia="it-IT"/>
        </w:rPr>
      </w:pPr>
      <w:r w:rsidRPr="006602E6">
        <w:rPr>
          <w:rFonts w:eastAsia="Times New Roman" w:cs="Times New Roman"/>
          <w:color w:val="000000" w:themeColor="text1"/>
          <w:sz w:val="24"/>
          <w:szCs w:val="24"/>
          <w:lang w:val="it-IT" w:eastAsia="it-IT"/>
        </w:rPr>
        <w:t>-</w:t>
      </w:r>
      <w:r w:rsidRPr="006602E6">
        <w:rPr>
          <w:rFonts w:eastAsia="Times New Roman" w:cs="Times New Roman"/>
          <w:color w:val="000000" w:themeColor="text1"/>
          <w:sz w:val="24"/>
          <w:szCs w:val="24"/>
          <w:lang w:val="it-IT" w:eastAsia="it-IT"/>
        </w:rPr>
        <w:tab/>
        <w:t>Conservazione delle piste ciclabili</w:t>
      </w:r>
      <w:r w:rsidRPr="006602E6">
        <w:rPr>
          <w:rFonts w:eastAsia="Times New Roman" w:cs="Times New Roman"/>
          <w:color w:val="000000" w:themeColor="text1"/>
          <w:sz w:val="24"/>
          <w:szCs w:val="24"/>
          <w:lang w:val="it-IT" w:eastAsia="it-IT"/>
        </w:rPr>
        <w:tab/>
        <w:t>CHF</w:t>
      </w:r>
      <w:r w:rsidRPr="006602E6">
        <w:rPr>
          <w:rFonts w:eastAsia="Times New Roman" w:cs="Times New Roman"/>
          <w:color w:val="000000" w:themeColor="text1"/>
          <w:sz w:val="24"/>
          <w:szCs w:val="24"/>
          <w:lang w:val="it-IT" w:eastAsia="it-IT"/>
        </w:rPr>
        <w:tab/>
        <w:t>1'500'000</w:t>
      </w:r>
    </w:p>
    <w:p w:rsidR="006602E6" w:rsidRPr="006602E6" w:rsidRDefault="006602E6" w:rsidP="00C804FA">
      <w:pPr>
        <w:tabs>
          <w:tab w:val="left" w:pos="284"/>
          <w:tab w:val="left" w:pos="7513"/>
          <w:tab w:val="right" w:pos="9638"/>
        </w:tabs>
        <w:spacing w:before="60"/>
        <w:rPr>
          <w:rFonts w:eastAsia="Times New Roman" w:cs="Times New Roman"/>
          <w:color w:val="000000" w:themeColor="text1"/>
          <w:sz w:val="24"/>
          <w:szCs w:val="24"/>
          <w:lang w:val="it-IT" w:eastAsia="it-IT"/>
        </w:rPr>
      </w:pPr>
      <w:r w:rsidRPr="006602E6">
        <w:rPr>
          <w:rFonts w:eastAsia="Times New Roman" w:cs="Times New Roman"/>
          <w:color w:val="000000" w:themeColor="text1"/>
          <w:sz w:val="24"/>
          <w:szCs w:val="24"/>
          <w:lang w:val="it-IT" w:eastAsia="it-IT"/>
        </w:rPr>
        <w:t xml:space="preserve">- </w:t>
      </w:r>
      <w:r w:rsidRPr="006602E6">
        <w:rPr>
          <w:rFonts w:eastAsia="Times New Roman" w:cs="Times New Roman"/>
          <w:color w:val="000000" w:themeColor="text1"/>
          <w:sz w:val="24"/>
          <w:szCs w:val="24"/>
          <w:lang w:val="it-IT" w:eastAsia="it-IT"/>
        </w:rPr>
        <w:tab/>
        <w:t>Interventi alla strada della Tremola</w:t>
      </w:r>
      <w:r w:rsidRPr="006602E6">
        <w:rPr>
          <w:rFonts w:eastAsia="Times New Roman" w:cs="Times New Roman"/>
          <w:color w:val="000000" w:themeColor="text1"/>
          <w:sz w:val="24"/>
          <w:szCs w:val="24"/>
          <w:lang w:val="it-IT" w:eastAsia="it-IT"/>
        </w:rPr>
        <w:tab/>
        <w:t>CHF</w:t>
      </w:r>
      <w:r w:rsidRPr="006602E6">
        <w:rPr>
          <w:rFonts w:eastAsia="Times New Roman" w:cs="Times New Roman"/>
          <w:color w:val="000000" w:themeColor="text1"/>
          <w:sz w:val="24"/>
          <w:szCs w:val="24"/>
          <w:lang w:val="it-IT" w:eastAsia="it-IT"/>
        </w:rPr>
        <w:tab/>
        <w:t>2'000'000</w:t>
      </w:r>
    </w:p>
    <w:p w:rsidR="006602E6" w:rsidRPr="006602E6" w:rsidRDefault="006602E6" w:rsidP="00C804FA">
      <w:pPr>
        <w:tabs>
          <w:tab w:val="left" w:pos="7513"/>
          <w:tab w:val="right" w:pos="9638"/>
        </w:tabs>
        <w:spacing w:before="60"/>
        <w:jc w:val="left"/>
        <w:rPr>
          <w:rFonts w:eastAsia="Times New Roman" w:cs="Times New Roman"/>
          <w:b/>
          <w:bCs/>
          <w:color w:val="000000" w:themeColor="text1"/>
          <w:sz w:val="24"/>
          <w:szCs w:val="24"/>
          <w:lang w:val="it-IT" w:eastAsia="it-IT"/>
        </w:rPr>
      </w:pPr>
      <w:r w:rsidRPr="006602E6">
        <w:rPr>
          <w:rFonts w:eastAsia="Times New Roman" w:cs="Times New Roman"/>
          <w:b/>
          <w:bCs/>
          <w:color w:val="000000" w:themeColor="text1"/>
          <w:sz w:val="24"/>
          <w:szCs w:val="24"/>
          <w:lang w:val="it-IT" w:eastAsia="it-IT"/>
        </w:rPr>
        <w:t>Totale crediti</w:t>
      </w:r>
      <w:r w:rsidRPr="006602E6">
        <w:rPr>
          <w:rFonts w:eastAsia="Times New Roman" w:cs="Times New Roman"/>
          <w:b/>
          <w:bCs/>
          <w:color w:val="000000" w:themeColor="text1"/>
          <w:sz w:val="24"/>
          <w:szCs w:val="24"/>
          <w:lang w:val="it-IT" w:eastAsia="it-IT"/>
        </w:rPr>
        <w:tab/>
      </w:r>
      <w:r w:rsidRPr="006602E6">
        <w:rPr>
          <w:rFonts w:eastAsia="Times New Roman" w:cs="Times New Roman"/>
          <w:b/>
          <w:bCs/>
          <w:color w:val="000000" w:themeColor="text1"/>
          <w:sz w:val="24"/>
          <w:szCs w:val="24"/>
          <w:u w:val="double"/>
          <w:lang w:val="it-IT" w:eastAsia="it-IT"/>
        </w:rPr>
        <w:t>CHF</w:t>
      </w:r>
      <w:r w:rsidRPr="006602E6">
        <w:rPr>
          <w:rFonts w:eastAsia="Times New Roman" w:cs="Times New Roman"/>
          <w:b/>
          <w:bCs/>
          <w:color w:val="000000" w:themeColor="text1"/>
          <w:sz w:val="24"/>
          <w:szCs w:val="24"/>
          <w:u w:val="double"/>
          <w:lang w:val="it-IT" w:eastAsia="it-IT"/>
        </w:rPr>
        <w:tab/>
        <w:t>195'000'000</w:t>
      </w: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Gli importi indicati sono il frutto di un’attenta analisi scientifica dello stato delle diverse parti d’opera costituenti il patrimonio stradale cantonale messe in relazione con gli obiettivi di mantenimento auspicati in relazione con la sostenibilità finanziaria delle risorse richieste.</w:t>
      </w: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pStyle w:val="Titolo1"/>
        <w:numPr>
          <w:ilvl w:val="0"/>
          <w:numId w:val="39"/>
        </w:numPr>
        <w:tabs>
          <w:tab w:val="left" w:pos="567"/>
        </w:tabs>
        <w:spacing w:before="0"/>
        <w:ind w:left="567" w:hanging="567"/>
        <w:jc w:val="both"/>
        <w:rPr>
          <w:rFonts w:eastAsia="Calibri" w:cs="Times New Roman"/>
          <w:caps/>
          <w:sz w:val="24"/>
          <w:szCs w:val="24"/>
          <w:lang w:val="it-IT" w:eastAsia="it-IT"/>
        </w:rPr>
      </w:pPr>
      <w:bookmarkStart w:id="2" w:name="_Toc155698988"/>
      <w:r w:rsidRPr="006602E6">
        <w:rPr>
          <w:rFonts w:eastAsia="Calibri" w:cs="Times New Roman"/>
          <w:caps/>
          <w:sz w:val="24"/>
          <w:szCs w:val="24"/>
          <w:lang w:val="it-IT" w:eastAsia="it-IT"/>
        </w:rPr>
        <w:lastRenderedPageBreak/>
        <w:t>La gestione del patrimonio stradale</w:t>
      </w:r>
      <w:bookmarkEnd w:id="2"/>
      <w:r w:rsidRPr="006602E6">
        <w:rPr>
          <w:rFonts w:eastAsia="Calibri" w:cs="Times New Roman"/>
          <w:caps/>
          <w:sz w:val="24"/>
          <w:szCs w:val="24"/>
          <w:lang w:val="it-IT" w:eastAsia="it-IT"/>
        </w:rPr>
        <w:t xml:space="preserve"> </w:t>
      </w:r>
    </w:p>
    <w:p w:rsidR="006602E6" w:rsidRPr="006602E6" w:rsidRDefault="006602E6" w:rsidP="006602E6">
      <w:pPr>
        <w:pStyle w:val="Titolo2"/>
        <w:numPr>
          <w:ilvl w:val="0"/>
          <w:numId w:val="0"/>
        </w:numPr>
        <w:tabs>
          <w:tab w:val="left" w:pos="567"/>
        </w:tabs>
        <w:spacing w:before="0" w:after="120"/>
        <w:jc w:val="both"/>
        <w:rPr>
          <w:rFonts w:eastAsia="Calibri" w:cs="Times New Roman"/>
          <w:sz w:val="24"/>
          <w:lang w:val="it-IT" w:eastAsia="it-IT"/>
        </w:rPr>
      </w:pPr>
      <w:bookmarkStart w:id="3" w:name="_Toc155698989"/>
      <w:r>
        <w:rPr>
          <w:rFonts w:eastAsia="Calibri" w:cs="Times New Roman"/>
          <w:sz w:val="24"/>
          <w:lang w:val="it-IT" w:eastAsia="it-IT"/>
        </w:rPr>
        <w:t>2.1</w:t>
      </w:r>
      <w:r>
        <w:rPr>
          <w:rFonts w:eastAsia="Calibri" w:cs="Times New Roman"/>
          <w:sz w:val="24"/>
          <w:lang w:val="it-IT" w:eastAsia="it-IT"/>
        </w:rPr>
        <w:tab/>
      </w:r>
      <w:r w:rsidRPr="006602E6">
        <w:rPr>
          <w:rFonts w:eastAsia="Calibri" w:cs="Times New Roman"/>
          <w:sz w:val="24"/>
          <w:lang w:val="it-IT" w:eastAsia="it-IT"/>
        </w:rPr>
        <w:t>I principi</w:t>
      </w:r>
      <w:bookmarkEnd w:id="3"/>
    </w:p>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Il patrimonio stradale è composto dai capitoli seguenti:</w:t>
      </w:r>
    </w:p>
    <w:p w:rsidR="006602E6" w:rsidRPr="006602E6" w:rsidRDefault="00C804FA" w:rsidP="006602E6">
      <w:pPr>
        <w:tabs>
          <w:tab w:val="left" w:pos="284"/>
          <w:tab w:val="left" w:pos="5103"/>
          <w:tab w:val="left" w:pos="5245"/>
          <w:tab w:val="left" w:pos="5670"/>
          <w:tab w:val="left" w:pos="6379"/>
          <w:tab w:val="left" w:pos="6946"/>
        </w:tabs>
        <w:spacing w:before="120"/>
        <w:rPr>
          <w:rFonts w:eastAsia="Times New Roman" w:cs="Times New Roman"/>
          <w:i/>
          <w:iCs/>
          <w:sz w:val="24"/>
          <w:szCs w:val="24"/>
          <w:lang w:val="it-IT" w:eastAsia="it-IT"/>
        </w:rPr>
      </w:pPr>
      <w:r>
        <w:rPr>
          <w:rFonts w:eastAsia="Times New Roman" w:cs="Times New Roman"/>
          <w:i/>
          <w:iCs/>
          <w:sz w:val="24"/>
          <w:szCs w:val="24"/>
          <w:lang w:val="it-IT" w:eastAsia="it-IT"/>
        </w:rPr>
        <w:t>-</w:t>
      </w:r>
      <w:r w:rsidR="006602E6" w:rsidRPr="006602E6">
        <w:rPr>
          <w:rFonts w:eastAsia="Times New Roman" w:cs="Times New Roman"/>
          <w:i/>
          <w:iCs/>
          <w:sz w:val="24"/>
          <w:szCs w:val="24"/>
          <w:lang w:val="it-IT" w:eastAsia="it-IT"/>
        </w:rPr>
        <w:tab/>
        <w:t>strade (sotto e soprastrutture)</w:t>
      </w:r>
      <w:r w:rsidR="006602E6" w:rsidRPr="006602E6">
        <w:rPr>
          <w:rFonts w:eastAsia="Times New Roman" w:cs="Times New Roman"/>
          <w:i/>
          <w:iCs/>
          <w:sz w:val="24"/>
          <w:szCs w:val="24"/>
          <w:lang w:val="it-IT" w:eastAsia="it-IT"/>
        </w:rPr>
        <w:tab/>
      </w:r>
      <w:proofErr w:type="spellStart"/>
      <w:r w:rsidR="006602E6" w:rsidRPr="006602E6">
        <w:rPr>
          <w:rFonts w:eastAsia="Times New Roman" w:cs="Times New Roman"/>
          <w:i/>
          <w:iCs/>
          <w:sz w:val="24"/>
          <w:szCs w:val="24"/>
          <w:lang w:val="it-IT" w:eastAsia="it-IT"/>
        </w:rPr>
        <w:t>ca</w:t>
      </w:r>
      <w:proofErr w:type="spellEnd"/>
      <w:r w:rsidR="006602E6" w:rsidRPr="006602E6">
        <w:rPr>
          <w:rFonts w:eastAsia="Times New Roman" w:cs="Times New Roman"/>
          <w:i/>
          <w:iCs/>
          <w:sz w:val="24"/>
          <w:szCs w:val="24"/>
          <w:lang w:val="it-IT" w:eastAsia="it-IT"/>
        </w:rPr>
        <w:t>.</w:t>
      </w:r>
      <w:r w:rsidR="006602E6" w:rsidRPr="006602E6">
        <w:rPr>
          <w:rFonts w:eastAsia="Times New Roman" w:cs="Times New Roman"/>
          <w:i/>
          <w:iCs/>
          <w:sz w:val="24"/>
          <w:szCs w:val="24"/>
          <w:lang w:val="it-IT" w:eastAsia="it-IT"/>
        </w:rPr>
        <w:tab/>
        <w:t>CHF</w:t>
      </w:r>
      <w:r w:rsidR="006602E6" w:rsidRPr="006602E6">
        <w:rPr>
          <w:rFonts w:eastAsia="Times New Roman" w:cs="Times New Roman"/>
          <w:i/>
          <w:iCs/>
          <w:sz w:val="24"/>
          <w:szCs w:val="24"/>
          <w:lang w:val="it-IT" w:eastAsia="it-IT"/>
        </w:rPr>
        <w:tab/>
        <w:t>2.1</w:t>
      </w:r>
      <w:r w:rsidR="006602E6" w:rsidRPr="006602E6">
        <w:rPr>
          <w:rFonts w:eastAsia="Times New Roman" w:cs="Times New Roman"/>
          <w:i/>
          <w:iCs/>
          <w:sz w:val="24"/>
          <w:szCs w:val="24"/>
          <w:lang w:val="it-IT" w:eastAsia="it-IT"/>
        </w:rPr>
        <w:tab/>
      </w:r>
      <w:proofErr w:type="spellStart"/>
      <w:r w:rsidR="006602E6" w:rsidRPr="006602E6">
        <w:rPr>
          <w:rFonts w:eastAsia="Times New Roman" w:cs="Times New Roman"/>
          <w:i/>
          <w:iCs/>
          <w:sz w:val="24"/>
          <w:szCs w:val="24"/>
          <w:lang w:val="it-IT" w:eastAsia="it-IT"/>
        </w:rPr>
        <w:t>mrd</w:t>
      </w:r>
      <w:proofErr w:type="spellEnd"/>
    </w:p>
    <w:p w:rsidR="006602E6" w:rsidRPr="006602E6" w:rsidRDefault="006602E6" w:rsidP="006602E6">
      <w:pPr>
        <w:tabs>
          <w:tab w:val="left" w:pos="284"/>
          <w:tab w:val="left" w:pos="5103"/>
          <w:tab w:val="left" w:pos="5245"/>
          <w:tab w:val="left" w:pos="5670"/>
          <w:tab w:val="left" w:pos="6379"/>
          <w:tab w:val="left" w:pos="6946"/>
        </w:tabs>
        <w:spacing w:before="60"/>
        <w:rPr>
          <w:rFonts w:eastAsia="Times New Roman" w:cs="Times New Roman"/>
          <w:i/>
          <w:iCs/>
          <w:sz w:val="24"/>
          <w:szCs w:val="24"/>
          <w:lang w:val="it-IT" w:eastAsia="it-IT"/>
        </w:rPr>
      </w:pPr>
      <w:r w:rsidRPr="006602E6">
        <w:rPr>
          <w:rFonts w:eastAsia="Times New Roman" w:cs="Times New Roman"/>
          <w:i/>
          <w:iCs/>
          <w:sz w:val="24"/>
          <w:szCs w:val="24"/>
          <w:lang w:val="it-IT" w:eastAsia="it-IT"/>
        </w:rPr>
        <w:t>-</w:t>
      </w:r>
      <w:r w:rsidRPr="006602E6">
        <w:rPr>
          <w:rFonts w:eastAsia="Times New Roman" w:cs="Times New Roman"/>
          <w:i/>
          <w:iCs/>
          <w:sz w:val="24"/>
          <w:szCs w:val="24"/>
          <w:lang w:val="it-IT" w:eastAsia="it-IT"/>
        </w:rPr>
        <w:tab/>
        <w:t>manufatti (incluse opere murarie maggiori)</w:t>
      </w:r>
      <w:r w:rsidRPr="006602E6">
        <w:rPr>
          <w:rFonts w:eastAsia="Times New Roman" w:cs="Times New Roman"/>
          <w:i/>
          <w:iCs/>
          <w:sz w:val="24"/>
          <w:szCs w:val="24"/>
          <w:lang w:val="it-IT" w:eastAsia="it-IT"/>
        </w:rPr>
        <w:tab/>
      </w:r>
      <w:proofErr w:type="spellStart"/>
      <w:r w:rsidRPr="006602E6">
        <w:rPr>
          <w:rFonts w:eastAsia="Times New Roman" w:cs="Times New Roman"/>
          <w:i/>
          <w:iCs/>
          <w:sz w:val="24"/>
          <w:szCs w:val="24"/>
          <w:lang w:val="it-IT" w:eastAsia="it-IT"/>
        </w:rPr>
        <w:t>ca</w:t>
      </w:r>
      <w:proofErr w:type="spellEnd"/>
      <w:r w:rsidRPr="006602E6">
        <w:rPr>
          <w:rFonts w:eastAsia="Times New Roman" w:cs="Times New Roman"/>
          <w:i/>
          <w:iCs/>
          <w:sz w:val="24"/>
          <w:szCs w:val="24"/>
          <w:lang w:val="it-IT" w:eastAsia="it-IT"/>
        </w:rPr>
        <w:t>.</w:t>
      </w:r>
      <w:r w:rsidRPr="006602E6">
        <w:rPr>
          <w:rFonts w:eastAsia="Times New Roman" w:cs="Times New Roman"/>
          <w:i/>
          <w:iCs/>
          <w:sz w:val="24"/>
          <w:szCs w:val="24"/>
          <w:lang w:val="it-IT" w:eastAsia="it-IT"/>
        </w:rPr>
        <w:tab/>
        <w:t>CHF</w:t>
      </w:r>
      <w:r w:rsidRPr="006602E6">
        <w:rPr>
          <w:rFonts w:eastAsia="Times New Roman" w:cs="Times New Roman"/>
          <w:i/>
          <w:iCs/>
          <w:sz w:val="24"/>
          <w:szCs w:val="24"/>
          <w:lang w:val="it-IT" w:eastAsia="it-IT"/>
        </w:rPr>
        <w:tab/>
        <w:t>1.2</w:t>
      </w:r>
      <w:r w:rsidRPr="006602E6">
        <w:rPr>
          <w:rFonts w:eastAsia="Times New Roman" w:cs="Times New Roman"/>
          <w:i/>
          <w:iCs/>
          <w:sz w:val="24"/>
          <w:szCs w:val="24"/>
          <w:lang w:val="it-IT" w:eastAsia="it-IT"/>
        </w:rPr>
        <w:tab/>
      </w:r>
      <w:proofErr w:type="spellStart"/>
      <w:r w:rsidRPr="006602E6">
        <w:rPr>
          <w:rFonts w:eastAsia="Times New Roman" w:cs="Times New Roman"/>
          <w:i/>
          <w:iCs/>
          <w:sz w:val="24"/>
          <w:szCs w:val="24"/>
          <w:lang w:val="it-IT" w:eastAsia="it-IT"/>
        </w:rPr>
        <w:t>mrd</w:t>
      </w:r>
      <w:proofErr w:type="spellEnd"/>
    </w:p>
    <w:p w:rsidR="006602E6" w:rsidRPr="006602E6" w:rsidRDefault="006602E6" w:rsidP="006602E6">
      <w:pPr>
        <w:tabs>
          <w:tab w:val="left" w:pos="284"/>
          <w:tab w:val="left" w:pos="5103"/>
          <w:tab w:val="left" w:pos="5245"/>
          <w:tab w:val="left" w:pos="5670"/>
          <w:tab w:val="left" w:pos="6379"/>
          <w:tab w:val="left" w:pos="6946"/>
        </w:tabs>
        <w:spacing w:before="60"/>
        <w:rPr>
          <w:rFonts w:eastAsia="Times New Roman" w:cs="Times New Roman"/>
          <w:i/>
          <w:iCs/>
          <w:sz w:val="24"/>
          <w:szCs w:val="24"/>
          <w:lang w:val="it-IT" w:eastAsia="it-IT"/>
        </w:rPr>
      </w:pPr>
      <w:r w:rsidRPr="006602E6">
        <w:rPr>
          <w:rFonts w:eastAsia="Times New Roman" w:cs="Times New Roman"/>
          <w:i/>
          <w:iCs/>
          <w:sz w:val="24"/>
          <w:szCs w:val="24"/>
          <w:lang w:val="it-IT" w:eastAsia="it-IT"/>
        </w:rPr>
        <w:t>-</w:t>
      </w:r>
      <w:r w:rsidRPr="006602E6">
        <w:rPr>
          <w:rFonts w:eastAsia="Times New Roman" w:cs="Times New Roman"/>
          <w:i/>
          <w:iCs/>
          <w:sz w:val="24"/>
          <w:szCs w:val="24"/>
          <w:lang w:val="it-IT" w:eastAsia="it-IT"/>
        </w:rPr>
        <w:tab/>
        <w:t>gallerie (incluso PVL)</w:t>
      </w:r>
      <w:r w:rsidRPr="006602E6">
        <w:rPr>
          <w:rFonts w:eastAsia="Times New Roman" w:cs="Times New Roman"/>
          <w:i/>
          <w:iCs/>
          <w:sz w:val="24"/>
          <w:szCs w:val="24"/>
          <w:lang w:val="it-IT" w:eastAsia="it-IT"/>
        </w:rPr>
        <w:tab/>
      </w:r>
      <w:proofErr w:type="spellStart"/>
      <w:r w:rsidRPr="006602E6">
        <w:rPr>
          <w:rFonts w:eastAsia="Times New Roman" w:cs="Times New Roman"/>
          <w:i/>
          <w:iCs/>
          <w:sz w:val="24"/>
          <w:szCs w:val="24"/>
          <w:lang w:val="it-IT" w:eastAsia="it-IT"/>
        </w:rPr>
        <w:t>ca</w:t>
      </w:r>
      <w:proofErr w:type="spellEnd"/>
      <w:r w:rsidRPr="006602E6">
        <w:rPr>
          <w:rFonts w:eastAsia="Times New Roman" w:cs="Times New Roman"/>
          <w:i/>
          <w:iCs/>
          <w:sz w:val="24"/>
          <w:szCs w:val="24"/>
          <w:lang w:val="it-IT" w:eastAsia="it-IT"/>
        </w:rPr>
        <w:t>.</w:t>
      </w:r>
      <w:r w:rsidRPr="006602E6">
        <w:rPr>
          <w:rFonts w:eastAsia="Times New Roman" w:cs="Times New Roman"/>
          <w:i/>
          <w:iCs/>
          <w:sz w:val="24"/>
          <w:szCs w:val="24"/>
          <w:lang w:val="it-IT" w:eastAsia="it-IT"/>
        </w:rPr>
        <w:tab/>
        <w:t>CHF</w:t>
      </w:r>
      <w:r w:rsidRPr="006602E6">
        <w:rPr>
          <w:rFonts w:eastAsia="Times New Roman" w:cs="Times New Roman"/>
          <w:i/>
          <w:iCs/>
          <w:sz w:val="24"/>
          <w:szCs w:val="24"/>
          <w:lang w:val="it-IT" w:eastAsia="it-IT"/>
        </w:rPr>
        <w:tab/>
        <w:t>0.7</w:t>
      </w:r>
      <w:r w:rsidRPr="006602E6">
        <w:rPr>
          <w:rFonts w:eastAsia="Times New Roman" w:cs="Times New Roman"/>
          <w:i/>
          <w:iCs/>
          <w:sz w:val="24"/>
          <w:szCs w:val="24"/>
          <w:lang w:val="it-IT" w:eastAsia="it-IT"/>
        </w:rPr>
        <w:tab/>
      </w:r>
      <w:proofErr w:type="spellStart"/>
      <w:r w:rsidRPr="006602E6">
        <w:rPr>
          <w:rFonts w:eastAsia="Times New Roman" w:cs="Times New Roman"/>
          <w:i/>
          <w:iCs/>
          <w:sz w:val="24"/>
          <w:szCs w:val="24"/>
          <w:lang w:val="it-IT" w:eastAsia="it-IT"/>
        </w:rPr>
        <w:t>mrd</w:t>
      </w:r>
      <w:proofErr w:type="spellEnd"/>
    </w:p>
    <w:p w:rsidR="006602E6" w:rsidRPr="006602E6" w:rsidRDefault="006602E6" w:rsidP="006602E6">
      <w:pPr>
        <w:tabs>
          <w:tab w:val="left" w:pos="284"/>
          <w:tab w:val="left" w:pos="5103"/>
          <w:tab w:val="left" w:pos="5245"/>
          <w:tab w:val="left" w:pos="5670"/>
          <w:tab w:val="left" w:pos="6379"/>
          <w:tab w:val="left" w:pos="6946"/>
        </w:tabs>
        <w:spacing w:before="60"/>
        <w:rPr>
          <w:rFonts w:eastAsia="Times New Roman" w:cs="Times New Roman"/>
          <w:i/>
          <w:iCs/>
          <w:sz w:val="24"/>
          <w:szCs w:val="24"/>
          <w:lang w:val="it-IT" w:eastAsia="it-IT"/>
        </w:rPr>
      </w:pPr>
      <w:r w:rsidRPr="006602E6">
        <w:rPr>
          <w:rFonts w:eastAsia="Times New Roman" w:cs="Times New Roman"/>
          <w:i/>
          <w:iCs/>
          <w:sz w:val="24"/>
          <w:szCs w:val="24"/>
          <w:lang w:val="it-IT" w:eastAsia="it-IT"/>
        </w:rPr>
        <w:t>-</w:t>
      </w:r>
      <w:r w:rsidRPr="006602E6">
        <w:rPr>
          <w:rFonts w:eastAsia="Times New Roman" w:cs="Times New Roman"/>
          <w:i/>
          <w:iCs/>
          <w:sz w:val="24"/>
          <w:szCs w:val="24"/>
          <w:lang w:val="it-IT" w:eastAsia="it-IT"/>
        </w:rPr>
        <w:tab/>
        <w:t>installazioni tecniche</w:t>
      </w:r>
      <w:r w:rsidRPr="006602E6">
        <w:rPr>
          <w:rFonts w:eastAsia="Times New Roman" w:cs="Times New Roman"/>
          <w:i/>
          <w:iCs/>
          <w:sz w:val="24"/>
          <w:szCs w:val="24"/>
          <w:lang w:val="it-IT" w:eastAsia="it-IT"/>
        </w:rPr>
        <w:tab/>
      </w:r>
      <w:proofErr w:type="spellStart"/>
      <w:r w:rsidRPr="006602E6">
        <w:rPr>
          <w:rFonts w:eastAsia="Times New Roman" w:cs="Times New Roman"/>
          <w:i/>
          <w:iCs/>
          <w:sz w:val="24"/>
          <w:szCs w:val="24"/>
          <w:lang w:val="it-IT" w:eastAsia="it-IT"/>
        </w:rPr>
        <w:t>ca</w:t>
      </w:r>
      <w:proofErr w:type="spellEnd"/>
      <w:r w:rsidRPr="006602E6">
        <w:rPr>
          <w:rFonts w:eastAsia="Times New Roman" w:cs="Times New Roman"/>
          <w:i/>
          <w:iCs/>
          <w:sz w:val="24"/>
          <w:szCs w:val="24"/>
          <w:lang w:val="it-IT" w:eastAsia="it-IT"/>
        </w:rPr>
        <w:t>.</w:t>
      </w:r>
      <w:r w:rsidRPr="006602E6">
        <w:rPr>
          <w:rFonts w:eastAsia="Times New Roman" w:cs="Times New Roman"/>
          <w:i/>
          <w:iCs/>
          <w:sz w:val="24"/>
          <w:szCs w:val="24"/>
          <w:lang w:val="it-IT" w:eastAsia="it-IT"/>
        </w:rPr>
        <w:tab/>
        <w:t>CHF</w:t>
      </w:r>
      <w:r w:rsidRPr="006602E6">
        <w:rPr>
          <w:rFonts w:eastAsia="Times New Roman" w:cs="Times New Roman"/>
          <w:i/>
          <w:iCs/>
          <w:sz w:val="24"/>
          <w:szCs w:val="24"/>
          <w:lang w:val="it-IT" w:eastAsia="it-IT"/>
        </w:rPr>
        <w:tab/>
        <w:t>0.1</w:t>
      </w:r>
      <w:r w:rsidRPr="006602E6">
        <w:rPr>
          <w:rFonts w:eastAsia="Times New Roman" w:cs="Times New Roman"/>
          <w:i/>
          <w:iCs/>
          <w:sz w:val="24"/>
          <w:szCs w:val="24"/>
          <w:lang w:val="it-IT" w:eastAsia="it-IT"/>
        </w:rPr>
        <w:tab/>
      </w:r>
      <w:proofErr w:type="spellStart"/>
      <w:r w:rsidRPr="006602E6">
        <w:rPr>
          <w:rFonts w:eastAsia="Times New Roman" w:cs="Times New Roman"/>
          <w:i/>
          <w:iCs/>
          <w:sz w:val="24"/>
          <w:szCs w:val="24"/>
          <w:lang w:val="it-IT" w:eastAsia="it-IT"/>
        </w:rPr>
        <w:t>mrd</w:t>
      </w:r>
      <w:proofErr w:type="spellEnd"/>
    </w:p>
    <w:p w:rsidR="006602E6" w:rsidRPr="006602E6" w:rsidRDefault="006602E6" w:rsidP="006602E6">
      <w:pPr>
        <w:tabs>
          <w:tab w:val="left" w:pos="284"/>
          <w:tab w:val="left" w:pos="5103"/>
          <w:tab w:val="left" w:pos="5245"/>
          <w:tab w:val="left" w:pos="5670"/>
          <w:tab w:val="left" w:pos="6379"/>
          <w:tab w:val="left" w:pos="6946"/>
        </w:tabs>
        <w:spacing w:before="60"/>
        <w:rPr>
          <w:rFonts w:eastAsia="Times New Roman" w:cs="Times New Roman"/>
          <w:i/>
          <w:iCs/>
          <w:sz w:val="24"/>
          <w:szCs w:val="24"/>
          <w:lang w:val="it-IT" w:eastAsia="it-IT"/>
        </w:rPr>
      </w:pPr>
      <w:r w:rsidRPr="006602E6">
        <w:rPr>
          <w:rFonts w:eastAsia="Times New Roman" w:cs="Times New Roman"/>
          <w:i/>
          <w:iCs/>
          <w:sz w:val="24"/>
          <w:szCs w:val="24"/>
          <w:lang w:val="it-IT" w:eastAsia="it-IT"/>
        </w:rPr>
        <w:t>-</w:t>
      </w:r>
      <w:r w:rsidRPr="006602E6">
        <w:rPr>
          <w:rFonts w:eastAsia="Times New Roman" w:cs="Times New Roman"/>
          <w:i/>
          <w:iCs/>
          <w:sz w:val="24"/>
          <w:szCs w:val="24"/>
          <w:lang w:val="it-IT" w:eastAsia="it-IT"/>
        </w:rPr>
        <w:tab/>
        <w:t>infrastrutture d'esercizio</w:t>
      </w:r>
      <w:r w:rsidRPr="006602E6">
        <w:rPr>
          <w:rFonts w:eastAsia="Times New Roman" w:cs="Times New Roman"/>
          <w:i/>
          <w:iCs/>
          <w:sz w:val="24"/>
          <w:szCs w:val="24"/>
          <w:lang w:val="it-IT" w:eastAsia="it-IT"/>
        </w:rPr>
        <w:tab/>
      </w:r>
      <w:proofErr w:type="spellStart"/>
      <w:r w:rsidRPr="006602E6">
        <w:rPr>
          <w:rFonts w:eastAsia="Times New Roman" w:cs="Times New Roman"/>
          <w:i/>
          <w:iCs/>
          <w:sz w:val="24"/>
          <w:szCs w:val="24"/>
          <w:u w:val="single"/>
          <w:lang w:val="it-IT" w:eastAsia="it-IT"/>
        </w:rPr>
        <w:t>ca</w:t>
      </w:r>
      <w:proofErr w:type="spellEnd"/>
      <w:r w:rsidRPr="006602E6">
        <w:rPr>
          <w:rFonts w:eastAsia="Times New Roman" w:cs="Times New Roman"/>
          <w:i/>
          <w:iCs/>
          <w:sz w:val="24"/>
          <w:szCs w:val="24"/>
          <w:u w:val="single"/>
          <w:lang w:val="it-IT" w:eastAsia="it-IT"/>
        </w:rPr>
        <w:t>.</w:t>
      </w:r>
      <w:r w:rsidRPr="006602E6">
        <w:rPr>
          <w:rFonts w:eastAsia="Times New Roman" w:cs="Times New Roman"/>
          <w:i/>
          <w:iCs/>
          <w:sz w:val="24"/>
          <w:szCs w:val="24"/>
          <w:u w:val="single"/>
          <w:lang w:val="it-IT" w:eastAsia="it-IT"/>
        </w:rPr>
        <w:tab/>
        <w:t>CHF</w:t>
      </w:r>
      <w:r w:rsidRPr="006602E6">
        <w:rPr>
          <w:rFonts w:eastAsia="Times New Roman" w:cs="Times New Roman"/>
          <w:i/>
          <w:iCs/>
          <w:sz w:val="24"/>
          <w:szCs w:val="24"/>
          <w:u w:val="single"/>
          <w:lang w:val="it-IT" w:eastAsia="it-IT"/>
        </w:rPr>
        <w:tab/>
        <w:t>0.7</w:t>
      </w:r>
      <w:r w:rsidRPr="006602E6">
        <w:rPr>
          <w:rFonts w:eastAsia="Times New Roman" w:cs="Times New Roman"/>
          <w:i/>
          <w:iCs/>
          <w:sz w:val="24"/>
          <w:szCs w:val="24"/>
          <w:u w:val="single"/>
          <w:lang w:val="it-IT" w:eastAsia="it-IT"/>
        </w:rPr>
        <w:tab/>
      </w:r>
      <w:proofErr w:type="spellStart"/>
      <w:r w:rsidRPr="006602E6">
        <w:rPr>
          <w:rFonts w:eastAsia="Times New Roman" w:cs="Times New Roman"/>
          <w:i/>
          <w:iCs/>
          <w:sz w:val="24"/>
          <w:szCs w:val="24"/>
          <w:u w:val="single"/>
          <w:lang w:val="it-IT" w:eastAsia="it-IT"/>
        </w:rPr>
        <w:t>mrd</w:t>
      </w:r>
      <w:proofErr w:type="spellEnd"/>
    </w:p>
    <w:p w:rsidR="006602E6" w:rsidRPr="006602E6" w:rsidRDefault="006602E6" w:rsidP="006602E6">
      <w:pPr>
        <w:tabs>
          <w:tab w:val="left" w:pos="284"/>
          <w:tab w:val="left" w:pos="5103"/>
          <w:tab w:val="left" w:pos="5245"/>
          <w:tab w:val="left" w:pos="5670"/>
          <w:tab w:val="left" w:pos="6379"/>
          <w:tab w:val="left" w:pos="6946"/>
        </w:tabs>
        <w:spacing w:before="100"/>
        <w:rPr>
          <w:rFonts w:eastAsia="Times New Roman" w:cs="Times New Roman"/>
          <w:b/>
          <w:i/>
          <w:iCs/>
          <w:sz w:val="24"/>
          <w:szCs w:val="24"/>
          <w:lang w:val="it-IT" w:eastAsia="it-IT"/>
        </w:rPr>
      </w:pPr>
      <w:r w:rsidRPr="006602E6">
        <w:rPr>
          <w:rFonts w:eastAsia="Times New Roman" w:cs="Times New Roman"/>
          <w:b/>
          <w:i/>
          <w:iCs/>
          <w:sz w:val="24"/>
          <w:szCs w:val="24"/>
          <w:lang w:val="it-IT" w:eastAsia="it-IT"/>
        </w:rPr>
        <w:tab/>
        <w:t>Totale</w:t>
      </w:r>
      <w:r w:rsidRPr="006602E6">
        <w:rPr>
          <w:rFonts w:eastAsia="Times New Roman" w:cs="Times New Roman"/>
          <w:b/>
          <w:i/>
          <w:iCs/>
          <w:sz w:val="24"/>
          <w:szCs w:val="24"/>
          <w:lang w:val="it-IT" w:eastAsia="it-IT"/>
        </w:rPr>
        <w:tab/>
      </w:r>
      <w:proofErr w:type="spellStart"/>
      <w:r w:rsidRPr="006602E6">
        <w:rPr>
          <w:rFonts w:eastAsia="Times New Roman" w:cs="Times New Roman"/>
          <w:b/>
          <w:i/>
          <w:iCs/>
          <w:sz w:val="24"/>
          <w:szCs w:val="24"/>
          <w:u w:val="double"/>
          <w:lang w:val="it-IT" w:eastAsia="it-IT"/>
        </w:rPr>
        <w:t>ca</w:t>
      </w:r>
      <w:proofErr w:type="spellEnd"/>
      <w:r w:rsidRPr="006602E6">
        <w:rPr>
          <w:rFonts w:eastAsia="Times New Roman" w:cs="Times New Roman"/>
          <w:b/>
          <w:i/>
          <w:iCs/>
          <w:sz w:val="24"/>
          <w:szCs w:val="24"/>
          <w:u w:val="double"/>
          <w:lang w:val="it-IT" w:eastAsia="it-IT"/>
        </w:rPr>
        <w:t>.</w:t>
      </w:r>
      <w:r w:rsidRPr="006602E6">
        <w:rPr>
          <w:rFonts w:eastAsia="Times New Roman" w:cs="Times New Roman"/>
          <w:b/>
          <w:i/>
          <w:iCs/>
          <w:sz w:val="24"/>
          <w:szCs w:val="24"/>
          <w:u w:val="double"/>
          <w:lang w:val="it-IT" w:eastAsia="it-IT"/>
        </w:rPr>
        <w:tab/>
        <w:t>CHF</w:t>
      </w:r>
      <w:r w:rsidRPr="006602E6">
        <w:rPr>
          <w:rFonts w:eastAsia="Times New Roman" w:cs="Times New Roman"/>
          <w:b/>
          <w:i/>
          <w:iCs/>
          <w:sz w:val="24"/>
          <w:szCs w:val="24"/>
          <w:u w:val="double"/>
          <w:lang w:val="it-IT" w:eastAsia="it-IT"/>
        </w:rPr>
        <w:tab/>
        <w:t>4.8</w:t>
      </w:r>
      <w:r w:rsidRPr="006602E6">
        <w:rPr>
          <w:rFonts w:eastAsia="Times New Roman" w:cs="Times New Roman"/>
          <w:b/>
          <w:i/>
          <w:iCs/>
          <w:sz w:val="24"/>
          <w:szCs w:val="24"/>
          <w:u w:val="double"/>
          <w:lang w:val="it-IT" w:eastAsia="it-IT"/>
        </w:rPr>
        <w:tab/>
      </w:r>
      <w:proofErr w:type="spellStart"/>
      <w:r w:rsidRPr="006602E6">
        <w:rPr>
          <w:rFonts w:eastAsia="Times New Roman" w:cs="Times New Roman"/>
          <w:b/>
          <w:i/>
          <w:iCs/>
          <w:sz w:val="24"/>
          <w:szCs w:val="24"/>
          <w:u w:val="double"/>
          <w:lang w:val="it-IT" w:eastAsia="it-IT"/>
        </w:rPr>
        <w:t>mrd</w:t>
      </w:r>
      <w:proofErr w:type="spellEnd"/>
    </w:p>
    <w:p w:rsidR="006602E6" w:rsidRPr="006602E6" w:rsidRDefault="006602E6" w:rsidP="006602E6">
      <w:pPr>
        <w:rPr>
          <w:rFonts w:eastAsia="Times New Roman" w:cs="Times New Roman"/>
          <w:sz w:val="24"/>
          <w:szCs w:val="24"/>
          <w:lang w:val="it-IT" w:eastAsia="it-IT"/>
        </w:rPr>
      </w:pPr>
    </w:p>
    <w:p w:rsidR="006602E6" w:rsidRDefault="006602E6" w:rsidP="006602E6">
      <w:pPr>
        <w:tabs>
          <w:tab w:val="left" w:pos="1701"/>
          <w:tab w:val="decimal" w:pos="3261"/>
        </w:tabs>
        <w:rPr>
          <w:rFonts w:eastAsia="Times New Roman" w:cs="Times New Roman"/>
          <w:sz w:val="24"/>
          <w:szCs w:val="24"/>
          <w:lang w:val="it-IT" w:eastAsia="it-IT"/>
        </w:rPr>
      </w:pPr>
      <w:r w:rsidRPr="006602E6">
        <w:rPr>
          <w:rFonts w:eastAsia="Times New Roman" w:cs="Times New Roman"/>
          <w:sz w:val="24"/>
          <w:szCs w:val="24"/>
          <w:lang w:val="it-IT" w:eastAsia="it-IT"/>
        </w:rPr>
        <w:t>L'Ufficio federale delle strade considera per le autostrade un tasso d'investimento annuo dell’1.5% rispetto al valore complessivo. L’investimento per la conservazione delle nostre strade cantonali si situerebbe a 75-100 milioni di franchi all’anno.</w:t>
      </w:r>
    </w:p>
    <w:p w:rsidR="006602E6" w:rsidRPr="006602E6" w:rsidRDefault="006602E6" w:rsidP="006602E6">
      <w:pPr>
        <w:tabs>
          <w:tab w:val="left" w:pos="1701"/>
          <w:tab w:val="decimal" w:pos="3261"/>
        </w:tabs>
        <w:rPr>
          <w:rFonts w:eastAsia="Times New Roman" w:cs="Times New Roman"/>
          <w:sz w:val="24"/>
          <w:szCs w:val="24"/>
          <w:lang w:val="it-IT" w:eastAsia="it-IT"/>
        </w:rPr>
      </w:pPr>
    </w:p>
    <w:p w:rsidR="006602E6" w:rsidRPr="006602E6" w:rsidRDefault="006602E6" w:rsidP="006602E6">
      <w:pPr>
        <w:tabs>
          <w:tab w:val="left" w:pos="709"/>
          <w:tab w:val="left" w:pos="1701"/>
          <w:tab w:val="decimal" w:pos="3261"/>
        </w:tabs>
        <w:rPr>
          <w:rFonts w:eastAsia="Times New Roman" w:cs="Times New Roman"/>
          <w:sz w:val="24"/>
          <w:szCs w:val="24"/>
          <w:lang w:val="it-IT" w:eastAsia="it-IT"/>
        </w:rPr>
      </w:pPr>
      <w:r w:rsidRPr="006602E6">
        <w:rPr>
          <w:rFonts w:eastAsia="Times New Roman" w:cs="Times New Roman"/>
          <w:sz w:val="24"/>
          <w:szCs w:val="24"/>
          <w:lang w:val="it-IT" w:eastAsia="it-IT"/>
        </w:rPr>
        <w:t>Lo stesso ragionamento applicato al solo patrimonio delle pavimentazioni porterebbe l’investimento annuale ideale per i risanamenti pianificati a circa 35 milioni di franchi.</w:t>
      </w:r>
    </w:p>
    <w:p w:rsidR="006602E6" w:rsidRPr="006602E6" w:rsidRDefault="006602E6" w:rsidP="006602E6">
      <w:pPr>
        <w:tabs>
          <w:tab w:val="left" w:pos="709"/>
          <w:tab w:val="left" w:pos="1701"/>
          <w:tab w:val="decimal" w:pos="3261"/>
        </w:tabs>
        <w:rPr>
          <w:rFonts w:eastAsia="Times New Roman" w:cs="Times New Roman"/>
          <w:sz w:val="24"/>
          <w:szCs w:val="24"/>
          <w:lang w:val="it-IT" w:eastAsia="it-IT"/>
        </w:rPr>
      </w:pPr>
      <w:r w:rsidRPr="006602E6">
        <w:rPr>
          <w:rFonts w:eastAsia="Times New Roman" w:cs="Times New Roman"/>
          <w:sz w:val="24"/>
          <w:szCs w:val="24"/>
          <w:lang w:val="it-IT" w:eastAsia="it-IT"/>
        </w:rPr>
        <w:t xml:space="preserve">Nel quadriennio 2020-23 per la conservazione delle pavimentazioni e dei cigli sono stati concessi complessivamente 119 milioni di franchi (100 milioni originari e successivi 19 milioni di franchi con il </w:t>
      </w:r>
      <w:proofErr w:type="spellStart"/>
      <w:r w:rsidRPr="006602E6">
        <w:rPr>
          <w:rFonts w:eastAsia="Times New Roman" w:cs="Times New Roman"/>
          <w:sz w:val="24"/>
          <w:szCs w:val="24"/>
          <w:lang w:val="it-IT" w:eastAsia="it-IT"/>
        </w:rPr>
        <w:t>Mess</w:t>
      </w:r>
      <w:proofErr w:type="spellEnd"/>
      <w:r w:rsidRPr="006602E6">
        <w:rPr>
          <w:rFonts w:eastAsia="Times New Roman" w:cs="Times New Roman"/>
          <w:sz w:val="24"/>
          <w:szCs w:val="24"/>
          <w:lang w:val="it-IT" w:eastAsia="it-IT"/>
        </w:rPr>
        <w:t xml:space="preserve"> 8140). Per il quadriennio 2024-2027 s’intende confermare un impegno simile proponendo, anche tenendo conto del rincaro dei prezzi, un credito di 116 milioni di franchi. </w:t>
      </w: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Il sistema di gestione del patrimonio stradale ha quale obiettivo di assicurare il buon funzionamento della rete stradale, cercando di raggiungere un'efficienza ottimale considerando i criteri di viabilità, di capacità, di sicurezza e di soddisfazione dell'utente.</w:t>
      </w:r>
    </w:p>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 xml:space="preserve">Un sistema che deve tenere conto dei costi e delle compatibilità ambientali e appoggiarsi sull’ausilio di specifici mezzi di rilievo e valutazione, così come di strumenti di analisi dei dati. Il Messaggio in oggetto ben spiega il processo di analisi e di ottimizzazione basato sulla norma di riferimento VSS 640 900 sintetizzate nel concetto di operare nel miglior modo possibile con i mezzi a disposizione. Per questo motivo il rapporto eviterà di riprendere ogni dettaglio limitandosi agli aspetti essenziali e invitando chi volesse approfondire il tema a leggere lo stesso messaggio. </w:t>
      </w: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rPr>
          <w:rFonts w:eastAsia="Times New Roman" w:cs="Arial"/>
          <w:sz w:val="24"/>
          <w:szCs w:val="24"/>
          <w:lang w:val="it-IT" w:eastAsia="it-IT"/>
        </w:rPr>
      </w:pPr>
      <w:r w:rsidRPr="006602E6">
        <w:rPr>
          <w:rFonts w:eastAsia="Times New Roman" w:cs="Arial"/>
          <w:sz w:val="24"/>
          <w:szCs w:val="24"/>
          <w:lang w:val="it-IT" w:eastAsia="it-IT"/>
        </w:rPr>
        <w:t>La rete stradale cantonale è ripartita in strade principali e strade secondarie in sette settori di competenza:</w:t>
      </w:r>
    </w:p>
    <w:p w:rsidR="006602E6" w:rsidRPr="006602E6" w:rsidRDefault="006602E6" w:rsidP="006602E6">
      <w:pPr>
        <w:rPr>
          <w:rFonts w:eastAsia="Times New Roman" w:cs="Times New Roman"/>
          <w:sz w:val="24"/>
          <w:szCs w:val="20"/>
          <w:lang w:val="it-IT" w:eastAsia="it-IT"/>
        </w:rPr>
      </w:pPr>
    </w:p>
    <w:tbl>
      <w:tblPr>
        <w:tblW w:w="9630" w:type="dxa"/>
        <w:tblLayout w:type="fixed"/>
        <w:tblCellMar>
          <w:left w:w="0" w:type="dxa"/>
          <w:right w:w="0" w:type="dxa"/>
        </w:tblCellMar>
        <w:tblLook w:val="0000" w:firstRow="0" w:lastRow="0" w:firstColumn="0" w:lastColumn="0" w:noHBand="0" w:noVBand="0"/>
      </w:tblPr>
      <w:tblGrid>
        <w:gridCol w:w="1413"/>
        <w:gridCol w:w="964"/>
        <w:gridCol w:w="964"/>
        <w:gridCol w:w="964"/>
        <w:gridCol w:w="964"/>
        <w:gridCol w:w="964"/>
        <w:gridCol w:w="964"/>
        <w:gridCol w:w="964"/>
        <w:gridCol w:w="760"/>
        <w:gridCol w:w="709"/>
      </w:tblGrid>
      <w:tr w:rsidR="006602E6" w:rsidRPr="006602E6" w:rsidTr="006602E6">
        <w:tc>
          <w:tcPr>
            <w:tcW w:w="1413" w:type="dxa"/>
            <w:tcBorders>
              <w:top w:val="single" w:sz="4" w:space="0" w:color="auto"/>
              <w:left w:val="single" w:sz="4" w:space="0" w:color="auto"/>
              <w:right w:val="nil"/>
            </w:tcBorders>
            <w:shd w:val="clear" w:color="auto" w:fill="auto"/>
            <w:noWrap/>
            <w:vAlign w:val="bottom"/>
          </w:tcPr>
          <w:p w:rsidR="006602E6" w:rsidRPr="006602E6" w:rsidRDefault="006602E6" w:rsidP="006602E6">
            <w:pPr>
              <w:spacing w:before="40"/>
              <w:ind w:left="57"/>
              <w:jc w:val="center"/>
              <w:rPr>
                <w:rFonts w:eastAsia="Times New Roman" w:cs="Arial"/>
                <w:b/>
                <w:bCs/>
                <w:sz w:val="14"/>
                <w:szCs w:val="14"/>
                <w:lang w:val="it-IT" w:eastAsia="it-IT"/>
              </w:rPr>
            </w:pPr>
            <w:r w:rsidRPr="006602E6">
              <w:rPr>
                <w:rFonts w:eastAsia="Times New Roman" w:cs="Arial"/>
                <w:b/>
                <w:bCs/>
                <w:sz w:val="14"/>
                <w:szCs w:val="14"/>
                <w:lang w:val="it-IT" w:eastAsia="it-IT"/>
              </w:rPr>
              <w:t>Settore</w:t>
            </w:r>
          </w:p>
        </w:tc>
        <w:tc>
          <w:tcPr>
            <w:tcW w:w="964" w:type="dxa"/>
            <w:tcBorders>
              <w:top w:val="single" w:sz="4" w:space="0" w:color="auto"/>
              <w:left w:val="single" w:sz="4" w:space="0" w:color="auto"/>
              <w:right w:val="single" w:sz="4" w:space="0" w:color="auto"/>
            </w:tcBorders>
            <w:shd w:val="clear" w:color="auto" w:fill="auto"/>
            <w:noWrap/>
            <w:vAlign w:val="bottom"/>
          </w:tcPr>
          <w:p w:rsidR="006602E6" w:rsidRPr="006602E6" w:rsidRDefault="006602E6" w:rsidP="006602E6">
            <w:pPr>
              <w:spacing w:before="40"/>
              <w:jc w:val="center"/>
              <w:rPr>
                <w:rFonts w:eastAsia="Times New Roman" w:cs="Arial"/>
                <w:b/>
                <w:bCs/>
                <w:sz w:val="14"/>
                <w:szCs w:val="14"/>
                <w:lang w:val="it-IT" w:eastAsia="it-IT"/>
              </w:rPr>
            </w:pPr>
            <w:r w:rsidRPr="006602E6">
              <w:rPr>
                <w:rFonts w:eastAsia="Times New Roman" w:cs="Arial"/>
                <w:b/>
                <w:bCs/>
                <w:sz w:val="14"/>
                <w:szCs w:val="14"/>
                <w:lang w:val="it-IT" w:eastAsia="it-IT"/>
              </w:rPr>
              <w:t>Settore 1</w:t>
            </w:r>
          </w:p>
        </w:tc>
        <w:tc>
          <w:tcPr>
            <w:tcW w:w="964" w:type="dxa"/>
            <w:tcBorders>
              <w:top w:val="single" w:sz="4" w:space="0" w:color="auto"/>
              <w:left w:val="nil"/>
              <w:right w:val="single" w:sz="4" w:space="0" w:color="auto"/>
            </w:tcBorders>
            <w:shd w:val="clear" w:color="auto" w:fill="auto"/>
            <w:noWrap/>
            <w:vAlign w:val="bottom"/>
          </w:tcPr>
          <w:p w:rsidR="006602E6" w:rsidRPr="006602E6" w:rsidRDefault="006602E6" w:rsidP="006602E6">
            <w:pPr>
              <w:spacing w:before="40"/>
              <w:jc w:val="center"/>
              <w:rPr>
                <w:rFonts w:eastAsia="Times New Roman" w:cs="Arial"/>
                <w:b/>
                <w:bCs/>
                <w:sz w:val="14"/>
                <w:szCs w:val="14"/>
                <w:lang w:val="it-IT" w:eastAsia="it-IT"/>
              </w:rPr>
            </w:pPr>
            <w:r w:rsidRPr="006602E6">
              <w:rPr>
                <w:rFonts w:eastAsia="Times New Roman" w:cs="Arial"/>
                <w:b/>
                <w:bCs/>
                <w:sz w:val="14"/>
                <w:szCs w:val="14"/>
                <w:lang w:val="it-IT" w:eastAsia="it-IT"/>
              </w:rPr>
              <w:t>Settore 2</w:t>
            </w:r>
          </w:p>
        </w:tc>
        <w:tc>
          <w:tcPr>
            <w:tcW w:w="964" w:type="dxa"/>
            <w:tcBorders>
              <w:top w:val="single" w:sz="4" w:space="0" w:color="auto"/>
              <w:left w:val="nil"/>
              <w:right w:val="single" w:sz="4" w:space="0" w:color="auto"/>
            </w:tcBorders>
            <w:shd w:val="clear" w:color="auto" w:fill="auto"/>
            <w:noWrap/>
            <w:vAlign w:val="bottom"/>
          </w:tcPr>
          <w:p w:rsidR="006602E6" w:rsidRPr="006602E6" w:rsidRDefault="006602E6" w:rsidP="006602E6">
            <w:pPr>
              <w:spacing w:before="40"/>
              <w:jc w:val="center"/>
              <w:rPr>
                <w:rFonts w:eastAsia="Times New Roman" w:cs="Arial"/>
                <w:b/>
                <w:bCs/>
                <w:sz w:val="14"/>
                <w:szCs w:val="14"/>
                <w:lang w:val="it-IT" w:eastAsia="it-IT"/>
              </w:rPr>
            </w:pPr>
            <w:r w:rsidRPr="006602E6">
              <w:rPr>
                <w:rFonts w:eastAsia="Times New Roman" w:cs="Arial"/>
                <w:b/>
                <w:bCs/>
                <w:sz w:val="14"/>
                <w:szCs w:val="14"/>
                <w:lang w:val="it-IT" w:eastAsia="it-IT"/>
              </w:rPr>
              <w:t>Settore 3</w:t>
            </w:r>
          </w:p>
        </w:tc>
        <w:tc>
          <w:tcPr>
            <w:tcW w:w="964" w:type="dxa"/>
            <w:tcBorders>
              <w:top w:val="single" w:sz="4" w:space="0" w:color="auto"/>
              <w:left w:val="nil"/>
              <w:right w:val="single" w:sz="4" w:space="0" w:color="auto"/>
            </w:tcBorders>
            <w:shd w:val="clear" w:color="auto" w:fill="auto"/>
            <w:noWrap/>
            <w:vAlign w:val="bottom"/>
          </w:tcPr>
          <w:p w:rsidR="006602E6" w:rsidRPr="006602E6" w:rsidRDefault="006602E6" w:rsidP="006602E6">
            <w:pPr>
              <w:spacing w:before="40"/>
              <w:jc w:val="center"/>
              <w:rPr>
                <w:rFonts w:eastAsia="Times New Roman" w:cs="Arial"/>
                <w:b/>
                <w:bCs/>
                <w:sz w:val="14"/>
                <w:szCs w:val="14"/>
                <w:lang w:val="it-IT" w:eastAsia="it-IT"/>
              </w:rPr>
            </w:pPr>
            <w:r w:rsidRPr="006602E6">
              <w:rPr>
                <w:rFonts w:eastAsia="Times New Roman" w:cs="Arial"/>
                <w:b/>
                <w:bCs/>
                <w:sz w:val="14"/>
                <w:szCs w:val="14"/>
                <w:lang w:val="it-IT" w:eastAsia="it-IT"/>
              </w:rPr>
              <w:t>Settore 4</w:t>
            </w:r>
          </w:p>
        </w:tc>
        <w:tc>
          <w:tcPr>
            <w:tcW w:w="964" w:type="dxa"/>
            <w:tcBorders>
              <w:top w:val="single" w:sz="4" w:space="0" w:color="auto"/>
              <w:left w:val="nil"/>
              <w:right w:val="single" w:sz="4" w:space="0" w:color="auto"/>
            </w:tcBorders>
            <w:shd w:val="clear" w:color="auto" w:fill="auto"/>
            <w:noWrap/>
            <w:vAlign w:val="bottom"/>
          </w:tcPr>
          <w:p w:rsidR="006602E6" w:rsidRPr="006602E6" w:rsidRDefault="006602E6" w:rsidP="006602E6">
            <w:pPr>
              <w:spacing w:before="40"/>
              <w:jc w:val="center"/>
              <w:rPr>
                <w:rFonts w:eastAsia="Times New Roman" w:cs="Arial"/>
                <w:b/>
                <w:bCs/>
                <w:sz w:val="14"/>
                <w:szCs w:val="14"/>
                <w:lang w:val="it-IT" w:eastAsia="it-IT"/>
              </w:rPr>
            </w:pPr>
            <w:r w:rsidRPr="006602E6">
              <w:rPr>
                <w:rFonts w:eastAsia="Times New Roman" w:cs="Arial"/>
                <w:b/>
                <w:bCs/>
                <w:sz w:val="14"/>
                <w:szCs w:val="14"/>
                <w:lang w:val="it-IT" w:eastAsia="it-IT"/>
              </w:rPr>
              <w:t>Settore 5</w:t>
            </w:r>
          </w:p>
        </w:tc>
        <w:tc>
          <w:tcPr>
            <w:tcW w:w="964" w:type="dxa"/>
            <w:tcBorders>
              <w:top w:val="single" w:sz="4" w:space="0" w:color="auto"/>
              <w:left w:val="nil"/>
              <w:right w:val="single" w:sz="4" w:space="0" w:color="auto"/>
            </w:tcBorders>
            <w:shd w:val="clear" w:color="auto" w:fill="auto"/>
            <w:noWrap/>
            <w:vAlign w:val="bottom"/>
          </w:tcPr>
          <w:p w:rsidR="006602E6" w:rsidRPr="006602E6" w:rsidRDefault="006602E6" w:rsidP="006602E6">
            <w:pPr>
              <w:spacing w:before="40"/>
              <w:jc w:val="center"/>
              <w:rPr>
                <w:rFonts w:eastAsia="Times New Roman" w:cs="Arial"/>
                <w:b/>
                <w:bCs/>
                <w:sz w:val="14"/>
                <w:szCs w:val="14"/>
                <w:lang w:val="it-IT" w:eastAsia="it-IT"/>
              </w:rPr>
            </w:pPr>
            <w:r w:rsidRPr="006602E6">
              <w:rPr>
                <w:rFonts w:eastAsia="Times New Roman" w:cs="Arial"/>
                <w:b/>
                <w:bCs/>
                <w:sz w:val="14"/>
                <w:szCs w:val="14"/>
                <w:lang w:val="it-IT" w:eastAsia="it-IT"/>
              </w:rPr>
              <w:t>Settore 6</w:t>
            </w:r>
          </w:p>
        </w:tc>
        <w:tc>
          <w:tcPr>
            <w:tcW w:w="964" w:type="dxa"/>
            <w:tcBorders>
              <w:top w:val="single" w:sz="4" w:space="0" w:color="auto"/>
              <w:left w:val="nil"/>
              <w:right w:val="nil"/>
            </w:tcBorders>
            <w:shd w:val="clear" w:color="auto" w:fill="auto"/>
            <w:noWrap/>
            <w:vAlign w:val="bottom"/>
          </w:tcPr>
          <w:p w:rsidR="006602E6" w:rsidRPr="006602E6" w:rsidRDefault="006602E6" w:rsidP="006602E6">
            <w:pPr>
              <w:spacing w:before="40"/>
              <w:jc w:val="center"/>
              <w:rPr>
                <w:rFonts w:eastAsia="Times New Roman" w:cs="Arial"/>
                <w:b/>
                <w:bCs/>
                <w:sz w:val="14"/>
                <w:szCs w:val="14"/>
                <w:lang w:val="it-IT" w:eastAsia="it-IT"/>
              </w:rPr>
            </w:pPr>
            <w:r w:rsidRPr="006602E6">
              <w:rPr>
                <w:rFonts w:eastAsia="Times New Roman" w:cs="Arial"/>
                <w:b/>
                <w:bCs/>
                <w:sz w:val="14"/>
                <w:szCs w:val="14"/>
                <w:lang w:val="it-IT" w:eastAsia="it-IT"/>
              </w:rPr>
              <w:t>Settore 7</w:t>
            </w:r>
          </w:p>
        </w:tc>
        <w:tc>
          <w:tcPr>
            <w:tcW w:w="1469" w:type="dxa"/>
            <w:gridSpan w:val="2"/>
            <w:tcBorders>
              <w:top w:val="single" w:sz="4" w:space="0" w:color="auto"/>
              <w:left w:val="single" w:sz="4" w:space="0" w:color="auto"/>
              <w:right w:val="single" w:sz="4" w:space="0" w:color="auto"/>
            </w:tcBorders>
            <w:vAlign w:val="bottom"/>
          </w:tcPr>
          <w:p w:rsidR="006602E6" w:rsidRPr="006602E6" w:rsidRDefault="006602E6" w:rsidP="006602E6">
            <w:pPr>
              <w:spacing w:before="40"/>
              <w:jc w:val="center"/>
              <w:rPr>
                <w:rFonts w:eastAsia="Times New Roman" w:cs="Arial"/>
                <w:b/>
                <w:bCs/>
                <w:sz w:val="14"/>
                <w:szCs w:val="14"/>
                <w:lang w:val="it-IT" w:eastAsia="it-IT"/>
              </w:rPr>
            </w:pPr>
            <w:r w:rsidRPr="006602E6">
              <w:rPr>
                <w:rFonts w:eastAsia="Times New Roman" w:cs="Arial"/>
                <w:b/>
                <w:bCs/>
                <w:sz w:val="14"/>
                <w:szCs w:val="14"/>
                <w:lang w:val="it-IT" w:eastAsia="it-IT"/>
              </w:rPr>
              <w:t>Totale</w:t>
            </w:r>
          </w:p>
        </w:tc>
      </w:tr>
      <w:tr w:rsidR="006602E6" w:rsidRPr="006602E6" w:rsidTr="006602E6">
        <w:tc>
          <w:tcPr>
            <w:tcW w:w="1413" w:type="dxa"/>
            <w:tcBorders>
              <w:left w:val="single" w:sz="4" w:space="0" w:color="auto"/>
              <w:bottom w:val="single" w:sz="4" w:space="0" w:color="auto"/>
              <w:right w:val="nil"/>
            </w:tcBorders>
            <w:shd w:val="clear" w:color="auto" w:fill="auto"/>
            <w:noWrap/>
            <w:vAlign w:val="center"/>
          </w:tcPr>
          <w:p w:rsidR="006602E6" w:rsidRPr="006602E6" w:rsidRDefault="006602E6" w:rsidP="006602E6">
            <w:pPr>
              <w:spacing w:before="40"/>
              <w:ind w:left="57"/>
              <w:jc w:val="center"/>
              <w:rPr>
                <w:rFonts w:eastAsia="Times New Roman" w:cs="Arial"/>
                <w:b/>
                <w:bCs/>
                <w:sz w:val="14"/>
                <w:szCs w:val="14"/>
                <w:lang w:val="it-IT" w:eastAsia="it-IT"/>
              </w:rPr>
            </w:pPr>
            <w:r w:rsidRPr="006602E6">
              <w:rPr>
                <w:rFonts w:eastAsia="Times New Roman" w:cs="Arial"/>
                <w:b/>
                <w:bCs/>
                <w:sz w:val="14"/>
                <w:szCs w:val="14"/>
                <w:lang w:val="it-IT" w:eastAsia="it-IT"/>
              </w:rPr>
              <w:t>Zona</w:t>
            </w:r>
          </w:p>
        </w:tc>
        <w:tc>
          <w:tcPr>
            <w:tcW w:w="964" w:type="dxa"/>
            <w:tcBorders>
              <w:left w:val="single" w:sz="4" w:space="0" w:color="auto"/>
              <w:bottom w:val="single" w:sz="4" w:space="0" w:color="auto"/>
              <w:right w:val="single" w:sz="4" w:space="0" w:color="auto"/>
            </w:tcBorders>
            <w:shd w:val="clear" w:color="auto" w:fill="auto"/>
            <w:noWrap/>
            <w:vAlign w:val="center"/>
          </w:tcPr>
          <w:p w:rsidR="006602E6" w:rsidRPr="006602E6" w:rsidRDefault="006602E6" w:rsidP="006602E6">
            <w:pPr>
              <w:spacing w:before="40"/>
              <w:jc w:val="center"/>
              <w:rPr>
                <w:rFonts w:eastAsia="Times New Roman" w:cs="Arial"/>
                <w:b/>
                <w:bCs/>
                <w:sz w:val="14"/>
                <w:szCs w:val="14"/>
                <w:lang w:val="it-IT" w:eastAsia="it-IT"/>
              </w:rPr>
            </w:pPr>
            <w:r w:rsidRPr="006602E6">
              <w:rPr>
                <w:rFonts w:eastAsia="Times New Roman" w:cs="Arial"/>
                <w:b/>
                <w:bCs/>
                <w:sz w:val="14"/>
                <w:szCs w:val="14"/>
                <w:lang w:val="it-IT" w:eastAsia="it-IT"/>
              </w:rPr>
              <w:t>Mendrisiotto</w:t>
            </w:r>
          </w:p>
        </w:tc>
        <w:tc>
          <w:tcPr>
            <w:tcW w:w="964" w:type="dxa"/>
            <w:tcBorders>
              <w:left w:val="nil"/>
              <w:bottom w:val="single" w:sz="4" w:space="0" w:color="auto"/>
              <w:right w:val="single" w:sz="4" w:space="0" w:color="auto"/>
            </w:tcBorders>
            <w:shd w:val="clear" w:color="auto" w:fill="auto"/>
            <w:noWrap/>
            <w:vAlign w:val="center"/>
          </w:tcPr>
          <w:p w:rsidR="006602E6" w:rsidRPr="006602E6" w:rsidRDefault="006602E6" w:rsidP="006602E6">
            <w:pPr>
              <w:spacing w:before="40"/>
              <w:jc w:val="center"/>
              <w:rPr>
                <w:rFonts w:eastAsia="Times New Roman" w:cs="Arial"/>
                <w:b/>
                <w:bCs/>
                <w:sz w:val="14"/>
                <w:szCs w:val="14"/>
                <w:lang w:val="it-IT" w:eastAsia="it-IT"/>
              </w:rPr>
            </w:pPr>
            <w:r w:rsidRPr="006602E6">
              <w:rPr>
                <w:rFonts w:eastAsia="Times New Roman" w:cs="Arial"/>
                <w:b/>
                <w:bCs/>
                <w:sz w:val="14"/>
                <w:szCs w:val="14"/>
                <w:lang w:val="it-IT" w:eastAsia="it-IT"/>
              </w:rPr>
              <w:t>Malcantone e Ceresio</w:t>
            </w:r>
          </w:p>
        </w:tc>
        <w:tc>
          <w:tcPr>
            <w:tcW w:w="964" w:type="dxa"/>
            <w:tcBorders>
              <w:left w:val="nil"/>
              <w:bottom w:val="single" w:sz="4" w:space="0" w:color="auto"/>
              <w:right w:val="single" w:sz="4" w:space="0" w:color="auto"/>
            </w:tcBorders>
            <w:shd w:val="clear" w:color="auto" w:fill="auto"/>
            <w:noWrap/>
            <w:vAlign w:val="center"/>
          </w:tcPr>
          <w:p w:rsidR="006602E6" w:rsidRPr="006602E6" w:rsidRDefault="006602E6" w:rsidP="006602E6">
            <w:pPr>
              <w:spacing w:before="40"/>
              <w:jc w:val="center"/>
              <w:rPr>
                <w:rFonts w:eastAsia="Times New Roman" w:cs="Arial"/>
                <w:b/>
                <w:bCs/>
                <w:sz w:val="14"/>
                <w:szCs w:val="14"/>
                <w:lang w:val="it-IT" w:eastAsia="it-IT"/>
              </w:rPr>
            </w:pPr>
            <w:r w:rsidRPr="006602E6">
              <w:rPr>
                <w:rFonts w:eastAsia="Times New Roman" w:cs="Arial"/>
                <w:b/>
                <w:bCs/>
                <w:sz w:val="14"/>
                <w:szCs w:val="14"/>
                <w:lang w:val="it-IT" w:eastAsia="it-IT"/>
              </w:rPr>
              <w:t xml:space="preserve">Luganese </w:t>
            </w:r>
          </w:p>
          <w:p w:rsidR="006602E6" w:rsidRPr="006602E6" w:rsidRDefault="006602E6" w:rsidP="006602E6">
            <w:pPr>
              <w:spacing w:before="40"/>
              <w:jc w:val="center"/>
              <w:rPr>
                <w:rFonts w:eastAsia="Times New Roman" w:cs="Arial"/>
                <w:b/>
                <w:bCs/>
                <w:sz w:val="14"/>
                <w:szCs w:val="14"/>
                <w:lang w:val="it-IT" w:eastAsia="it-IT"/>
              </w:rPr>
            </w:pPr>
            <w:r w:rsidRPr="006602E6">
              <w:rPr>
                <w:rFonts w:eastAsia="Times New Roman" w:cs="Arial"/>
                <w:b/>
                <w:bCs/>
                <w:sz w:val="14"/>
                <w:szCs w:val="14"/>
                <w:lang w:val="it-IT" w:eastAsia="it-IT"/>
              </w:rPr>
              <w:t>e Valli</w:t>
            </w:r>
          </w:p>
        </w:tc>
        <w:tc>
          <w:tcPr>
            <w:tcW w:w="964" w:type="dxa"/>
            <w:tcBorders>
              <w:left w:val="nil"/>
              <w:bottom w:val="single" w:sz="4" w:space="0" w:color="auto"/>
              <w:right w:val="single" w:sz="4" w:space="0" w:color="auto"/>
            </w:tcBorders>
            <w:shd w:val="clear" w:color="auto" w:fill="auto"/>
            <w:noWrap/>
            <w:vAlign w:val="center"/>
          </w:tcPr>
          <w:p w:rsidR="006602E6" w:rsidRPr="006602E6" w:rsidRDefault="006602E6" w:rsidP="006602E6">
            <w:pPr>
              <w:spacing w:before="40"/>
              <w:jc w:val="center"/>
              <w:rPr>
                <w:rFonts w:eastAsia="Times New Roman" w:cs="Arial"/>
                <w:b/>
                <w:bCs/>
                <w:sz w:val="14"/>
                <w:szCs w:val="14"/>
                <w:lang w:val="it-IT" w:eastAsia="it-IT"/>
              </w:rPr>
            </w:pPr>
            <w:r w:rsidRPr="006602E6">
              <w:rPr>
                <w:rFonts w:eastAsia="Times New Roman" w:cs="Arial"/>
                <w:b/>
                <w:bCs/>
                <w:sz w:val="14"/>
                <w:szCs w:val="14"/>
                <w:lang w:val="it-IT" w:eastAsia="it-IT"/>
              </w:rPr>
              <w:t xml:space="preserve">Locarnese, </w:t>
            </w:r>
            <w:proofErr w:type="spellStart"/>
            <w:r w:rsidRPr="006602E6">
              <w:rPr>
                <w:rFonts w:eastAsia="Times New Roman" w:cs="Arial"/>
                <w:b/>
                <w:bCs/>
                <w:sz w:val="14"/>
                <w:szCs w:val="14"/>
                <w:lang w:val="it-IT" w:eastAsia="it-IT"/>
              </w:rPr>
              <w:t>Gambarogno</w:t>
            </w:r>
            <w:proofErr w:type="spellEnd"/>
            <w:r w:rsidRPr="006602E6">
              <w:rPr>
                <w:rFonts w:eastAsia="Times New Roman" w:cs="Arial"/>
                <w:b/>
                <w:bCs/>
                <w:sz w:val="14"/>
                <w:szCs w:val="14"/>
                <w:lang w:val="it-IT" w:eastAsia="it-IT"/>
              </w:rPr>
              <w:t xml:space="preserve"> e Verzasca</w:t>
            </w:r>
          </w:p>
        </w:tc>
        <w:tc>
          <w:tcPr>
            <w:tcW w:w="964" w:type="dxa"/>
            <w:tcBorders>
              <w:left w:val="nil"/>
              <w:bottom w:val="single" w:sz="4" w:space="0" w:color="auto"/>
              <w:right w:val="single" w:sz="4" w:space="0" w:color="auto"/>
            </w:tcBorders>
            <w:shd w:val="clear" w:color="auto" w:fill="auto"/>
            <w:noWrap/>
            <w:vAlign w:val="center"/>
          </w:tcPr>
          <w:p w:rsidR="006602E6" w:rsidRPr="006602E6" w:rsidRDefault="006602E6" w:rsidP="006602E6">
            <w:pPr>
              <w:spacing w:before="40"/>
              <w:jc w:val="center"/>
              <w:rPr>
                <w:rFonts w:eastAsia="Times New Roman" w:cs="Arial"/>
                <w:b/>
                <w:bCs/>
                <w:sz w:val="14"/>
                <w:szCs w:val="14"/>
                <w:lang w:val="it-IT" w:eastAsia="it-IT"/>
              </w:rPr>
            </w:pPr>
            <w:r w:rsidRPr="006602E6">
              <w:rPr>
                <w:rFonts w:eastAsia="Times New Roman" w:cs="Arial"/>
                <w:b/>
                <w:bCs/>
                <w:sz w:val="14"/>
                <w:szCs w:val="14"/>
                <w:lang w:val="it-IT" w:eastAsia="it-IT"/>
              </w:rPr>
              <w:t xml:space="preserve">V. </w:t>
            </w:r>
            <w:proofErr w:type="spellStart"/>
            <w:r w:rsidRPr="006602E6">
              <w:rPr>
                <w:rFonts w:eastAsia="Times New Roman" w:cs="Arial"/>
                <w:b/>
                <w:bCs/>
                <w:sz w:val="14"/>
                <w:szCs w:val="14"/>
                <w:lang w:val="it-IT" w:eastAsia="it-IT"/>
              </w:rPr>
              <w:t>Maggia</w:t>
            </w:r>
            <w:proofErr w:type="spellEnd"/>
            <w:r w:rsidRPr="006602E6">
              <w:rPr>
                <w:rFonts w:eastAsia="Times New Roman" w:cs="Arial"/>
                <w:b/>
                <w:bCs/>
                <w:sz w:val="14"/>
                <w:szCs w:val="14"/>
                <w:lang w:val="it-IT" w:eastAsia="it-IT"/>
              </w:rPr>
              <w:t xml:space="preserve">, </w:t>
            </w:r>
            <w:proofErr w:type="spellStart"/>
            <w:r w:rsidRPr="006602E6">
              <w:rPr>
                <w:rFonts w:eastAsia="Times New Roman" w:cs="Arial"/>
                <w:b/>
                <w:bCs/>
                <w:sz w:val="14"/>
                <w:szCs w:val="14"/>
                <w:lang w:val="it-IT" w:eastAsia="it-IT"/>
              </w:rPr>
              <w:t>Centovalli</w:t>
            </w:r>
            <w:proofErr w:type="spellEnd"/>
            <w:r w:rsidRPr="006602E6">
              <w:rPr>
                <w:rFonts w:eastAsia="Times New Roman" w:cs="Arial"/>
                <w:b/>
                <w:bCs/>
                <w:sz w:val="14"/>
                <w:szCs w:val="14"/>
                <w:lang w:val="it-IT" w:eastAsia="it-IT"/>
              </w:rPr>
              <w:t xml:space="preserve"> e </w:t>
            </w:r>
            <w:proofErr w:type="spellStart"/>
            <w:r w:rsidRPr="006602E6">
              <w:rPr>
                <w:rFonts w:eastAsia="Times New Roman" w:cs="Arial"/>
                <w:b/>
                <w:bCs/>
                <w:sz w:val="14"/>
                <w:szCs w:val="14"/>
                <w:lang w:val="it-IT" w:eastAsia="it-IT"/>
              </w:rPr>
              <w:t>Onsernone</w:t>
            </w:r>
            <w:proofErr w:type="spellEnd"/>
          </w:p>
        </w:tc>
        <w:tc>
          <w:tcPr>
            <w:tcW w:w="964" w:type="dxa"/>
            <w:tcBorders>
              <w:left w:val="nil"/>
              <w:bottom w:val="single" w:sz="4" w:space="0" w:color="auto"/>
              <w:right w:val="single" w:sz="4" w:space="0" w:color="auto"/>
            </w:tcBorders>
            <w:shd w:val="clear" w:color="auto" w:fill="auto"/>
            <w:noWrap/>
            <w:vAlign w:val="center"/>
          </w:tcPr>
          <w:p w:rsidR="006602E6" w:rsidRPr="006602E6" w:rsidRDefault="006602E6" w:rsidP="006602E6">
            <w:pPr>
              <w:spacing w:before="40"/>
              <w:jc w:val="center"/>
              <w:rPr>
                <w:rFonts w:eastAsia="Times New Roman" w:cs="Arial"/>
                <w:b/>
                <w:bCs/>
                <w:sz w:val="14"/>
                <w:szCs w:val="14"/>
                <w:lang w:val="it-IT" w:eastAsia="it-IT"/>
              </w:rPr>
            </w:pPr>
            <w:proofErr w:type="spellStart"/>
            <w:r w:rsidRPr="006602E6">
              <w:rPr>
                <w:rFonts w:eastAsia="Times New Roman" w:cs="Arial"/>
                <w:b/>
                <w:bCs/>
                <w:sz w:val="14"/>
                <w:szCs w:val="14"/>
                <w:lang w:val="it-IT" w:eastAsia="it-IT"/>
              </w:rPr>
              <w:t>Bellinzonese</w:t>
            </w:r>
            <w:proofErr w:type="spellEnd"/>
            <w:r w:rsidRPr="006602E6">
              <w:rPr>
                <w:rFonts w:eastAsia="Times New Roman" w:cs="Arial"/>
                <w:b/>
                <w:bCs/>
                <w:sz w:val="14"/>
                <w:szCs w:val="14"/>
                <w:lang w:val="it-IT" w:eastAsia="it-IT"/>
              </w:rPr>
              <w:t xml:space="preserve">, Riviera e </w:t>
            </w:r>
            <w:proofErr w:type="spellStart"/>
            <w:r w:rsidRPr="006602E6">
              <w:rPr>
                <w:rFonts w:eastAsia="Times New Roman" w:cs="Arial"/>
                <w:b/>
                <w:bCs/>
                <w:sz w:val="14"/>
                <w:szCs w:val="14"/>
                <w:lang w:val="it-IT" w:eastAsia="it-IT"/>
              </w:rPr>
              <w:t>Blenio</w:t>
            </w:r>
            <w:proofErr w:type="spellEnd"/>
          </w:p>
        </w:tc>
        <w:tc>
          <w:tcPr>
            <w:tcW w:w="964" w:type="dxa"/>
            <w:tcBorders>
              <w:left w:val="nil"/>
              <w:bottom w:val="single" w:sz="4" w:space="0" w:color="auto"/>
              <w:right w:val="nil"/>
            </w:tcBorders>
            <w:shd w:val="clear" w:color="auto" w:fill="auto"/>
            <w:noWrap/>
            <w:vAlign w:val="center"/>
          </w:tcPr>
          <w:p w:rsidR="006602E6" w:rsidRPr="006602E6" w:rsidRDefault="006602E6" w:rsidP="006602E6">
            <w:pPr>
              <w:spacing w:before="40"/>
              <w:jc w:val="center"/>
              <w:rPr>
                <w:rFonts w:eastAsia="Times New Roman" w:cs="Arial"/>
                <w:b/>
                <w:bCs/>
                <w:sz w:val="14"/>
                <w:szCs w:val="14"/>
                <w:lang w:val="it-IT" w:eastAsia="it-IT"/>
              </w:rPr>
            </w:pPr>
            <w:r w:rsidRPr="006602E6">
              <w:rPr>
                <w:rFonts w:eastAsia="Times New Roman" w:cs="Arial"/>
                <w:b/>
                <w:bCs/>
                <w:sz w:val="14"/>
                <w:szCs w:val="14"/>
                <w:lang w:val="it-IT" w:eastAsia="it-IT"/>
              </w:rPr>
              <w:t xml:space="preserve">Valle </w:t>
            </w:r>
            <w:proofErr w:type="spellStart"/>
            <w:r w:rsidRPr="006602E6">
              <w:rPr>
                <w:rFonts w:eastAsia="Times New Roman" w:cs="Arial"/>
                <w:b/>
                <w:bCs/>
                <w:sz w:val="14"/>
                <w:szCs w:val="14"/>
                <w:lang w:val="it-IT" w:eastAsia="it-IT"/>
              </w:rPr>
              <w:t>Leventina</w:t>
            </w:r>
            <w:proofErr w:type="spellEnd"/>
          </w:p>
        </w:tc>
        <w:tc>
          <w:tcPr>
            <w:tcW w:w="760" w:type="dxa"/>
            <w:tcBorders>
              <w:left w:val="single" w:sz="4" w:space="0" w:color="auto"/>
              <w:bottom w:val="single" w:sz="4" w:space="0" w:color="auto"/>
              <w:right w:val="single" w:sz="4" w:space="0" w:color="auto"/>
            </w:tcBorders>
          </w:tcPr>
          <w:p w:rsidR="006602E6" w:rsidRPr="006602E6" w:rsidRDefault="006602E6" w:rsidP="006602E6">
            <w:pPr>
              <w:spacing w:before="40"/>
              <w:jc w:val="center"/>
              <w:rPr>
                <w:rFonts w:eastAsia="Times New Roman" w:cs="Arial"/>
                <w:b/>
                <w:bCs/>
                <w:sz w:val="14"/>
                <w:szCs w:val="14"/>
                <w:lang w:val="it-IT" w:eastAsia="it-IT"/>
              </w:rPr>
            </w:pPr>
            <w:r w:rsidRPr="006602E6">
              <w:rPr>
                <w:rFonts w:eastAsia="Times New Roman" w:cs="Arial"/>
                <w:b/>
                <w:bCs/>
                <w:sz w:val="14"/>
                <w:szCs w:val="14"/>
                <w:lang w:val="it-IT" w:eastAsia="it-IT"/>
              </w:rPr>
              <w:t>(km)</w:t>
            </w:r>
          </w:p>
        </w:tc>
        <w:tc>
          <w:tcPr>
            <w:tcW w:w="709" w:type="dxa"/>
            <w:tcBorders>
              <w:left w:val="single" w:sz="4" w:space="0" w:color="auto"/>
              <w:bottom w:val="single" w:sz="4" w:space="0" w:color="auto"/>
              <w:right w:val="single" w:sz="4" w:space="0" w:color="auto"/>
            </w:tcBorders>
            <w:shd w:val="clear" w:color="auto" w:fill="auto"/>
            <w:noWrap/>
          </w:tcPr>
          <w:p w:rsidR="006602E6" w:rsidRPr="006602E6" w:rsidRDefault="006602E6" w:rsidP="006602E6">
            <w:pPr>
              <w:spacing w:before="40"/>
              <w:jc w:val="center"/>
              <w:rPr>
                <w:rFonts w:eastAsia="Times New Roman" w:cs="Arial"/>
                <w:b/>
                <w:bCs/>
                <w:sz w:val="14"/>
                <w:szCs w:val="14"/>
                <w:lang w:val="it-IT" w:eastAsia="it-IT"/>
              </w:rPr>
            </w:pPr>
            <w:r w:rsidRPr="006602E6">
              <w:rPr>
                <w:rFonts w:eastAsia="Times New Roman" w:cs="Arial"/>
                <w:b/>
                <w:bCs/>
                <w:sz w:val="14"/>
                <w:szCs w:val="14"/>
                <w:lang w:val="it-IT" w:eastAsia="it-IT"/>
              </w:rPr>
              <w:t>(%)</w:t>
            </w:r>
          </w:p>
        </w:tc>
      </w:tr>
      <w:tr w:rsidR="006602E6" w:rsidRPr="006602E6" w:rsidTr="006602E6">
        <w:trPr>
          <w:trHeight w:val="480"/>
        </w:trPr>
        <w:tc>
          <w:tcPr>
            <w:tcW w:w="1413" w:type="dxa"/>
            <w:tcBorders>
              <w:top w:val="nil"/>
              <w:left w:val="single" w:sz="4" w:space="0" w:color="auto"/>
              <w:bottom w:val="single" w:sz="4" w:space="0" w:color="auto"/>
              <w:right w:val="nil"/>
            </w:tcBorders>
            <w:shd w:val="clear" w:color="auto" w:fill="auto"/>
            <w:noWrap/>
            <w:vAlign w:val="bottom"/>
          </w:tcPr>
          <w:p w:rsidR="006602E6" w:rsidRPr="006602E6" w:rsidRDefault="006602E6" w:rsidP="006602E6">
            <w:pPr>
              <w:ind w:left="57"/>
              <w:rPr>
                <w:rFonts w:eastAsia="Times New Roman" w:cs="Arial"/>
                <w:sz w:val="18"/>
                <w:szCs w:val="18"/>
                <w:lang w:val="it-IT" w:eastAsia="it-IT"/>
              </w:rPr>
            </w:pPr>
            <w:r w:rsidRPr="006602E6">
              <w:rPr>
                <w:rFonts w:eastAsia="Times New Roman" w:cs="Arial"/>
                <w:sz w:val="18"/>
                <w:szCs w:val="18"/>
                <w:lang w:val="it-IT" w:eastAsia="it-IT"/>
              </w:rPr>
              <w:t xml:space="preserve">Strade </w:t>
            </w:r>
          </w:p>
          <w:p w:rsidR="006602E6" w:rsidRPr="006602E6" w:rsidRDefault="006602E6" w:rsidP="006602E6">
            <w:pPr>
              <w:ind w:left="57"/>
              <w:rPr>
                <w:rFonts w:eastAsia="Times New Roman" w:cs="Arial"/>
                <w:sz w:val="18"/>
                <w:szCs w:val="18"/>
                <w:lang w:val="it-IT" w:eastAsia="it-IT"/>
              </w:rPr>
            </w:pPr>
            <w:r w:rsidRPr="006602E6">
              <w:rPr>
                <w:rFonts w:eastAsia="Times New Roman" w:cs="Arial"/>
                <w:sz w:val="18"/>
                <w:szCs w:val="18"/>
                <w:lang w:val="it-IT" w:eastAsia="it-IT"/>
              </w:rPr>
              <w:t>principali (km)</w:t>
            </w:r>
          </w:p>
        </w:tc>
        <w:tc>
          <w:tcPr>
            <w:tcW w:w="964" w:type="dxa"/>
            <w:tcBorders>
              <w:top w:val="nil"/>
              <w:left w:val="single" w:sz="4" w:space="0" w:color="auto"/>
              <w:bottom w:val="single" w:sz="4" w:space="0" w:color="auto"/>
              <w:right w:val="single" w:sz="4" w:space="0" w:color="auto"/>
            </w:tcBorders>
            <w:shd w:val="clear" w:color="auto" w:fill="auto"/>
            <w:noWrap/>
            <w:vAlign w:val="center"/>
          </w:tcPr>
          <w:p w:rsidR="006602E6" w:rsidRPr="006602E6" w:rsidRDefault="006602E6" w:rsidP="006602E6">
            <w:pPr>
              <w:jc w:val="center"/>
              <w:rPr>
                <w:rFonts w:eastAsia="Times New Roman" w:cs="Arial"/>
                <w:sz w:val="20"/>
                <w:szCs w:val="20"/>
                <w:lang w:val="it-IT" w:eastAsia="it-IT"/>
              </w:rPr>
            </w:pPr>
            <w:r w:rsidRPr="006602E6">
              <w:rPr>
                <w:rFonts w:eastAsia="Times New Roman" w:cs="Arial"/>
                <w:sz w:val="20"/>
                <w:szCs w:val="20"/>
                <w:lang w:val="it-IT" w:eastAsia="it-IT"/>
              </w:rPr>
              <w:t>34.8</w:t>
            </w:r>
          </w:p>
        </w:tc>
        <w:tc>
          <w:tcPr>
            <w:tcW w:w="964" w:type="dxa"/>
            <w:tcBorders>
              <w:top w:val="nil"/>
              <w:left w:val="nil"/>
              <w:bottom w:val="single" w:sz="4" w:space="0" w:color="auto"/>
              <w:right w:val="single" w:sz="4" w:space="0" w:color="auto"/>
            </w:tcBorders>
            <w:shd w:val="clear" w:color="auto" w:fill="auto"/>
            <w:noWrap/>
            <w:vAlign w:val="center"/>
          </w:tcPr>
          <w:p w:rsidR="006602E6" w:rsidRPr="006602E6" w:rsidRDefault="006602E6" w:rsidP="006602E6">
            <w:pPr>
              <w:jc w:val="center"/>
              <w:rPr>
                <w:rFonts w:eastAsia="Times New Roman" w:cs="Arial"/>
                <w:sz w:val="20"/>
                <w:szCs w:val="20"/>
                <w:lang w:val="it-IT" w:eastAsia="it-IT"/>
              </w:rPr>
            </w:pPr>
            <w:r w:rsidRPr="006602E6">
              <w:rPr>
                <w:rFonts w:eastAsia="Times New Roman" w:cs="Arial"/>
                <w:sz w:val="20"/>
                <w:szCs w:val="20"/>
                <w:lang w:val="it-IT" w:eastAsia="it-IT"/>
              </w:rPr>
              <w:t>28.0</w:t>
            </w:r>
          </w:p>
        </w:tc>
        <w:tc>
          <w:tcPr>
            <w:tcW w:w="964" w:type="dxa"/>
            <w:tcBorders>
              <w:top w:val="nil"/>
              <w:left w:val="nil"/>
              <w:bottom w:val="single" w:sz="4" w:space="0" w:color="auto"/>
              <w:right w:val="single" w:sz="4" w:space="0" w:color="auto"/>
            </w:tcBorders>
            <w:shd w:val="clear" w:color="auto" w:fill="auto"/>
            <w:noWrap/>
            <w:vAlign w:val="center"/>
          </w:tcPr>
          <w:p w:rsidR="006602E6" w:rsidRPr="006602E6" w:rsidRDefault="006602E6" w:rsidP="006602E6">
            <w:pPr>
              <w:jc w:val="center"/>
              <w:rPr>
                <w:rFonts w:eastAsia="Times New Roman" w:cs="Arial"/>
                <w:sz w:val="20"/>
                <w:szCs w:val="20"/>
                <w:lang w:val="it-IT" w:eastAsia="it-IT"/>
              </w:rPr>
            </w:pPr>
            <w:r w:rsidRPr="006602E6">
              <w:rPr>
                <w:rFonts w:eastAsia="Times New Roman" w:cs="Arial"/>
                <w:sz w:val="20"/>
                <w:szCs w:val="20"/>
                <w:lang w:val="it-IT" w:eastAsia="it-IT"/>
              </w:rPr>
              <w:t>55.7</w:t>
            </w:r>
          </w:p>
        </w:tc>
        <w:tc>
          <w:tcPr>
            <w:tcW w:w="964" w:type="dxa"/>
            <w:tcBorders>
              <w:top w:val="nil"/>
              <w:left w:val="nil"/>
              <w:bottom w:val="single" w:sz="4" w:space="0" w:color="auto"/>
              <w:right w:val="single" w:sz="4" w:space="0" w:color="auto"/>
            </w:tcBorders>
            <w:shd w:val="clear" w:color="auto" w:fill="auto"/>
            <w:noWrap/>
            <w:vAlign w:val="center"/>
          </w:tcPr>
          <w:p w:rsidR="006602E6" w:rsidRPr="006602E6" w:rsidRDefault="006602E6" w:rsidP="006602E6">
            <w:pPr>
              <w:jc w:val="center"/>
              <w:rPr>
                <w:rFonts w:eastAsia="Times New Roman" w:cs="Arial"/>
                <w:sz w:val="20"/>
                <w:szCs w:val="20"/>
                <w:lang w:val="it-IT" w:eastAsia="it-IT"/>
              </w:rPr>
            </w:pPr>
            <w:r w:rsidRPr="006602E6">
              <w:rPr>
                <w:rFonts w:eastAsia="Times New Roman" w:cs="Arial"/>
                <w:sz w:val="20"/>
                <w:szCs w:val="20"/>
                <w:lang w:val="it-IT" w:eastAsia="it-IT"/>
              </w:rPr>
              <w:t>48.1</w:t>
            </w:r>
          </w:p>
        </w:tc>
        <w:tc>
          <w:tcPr>
            <w:tcW w:w="964" w:type="dxa"/>
            <w:tcBorders>
              <w:top w:val="nil"/>
              <w:left w:val="nil"/>
              <w:bottom w:val="single" w:sz="4" w:space="0" w:color="auto"/>
              <w:right w:val="single" w:sz="4" w:space="0" w:color="auto"/>
            </w:tcBorders>
            <w:shd w:val="clear" w:color="auto" w:fill="auto"/>
            <w:noWrap/>
            <w:vAlign w:val="center"/>
          </w:tcPr>
          <w:p w:rsidR="006602E6" w:rsidRPr="006602E6" w:rsidRDefault="006602E6" w:rsidP="006602E6">
            <w:pPr>
              <w:jc w:val="center"/>
              <w:rPr>
                <w:rFonts w:eastAsia="Times New Roman" w:cs="Arial"/>
                <w:sz w:val="20"/>
                <w:szCs w:val="20"/>
                <w:lang w:val="it-IT" w:eastAsia="it-IT"/>
              </w:rPr>
            </w:pPr>
            <w:r w:rsidRPr="006602E6">
              <w:rPr>
                <w:rFonts w:eastAsia="Times New Roman" w:cs="Arial"/>
                <w:sz w:val="20"/>
                <w:szCs w:val="20"/>
                <w:lang w:val="it-IT" w:eastAsia="it-IT"/>
              </w:rPr>
              <w:t>42.4</w:t>
            </w:r>
          </w:p>
        </w:tc>
        <w:tc>
          <w:tcPr>
            <w:tcW w:w="964" w:type="dxa"/>
            <w:tcBorders>
              <w:top w:val="nil"/>
              <w:left w:val="nil"/>
              <w:bottom w:val="single" w:sz="4" w:space="0" w:color="auto"/>
              <w:right w:val="single" w:sz="4" w:space="0" w:color="auto"/>
            </w:tcBorders>
            <w:shd w:val="clear" w:color="auto" w:fill="auto"/>
            <w:noWrap/>
            <w:vAlign w:val="center"/>
          </w:tcPr>
          <w:p w:rsidR="006602E6" w:rsidRPr="006602E6" w:rsidRDefault="006602E6" w:rsidP="006602E6">
            <w:pPr>
              <w:jc w:val="center"/>
              <w:rPr>
                <w:rFonts w:eastAsia="Times New Roman" w:cs="Arial"/>
                <w:sz w:val="20"/>
                <w:szCs w:val="20"/>
                <w:lang w:val="it-IT" w:eastAsia="it-IT"/>
              </w:rPr>
            </w:pPr>
            <w:r w:rsidRPr="006602E6">
              <w:rPr>
                <w:rFonts w:eastAsia="Times New Roman" w:cs="Arial"/>
                <w:sz w:val="20"/>
                <w:szCs w:val="20"/>
                <w:lang w:val="it-IT" w:eastAsia="it-IT"/>
              </w:rPr>
              <w:t>106.6</w:t>
            </w:r>
          </w:p>
        </w:tc>
        <w:tc>
          <w:tcPr>
            <w:tcW w:w="964" w:type="dxa"/>
            <w:tcBorders>
              <w:top w:val="nil"/>
              <w:left w:val="nil"/>
              <w:bottom w:val="single" w:sz="4" w:space="0" w:color="auto"/>
              <w:right w:val="nil"/>
            </w:tcBorders>
            <w:shd w:val="clear" w:color="auto" w:fill="auto"/>
            <w:noWrap/>
            <w:vAlign w:val="center"/>
          </w:tcPr>
          <w:p w:rsidR="006602E6" w:rsidRPr="006602E6" w:rsidRDefault="006602E6" w:rsidP="006602E6">
            <w:pPr>
              <w:jc w:val="center"/>
              <w:rPr>
                <w:rFonts w:eastAsia="Times New Roman" w:cs="Arial"/>
                <w:sz w:val="20"/>
                <w:szCs w:val="20"/>
                <w:lang w:val="it-IT" w:eastAsia="it-IT"/>
              </w:rPr>
            </w:pPr>
            <w:r w:rsidRPr="006602E6">
              <w:rPr>
                <w:rFonts w:eastAsia="Times New Roman" w:cs="Arial"/>
                <w:sz w:val="20"/>
                <w:szCs w:val="20"/>
                <w:lang w:val="it-IT" w:eastAsia="it-IT"/>
              </w:rPr>
              <w:t>88.4</w:t>
            </w:r>
          </w:p>
        </w:tc>
        <w:tc>
          <w:tcPr>
            <w:tcW w:w="760" w:type="dxa"/>
            <w:tcBorders>
              <w:top w:val="nil"/>
              <w:left w:val="single" w:sz="4" w:space="0" w:color="auto"/>
              <w:bottom w:val="single" w:sz="4" w:space="0" w:color="auto"/>
              <w:right w:val="single" w:sz="4" w:space="0" w:color="auto"/>
            </w:tcBorders>
            <w:vAlign w:val="center"/>
          </w:tcPr>
          <w:p w:rsidR="006602E6" w:rsidRPr="006602E6" w:rsidRDefault="006602E6" w:rsidP="006602E6">
            <w:pPr>
              <w:jc w:val="center"/>
              <w:rPr>
                <w:rFonts w:eastAsia="Times New Roman" w:cs="Arial"/>
                <w:b/>
                <w:sz w:val="20"/>
                <w:szCs w:val="20"/>
                <w:lang w:val="it-IT" w:eastAsia="it-IT"/>
              </w:rPr>
            </w:pPr>
            <w:r w:rsidRPr="006602E6">
              <w:rPr>
                <w:rFonts w:eastAsia="Times New Roman" w:cs="Arial"/>
                <w:b/>
                <w:sz w:val="20"/>
                <w:szCs w:val="20"/>
                <w:lang w:val="it-IT" w:eastAsia="it-IT"/>
              </w:rPr>
              <w:t>404.0</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6602E6" w:rsidRPr="006602E6" w:rsidRDefault="006602E6" w:rsidP="006602E6">
            <w:pPr>
              <w:jc w:val="center"/>
              <w:rPr>
                <w:rFonts w:eastAsia="Times New Roman" w:cs="Arial"/>
                <w:sz w:val="20"/>
                <w:szCs w:val="20"/>
                <w:lang w:val="it-IT" w:eastAsia="it-IT"/>
              </w:rPr>
            </w:pPr>
            <w:r w:rsidRPr="006602E6">
              <w:rPr>
                <w:rFonts w:eastAsia="Times New Roman" w:cs="Arial"/>
                <w:sz w:val="20"/>
                <w:szCs w:val="20"/>
                <w:lang w:val="it-IT" w:eastAsia="it-IT"/>
              </w:rPr>
              <w:t>40.0%</w:t>
            </w:r>
          </w:p>
        </w:tc>
      </w:tr>
      <w:tr w:rsidR="006602E6" w:rsidRPr="006602E6" w:rsidTr="006602E6">
        <w:trPr>
          <w:trHeight w:val="480"/>
        </w:trPr>
        <w:tc>
          <w:tcPr>
            <w:tcW w:w="1413" w:type="dxa"/>
            <w:tcBorders>
              <w:top w:val="nil"/>
              <w:left w:val="single" w:sz="4" w:space="0" w:color="auto"/>
              <w:bottom w:val="single" w:sz="4" w:space="0" w:color="auto"/>
              <w:right w:val="nil"/>
            </w:tcBorders>
            <w:shd w:val="clear" w:color="auto" w:fill="auto"/>
            <w:noWrap/>
            <w:vAlign w:val="bottom"/>
          </w:tcPr>
          <w:p w:rsidR="006602E6" w:rsidRPr="006602E6" w:rsidRDefault="006602E6" w:rsidP="006602E6">
            <w:pPr>
              <w:ind w:left="57"/>
              <w:rPr>
                <w:rFonts w:eastAsia="Times New Roman" w:cs="Arial"/>
                <w:sz w:val="18"/>
                <w:szCs w:val="18"/>
                <w:lang w:val="it-IT" w:eastAsia="it-IT"/>
              </w:rPr>
            </w:pPr>
            <w:r w:rsidRPr="006602E6">
              <w:rPr>
                <w:rFonts w:eastAsia="Times New Roman" w:cs="Arial"/>
                <w:sz w:val="18"/>
                <w:szCs w:val="18"/>
                <w:lang w:val="it-IT" w:eastAsia="it-IT"/>
              </w:rPr>
              <w:t>Strade secondarie (km)</w:t>
            </w:r>
          </w:p>
        </w:tc>
        <w:tc>
          <w:tcPr>
            <w:tcW w:w="964" w:type="dxa"/>
            <w:tcBorders>
              <w:top w:val="nil"/>
              <w:left w:val="single" w:sz="4" w:space="0" w:color="auto"/>
              <w:bottom w:val="single" w:sz="4" w:space="0" w:color="auto"/>
              <w:right w:val="single" w:sz="4" w:space="0" w:color="auto"/>
            </w:tcBorders>
            <w:shd w:val="clear" w:color="auto" w:fill="auto"/>
            <w:noWrap/>
            <w:vAlign w:val="center"/>
          </w:tcPr>
          <w:p w:rsidR="006602E6" w:rsidRPr="006602E6" w:rsidRDefault="006602E6" w:rsidP="006602E6">
            <w:pPr>
              <w:jc w:val="center"/>
              <w:rPr>
                <w:rFonts w:eastAsia="Times New Roman" w:cs="Arial"/>
                <w:sz w:val="20"/>
                <w:szCs w:val="20"/>
                <w:lang w:val="it-IT" w:eastAsia="it-IT"/>
              </w:rPr>
            </w:pPr>
            <w:r w:rsidRPr="006602E6">
              <w:rPr>
                <w:rFonts w:eastAsia="Times New Roman" w:cs="Arial"/>
                <w:sz w:val="20"/>
                <w:szCs w:val="20"/>
                <w:lang w:val="it-IT" w:eastAsia="it-IT"/>
              </w:rPr>
              <w:t>104.2</w:t>
            </w:r>
          </w:p>
        </w:tc>
        <w:tc>
          <w:tcPr>
            <w:tcW w:w="964" w:type="dxa"/>
            <w:tcBorders>
              <w:top w:val="nil"/>
              <w:left w:val="nil"/>
              <w:bottom w:val="single" w:sz="4" w:space="0" w:color="auto"/>
              <w:right w:val="single" w:sz="4" w:space="0" w:color="auto"/>
            </w:tcBorders>
            <w:shd w:val="clear" w:color="auto" w:fill="auto"/>
            <w:noWrap/>
            <w:vAlign w:val="center"/>
          </w:tcPr>
          <w:p w:rsidR="006602E6" w:rsidRPr="006602E6" w:rsidRDefault="006602E6" w:rsidP="006602E6">
            <w:pPr>
              <w:jc w:val="center"/>
              <w:rPr>
                <w:rFonts w:eastAsia="Times New Roman" w:cs="Arial"/>
                <w:sz w:val="20"/>
                <w:szCs w:val="20"/>
                <w:lang w:val="it-IT" w:eastAsia="it-IT"/>
              </w:rPr>
            </w:pPr>
            <w:r w:rsidRPr="006602E6">
              <w:rPr>
                <w:rFonts w:eastAsia="Times New Roman" w:cs="Arial"/>
                <w:sz w:val="20"/>
                <w:szCs w:val="20"/>
                <w:lang w:val="it-IT" w:eastAsia="it-IT"/>
              </w:rPr>
              <w:t>122.7</w:t>
            </w:r>
          </w:p>
        </w:tc>
        <w:tc>
          <w:tcPr>
            <w:tcW w:w="964" w:type="dxa"/>
            <w:tcBorders>
              <w:top w:val="nil"/>
              <w:left w:val="nil"/>
              <w:bottom w:val="single" w:sz="4" w:space="0" w:color="auto"/>
              <w:right w:val="single" w:sz="4" w:space="0" w:color="auto"/>
            </w:tcBorders>
            <w:shd w:val="clear" w:color="auto" w:fill="auto"/>
            <w:noWrap/>
            <w:vAlign w:val="center"/>
          </w:tcPr>
          <w:p w:rsidR="006602E6" w:rsidRPr="006602E6" w:rsidRDefault="006602E6" w:rsidP="006602E6">
            <w:pPr>
              <w:jc w:val="center"/>
              <w:rPr>
                <w:rFonts w:eastAsia="Times New Roman" w:cs="Arial"/>
                <w:sz w:val="20"/>
                <w:szCs w:val="20"/>
                <w:lang w:val="it-IT" w:eastAsia="it-IT"/>
              </w:rPr>
            </w:pPr>
            <w:r w:rsidRPr="006602E6">
              <w:rPr>
                <w:rFonts w:eastAsia="Times New Roman" w:cs="Arial"/>
                <w:sz w:val="20"/>
                <w:szCs w:val="20"/>
                <w:lang w:val="it-IT" w:eastAsia="it-IT"/>
              </w:rPr>
              <w:t>81.1</w:t>
            </w:r>
          </w:p>
        </w:tc>
        <w:tc>
          <w:tcPr>
            <w:tcW w:w="964" w:type="dxa"/>
            <w:tcBorders>
              <w:top w:val="nil"/>
              <w:left w:val="nil"/>
              <w:bottom w:val="single" w:sz="4" w:space="0" w:color="auto"/>
              <w:right w:val="single" w:sz="4" w:space="0" w:color="auto"/>
            </w:tcBorders>
            <w:shd w:val="clear" w:color="auto" w:fill="auto"/>
            <w:noWrap/>
            <w:vAlign w:val="center"/>
          </w:tcPr>
          <w:p w:rsidR="006602E6" w:rsidRPr="006602E6" w:rsidRDefault="006602E6" w:rsidP="006602E6">
            <w:pPr>
              <w:jc w:val="center"/>
              <w:rPr>
                <w:rFonts w:eastAsia="Times New Roman" w:cs="Arial"/>
                <w:sz w:val="20"/>
                <w:szCs w:val="20"/>
                <w:lang w:val="it-IT" w:eastAsia="it-IT"/>
              </w:rPr>
            </w:pPr>
            <w:r w:rsidRPr="006602E6">
              <w:rPr>
                <w:rFonts w:eastAsia="Times New Roman" w:cs="Arial"/>
                <w:sz w:val="20"/>
                <w:szCs w:val="20"/>
                <w:lang w:val="it-IT" w:eastAsia="it-IT"/>
              </w:rPr>
              <w:t>90.4</w:t>
            </w:r>
          </w:p>
        </w:tc>
        <w:tc>
          <w:tcPr>
            <w:tcW w:w="964" w:type="dxa"/>
            <w:tcBorders>
              <w:top w:val="nil"/>
              <w:left w:val="nil"/>
              <w:bottom w:val="single" w:sz="4" w:space="0" w:color="auto"/>
              <w:right w:val="single" w:sz="4" w:space="0" w:color="auto"/>
            </w:tcBorders>
            <w:shd w:val="clear" w:color="auto" w:fill="auto"/>
            <w:noWrap/>
            <w:vAlign w:val="center"/>
          </w:tcPr>
          <w:p w:rsidR="006602E6" w:rsidRPr="006602E6" w:rsidRDefault="006602E6" w:rsidP="006602E6">
            <w:pPr>
              <w:jc w:val="center"/>
              <w:rPr>
                <w:rFonts w:eastAsia="Times New Roman" w:cs="Arial"/>
                <w:sz w:val="20"/>
                <w:szCs w:val="20"/>
                <w:lang w:val="it-IT" w:eastAsia="it-IT"/>
              </w:rPr>
            </w:pPr>
            <w:r w:rsidRPr="006602E6">
              <w:rPr>
                <w:rFonts w:eastAsia="Times New Roman" w:cs="Arial"/>
                <w:sz w:val="20"/>
                <w:szCs w:val="20"/>
                <w:lang w:val="it-IT" w:eastAsia="it-IT"/>
              </w:rPr>
              <w:t>101.1</w:t>
            </w:r>
          </w:p>
        </w:tc>
        <w:tc>
          <w:tcPr>
            <w:tcW w:w="964" w:type="dxa"/>
            <w:tcBorders>
              <w:top w:val="nil"/>
              <w:left w:val="nil"/>
              <w:bottom w:val="single" w:sz="4" w:space="0" w:color="auto"/>
              <w:right w:val="single" w:sz="4" w:space="0" w:color="auto"/>
            </w:tcBorders>
            <w:shd w:val="clear" w:color="auto" w:fill="auto"/>
            <w:noWrap/>
            <w:vAlign w:val="center"/>
          </w:tcPr>
          <w:p w:rsidR="006602E6" w:rsidRPr="006602E6" w:rsidRDefault="006602E6" w:rsidP="006602E6">
            <w:pPr>
              <w:jc w:val="center"/>
              <w:rPr>
                <w:rFonts w:eastAsia="Times New Roman" w:cs="Arial"/>
                <w:sz w:val="20"/>
                <w:szCs w:val="20"/>
                <w:lang w:val="it-IT" w:eastAsia="it-IT"/>
              </w:rPr>
            </w:pPr>
            <w:r w:rsidRPr="006602E6">
              <w:rPr>
                <w:rFonts w:eastAsia="Times New Roman" w:cs="Arial"/>
                <w:sz w:val="20"/>
                <w:szCs w:val="20"/>
                <w:lang w:val="it-IT" w:eastAsia="it-IT"/>
              </w:rPr>
              <w:t>48.4</w:t>
            </w:r>
          </w:p>
        </w:tc>
        <w:tc>
          <w:tcPr>
            <w:tcW w:w="964" w:type="dxa"/>
            <w:tcBorders>
              <w:top w:val="nil"/>
              <w:left w:val="nil"/>
              <w:bottom w:val="single" w:sz="4" w:space="0" w:color="auto"/>
              <w:right w:val="nil"/>
            </w:tcBorders>
            <w:shd w:val="clear" w:color="auto" w:fill="auto"/>
            <w:noWrap/>
            <w:vAlign w:val="center"/>
          </w:tcPr>
          <w:p w:rsidR="006602E6" w:rsidRPr="006602E6" w:rsidRDefault="006602E6" w:rsidP="006602E6">
            <w:pPr>
              <w:jc w:val="center"/>
              <w:rPr>
                <w:rFonts w:eastAsia="Times New Roman" w:cs="Arial"/>
                <w:sz w:val="20"/>
                <w:szCs w:val="20"/>
                <w:lang w:val="it-IT" w:eastAsia="it-IT"/>
              </w:rPr>
            </w:pPr>
            <w:r w:rsidRPr="006602E6">
              <w:rPr>
                <w:rFonts w:eastAsia="Times New Roman" w:cs="Arial"/>
                <w:sz w:val="20"/>
                <w:szCs w:val="20"/>
                <w:lang w:val="it-IT" w:eastAsia="it-IT"/>
              </w:rPr>
              <w:t>57.8</w:t>
            </w:r>
          </w:p>
        </w:tc>
        <w:tc>
          <w:tcPr>
            <w:tcW w:w="760" w:type="dxa"/>
            <w:tcBorders>
              <w:top w:val="nil"/>
              <w:left w:val="single" w:sz="4" w:space="0" w:color="auto"/>
              <w:bottom w:val="single" w:sz="4" w:space="0" w:color="auto"/>
              <w:right w:val="single" w:sz="4" w:space="0" w:color="auto"/>
            </w:tcBorders>
            <w:vAlign w:val="center"/>
          </w:tcPr>
          <w:p w:rsidR="006602E6" w:rsidRPr="006602E6" w:rsidRDefault="006602E6" w:rsidP="006602E6">
            <w:pPr>
              <w:jc w:val="center"/>
              <w:rPr>
                <w:rFonts w:eastAsia="Times New Roman" w:cs="Arial"/>
                <w:b/>
                <w:sz w:val="20"/>
                <w:szCs w:val="20"/>
                <w:lang w:val="it-IT" w:eastAsia="it-IT"/>
              </w:rPr>
            </w:pPr>
            <w:r w:rsidRPr="006602E6">
              <w:rPr>
                <w:rFonts w:eastAsia="Times New Roman" w:cs="Arial"/>
                <w:b/>
                <w:sz w:val="20"/>
                <w:szCs w:val="20"/>
                <w:lang w:val="it-IT" w:eastAsia="it-IT"/>
              </w:rPr>
              <w:t>605.7</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6602E6" w:rsidRPr="006602E6" w:rsidRDefault="006602E6" w:rsidP="006602E6">
            <w:pPr>
              <w:jc w:val="center"/>
              <w:rPr>
                <w:rFonts w:eastAsia="Times New Roman" w:cs="Arial"/>
                <w:sz w:val="20"/>
                <w:szCs w:val="20"/>
                <w:lang w:val="it-IT" w:eastAsia="it-IT"/>
              </w:rPr>
            </w:pPr>
            <w:r w:rsidRPr="006602E6">
              <w:rPr>
                <w:rFonts w:eastAsia="Times New Roman" w:cs="Arial"/>
                <w:sz w:val="20"/>
                <w:szCs w:val="20"/>
                <w:lang w:val="it-IT" w:eastAsia="it-IT"/>
              </w:rPr>
              <w:t>60.0%</w:t>
            </w:r>
          </w:p>
        </w:tc>
      </w:tr>
      <w:tr w:rsidR="006602E6" w:rsidRPr="006602E6" w:rsidTr="006602E6">
        <w:trPr>
          <w:trHeight w:val="480"/>
        </w:trPr>
        <w:tc>
          <w:tcPr>
            <w:tcW w:w="1413" w:type="dxa"/>
            <w:tcBorders>
              <w:top w:val="single" w:sz="4" w:space="0" w:color="auto"/>
              <w:right w:val="nil"/>
            </w:tcBorders>
            <w:shd w:val="clear" w:color="auto" w:fill="auto"/>
            <w:noWrap/>
            <w:vAlign w:val="center"/>
          </w:tcPr>
          <w:p w:rsidR="006602E6" w:rsidRPr="006602E6" w:rsidRDefault="006602E6" w:rsidP="006602E6">
            <w:pPr>
              <w:tabs>
                <w:tab w:val="left" w:pos="426"/>
              </w:tabs>
              <w:ind w:left="57"/>
              <w:jc w:val="left"/>
              <w:rPr>
                <w:rFonts w:eastAsia="Times New Roman" w:cs="Arial"/>
                <w:b/>
                <w:bCs/>
                <w:sz w:val="18"/>
                <w:szCs w:val="18"/>
                <w:lang w:val="it-IT" w:eastAsia="it-IT"/>
              </w:rPr>
            </w:pPr>
            <w:r w:rsidRPr="006602E6">
              <w:rPr>
                <w:rFonts w:eastAsia="Times New Roman" w:cs="Arial"/>
                <w:b/>
                <w:bCs/>
                <w:sz w:val="18"/>
                <w:szCs w:val="18"/>
                <w:lang w:val="it-IT" w:eastAsia="it-IT"/>
              </w:rPr>
              <w:t xml:space="preserve">Totale (km)        </w:t>
            </w:r>
          </w:p>
        </w:tc>
        <w:tc>
          <w:tcPr>
            <w:tcW w:w="964" w:type="dxa"/>
            <w:tcBorders>
              <w:top w:val="nil"/>
              <w:left w:val="single" w:sz="4" w:space="0" w:color="auto"/>
              <w:bottom w:val="single" w:sz="4" w:space="0" w:color="auto"/>
              <w:right w:val="single" w:sz="4" w:space="0" w:color="auto"/>
            </w:tcBorders>
            <w:shd w:val="clear" w:color="auto" w:fill="auto"/>
            <w:noWrap/>
            <w:vAlign w:val="center"/>
          </w:tcPr>
          <w:p w:rsidR="006602E6" w:rsidRPr="006602E6" w:rsidRDefault="006602E6" w:rsidP="006602E6">
            <w:pPr>
              <w:jc w:val="center"/>
              <w:rPr>
                <w:rFonts w:eastAsia="Times New Roman" w:cs="Arial"/>
                <w:b/>
                <w:bCs/>
                <w:sz w:val="20"/>
                <w:szCs w:val="20"/>
                <w:lang w:val="it-IT" w:eastAsia="it-IT"/>
              </w:rPr>
            </w:pPr>
            <w:r w:rsidRPr="006602E6">
              <w:rPr>
                <w:rFonts w:eastAsia="Times New Roman" w:cs="Arial"/>
                <w:sz w:val="20"/>
                <w:szCs w:val="20"/>
                <w:lang w:val="it-IT" w:eastAsia="it-IT"/>
              </w:rPr>
              <w:t>139.0</w:t>
            </w:r>
          </w:p>
        </w:tc>
        <w:tc>
          <w:tcPr>
            <w:tcW w:w="964" w:type="dxa"/>
            <w:tcBorders>
              <w:top w:val="nil"/>
              <w:left w:val="nil"/>
              <w:bottom w:val="single" w:sz="4" w:space="0" w:color="auto"/>
              <w:right w:val="single" w:sz="4" w:space="0" w:color="auto"/>
            </w:tcBorders>
            <w:shd w:val="clear" w:color="auto" w:fill="auto"/>
            <w:noWrap/>
            <w:vAlign w:val="center"/>
          </w:tcPr>
          <w:p w:rsidR="006602E6" w:rsidRPr="006602E6" w:rsidRDefault="006602E6" w:rsidP="006602E6">
            <w:pPr>
              <w:jc w:val="center"/>
              <w:rPr>
                <w:rFonts w:eastAsia="Times New Roman" w:cs="Arial"/>
                <w:b/>
                <w:bCs/>
                <w:sz w:val="20"/>
                <w:szCs w:val="20"/>
                <w:lang w:val="it-IT" w:eastAsia="it-IT"/>
              </w:rPr>
            </w:pPr>
            <w:r w:rsidRPr="006602E6">
              <w:rPr>
                <w:rFonts w:eastAsia="Times New Roman" w:cs="Arial"/>
                <w:sz w:val="20"/>
                <w:szCs w:val="20"/>
                <w:lang w:val="it-IT" w:eastAsia="it-IT"/>
              </w:rPr>
              <w:t>150.7</w:t>
            </w:r>
          </w:p>
        </w:tc>
        <w:tc>
          <w:tcPr>
            <w:tcW w:w="964" w:type="dxa"/>
            <w:tcBorders>
              <w:top w:val="nil"/>
              <w:left w:val="nil"/>
              <w:bottom w:val="single" w:sz="4" w:space="0" w:color="auto"/>
              <w:right w:val="single" w:sz="4" w:space="0" w:color="auto"/>
            </w:tcBorders>
            <w:shd w:val="clear" w:color="auto" w:fill="auto"/>
            <w:noWrap/>
            <w:vAlign w:val="center"/>
          </w:tcPr>
          <w:p w:rsidR="006602E6" w:rsidRPr="006602E6" w:rsidRDefault="006602E6" w:rsidP="006602E6">
            <w:pPr>
              <w:jc w:val="center"/>
              <w:rPr>
                <w:rFonts w:eastAsia="Times New Roman" w:cs="Arial"/>
                <w:b/>
                <w:bCs/>
                <w:sz w:val="20"/>
                <w:szCs w:val="20"/>
                <w:lang w:val="it-IT" w:eastAsia="it-IT"/>
              </w:rPr>
            </w:pPr>
            <w:r w:rsidRPr="006602E6">
              <w:rPr>
                <w:rFonts w:eastAsia="Times New Roman" w:cs="Arial"/>
                <w:sz w:val="20"/>
                <w:szCs w:val="20"/>
                <w:lang w:val="it-IT" w:eastAsia="it-IT"/>
              </w:rPr>
              <w:t>136.8</w:t>
            </w:r>
          </w:p>
        </w:tc>
        <w:tc>
          <w:tcPr>
            <w:tcW w:w="964" w:type="dxa"/>
            <w:tcBorders>
              <w:top w:val="nil"/>
              <w:left w:val="nil"/>
              <w:bottom w:val="single" w:sz="4" w:space="0" w:color="auto"/>
              <w:right w:val="single" w:sz="4" w:space="0" w:color="auto"/>
            </w:tcBorders>
            <w:shd w:val="clear" w:color="auto" w:fill="auto"/>
            <w:noWrap/>
            <w:vAlign w:val="center"/>
          </w:tcPr>
          <w:p w:rsidR="006602E6" w:rsidRPr="006602E6" w:rsidRDefault="006602E6" w:rsidP="006602E6">
            <w:pPr>
              <w:jc w:val="center"/>
              <w:rPr>
                <w:rFonts w:eastAsia="Times New Roman" w:cs="Arial"/>
                <w:b/>
                <w:bCs/>
                <w:sz w:val="20"/>
                <w:szCs w:val="20"/>
                <w:lang w:val="it-IT" w:eastAsia="it-IT"/>
              </w:rPr>
            </w:pPr>
            <w:r w:rsidRPr="006602E6">
              <w:rPr>
                <w:rFonts w:eastAsia="Times New Roman" w:cs="Arial"/>
                <w:sz w:val="20"/>
                <w:szCs w:val="20"/>
                <w:lang w:val="it-IT" w:eastAsia="it-IT"/>
              </w:rPr>
              <w:t>138.5</w:t>
            </w:r>
          </w:p>
        </w:tc>
        <w:tc>
          <w:tcPr>
            <w:tcW w:w="964" w:type="dxa"/>
            <w:tcBorders>
              <w:top w:val="nil"/>
              <w:left w:val="nil"/>
              <w:bottom w:val="single" w:sz="4" w:space="0" w:color="auto"/>
              <w:right w:val="single" w:sz="4" w:space="0" w:color="auto"/>
            </w:tcBorders>
            <w:shd w:val="clear" w:color="auto" w:fill="auto"/>
            <w:noWrap/>
            <w:vAlign w:val="center"/>
          </w:tcPr>
          <w:p w:rsidR="006602E6" w:rsidRPr="006602E6" w:rsidRDefault="006602E6" w:rsidP="006602E6">
            <w:pPr>
              <w:jc w:val="center"/>
              <w:rPr>
                <w:rFonts w:eastAsia="Times New Roman" w:cs="Arial"/>
                <w:b/>
                <w:bCs/>
                <w:sz w:val="20"/>
                <w:szCs w:val="20"/>
                <w:lang w:val="it-IT" w:eastAsia="it-IT"/>
              </w:rPr>
            </w:pPr>
            <w:r w:rsidRPr="006602E6">
              <w:rPr>
                <w:rFonts w:eastAsia="Times New Roman" w:cs="Arial"/>
                <w:sz w:val="20"/>
                <w:szCs w:val="20"/>
                <w:lang w:val="it-IT" w:eastAsia="it-IT"/>
              </w:rPr>
              <w:t>143.5</w:t>
            </w:r>
          </w:p>
        </w:tc>
        <w:tc>
          <w:tcPr>
            <w:tcW w:w="964" w:type="dxa"/>
            <w:tcBorders>
              <w:top w:val="nil"/>
              <w:left w:val="nil"/>
              <w:bottom w:val="single" w:sz="4" w:space="0" w:color="auto"/>
              <w:right w:val="single" w:sz="4" w:space="0" w:color="auto"/>
            </w:tcBorders>
            <w:shd w:val="clear" w:color="auto" w:fill="auto"/>
            <w:noWrap/>
            <w:vAlign w:val="center"/>
          </w:tcPr>
          <w:p w:rsidR="006602E6" w:rsidRPr="006602E6" w:rsidRDefault="006602E6" w:rsidP="006602E6">
            <w:pPr>
              <w:jc w:val="center"/>
              <w:rPr>
                <w:rFonts w:eastAsia="Times New Roman" w:cs="Arial"/>
                <w:b/>
                <w:bCs/>
                <w:sz w:val="20"/>
                <w:szCs w:val="20"/>
                <w:lang w:val="it-IT" w:eastAsia="it-IT"/>
              </w:rPr>
            </w:pPr>
            <w:r w:rsidRPr="006602E6">
              <w:rPr>
                <w:rFonts w:eastAsia="Times New Roman" w:cs="Arial"/>
                <w:sz w:val="20"/>
                <w:szCs w:val="20"/>
                <w:lang w:val="it-IT" w:eastAsia="it-IT"/>
              </w:rPr>
              <w:t>155.0</w:t>
            </w:r>
          </w:p>
        </w:tc>
        <w:tc>
          <w:tcPr>
            <w:tcW w:w="964" w:type="dxa"/>
            <w:tcBorders>
              <w:top w:val="nil"/>
              <w:left w:val="nil"/>
              <w:bottom w:val="single" w:sz="4" w:space="0" w:color="auto"/>
              <w:right w:val="nil"/>
            </w:tcBorders>
            <w:shd w:val="clear" w:color="auto" w:fill="auto"/>
            <w:noWrap/>
            <w:vAlign w:val="center"/>
          </w:tcPr>
          <w:p w:rsidR="006602E6" w:rsidRPr="006602E6" w:rsidRDefault="006602E6" w:rsidP="006602E6">
            <w:pPr>
              <w:jc w:val="center"/>
              <w:rPr>
                <w:rFonts w:eastAsia="Times New Roman" w:cs="Arial"/>
                <w:b/>
                <w:bCs/>
                <w:sz w:val="20"/>
                <w:szCs w:val="20"/>
                <w:lang w:val="it-IT" w:eastAsia="it-IT"/>
              </w:rPr>
            </w:pPr>
            <w:r w:rsidRPr="006602E6">
              <w:rPr>
                <w:rFonts w:eastAsia="Times New Roman" w:cs="Arial"/>
                <w:sz w:val="20"/>
                <w:szCs w:val="20"/>
                <w:lang w:val="it-IT" w:eastAsia="it-IT"/>
              </w:rPr>
              <w:t>146.2</w:t>
            </w:r>
          </w:p>
        </w:tc>
        <w:tc>
          <w:tcPr>
            <w:tcW w:w="760" w:type="dxa"/>
            <w:tcBorders>
              <w:top w:val="nil"/>
              <w:left w:val="single" w:sz="4" w:space="0" w:color="auto"/>
              <w:bottom w:val="single" w:sz="4" w:space="0" w:color="auto"/>
              <w:right w:val="single" w:sz="4" w:space="0" w:color="auto"/>
            </w:tcBorders>
            <w:vAlign w:val="center"/>
          </w:tcPr>
          <w:p w:rsidR="006602E6" w:rsidRPr="006602E6" w:rsidRDefault="006602E6" w:rsidP="006602E6">
            <w:pPr>
              <w:jc w:val="center"/>
              <w:rPr>
                <w:rFonts w:eastAsia="Times New Roman" w:cs="Arial"/>
                <w:b/>
                <w:bCs/>
                <w:sz w:val="20"/>
                <w:szCs w:val="20"/>
                <w:lang w:val="it-IT" w:eastAsia="it-IT"/>
              </w:rPr>
            </w:pPr>
            <w:r w:rsidRPr="006602E6">
              <w:rPr>
                <w:rFonts w:eastAsia="Times New Roman" w:cs="Arial"/>
                <w:b/>
                <w:sz w:val="20"/>
                <w:szCs w:val="20"/>
                <w:lang w:val="it-IT" w:eastAsia="it-IT"/>
              </w:rPr>
              <w:t>1'009.7</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6602E6" w:rsidRPr="006602E6" w:rsidRDefault="006602E6" w:rsidP="006602E6">
            <w:pPr>
              <w:jc w:val="center"/>
              <w:rPr>
                <w:rFonts w:eastAsia="Times New Roman" w:cs="Arial"/>
                <w:bCs/>
                <w:sz w:val="20"/>
                <w:szCs w:val="20"/>
                <w:lang w:val="it-IT" w:eastAsia="it-IT"/>
              </w:rPr>
            </w:pPr>
            <w:r w:rsidRPr="006602E6">
              <w:rPr>
                <w:rFonts w:eastAsia="Times New Roman" w:cs="Arial"/>
                <w:bCs/>
                <w:sz w:val="20"/>
                <w:szCs w:val="20"/>
                <w:lang w:val="it-IT" w:eastAsia="it-IT"/>
              </w:rPr>
              <w:t>100%</w:t>
            </w:r>
          </w:p>
        </w:tc>
      </w:tr>
    </w:tbl>
    <w:p w:rsidR="006602E6" w:rsidRPr="006602E6" w:rsidRDefault="006602E6" w:rsidP="006602E6">
      <w:pPr>
        <w:rPr>
          <w:rFonts w:eastAsia="Times New Roman" w:cs="Times New Roman"/>
          <w:sz w:val="24"/>
          <w:szCs w:val="24"/>
          <w:lang w:val="it-IT" w:eastAsia="it-IT"/>
        </w:rPr>
      </w:pPr>
    </w:p>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 xml:space="preserve">Dal profilo tecnico della conservazione la ripartizione delle strade è diversa in funzione della classe di traffico che la caratterizza. Fino al 2015 si considerava l’indice TGM (traffico </w:t>
      </w:r>
      <w:r w:rsidRPr="006602E6">
        <w:rPr>
          <w:rFonts w:eastAsia="Times New Roman" w:cs="Times New Roman"/>
          <w:sz w:val="24"/>
          <w:szCs w:val="24"/>
          <w:lang w:val="it-IT" w:eastAsia="it-IT"/>
        </w:rPr>
        <w:lastRenderedPageBreak/>
        <w:t xml:space="preserve">giornaliero medio). Oggi invece vi è stato un affinamento dei criteri strutturali in funzione dei veicoli pesanti circolanti (da T1 a T6 ciò strutturalmente corrisponde al </w:t>
      </w:r>
      <w:r w:rsidRPr="006602E6">
        <w:rPr>
          <w:rFonts w:eastAsia="Times New Roman" w:cs="Arial"/>
          <w:sz w:val="24"/>
          <w:szCs w:val="24"/>
          <w:lang w:val="it-IT" w:eastAsia="it-IT"/>
        </w:rPr>
        <w:t>numero di strati d’asfalto e spessore</w:t>
      </w:r>
      <w:r w:rsidRPr="006602E6">
        <w:rPr>
          <w:rFonts w:eastAsia="Times New Roman" w:cs="Times New Roman"/>
          <w:sz w:val="24"/>
          <w:szCs w:val="24"/>
          <w:lang w:val="it-IT" w:eastAsia="it-IT"/>
        </w:rPr>
        <w:t>).</w:t>
      </w:r>
    </w:p>
    <w:p w:rsidR="006602E6" w:rsidRPr="006602E6" w:rsidRDefault="006602E6" w:rsidP="006602E6">
      <w:pPr>
        <w:rPr>
          <w:rFonts w:eastAsia="Times New Roman" w:cs="Arial"/>
          <w:strike/>
          <w:sz w:val="24"/>
          <w:szCs w:val="24"/>
          <w:lang w:val="it-IT" w:eastAsia="it-IT"/>
        </w:rPr>
      </w:pPr>
    </w:p>
    <w:p w:rsidR="006602E6" w:rsidRPr="006602E6" w:rsidRDefault="006602E6" w:rsidP="006602E6">
      <w:pPr>
        <w:rPr>
          <w:rFonts w:eastAsia="Times New Roman" w:cs="Times New Roman"/>
          <w:color w:val="0070C0"/>
          <w:sz w:val="2"/>
          <w:szCs w:val="2"/>
          <w:lang w:val="it-IT" w:eastAsia="it-IT"/>
        </w:rPr>
      </w:pPr>
    </w:p>
    <w:tbl>
      <w:tblPr>
        <w:tblW w:w="9634" w:type="dxa"/>
        <w:tblLayout w:type="fixed"/>
        <w:tblCellMar>
          <w:left w:w="57" w:type="dxa"/>
          <w:right w:w="57" w:type="dxa"/>
        </w:tblCellMar>
        <w:tblLook w:val="01E0" w:firstRow="1" w:lastRow="1" w:firstColumn="1" w:lastColumn="1" w:noHBand="0" w:noVBand="0"/>
      </w:tblPr>
      <w:tblGrid>
        <w:gridCol w:w="1980"/>
        <w:gridCol w:w="425"/>
        <w:gridCol w:w="1134"/>
        <w:gridCol w:w="1134"/>
        <w:gridCol w:w="985"/>
        <w:gridCol w:w="149"/>
        <w:gridCol w:w="1559"/>
        <w:gridCol w:w="1276"/>
        <w:gridCol w:w="992"/>
      </w:tblGrid>
      <w:tr w:rsidR="006602E6" w:rsidRPr="006602E6" w:rsidTr="006602E6">
        <w:tc>
          <w:tcPr>
            <w:tcW w:w="1980" w:type="dxa"/>
            <w:vMerge w:val="restart"/>
            <w:tcBorders>
              <w:top w:val="single" w:sz="4" w:space="0" w:color="auto"/>
              <w:left w:val="single" w:sz="4" w:space="0" w:color="auto"/>
              <w:right w:val="single" w:sz="4" w:space="0" w:color="auto"/>
            </w:tcBorders>
            <w:shd w:val="clear" w:color="auto" w:fill="FFFFFF" w:themeFill="background1"/>
          </w:tcPr>
          <w:p w:rsidR="006602E6" w:rsidRPr="006602E6" w:rsidRDefault="006602E6" w:rsidP="006602E6">
            <w:pPr>
              <w:tabs>
                <w:tab w:val="left" w:pos="284"/>
                <w:tab w:val="left" w:pos="426"/>
                <w:tab w:val="left" w:pos="4962"/>
              </w:tabs>
              <w:jc w:val="center"/>
              <w:rPr>
                <w:rFonts w:eastAsia="Times New Roman" w:cs="Arial"/>
                <w:b/>
                <w:lang w:val="it-IT" w:eastAsia="it-IT"/>
              </w:rPr>
            </w:pPr>
            <w:r w:rsidRPr="006602E6">
              <w:rPr>
                <w:rFonts w:eastAsia="Times New Roman" w:cs="Arial"/>
                <w:b/>
                <w:lang w:val="it-IT" w:eastAsia="it-IT"/>
              </w:rPr>
              <w:t xml:space="preserve">Classe </w:t>
            </w:r>
          </w:p>
          <w:p w:rsidR="006602E6" w:rsidRPr="006602E6" w:rsidRDefault="006602E6" w:rsidP="006602E6">
            <w:pPr>
              <w:tabs>
                <w:tab w:val="left" w:pos="284"/>
                <w:tab w:val="left" w:pos="426"/>
                <w:tab w:val="left" w:pos="4962"/>
              </w:tabs>
              <w:jc w:val="center"/>
              <w:rPr>
                <w:rFonts w:eastAsia="Times New Roman" w:cs="Arial"/>
                <w:b/>
                <w:lang w:val="it-IT" w:eastAsia="it-IT"/>
              </w:rPr>
            </w:pPr>
            <w:r w:rsidRPr="006602E6">
              <w:rPr>
                <w:rFonts w:eastAsia="Times New Roman" w:cs="Arial"/>
                <w:b/>
                <w:lang w:val="it-IT" w:eastAsia="it-IT"/>
              </w:rPr>
              <w:t>stradale</w:t>
            </w:r>
          </w:p>
        </w:tc>
        <w:tc>
          <w:tcPr>
            <w:tcW w:w="425" w:type="dxa"/>
            <w:tcBorders>
              <w:left w:val="single" w:sz="4" w:space="0" w:color="auto"/>
              <w:right w:val="single" w:sz="4" w:space="0" w:color="auto"/>
            </w:tcBorders>
            <w:shd w:val="clear" w:color="auto" w:fill="FFFFFF" w:themeFill="background1"/>
          </w:tcPr>
          <w:p w:rsidR="006602E6" w:rsidRPr="006602E6" w:rsidRDefault="006602E6" w:rsidP="006602E6">
            <w:pPr>
              <w:tabs>
                <w:tab w:val="left" w:pos="284"/>
                <w:tab w:val="left" w:pos="426"/>
                <w:tab w:val="left" w:pos="4962"/>
              </w:tabs>
              <w:jc w:val="center"/>
              <w:rPr>
                <w:rFonts w:eastAsia="Times New Roman" w:cs="Arial"/>
                <w:b/>
                <w:lang w:val="it-IT" w:eastAsia="it-IT"/>
              </w:rPr>
            </w:pPr>
          </w:p>
        </w:tc>
        <w:tc>
          <w:tcPr>
            <w:tcW w:w="3253" w:type="dxa"/>
            <w:gridSpan w:val="3"/>
            <w:tcBorders>
              <w:top w:val="single" w:sz="4" w:space="0" w:color="auto"/>
              <w:left w:val="single" w:sz="4" w:space="0" w:color="auto"/>
              <w:right w:val="single" w:sz="4" w:space="0" w:color="auto"/>
            </w:tcBorders>
            <w:shd w:val="clear" w:color="auto" w:fill="FFFFFF" w:themeFill="background1"/>
            <w:vAlign w:val="center"/>
          </w:tcPr>
          <w:p w:rsidR="006602E6" w:rsidRPr="006602E6" w:rsidRDefault="006602E6" w:rsidP="006602E6">
            <w:pPr>
              <w:tabs>
                <w:tab w:val="left" w:pos="284"/>
                <w:tab w:val="left" w:pos="426"/>
                <w:tab w:val="left" w:pos="4962"/>
              </w:tabs>
              <w:jc w:val="center"/>
              <w:rPr>
                <w:rFonts w:eastAsia="Times New Roman" w:cs="Arial"/>
                <w:b/>
                <w:lang w:val="it-IT" w:eastAsia="it-IT"/>
              </w:rPr>
            </w:pPr>
            <w:r w:rsidRPr="006602E6">
              <w:rPr>
                <w:rFonts w:eastAsia="Times New Roman" w:cs="Arial"/>
                <w:b/>
                <w:lang w:val="it-IT" w:eastAsia="it-IT"/>
              </w:rPr>
              <w:t>Fino all’anno 2015</w:t>
            </w:r>
          </w:p>
        </w:tc>
        <w:tc>
          <w:tcPr>
            <w:tcW w:w="149" w:type="dxa"/>
            <w:tcBorders>
              <w:left w:val="single" w:sz="4" w:space="0" w:color="auto"/>
              <w:right w:val="single" w:sz="4" w:space="0" w:color="auto"/>
            </w:tcBorders>
            <w:shd w:val="clear" w:color="auto" w:fill="FFFFFF" w:themeFill="background1"/>
          </w:tcPr>
          <w:p w:rsidR="006602E6" w:rsidRPr="006602E6" w:rsidRDefault="006602E6" w:rsidP="006602E6">
            <w:pPr>
              <w:tabs>
                <w:tab w:val="left" w:pos="284"/>
                <w:tab w:val="left" w:pos="426"/>
                <w:tab w:val="left" w:pos="4962"/>
              </w:tabs>
              <w:jc w:val="center"/>
              <w:rPr>
                <w:rFonts w:eastAsia="Times New Roman" w:cs="Arial"/>
                <w:b/>
                <w:lang w:val="it-IT" w:eastAsia="it-IT"/>
              </w:rPr>
            </w:pPr>
          </w:p>
        </w:tc>
        <w:tc>
          <w:tcPr>
            <w:tcW w:w="3827" w:type="dxa"/>
            <w:gridSpan w:val="3"/>
            <w:tcBorders>
              <w:top w:val="single" w:sz="4" w:space="0" w:color="auto"/>
              <w:left w:val="single" w:sz="4" w:space="0" w:color="auto"/>
              <w:right w:val="single" w:sz="4" w:space="0" w:color="auto"/>
            </w:tcBorders>
            <w:shd w:val="clear" w:color="auto" w:fill="FFFFFF" w:themeFill="background1"/>
          </w:tcPr>
          <w:p w:rsidR="006602E6" w:rsidRPr="006602E6" w:rsidRDefault="006602E6" w:rsidP="006602E6">
            <w:pPr>
              <w:tabs>
                <w:tab w:val="left" w:pos="284"/>
                <w:tab w:val="left" w:pos="426"/>
                <w:tab w:val="left" w:pos="4962"/>
              </w:tabs>
              <w:jc w:val="center"/>
              <w:rPr>
                <w:rFonts w:eastAsia="Times New Roman" w:cs="Arial"/>
                <w:b/>
                <w:lang w:val="it-IT" w:eastAsia="it-IT"/>
              </w:rPr>
            </w:pPr>
            <w:r w:rsidRPr="006602E6">
              <w:rPr>
                <w:rFonts w:eastAsia="Times New Roman" w:cs="Arial"/>
                <w:b/>
                <w:lang w:val="it-IT" w:eastAsia="it-IT"/>
              </w:rPr>
              <w:t xml:space="preserve">Dall’anno 2016 </w:t>
            </w:r>
          </w:p>
          <w:p w:rsidR="006602E6" w:rsidRPr="006602E6" w:rsidRDefault="006602E6" w:rsidP="006602E6">
            <w:pPr>
              <w:tabs>
                <w:tab w:val="left" w:pos="284"/>
                <w:tab w:val="left" w:pos="426"/>
                <w:tab w:val="left" w:pos="4962"/>
              </w:tabs>
              <w:jc w:val="center"/>
              <w:rPr>
                <w:rFonts w:eastAsia="Times New Roman" w:cs="Arial"/>
                <w:b/>
                <w:lang w:val="it-IT" w:eastAsia="it-IT"/>
              </w:rPr>
            </w:pPr>
            <w:r w:rsidRPr="006602E6">
              <w:rPr>
                <w:rFonts w:eastAsia="Times New Roman" w:cs="Arial"/>
                <w:b/>
                <w:sz w:val="16"/>
                <w:szCs w:val="16"/>
                <w:lang w:val="it-IT" w:eastAsia="it-IT"/>
              </w:rPr>
              <w:t>(dati aggiornati al 2022)</w:t>
            </w:r>
          </w:p>
        </w:tc>
      </w:tr>
      <w:tr w:rsidR="006602E6" w:rsidRPr="006602E6" w:rsidTr="006602E6">
        <w:tc>
          <w:tcPr>
            <w:tcW w:w="1980" w:type="dxa"/>
            <w:vMerge/>
            <w:tcBorders>
              <w:left w:val="single" w:sz="4" w:space="0" w:color="auto"/>
              <w:right w:val="single" w:sz="4" w:space="0" w:color="auto"/>
            </w:tcBorders>
            <w:shd w:val="clear" w:color="auto" w:fill="FFFFFF" w:themeFill="background1"/>
            <w:vAlign w:val="center"/>
          </w:tcPr>
          <w:p w:rsidR="006602E6" w:rsidRPr="006602E6" w:rsidRDefault="006602E6" w:rsidP="006602E6">
            <w:pPr>
              <w:tabs>
                <w:tab w:val="left" w:pos="284"/>
                <w:tab w:val="left" w:pos="426"/>
                <w:tab w:val="left" w:pos="4962"/>
              </w:tabs>
              <w:rPr>
                <w:rFonts w:eastAsia="Times New Roman" w:cs="Arial"/>
                <w:b/>
                <w:lang w:val="it-IT" w:eastAsia="it-IT"/>
              </w:rPr>
            </w:pPr>
          </w:p>
        </w:tc>
        <w:tc>
          <w:tcPr>
            <w:tcW w:w="425" w:type="dxa"/>
            <w:tcBorders>
              <w:left w:val="single" w:sz="4" w:space="0" w:color="auto"/>
              <w:right w:val="single" w:sz="4" w:space="0" w:color="auto"/>
            </w:tcBorders>
            <w:shd w:val="clear" w:color="auto" w:fill="FFFFFF" w:themeFill="background1"/>
          </w:tcPr>
          <w:p w:rsidR="006602E6" w:rsidRPr="006602E6" w:rsidRDefault="006602E6" w:rsidP="006602E6">
            <w:pPr>
              <w:tabs>
                <w:tab w:val="left" w:pos="284"/>
                <w:tab w:val="left" w:pos="426"/>
                <w:tab w:val="left" w:pos="4962"/>
              </w:tabs>
              <w:jc w:val="center"/>
              <w:rPr>
                <w:rFonts w:eastAsia="Times New Roman" w:cs="Arial"/>
                <w:b/>
                <w:lang w:val="it-IT" w:eastAsia="it-IT"/>
              </w:rPr>
            </w:pPr>
          </w:p>
        </w:tc>
        <w:tc>
          <w:tcPr>
            <w:tcW w:w="1134" w:type="dxa"/>
            <w:tcBorders>
              <w:left w:val="single" w:sz="4" w:space="0" w:color="auto"/>
              <w:right w:val="single" w:sz="4" w:space="0" w:color="auto"/>
            </w:tcBorders>
            <w:shd w:val="clear" w:color="auto" w:fill="FFFFFF" w:themeFill="background1"/>
            <w:vAlign w:val="center"/>
          </w:tcPr>
          <w:p w:rsidR="006602E6" w:rsidRPr="006602E6" w:rsidRDefault="006602E6" w:rsidP="006602E6">
            <w:pPr>
              <w:tabs>
                <w:tab w:val="left" w:pos="284"/>
                <w:tab w:val="left" w:pos="426"/>
                <w:tab w:val="left" w:pos="4962"/>
              </w:tabs>
              <w:jc w:val="center"/>
              <w:rPr>
                <w:rFonts w:eastAsia="Times New Roman" w:cs="Arial"/>
                <w:b/>
                <w:lang w:val="it-IT" w:eastAsia="it-IT"/>
              </w:rPr>
            </w:pPr>
            <w:r w:rsidRPr="006602E6">
              <w:rPr>
                <w:rFonts w:eastAsia="Times New Roman" w:cs="Arial"/>
                <w:b/>
                <w:lang w:val="it-IT" w:eastAsia="it-IT"/>
              </w:rPr>
              <w:t>TGM</w:t>
            </w:r>
          </w:p>
        </w:tc>
        <w:tc>
          <w:tcPr>
            <w:tcW w:w="2119" w:type="dxa"/>
            <w:gridSpan w:val="2"/>
            <w:tcBorders>
              <w:left w:val="single" w:sz="4" w:space="0" w:color="auto"/>
              <w:right w:val="single" w:sz="4" w:space="0" w:color="auto"/>
            </w:tcBorders>
            <w:shd w:val="clear" w:color="auto" w:fill="FFFFFF" w:themeFill="background1"/>
            <w:vAlign w:val="center"/>
          </w:tcPr>
          <w:p w:rsidR="006602E6" w:rsidRPr="006602E6" w:rsidRDefault="006602E6" w:rsidP="006602E6">
            <w:pPr>
              <w:tabs>
                <w:tab w:val="left" w:pos="284"/>
                <w:tab w:val="left" w:pos="426"/>
                <w:tab w:val="left" w:pos="4962"/>
              </w:tabs>
              <w:jc w:val="center"/>
              <w:rPr>
                <w:rFonts w:eastAsia="Times New Roman" w:cs="Arial"/>
                <w:b/>
                <w:lang w:val="it-IT" w:eastAsia="it-IT"/>
              </w:rPr>
            </w:pPr>
            <w:r w:rsidRPr="006602E6">
              <w:rPr>
                <w:rFonts w:eastAsia="Times New Roman" w:cs="Arial"/>
                <w:b/>
                <w:lang w:val="it-IT" w:eastAsia="it-IT"/>
              </w:rPr>
              <w:t>Lunghezza e ripartizione</w:t>
            </w:r>
          </w:p>
        </w:tc>
        <w:tc>
          <w:tcPr>
            <w:tcW w:w="149" w:type="dxa"/>
            <w:tcBorders>
              <w:left w:val="single" w:sz="4" w:space="0" w:color="auto"/>
              <w:right w:val="single" w:sz="4" w:space="0" w:color="auto"/>
            </w:tcBorders>
            <w:shd w:val="clear" w:color="auto" w:fill="FFFFFF" w:themeFill="background1"/>
          </w:tcPr>
          <w:p w:rsidR="006602E6" w:rsidRPr="006602E6" w:rsidRDefault="006602E6" w:rsidP="006602E6">
            <w:pPr>
              <w:tabs>
                <w:tab w:val="left" w:pos="284"/>
                <w:tab w:val="left" w:pos="426"/>
                <w:tab w:val="left" w:pos="4962"/>
              </w:tabs>
              <w:jc w:val="center"/>
              <w:rPr>
                <w:rFonts w:eastAsia="Times New Roman" w:cs="Arial"/>
                <w:b/>
                <w:lang w:val="it-IT" w:eastAsia="it-IT"/>
              </w:rPr>
            </w:pPr>
          </w:p>
        </w:tc>
        <w:tc>
          <w:tcPr>
            <w:tcW w:w="1559" w:type="dxa"/>
            <w:tcBorders>
              <w:left w:val="single" w:sz="4" w:space="0" w:color="auto"/>
              <w:right w:val="single" w:sz="4" w:space="0" w:color="auto"/>
            </w:tcBorders>
            <w:shd w:val="clear" w:color="auto" w:fill="FFFFFF" w:themeFill="background1"/>
          </w:tcPr>
          <w:p w:rsidR="006602E6" w:rsidRPr="006602E6" w:rsidRDefault="006602E6" w:rsidP="006602E6">
            <w:pPr>
              <w:tabs>
                <w:tab w:val="left" w:pos="284"/>
                <w:tab w:val="left" w:pos="426"/>
                <w:tab w:val="left" w:pos="4962"/>
              </w:tabs>
              <w:jc w:val="center"/>
              <w:rPr>
                <w:rFonts w:eastAsia="Times New Roman" w:cs="Arial"/>
                <w:b/>
                <w:lang w:val="it-IT" w:eastAsia="it-IT"/>
              </w:rPr>
            </w:pPr>
            <w:r w:rsidRPr="006602E6">
              <w:rPr>
                <w:rFonts w:eastAsia="Times New Roman" w:cs="Arial"/>
                <w:b/>
                <w:lang w:val="it-IT" w:eastAsia="it-IT"/>
              </w:rPr>
              <w:t>Classe di traffico</w:t>
            </w:r>
          </w:p>
        </w:tc>
        <w:tc>
          <w:tcPr>
            <w:tcW w:w="2268" w:type="dxa"/>
            <w:gridSpan w:val="2"/>
            <w:tcBorders>
              <w:left w:val="single" w:sz="4" w:space="0" w:color="auto"/>
              <w:right w:val="single" w:sz="4" w:space="0" w:color="auto"/>
            </w:tcBorders>
            <w:shd w:val="clear" w:color="auto" w:fill="FFFFFF" w:themeFill="background1"/>
          </w:tcPr>
          <w:p w:rsidR="006602E6" w:rsidRPr="006602E6" w:rsidRDefault="006602E6" w:rsidP="006602E6">
            <w:pPr>
              <w:tabs>
                <w:tab w:val="left" w:pos="284"/>
                <w:tab w:val="left" w:pos="426"/>
                <w:tab w:val="left" w:pos="4962"/>
              </w:tabs>
              <w:jc w:val="center"/>
              <w:rPr>
                <w:rFonts w:eastAsia="Times New Roman" w:cs="Arial"/>
                <w:b/>
                <w:lang w:val="it-IT" w:eastAsia="it-IT"/>
              </w:rPr>
            </w:pPr>
            <w:r w:rsidRPr="006602E6">
              <w:rPr>
                <w:rFonts w:eastAsia="Times New Roman" w:cs="Arial"/>
                <w:b/>
                <w:lang w:val="it-IT" w:eastAsia="it-IT"/>
              </w:rPr>
              <w:t>Lunghezza e ripartizione</w:t>
            </w:r>
          </w:p>
        </w:tc>
      </w:tr>
      <w:tr w:rsidR="006602E6" w:rsidRPr="006602E6" w:rsidTr="006602E6">
        <w:tc>
          <w:tcPr>
            <w:tcW w:w="1980" w:type="dxa"/>
            <w:vMerge/>
            <w:tcBorders>
              <w:left w:val="single" w:sz="4" w:space="0" w:color="auto"/>
              <w:bottom w:val="single" w:sz="4" w:space="0" w:color="auto"/>
              <w:right w:val="single" w:sz="4" w:space="0" w:color="auto"/>
            </w:tcBorders>
            <w:shd w:val="clear" w:color="auto" w:fill="FFFFFF" w:themeFill="background1"/>
          </w:tcPr>
          <w:p w:rsidR="006602E6" w:rsidRPr="006602E6" w:rsidRDefault="006602E6" w:rsidP="006602E6">
            <w:pPr>
              <w:tabs>
                <w:tab w:val="left" w:pos="284"/>
                <w:tab w:val="left" w:pos="426"/>
                <w:tab w:val="left" w:pos="4962"/>
              </w:tabs>
              <w:rPr>
                <w:rFonts w:eastAsia="Times New Roman" w:cs="Arial"/>
                <w:lang w:val="it-IT" w:eastAsia="it-IT"/>
              </w:rPr>
            </w:pPr>
          </w:p>
        </w:tc>
        <w:tc>
          <w:tcPr>
            <w:tcW w:w="425" w:type="dxa"/>
            <w:tcBorders>
              <w:left w:val="single" w:sz="4" w:space="0" w:color="auto"/>
              <w:right w:val="single" w:sz="4" w:space="0" w:color="auto"/>
            </w:tcBorders>
            <w:shd w:val="clear" w:color="auto" w:fill="FFFFFF" w:themeFill="background1"/>
          </w:tcPr>
          <w:p w:rsidR="006602E6" w:rsidRPr="006602E6" w:rsidRDefault="006602E6" w:rsidP="006602E6">
            <w:pPr>
              <w:tabs>
                <w:tab w:val="left" w:pos="284"/>
                <w:tab w:val="left" w:pos="426"/>
                <w:tab w:val="left" w:pos="4962"/>
              </w:tabs>
              <w:jc w:val="center"/>
              <w:rPr>
                <w:rFonts w:eastAsia="Times New Roman" w:cs="Arial"/>
                <w:lang w:val="it-IT" w:eastAsia="it-IT"/>
              </w:rPr>
            </w:pPr>
          </w:p>
        </w:tc>
        <w:tc>
          <w:tcPr>
            <w:tcW w:w="1134" w:type="dxa"/>
            <w:tcBorders>
              <w:left w:val="single" w:sz="4" w:space="0" w:color="auto"/>
              <w:bottom w:val="single" w:sz="4" w:space="0" w:color="auto"/>
              <w:right w:val="single" w:sz="4" w:space="0" w:color="auto"/>
            </w:tcBorders>
            <w:shd w:val="clear" w:color="auto" w:fill="FFFFFF" w:themeFill="background1"/>
          </w:tcPr>
          <w:p w:rsidR="006602E6" w:rsidRPr="006602E6" w:rsidRDefault="006602E6" w:rsidP="006602E6">
            <w:pPr>
              <w:tabs>
                <w:tab w:val="left" w:pos="284"/>
                <w:tab w:val="left" w:pos="426"/>
                <w:tab w:val="left" w:pos="4962"/>
              </w:tabs>
              <w:spacing w:after="40"/>
              <w:jc w:val="center"/>
              <w:rPr>
                <w:rFonts w:eastAsia="Times New Roman" w:cs="Arial"/>
                <w:sz w:val="18"/>
                <w:szCs w:val="18"/>
                <w:lang w:val="it-IT" w:eastAsia="it-IT"/>
              </w:rPr>
            </w:pPr>
            <w:r w:rsidRPr="006602E6">
              <w:rPr>
                <w:rFonts w:eastAsia="Times New Roman" w:cs="Arial"/>
                <w:sz w:val="18"/>
                <w:szCs w:val="18"/>
                <w:lang w:val="it-IT" w:eastAsia="it-IT"/>
              </w:rPr>
              <w:t>[-]</w:t>
            </w:r>
          </w:p>
        </w:tc>
        <w:tc>
          <w:tcPr>
            <w:tcW w:w="1134" w:type="dxa"/>
            <w:tcBorders>
              <w:left w:val="single" w:sz="4" w:space="0" w:color="auto"/>
              <w:bottom w:val="single" w:sz="4" w:space="0" w:color="auto"/>
              <w:right w:val="single" w:sz="4" w:space="0" w:color="auto"/>
            </w:tcBorders>
            <w:shd w:val="clear" w:color="auto" w:fill="FFFFFF" w:themeFill="background1"/>
            <w:vAlign w:val="center"/>
          </w:tcPr>
          <w:p w:rsidR="006602E6" w:rsidRPr="006602E6" w:rsidRDefault="006602E6" w:rsidP="006602E6">
            <w:pPr>
              <w:tabs>
                <w:tab w:val="left" w:pos="284"/>
                <w:tab w:val="left" w:pos="426"/>
                <w:tab w:val="left" w:pos="4962"/>
              </w:tabs>
              <w:spacing w:after="40"/>
              <w:ind w:firstLine="147"/>
              <w:jc w:val="center"/>
              <w:rPr>
                <w:rFonts w:eastAsia="Times New Roman" w:cs="Arial"/>
                <w:b/>
                <w:sz w:val="18"/>
                <w:szCs w:val="18"/>
                <w:lang w:val="it-IT" w:eastAsia="it-IT"/>
              </w:rPr>
            </w:pPr>
            <w:r w:rsidRPr="006602E6">
              <w:rPr>
                <w:rFonts w:eastAsia="Times New Roman" w:cs="Arial"/>
                <w:b/>
                <w:sz w:val="18"/>
                <w:szCs w:val="18"/>
                <w:lang w:val="it-IT" w:eastAsia="it-IT"/>
              </w:rPr>
              <w:t>[km]</w:t>
            </w:r>
          </w:p>
        </w:tc>
        <w:tc>
          <w:tcPr>
            <w:tcW w:w="985" w:type="dxa"/>
            <w:tcBorders>
              <w:left w:val="single" w:sz="4" w:space="0" w:color="auto"/>
              <w:bottom w:val="single" w:sz="4" w:space="0" w:color="auto"/>
              <w:right w:val="single" w:sz="4" w:space="0" w:color="auto"/>
            </w:tcBorders>
            <w:shd w:val="clear" w:color="auto" w:fill="FFFFFF" w:themeFill="background1"/>
          </w:tcPr>
          <w:p w:rsidR="006602E6" w:rsidRPr="006602E6" w:rsidRDefault="006602E6" w:rsidP="006602E6">
            <w:pPr>
              <w:tabs>
                <w:tab w:val="left" w:pos="284"/>
                <w:tab w:val="left" w:pos="426"/>
                <w:tab w:val="left" w:pos="4962"/>
              </w:tabs>
              <w:spacing w:after="40"/>
              <w:ind w:firstLine="98"/>
              <w:jc w:val="center"/>
              <w:rPr>
                <w:rFonts w:eastAsia="Times New Roman" w:cs="Arial"/>
                <w:b/>
                <w:sz w:val="18"/>
                <w:szCs w:val="18"/>
                <w:lang w:val="it-IT" w:eastAsia="it-IT"/>
              </w:rPr>
            </w:pPr>
            <w:r w:rsidRPr="006602E6">
              <w:rPr>
                <w:rFonts w:eastAsia="Times New Roman" w:cs="Arial"/>
                <w:b/>
                <w:sz w:val="18"/>
                <w:szCs w:val="18"/>
                <w:lang w:val="it-IT" w:eastAsia="it-IT"/>
              </w:rPr>
              <w:t>[%]</w:t>
            </w:r>
          </w:p>
        </w:tc>
        <w:tc>
          <w:tcPr>
            <w:tcW w:w="149" w:type="dxa"/>
            <w:tcBorders>
              <w:left w:val="single" w:sz="4" w:space="0" w:color="auto"/>
              <w:right w:val="single" w:sz="4" w:space="0" w:color="auto"/>
            </w:tcBorders>
            <w:shd w:val="clear" w:color="auto" w:fill="FFFFFF" w:themeFill="background1"/>
          </w:tcPr>
          <w:p w:rsidR="006602E6" w:rsidRPr="006602E6" w:rsidRDefault="006602E6" w:rsidP="006602E6">
            <w:pPr>
              <w:tabs>
                <w:tab w:val="left" w:pos="284"/>
                <w:tab w:val="left" w:pos="426"/>
                <w:tab w:val="left" w:pos="4962"/>
              </w:tabs>
              <w:spacing w:after="40"/>
              <w:ind w:firstLine="98"/>
              <w:rPr>
                <w:rFonts w:eastAsia="Times New Roman" w:cs="Arial"/>
                <w:sz w:val="18"/>
                <w:szCs w:val="18"/>
                <w:lang w:val="it-IT" w:eastAsia="it-IT"/>
              </w:rPr>
            </w:pPr>
          </w:p>
        </w:tc>
        <w:tc>
          <w:tcPr>
            <w:tcW w:w="1559" w:type="dxa"/>
            <w:tcBorders>
              <w:left w:val="single" w:sz="4" w:space="0" w:color="auto"/>
              <w:bottom w:val="single" w:sz="4" w:space="0" w:color="auto"/>
              <w:right w:val="single" w:sz="4" w:space="0" w:color="auto"/>
            </w:tcBorders>
            <w:shd w:val="clear" w:color="auto" w:fill="FFFFFF" w:themeFill="background1"/>
          </w:tcPr>
          <w:p w:rsidR="006602E6" w:rsidRPr="006602E6" w:rsidRDefault="006602E6" w:rsidP="006602E6">
            <w:pPr>
              <w:tabs>
                <w:tab w:val="left" w:pos="284"/>
                <w:tab w:val="left" w:pos="426"/>
                <w:tab w:val="left" w:pos="4962"/>
              </w:tabs>
              <w:spacing w:after="40"/>
              <w:jc w:val="center"/>
              <w:rPr>
                <w:rFonts w:eastAsia="Times New Roman" w:cs="Arial"/>
                <w:sz w:val="18"/>
                <w:szCs w:val="18"/>
                <w:lang w:val="it-IT" w:eastAsia="it-IT"/>
              </w:rPr>
            </w:pPr>
            <w:r w:rsidRPr="006602E6">
              <w:rPr>
                <w:rFonts w:eastAsia="Times New Roman" w:cs="Arial"/>
                <w:sz w:val="18"/>
                <w:szCs w:val="18"/>
                <w:lang w:val="it-IT" w:eastAsia="it-IT"/>
              </w:rPr>
              <w:t>[-]</w:t>
            </w:r>
          </w:p>
        </w:tc>
        <w:tc>
          <w:tcPr>
            <w:tcW w:w="1276" w:type="dxa"/>
            <w:tcBorders>
              <w:left w:val="single" w:sz="4" w:space="0" w:color="auto"/>
              <w:bottom w:val="single" w:sz="4" w:space="0" w:color="auto"/>
              <w:right w:val="single" w:sz="4" w:space="0" w:color="auto"/>
            </w:tcBorders>
            <w:shd w:val="clear" w:color="auto" w:fill="FFFFFF" w:themeFill="background1"/>
            <w:vAlign w:val="center"/>
          </w:tcPr>
          <w:p w:rsidR="006602E6" w:rsidRPr="006602E6" w:rsidRDefault="006602E6" w:rsidP="006602E6">
            <w:pPr>
              <w:tabs>
                <w:tab w:val="left" w:pos="284"/>
                <w:tab w:val="left" w:pos="426"/>
                <w:tab w:val="left" w:pos="4962"/>
              </w:tabs>
              <w:spacing w:after="40"/>
              <w:ind w:firstLine="147"/>
              <w:jc w:val="center"/>
              <w:rPr>
                <w:rFonts w:eastAsia="Times New Roman" w:cs="Arial"/>
                <w:b/>
                <w:sz w:val="18"/>
                <w:szCs w:val="18"/>
                <w:lang w:val="it-IT" w:eastAsia="it-IT"/>
              </w:rPr>
            </w:pPr>
            <w:r w:rsidRPr="006602E6">
              <w:rPr>
                <w:rFonts w:eastAsia="Times New Roman" w:cs="Arial"/>
                <w:b/>
                <w:sz w:val="18"/>
                <w:szCs w:val="18"/>
                <w:lang w:val="it-IT" w:eastAsia="it-IT"/>
              </w:rPr>
              <w:t>[km]</w:t>
            </w:r>
          </w:p>
        </w:tc>
        <w:tc>
          <w:tcPr>
            <w:tcW w:w="992" w:type="dxa"/>
            <w:tcBorders>
              <w:left w:val="single" w:sz="4" w:space="0" w:color="auto"/>
              <w:bottom w:val="single" w:sz="4" w:space="0" w:color="auto"/>
              <w:right w:val="single" w:sz="4" w:space="0" w:color="auto"/>
            </w:tcBorders>
            <w:shd w:val="clear" w:color="auto" w:fill="FFFFFF" w:themeFill="background1"/>
          </w:tcPr>
          <w:p w:rsidR="006602E6" w:rsidRPr="006602E6" w:rsidRDefault="006602E6" w:rsidP="006602E6">
            <w:pPr>
              <w:tabs>
                <w:tab w:val="left" w:pos="284"/>
                <w:tab w:val="left" w:pos="426"/>
                <w:tab w:val="left" w:pos="4962"/>
              </w:tabs>
              <w:spacing w:after="40"/>
              <w:ind w:firstLine="98"/>
              <w:jc w:val="center"/>
              <w:rPr>
                <w:rFonts w:eastAsia="Times New Roman" w:cs="Arial"/>
                <w:b/>
                <w:sz w:val="18"/>
                <w:szCs w:val="18"/>
                <w:lang w:val="it-IT" w:eastAsia="it-IT"/>
              </w:rPr>
            </w:pPr>
            <w:r w:rsidRPr="006602E6">
              <w:rPr>
                <w:rFonts w:eastAsia="Times New Roman" w:cs="Arial"/>
                <w:b/>
                <w:sz w:val="18"/>
                <w:szCs w:val="18"/>
                <w:lang w:val="it-IT" w:eastAsia="it-IT"/>
              </w:rPr>
              <w:t>[%]</w:t>
            </w:r>
          </w:p>
        </w:tc>
      </w:tr>
      <w:tr w:rsidR="006602E6" w:rsidRPr="006602E6" w:rsidTr="006602E6">
        <w:tc>
          <w:tcPr>
            <w:tcW w:w="1980" w:type="dxa"/>
            <w:tcBorders>
              <w:top w:val="single" w:sz="4" w:space="0" w:color="auto"/>
              <w:left w:val="single" w:sz="4" w:space="0" w:color="auto"/>
              <w:bottom w:val="single" w:sz="4" w:space="0" w:color="auto"/>
              <w:right w:val="single" w:sz="4" w:space="0" w:color="auto"/>
            </w:tcBorders>
            <w:shd w:val="clear" w:color="auto" w:fill="auto"/>
          </w:tcPr>
          <w:p w:rsidR="006602E6" w:rsidRPr="006602E6" w:rsidRDefault="006602E6" w:rsidP="006602E6">
            <w:pPr>
              <w:tabs>
                <w:tab w:val="left" w:pos="284"/>
                <w:tab w:val="left" w:pos="426"/>
                <w:tab w:val="left" w:pos="4962"/>
              </w:tabs>
              <w:spacing w:before="40" w:after="40"/>
              <w:rPr>
                <w:rFonts w:eastAsia="Times New Roman" w:cs="Arial"/>
                <w:lang w:val="it-IT" w:eastAsia="it-IT"/>
              </w:rPr>
            </w:pPr>
            <w:r w:rsidRPr="006602E6">
              <w:rPr>
                <w:rFonts w:eastAsia="Times New Roman" w:cs="Arial"/>
                <w:lang w:val="it-IT" w:eastAsia="it-IT"/>
              </w:rPr>
              <w:t xml:space="preserve">Strada principale </w:t>
            </w:r>
          </w:p>
        </w:tc>
        <w:tc>
          <w:tcPr>
            <w:tcW w:w="425" w:type="dxa"/>
            <w:tcBorders>
              <w:left w:val="single" w:sz="4" w:space="0" w:color="auto"/>
              <w:right w:val="single" w:sz="4" w:space="0" w:color="auto"/>
            </w:tcBorders>
            <w:shd w:val="clear" w:color="auto" w:fill="FFFFFF"/>
          </w:tcPr>
          <w:p w:rsidR="006602E6" w:rsidRPr="006602E6" w:rsidRDefault="006602E6" w:rsidP="006602E6">
            <w:pPr>
              <w:tabs>
                <w:tab w:val="left" w:pos="284"/>
                <w:tab w:val="left" w:pos="426"/>
                <w:tab w:val="left" w:pos="4962"/>
              </w:tabs>
              <w:spacing w:before="40" w:after="40"/>
              <w:rPr>
                <w:rFonts w:eastAsia="Times New Roman" w:cs="Arial"/>
                <w:lang w:val="it-IT" w:eastAsia="it-IT"/>
              </w:rPr>
            </w:pPr>
          </w:p>
        </w:tc>
        <w:tc>
          <w:tcPr>
            <w:tcW w:w="1134" w:type="dxa"/>
            <w:tcBorders>
              <w:top w:val="single" w:sz="4" w:space="0" w:color="auto"/>
              <w:left w:val="single" w:sz="4" w:space="0" w:color="auto"/>
              <w:bottom w:val="single" w:sz="4" w:space="0" w:color="auto"/>
              <w:right w:val="single" w:sz="4" w:space="0" w:color="auto"/>
            </w:tcBorders>
          </w:tcPr>
          <w:p w:rsidR="006602E6" w:rsidRPr="006602E6" w:rsidRDefault="006602E6" w:rsidP="006602E6">
            <w:pPr>
              <w:tabs>
                <w:tab w:val="left" w:pos="284"/>
                <w:tab w:val="left" w:pos="426"/>
                <w:tab w:val="left" w:pos="4962"/>
              </w:tabs>
              <w:spacing w:before="40" w:after="40"/>
              <w:rPr>
                <w:rFonts w:eastAsia="Times New Roman" w:cs="Arial"/>
                <w:lang w:val="it-IT" w:eastAsia="it-IT"/>
              </w:rPr>
            </w:pPr>
            <w:r w:rsidRPr="006602E6">
              <w:rPr>
                <w:rFonts w:eastAsia="Times New Roman" w:cs="Arial"/>
                <w:lang w:val="it-IT" w:eastAsia="it-IT"/>
              </w:rPr>
              <w:t>≥ 10'000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02E6" w:rsidRPr="006602E6" w:rsidRDefault="006602E6" w:rsidP="006602E6">
            <w:pPr>
              <w:tabs>
                <w:tab w:val="right" w:pos="880"/>
              </w:tabs>
              <w:spacing w:before="40" w:after="40"/>
              <w:rPr>
                <w:rFonts w:eastAsia="Times New Roman" w:cs="Arial"/>
                <w:lang w:val="it-IT" w:eastAsia="it-IT"/>
              </w:rPr>
            </w:pPr>
            <w:r w:rsidRPr="006602E6">
              <w:rPr>
                <w:rFonts w:eastAsia="Times New Roman" w:cs="Arial"/>
                <w:lang w:val="it-IT" w:eastAsia="it-IT"/>
              </w:rPr>
              <w:tab/>
              <w:t xml:space="preserve">157.6 </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6602E6" w:rsidRPr="006602E6" w:rsidRDefault="006602E6" w:rsidP="006602E6">
            <w:pPr>
              <w:tabs>
                <w:tab w:val="right" w:pos="841"/>
              </w:tabs>
              <w:spacing w:before="40" w:after="40"/>
              <w:rPr>
                <w:rFonts w:eastAsia="Times New Roman" w:cs="Arial"/>
                <w:lang w:val="it-IT" w:eastAsia="it-IT"/>
              </w:rPr>
            </w:pPr>
            <w:r w:rsidRPr="006602E6">
              <w:rPr>
                <w:rFonts w:eastAsia="Times New Roman" w:cs="Arial"/>
                <w:lang w:val="it-IT" w:eastAsia="it-IT"/>
              </w:rPr>
              <w:tab/>
              <w:t>14.9%</w:t>
            </w:r>
          </w:p>
        </w:tc>
        <w:tc>
          <w:tcPr>
            <w:tcW w:w="149" w:type="dxa"/>
            <w:tcBorders>
              <w:left w:val="single" w:sz="4" w:space="0" w:color="auto"/>
              <w:right w:val="single" w:sz="4" w:space="0" w:color="auto"/>
            </w:tcBorders>
            <w:shd w:val="clear" w:color="auto" w:fill="FFFFFF"/>
          </w:tcPr>
          <w:p w:rsidR="006602E6" w:rsidRPr="006602E6" w:rsidRDefault="006602E6" w:rsidP="006602E6">
            <w:pPr>
              <w:tabs>
                <w:tab w:val="left" w:pos="284"/>
                <w:tab w:val="left" w:pos="426"/>
                <w:tab w:val="left" w:pos="4962"/>
              </w:tabs>
              <w:spacing w:before="40" w:after="40"/>
              <w:ind w:firstLine="98"/>
              <w:rPr>
                <w:rFonts w:eastAsia="Times New Roman" w:cs="Arial"/>
                <w:lang w:val="it-IT" w:eastAsia="it-IT"/>
              </w:rPr>
            </w:pPr>
          </w:p>
        </w:tc>
        <w:tc>
          <w:tcPr>
            <w:tcW w:w="1559" w:type="dxa"/>
            <w:tcBorders>
              <w:top w:val="single" w:sz="4" w:space="0" w:color="auto"/>
              <w:left w:val="single" w:sz="4" w:space="0" w:color="auto"/>
              <w:bottom w:val="single" w:sz="4" w:space="0" w:color="auto"/>
              <w:right w:val="single" w:sz="4" w:space="0" w:color="auto"/>
            </w:tcBorders>
          </w:tcPr>
          <w:p w:rsidR="006602E6" w:rsidRPr="006602E6" w:rsidRDefault="006602E6" w:rsidP="006602E6">
            <w:pPr>
              <w:tabs>
                <w:tab w:val="left" w:pos="284"/>
                <w:tab w:val="left" w:pos="426"/>
                <w:tab w:val="left" w:pos="4962"/>
              </w:tabs>
              <w:spacing w:before="40" w:after="40"/>
              <w:ind w:firstLine="98"/>
              <w:jc w:val="center"/>
              <w:rPr>
                <w:rFonts w:eastAsia="Times New Roman" w:cs="Arial"/>
                <w:lang w:val="it-IT" w:eastAsia="it-IT"/>
              </w:rPr>
            </w:pPr>
            <w:r w:rsidRPr="006602E6">
              <w:rPr>
                <w:rFonts w:eastAsia="Times New Roman" w:cs="Arial"/>
                <w:lang w:val="it-IT" w:eastAsia="it-IT"/>
              </w:rPr>
              <w:t>T4-T5-T6</w:t>
            </w:r>
          </w:p>
        </w:tc>
        <w:tc>
          <w:tcPr>
            <w:tcW w:w="1276" w:type="dxa"/>
            <w:tcBorders>
              <w:top w:val="single" w:sz="4" w:space="0" w:color="auto"/>
              <w:left w:val="single" w:sz="4" w:space="0" w:color="auto"/>
              <w:bottom w:val="single" w:sz="4" w:space="0" w:color="auto"/>
              <w:right w:val="single" w:sz="4" w:space="0" w:color="auto"/>
            </w:tcBorders>
          </w:tcPr>
          <w:p w:rsidR="006602E6" w:rsidRPr="006602E6" w:rsidRDefault="006602E6" w:rsidP="006602E6">
            <w:pPr>
              <w:tabs>
                <w:tab w:val="right" w:pos="887"/>
              </w:tabs>
              <w:spacing w:before="40" w:after="40"/>
              <w:ind w:firstLine="98"/>
              <w:jc w:val="center"/>
              <w:rPr>
                <w:rFonts w:eastAsia="Times New Roman" w:cs="Arial"/>
                <w:lang w:val="it-IT" w:eastAsia="it-IT"/>
              </w:rPr>
            </w:pPr>
            <w:r w:rsidRPr="006602E6">
              <w:rPr>
                <w:rFonts w:eastAsia="Times New Roman" w:cs="Arial"/>
                <w:lang w:val="it-IT" w:eastAsia="it-IT"/>
              </w:rPr>
              <w:t>118.3</w:t>
            </w:r>
          </w:p>
        </w:tc>
        <w:tc>
          <w:tcPr>
            <w:tcW w:w="992" w:type="dxa"/>
            <w:tcBorders>
              <w:top w:val="single" w:sz="4" w:space="0" w:color="auto"/>
              <w:left w:val="single" w:sz="4" w:space="0" w:color="auto"/>
              <w:bottom w:val="single" w:sz="4" w:space="0" w:color="auto"/>
              <w:right w:val="single" w:sz="4" w:space="0" w:color="auto"/>
            </w:tcBorders>
          </w:tcPr>
          <w:p w:rsidR="006602E6" w:rsidRPr="006602E6" w:rsidRDefault="006602E6" w:rsidP="006602E6">
            <w:pPr>
              <w:tabs>
                <w:tab w:val="right" w:pos="746"/>
              </w:tabs>
              <w:spacing w:before="40" w:after="40"/>
              <w:ind w:firstLine="98"/>
              <w:rPr>
                <w:rFonts w:eastAsia="Times New Roman" w:cs="Arial"/>
                <w:lang w:val="it-IT" w:eastAsia="it-IT"/>
              </w:rPr>
            </w:pPr>
            <w:r w:rsidRPr="006602E6">
              <w:rPr>
                <w:rFonts w:eastAsia="Times New Roman" w:cs="Arial"/>
                <w:lang w:val="it-IT" w:eastAsia="it-IT"/>
              </w:rPr>
              <w:t>11.7%</w:t>
            </w:r>
          </w:p>
        </w:tc>
      </w:tr>
      <w:tr w:rsidR="006602E6" w:rsidRPr="006602E6" w:rsidTr="006602E6">
        <w:tc>
          <w:tcPr>
            <w:tcW w:w="1980" w:type="dxa"/>
            <w:tcBorders>
              <w:top w:val="single" w:sz="4" w:space="0" w:color="auto"/>
              <w:left w:val="single" w:sz="4" w:space="0" w:color="auto"/>
              <w:bottom w:val="single" w:sz="4" w:space="0" w:color="auto"/>
              <w:right w:val="single" w:sz="4" w:space="0" w:color="auto"/>
            </w:tcBorders>
            <w:shd w:val="clear" w:color="auto" w:fill="auto"/>
          </w:tcPr>
          <w:p w:rsidR="006602E6" w:rsidRPr="006602E6" w:rsidRDefault="006602E6" w:rsidP="006602E6">
            <w:pPr>
              <w:tabs>
                <w:tab w:val="left" w:pos="284"/>
                <w:tab w:val="left" w:pos="426"/>
                <w:tab w:val="left" w:pos="4962"/>
              </w:tabs>
              <w:spacing w:before="40" w:after="40"/>
              <w:rPr>
                <w:rFonts w:eastAsia="Times New Roman" w:cs="Arial"/>
                <w:lang w:val="it-IT" w:eastAsia="it-IT"/>
              </w:rPr>
            </w:pPr>
            <w:r w:rsidRPr="006602E6">
              <w:rPr>
                <w:rFonts w:eastAsia="Times New Roman" w:cs="Arial"/>
                <w:lang w:val="it-IT" w:eastAsia="it-IT"/>
              </w:rPr>
              <w:t>Strada secondaria</w:t>
            </w:r>
          </w:p>
        </w:tc>
        <w:tc>
          <w:tcPr>
            <w:tcW w:w="425" w:type="dxa"/>
            <w:tcBorders>
              <w:left w:val="single" w:sz="4" w:space="0" w:color="auto"/>
              <w:right w:val="single" w:sz="4" w:space="0" w:color="auto"/>
            </w:tcBorders>
            <w:shd w:val="clear" w:color="auto" w:fill="FFFFFF"/>
          </w:tcPr>
          <w:p w:rsidR="006602E6" w:rsidRPr="006602E6" w:rsidRDefault="006602E6" w:rsidP="006602E6">
            <w:pPr>
              <w:tabs>
                <w:tab w:val="left" w:pos="284"/>
                <w:tab w:val="left" w:pos="426"/>
                <w:tab w:val="left" w:pos="4962"/>
              </w:tabs>
              <w:spacing w:before="40" w:after="40"/>
              <w:rPr>
                <w:rFonts w:eastAsia="Times New Roman" w:cs="Arial"/>
                <w:lang w:val="it-IT" w:eastAsia="it-IT"/>
              </w:rPr>
            </w:pPr>
          </w:p>
        </w:tc>
        <w:tc>
          <w:tcPr>
            <w:tcW w:w="1134" w:type="dxa"/>
            <w:tcBorders>
              <w:top w:val="single" w:sz="4" w:space="0" w:color="auto"/>
              <w:left w:val="single" w:sz="4" w:space="0" w:color="auto"/>
              <w:bottom w:val="single" w:sz="4" w:space="0" w:color="auto"/>
              <w:right w:val="single" w:sz="4" w:space="0" w:color="auto"/>
            </w:tcBorders>
          </w:tcPr>
          <w:p w:rsidR="006602E6" w:rsidRPr="006602E6" w:rsidRDefault="006602E6" w:rsidP="006602E6">
            <w:pPr>
              <w:tabs>
                <w:tab w:val="left" w:pos="284"/>
                <w:tab w:val="left" w:pos="426"/>
                <w:tab w:val="left" w:pos="4962"/>
              </w:tabs>
              <w:spacing w:before="40" w:after="40"/>
              <w:rPr>
                <w:rFonts w:eastAsia="Times New Roman" w:cs="Arial"/>
                <w:lang w:val="it-IT" w:eastAsia="it-IT"/>
              </w:rPr>
            </w:pPr>
            <w:r w:rsidRPr="006602E6">
              <w:rPr>
                <w:rFonts w:eastAsia="Times New Roman" w:cs="Arial"/>
                <w:lang w:val="it-IT" w:eastAsia="it-IT"/>
              </w:rPr>
              <w:t>&lt; 10'000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02E6" w:rsidRPr="006602E6" w:rsidRDefault="006602E6" w:rsidP="006602E6">
            <w:pPr>
              <w:tabs>
                <w:tab w:val="right" w:pos="880"/>
              </w:tabs>
              <w:spacing w:before="40" w:after="40"/>
              <w:ind w:firstLine="147"/>
              <w:rPr>
                <w:rFonts w:eastAsia="Times New Roman" w:cs="Arial"/>
                <w:lang w:val="it-IT" w:eastAsia="it-IT"/>
              </w:rPr>
            </w:pPr>
            <w:r w:rsidRPr="006602E6">
              <w:rPr>
                <w:rFonts w:eastAsia="Times New Roman" w:cs="Arial"/>
                <w:lang w:val="it-IT" w:eastAsia="it-IT"/>
              </w:rPr>
              <w:tab/>
              <w:t>897.4</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6602E6" w:rsidRPr="006602E6" w:rsidRDefault="006602E6" w:rsidP="006602E6">
            <w:pPr>
              <w:tabs>
                <w:tab w:val="right" w:pos="841"/>
              </w:tabs>
              <w:spacing w:before="40" w:after="40"/>
              <w:rPr>
                <w:rFonts w:eastAsia="Times New Roman" w:cs="Arial"/>
                <w:lang w:val="it-IT" w:eastAsia="it-IT"/>
              </w:rPr>
            </w:pPr>
            <w:r w:rsidRPr="006602E6">
              <w:rPr>
                <w:rFonts w:eastAsia="Times New Roman" w:cs="Arial"/>
                <w:lang w:val="it-IT" w:eastAsia="it-IT"/>
              </w:rPr>
              <w:tab/>
              <w:t>85.1%</w:t>
            </w:r>
          </w:p>
        </w:tc>
        <w:tc>
          <w:tcPr>
            <w:tcW w:w="149" w:type="dxa"/>
            <w:tcBorders>
              <w:left w:val="single" w:sz="4" w:space="0" w:color="auto"/>
              <w:right w:val="single" w:sz="4" w:space="0" w:color="auto"/>
            </w:tcBorders>
            <w:shd w:val="clear" w:color="auto" w:fill="FFFFFF"/>
          </w:tcPr>
          <w:p w:rsidR="006602E6" w:rsidRPr="006602E6" w:rsidRDefault="006602E6" w:rsidP="006602E6">
            <w:pPr>
              <w:tabs>
                <w:tab w:val="left" w:pos="284"/>
                <w:tab w:val="left" w:pos="426"/>
                <w:tab w:val="left" w:pos="4962"/>
              </w:tabs>
              <w:spacing w:before="40" w:after="40"/>
              <w:ind w:firstLine="98"/>
              <w:rPr>
                <w:rFonts w:eastAsia="Times New Roman" w:cs="Arial"/>
                <w:lang w:val="it-IT" w:eastAsia="it-IT"/>
              </w:rPr>
            </w:pPr>
          </w:p>
        </w:tc>
        <w:tc>
          <w:tcPr>
            <w:tcW w:w="1559" w:type="dxa"/>
            <w:tcBorders>
              <w:top w:val="single" w:sz="4" w:space="0" w:color="auto"/>
              <w:left w:val="single" w:sz="4" w:space="0" w:color="auto"/>
              <w:bottom w:val="single" w:sz="4" w:space="0" w:color="auto"/>
              <w:right w:val="single" w:sz="4" w:space="0" w:color="auto"/>
            </w:tcBorders>
          </w:tcPr>
          <w:p w:rsidR="006602E6" w:rsidRPr="006602E6" w:rsidRDefault="006602E6" w:rsidP="006602E6">
            <w:pPr>
              <w:tabs>
                <w:tab w:val="left" w:pos="284"/>
                <w:tab w:val="left" w:pos="426"/>
                <w:tab w:val="left" w:pos="4962"/>
              </w:tabs>
              <w:spacing w:before="40" w:after="40"/>
              <w:ind w:firstLine="98"/>
              <w:jc w:val="center"/>
              <w:rPr>
                <w:rFonts w:eastAsia="Times New Roman" w:cs="Arial"/>
                <w:lang w:val="it-IT" w:eastAsia="it-IT"/>
              </w:rPr>
            </w:pPr>
            <w:r w:rsidRPr="006602E6">
              <w:rPr>
                <w:rFonts w:eastAsia="Times New Roman" w:cs="Arial"/>
                <w:lang w:val="it-IT" w:eastAsia="it-IT"/>
              </w:rPr>
              <w:t>T1-T2-T3</w:t>
            </w:r>
          </w:p>
        </w:tc>
        <w:tc>
          <w:tcPr>
            <w:tcW w:w="1276" w:type="dxa"/>
            <w:tcBorders>
              <w:top w:val="single" w:sz="4" w:space="0" w:color="auto"/>
              <w:left w:val="single" w:sz="4" w:space="0" w:color="auto"/>
              <w:bottom w:val="single" w:sz="4" w:space="0" w:color="auto"/>
              <w:right w:val="single" w:sz="4" w:space="0" w:color="auto"/>
            </w:tcBorders>
          </w:tcPr>
          <w:p w:rsidR="006602E6" w:rsidRPr="006602E6" w:rsidRDefault="006602E6" w:rsidP="006602E6">
            <w:pPr>
              <w:tabs>
                <w:tab w:val="right" w:pos="887"/>
              </w:tabs>
              <w:spacing w:before="40" w:after="40"/>
              <w:ind w:firstLine="98"/>
              <w:jc w:val="center"/>
              <w:rPr>
                <w:rFonts w:eastAsia="Times New Roman" w:cs="Arial"/>
                <w:lang w:val="it-IT" w:eastAsia="it-IT"/>
              </w:rPr>
            </w:pPr>
            <w:r w:rsidRPr="006602E6">
              <w:rPr>
                <w:rFonts w:eastAsia="Times New Roman" w:cs="Arial"/>
                <w:lang w:val="it-IT" w:eastAsia="it-IT"/>
              </w:rPr>
              <w:t>891.4</w:t>
            </w:r>
          </w:p>
        </w:tc>
        <w:tc>
          <w:tcPr>
            <w:tcW w:w="992" w:type="dxa"/>
            <w:tcBorders>
              <w:top w:val="single" w:sz="4" w:space="0" w:color="auto"/>
              <w:left w:val="single" w:sz="4" w:space="0" w:color="auto"/>
              <w:bottom w:val="single" w:sz="4" w:space="0" w:color="auto"/>
              <w:right w:val="single" w:sz="4" w:space="0" w:color="auto"/>
            </w:tcBorders>
          </w:tcPr>
          <w:p w:rsidR="006602E6" w:rsidRPr="006602E6" w:rsidRDefault="006602E6" w:rsidP="006602E6">
            <w:pPr>
              <w:tabs>
                <w:tab w:val="right" w:pos="746"/>
              </w:tabs>
              <w:spacing w:before="40" w:after="40"/>
              <w:ind w:firstLine="98"/>
              <w:rPr>
                <w:rFonts w:eastAsia="Times New Roman" w:cs="Arial"/>
                <w:lang w:val="it-IT" w:eastAsia="it-IT"/>
              </w:rPr>
            </w:pPr>
            <w:r w:rsidRPr="006602E6">
              <w:rPr>
                <w:rFonts w:eastAsia="Times New Roman" w:cs="Arial"/>
                <w:lang w:val="it-IT" w:eastAsia="it-IT"/>
              </w:rPr>
              <w:tab/>
              <w:t>88.3%</w:t>
            </w:r>
          </w:p>
        </w:tc>
      </w:tr>
      <w:tr w:rsidR="006602E6" w:rsidRPr="006602E6" w:rsidTr="006602E6">
        <w:tc>
          <w:tcPr>
            <w:tcW w:w="1980" w:type="dxa"/>
            <w:tcBorders>
              <w:top w:val="single" w:sz="4" w:space="0" w:color="auto"/>
            </w:tcBorders>
            <w:shd w:val="clear" w:color="auto" w:fill="auto"/>
          </w:tcPr>
          <w:p w:rsidR="006602E6" w:rsidRPr="006602E6" w:rsidRDefault="006602E6" w:rsidP="006602E6">
            <w:pPr>
              <w:tabs>
                <w:tab w:val="left" w:pos="284"/>
                <w:tab w:val="left" w:pos="426"/>
                <w:tab w:val="left" w:pos="4962"/>
              </w:tabs>
              <w:spacing w:before="40" w:after="40"/>
              <w:rPr>
                <w:rFonts w:eastAsia="Times New Roman" w:cs="Arial"/>
                <w:lang w:val="it-IT" w:eastAsia="it-IT"/>
              </w:rPr>
            </w:pPr>
          </w:p>
        </w:tc>
        <w:tc>
          <w:tcPr>
            <w:tcW w:w="425" w:type="dxa"/>
            <w:shd w:val="clear" w:color="auto" w:fill="FFFFFF"/>
          </w:tcPr>
          <w:p w:rsidR="006602E6" w:rsidRPr="006602E6" w:rsidRDefault="006602E6" w:rsidP="006602E6">
            <w:pPr>
              <w:tabs>
                <w:tab w:val="left" w:pos="284"/>
                <w:tab w:val="left" w:pos="426"/>
                <w:tab w:val="left" w:pos="4962"/>
              </w:tabs>
              <w:spacing w:before="40" w:after="40"/>
              <w:rPr>
                <w:rFonts w:eastAsia="Times New Roman" w:cs="Arial"/>
                <w:lang w:val="it-IT" w:eastAsia="it-IT"/>
              </w:rPr>
            </w:pPr>
          </w:p>
        </w:tc>
        <w:tc>
          <w:tcPr>
            <w:tcW w:w="1134" w:type="dxa"/>
            <w:tcBorders>
              <w:top w:val="single" w:sz="4" w:space="0" w:color="auto"/>
              <w:right w:val="single" w:sz="4" w:space="0" w:color="auto"/>
            </w:tcBorders>
          </w:tcPr>
          <w:p w:rsidR="006602E6" w:rsidRPr="006602E6" w:rsidRDefault="006602E6" w:rsidP="006602E6">
            <w:pPr>
              <w:tabs>
                <w:tab w:val="left" w:pos="284"/>
                <w:tab w:val="left" w:pos="426"/>
                <w:tab w:val="left" w:pos="4962"/>
              </w:tabs>
              <w:spacing w:before="40" w:after="40"/>
              <w:jc w:val="right"/>
              <w:rPr>
                <w:rFonts w:eastAsia="Times New Roman" w:cs="Arial"/>
                <w:lang w:val="it-IT" w:eastAsia="it-IT"/>
              </w:rPr>
            </w:pPr>
            <w:r w:rsidRPr="006602E6">
              <w:rPr>
                <w:rFonts w:eastAsia="Times New Roman" w:cs="Arial"/>
                <w:lang w:val="it-IT" w:eastAsia="it-IT"/>
              </w:rPr>
              <w:t>Totale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02E6" w:rsidRPr="006602E6" w:rsidRDefault="006602E6" w:rsidP="006602E6">
            <w:pPr>
              <w:tabs>
                <w:tab w:val="right" w:pos="880"/>
              </w:tabs>
              <w:spacing w:before="40" w:after="40"/>
              <w:rPr>
                <w:rFonts w:eastAsia="Times New Roman" w:cs="Arial"/>
                <w:lang w:val="it-IT" w:eastAsia="it-IT"/>
              </w:rPr>
            </w:pPr>
            <w:r w:rsidRPr="006602E6">
              <w:rPr>
                <w:rFonts w:eastAsia="Times New Roman" w:cs="Arial"/>
                <w:lang w:val="it-IT" w:eastAsia="it-IT"/>
              </w:rPr>
              <w:tab/>
              <w:t>1'055.0</w:t>
            </w:r>
          </w:p>
        </w:tc>
        <w:tc>
          <w:tcPr>
            <w:tcW w:w="985" w:type="dxa"/>
            <w:tcBorders>
              <w:top w:val="single" w:sz="4" w:space="0" w:color="auto"/>
              <w:left w:val="single" w:sz="4" w:space="0" w:color="auto"/>
            </w:tcBorders>
            <w:shd w:val="clear" w:color="auto" w:fill="auto"/>
          </w:tcPr>
          <w:p w:rsidR="006602E6" w:rsidRPr="006602E6" w:rsidRDefault="006602E6" w:rsidP="006602E6">
            <w:pPr>
              <w:tabs>
                <w:tab w:val="left" w:pos="284"/>
                <w:tab w:val="left" w:pos="426"/>
                <w:tab w:val="left" w:pos="4962"/>
              </w:tabs>
              <w:spacing w:before="40" w:after="40"/>
              <w:ind w:firstLine="98"/>
              <w:rPr>
                <w:rFonts w:eastAsia="Times New Roman" w:cs="Arial"/>
                <w:lang w:val="it-IT" w:eastAsia="it-IT"/>
              </w:rPr>
            </w:pPr>
          </w:p>
        </w:tc>
        <w:tc>
          <w:tcPr>
            <w:tcW w:w="149" w:type="dxa"/>
            <w:tcBorders>
              <w:left w:val="nil"/>
            </w:tcBorders>
            <w:shd w:val="clear" w:color="auto" w:fill="FFFFFF"/>
          </w:tcPr>
          <w:p w:rsidR="006602E6" w:rsidRPr="006602E6" w:rsidRDefault="006602E6" w:rsidP="006602E6">
            <w:pPr>
              <w:tabs>
                <w:tab w:val="left" w:pos="284"/>
                <w:tab w:val="left" w:pos="426"/>
                <w:tab w:val="left" w:pos="4962"/>
              </w:tabs>
              <w:spacing w:before="40" w:after="40"/>
              <w:ind w:firstLine="98"/>
              <w:rPr>
                <w:rFonts w:eastAsia="Times New Roman" w:cs="Arial"/>
                <w:lang w:val="it-IT" w:eastAsia="it-IT"/>
              </w:rPr>
            </w:pPr>
          </w:p>
        </w:tc>
        <w:tc>
          <w:tcPr>
            <w:tcW w:w="1559" w:type="dxa"/>
            <w:tcBorders>
              <w:top w:val="single" w:sz="4" w:space="0" w:color="auto"/>
              <w:right w:val="single" w:sz="4" w:space="0" w:color="auto"/>
            </w:tcBorders>
          </w:tcPr>
          <w:p w:rsidR="006602E6" w:rsidRPr="006602E6" w:rsidRDefault="006602E6" w:rsidP="006602E6">
            <w:pPr>
              <w:tabs>
                <w:tab w:val="left" w:pos="284"/>
                <w:tab w:val="left" w:pos="426"/>
                <w:tab w:val="left" w:pos="4962"/>
              </w:tabs>
              <w:spacing w:before="40" w:after="40"/>
              <w:ind w:firstLine="98"/>
              <w:jc w:val="right"/>
              <w:rPr>
                <w:rFonts w:eastAsia="Times New Roman" w:cs="Arial"/>
                <w:lang w:val="it-IT" w:eastAsia="it-IT"/>
              </w:rPr>
            </w:pPr>
            <w:r w:rsidRPr="006602E6">
              <w:rPr>
                <w:rFonts w:eastAsia="Times New Roman" w:cs="Arial"/>
                <w:lang w:val="it-IT" w:eastAsia="it-IT"/>
              </w:rPr>
              <w:t>Totale</w:t>
            </w:r>
          </w:p>
        </w:tc>
        <w:tc>
          <w:tcPr>
            <w:tcW w:w="1276" w:type="dxa"/>
            <w:tcBorders>
              <w:top w:val="single" w:sz="4" w:space="0" w:color="auto"/>
              <w:left w:val="single" w:sz="4" w:space="0" w:color="auto"/>
              <w:bottom w:val="single" w:sz="4" w:space="0" w:color="auto"/>
              <w:right w:val="single" w:sz="4" w:space="0" w:color="auto"/>
            </w:tcBorders>
          </w:tcPr>
          <w:p w:rsidR="006602E6" w:rsidRPr="006602E6" w:rsidRDefault="006602E6" w:rsidP="006602E6">
            <w:pPr>
              <w:tabs>
                <w:tab w:val="right" w:pos="887"/>
              </w:tabs>
              <w:spacing w:before="40" w:after="40"/>
              <w:rPr>
                <w:rFonts w:eastAsia="Times New Roman" w:cs="Arial"/>
                <w:lang w:val="it-IT" w:eastAsia="it-IT"/>
              </w:rPr>
            </w:pPr>
            <w:r w:rsidRPr="006602E6">
              <w:rPr>
                <w:rFonts w:eastAsia="Times New Roman" w:cs="Arial"/>
                <w:lang w:val="it-IT" w:eastAsia="it-IT"/>
              </w:rPr>
              <w:tab/>
              <w:t>1'009.7</w:t>
            </w:r>
          </w:p>
        </w:tc>
        <w:tc>
          <w:tcPr>
            <w:tcW w:w="992" w:type="dxa"/>
            <w:tcBorders>
              <w:top w:val="single" w:sz="4" w:space="0" w:color="auto"/>
              <w:left w:val="single" w:sz="4" w:space="0" w:color="auto"/>
            </w:tcBorders>
          </w:tcPr>
          <w:p w:rsidR="006602E6" w:rsidRPr="006602E6" w:rsidRDefault="006602E6" w:rsidP="006602E6">
            <w:pPr>
              <w:tabs>
                <w:tab w:val="left" w:pos="284"/>
                <w:tab w:val="left" w:pos="426"/>
                <w:tab w:val="left" w:pos="4962"/>
              </w:tabs>
              <w:spacing w:before="40" w:after="40"/>
              <w:ind w:firstLine="98"/>
              <w:rPr>
                <w:rFonts w:eastAsia="Times New Roman" w:cs="Arial"/>
                <w:lang w:val="it-IT" w:eastAsia="it-IT"/>
              </w:rPr>
            </w:pPr>
          </w:p>
        </w:tc>
      </w:tr>
    </w:tbl>
    <w:p w:rsidR="006602E6" w:rsidRPr="006602E6" w:rsidRDefault="006602E6" w:rsidP="006602E6">
      <w:pPr>
        <w:rPr>
          <w:rFonts w:eastAsia="Times New Roman" w:cs="Arial"/>
          <w:sz w:val="24"/>
          <w:szCs w:val="24"/>
          <w:lang w:val="it-IT" w:eastAsia="it-IT"/>
        </w:rPr>
      </w:pPr>
    </w:p>
    <w:p w:rsidR="006602E6" w:rsidRPr="006602E6" w:rsidRDefault="006602E6" w:rsidP="006602E6">
      <w:pPr>
        <w:rPr>
          <w:rFonts w:eastAsia="Times New Roman" w:cs="Times New Roman"/>
          <w:sz w:val="24"/>
          <w:szCs w:val="24"/>
          <w:lang w:val="it-IT" w:eastAsia="it-IT"/>
        </w:rPr>
      </w:pPr>
      <w:r w:rsidRPr="006602E6">
        <w:rPr>
          <w:rFonts w:eastAsia="Times New Roman" w:cs="Arial"/>
          <w:sz w:val="24"/>
          <w:szCs w:val="24"/>
          <w:lang w:val="it-IT" w:eastAsia="it-IT"/>
        </w:rPr>
        <w:t xml:space="preserve">Questo conclude che l’estensione delle strade cantonali cosiddette principali </w:t>
      </w:r>
      <w:proofErr w:type="spellStart"/>
      <w:r w:rsidRPr="006602E6">
        <w:rPr>
          <w:rFonts w:eastAsia="Times New Roman" w:cs="Arial"/>
          <w:sz w:val="24"/>
          <w:szCs w:val="24"/>
          <w:lang w:val="it-IT" w:eastAsia="it-IT"/>
        </w:rPr>
        <w:t>é</w:t>
      </w:r>
      <w:proofErr w:type="spellEnd"/>
      <w:r w:rsidRPr="006602E6">
        <w:rPr>
          <w:rFonts w:eastAsia="Times New Roman" w:cs="Arial"/>
          <w:sz w:val="24"/>
          <w:szCs w:val="24"/>
          <w:lang w:val="it-IT" w:eastAsia="it-IT"/>
        </w:rPr>
        <w:t xml:space="preserve"> di 118 km e delle strade secondarie di 891 km.</w:t>
      </w: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tabs>
          <w:tab w:val="left" w:pos="540"/>
          <w:tab w:val="left" w:pos="1080"/>
        </w:tabs>
        <w:rPr>
          <w:rFonts w:eastAsia="Times New Roman" w:cs="Arial"/>
          <w:sz w:val="24"/>
          <w:szCs w:val="24"/>
          <w:lang w:val="it-IT" w:eastAsia="it-IT"/>
        </w:rPr>
      </w:pPr>
      <w:r w:rsidRPr="006602E6">
        <w:rPr>
          <w:rFonts w:eastAsia="Times New Roman" w:cs="Arial"/>
          <w:sz w:val="24"/>
          <w:szCs w:val="24"/>
          <w:lang w:val="it-IT" w:eastAsia="it-IT"/>
        </w:rPr>
        <w:t xml:space="preserve">La norma svizzera VSS 40 925b illustra, tramite una scala di apprezzamento, indici di stato che </w:t>
      </w:r>
      <w:r w:rsidRPr="006602E6">
        <w:rPr>
          <w:rFonts w:eastAsia="Times New Roman" w:cs="Times New Roman"/>
          <w:sz w:val="24"/>
          <w:szCs w:val="20"/>
          <w:lang w:val="it-IT" w:eastAsia="it-IT"/>
        </w:rPr>
        <w:t>consentono di definire qualitativamente la condizione delle pavimentazioni stradali dal punto di vista tecnico e della sicurezza grazie a una scala di valori (associata a classi di qualità) che varia tra 0 (ottimo) e 5 (pessimo)</w:t>
      </w:r>
      <w:r w:rsidRPr="006602E6">
        <w:rPr>
          <w:rFonts w:eastAsia="Times New Roman" w:cs="Arial"/>
          <w:sz w:val="24"/>
          <w:szCs w:val="24"/>
          <w:lang w:val="it-IT" w:eastAsia="it-IT"/>
        </w:rPr>
        <w:t>:</w:t>
      </w:r>
    </w:p>
    <w:p w:rsidR="006602E6" w:rsidRPr="006602E6" w:rsidRDefault="006602E6" w:rsidP="006602E6">
      <w:pPr>
        <w:tabs>
          <w:tab w:val="left" w:pos="540"/>
          <w:tab w:val="left" w:pos="1080"/>
        </w:tabs>
        <w:rPr>
          <w:rFonts w:eastAsia="Times New Roman" w:cs="Arial"/>
          <w:sz w:val="24"/>
          <w:szCs w:val="24"/>
          <w:lang w:val="it-IT" w:eastAsia="it-IT"/>
        </w:rPr>
      </w:pPr>
    </w:p>
    <w:p w:rsidR="006602E6" w:rsidRPr="006602E6" w:rsidRDefault="006602E6" w:rsidP="006602E6">
      <w:pPr>
        <w:widowControl w:val="0"/>
        <w:numPr>
          <w:ilvl w:val="0"/>
          <w:numId w:val="22"/>
        </w:numPr>
        <w:tabs>
          <w:tab w:val="left" w:pos="284"/>
          <w:tab w:val="left" w:pos="1080"/>
          <w:tab w:val="left" w:pos="2977"/>
        </w:tabs>
        <w:adjustRightInd w:val="0"/>
        <w:ind w:hanging="1134"/>
        <w:textAlignment w:val="baseline"/>
        <w:rPr>
          <w:rFonts w:eastAsia="Times New Roman" w:cs="Arial"/>
          <w:sz w:val="24"/>
          <w:szCs w:val="24"/>
          <w:lang w:val="it-IT" w:eastAsia="it-IT"/>
        </w:rPr>
      </w:pPr>
      <w:r w:rsidRPr="006602E6">
        <w:rPr>
          <w:rFonts w:eastAsia="Times New Roman" w:cs="Arial"/>
          <w:sz w:val="24"/>
          <w:szCs w:val="24"/>
          <w:lang w:val="it-IT" w:eastAsia="it-IT"/>
        </w:rPr>
        <w:t xml:space="preserve">degradazioni superficiali </w:t>
      </w:r>
      <w:r w:rsidRPr="006602E6">
        <w:rPr>
          <w:rFonts w:eastAsia="Times New Roman" w:cs="Arial"/>
          <w:sz w:val="24"/>
          <w:szCs w:val="24"/>
          <w:lang w:val="it-IT" w:eastAsia="it-IT"/>
        </w:rPr>
        <w:tab/>
      </w:r>
      <w:r w:rsidRPr="006602E6">
        <w:rPr>
          <w:rFonts w:eastAsia="Times New Roman" w:cs="Arial"/>
          <w:sz w:val="24"/>
          <w:szCs w:val="24"/>
          <w:lang w:val="it-IT" w:eastAsia="it-IT"/>
        </w:rPr>
        <w:sym w:font="Wingdings" w:char="F0F0"/>
      </w:r>
      <w:r w:rsidRPr="006602E6">
        <w:rPr>
          <w:rFonts w:eastAsia="Times New Roman" w:cs="Arial"/>
          <w:sz w:val="24"/>
          <w:szCs w:val="24"/>
          <w:lang w:val="it-IT" w:eastAsia="it-IT"/>
        </w:rPr>
        <w:t xml:space="preserve"> indice I</w:t>
      </w:r>
      <w:r w:rsidRPr="006602E6">
        <w:rPr>
          <w:rFonts w:eastAsia="Times New Roman" w:cs="Arial"/>
          <w:sz w:val="24"/>
          <w:szCs w:val="24"/>
          <w:vertAlign w:val="subscript"/>
          <w:lang w:val="it-IT" w:eastAsia="it-IT"/>
        </w:rPr>
        <w:t>1</w:t>
      </w:r>
    </w:p>
    <w:p w:rsidR="006602E6" w:rsidRPr="006602E6" w:rsidRDefault="006602E6" w:rsidP="006602E6">
      <w:pPr>
        <w:widowControl w:val="0"/>
        <w:numPr>
          <w:ilvl w:val="0"/>
          <w:numId w:val="22"/>
        </w:numPr>
        <w:tabs>
          <w:tab w:val="left" w:pos="284"/>
          <w:tab w:val="left" w:pos="1080"/>
          <w:tab w:val="left" w:pos="2977"/>
        </w:tabs>
        <w:adjustRightInd w:val="0"/>
        <w:ind w:hanging="1134"/>
        <w:textAlignment w:val="baseline"/>
        <w:rPr>
          <w:rFonts w:eastAsia="Times New Roman" w:cs="Arial"/>
          <w:sz w:val="24"/>
          <w:szCs w:val="24"/>
          <w:lang w:val="it-IT" w:eastAsia="it-IT"/>
        </w:rPr>
      </w:pPr>
      <w:proofErr w:type="spellStart"/>
      <w:r w:rsidRPr="006602E6">
        <w:rPr>
          <w:rFonts w:eastAsia="Times New Roman" w:cs="Arial"/>
          <w:sz w:val="24"/>
          <w:szCs w:val="24"/>
          <w:lang w:val="it-IT" w:eastAsia="it-IT"/>
        </w:rPr>
        <w:t>planeità</w:t>
      </w:r>
      <w:proofErr w:type="spellEnd"/>
      <w:r w:rsidRPr="006602E6">
        <w:rPr>
          <w:rFonts w:eastAsia="Times New Roman" w:cs="Arial"/>
          <w:sz w:val="24"/>
          <w:szCs w:val="24"/>
          <w:lang w:val="it-IT" w:eastAsia="it-IT"/>
        </w:rPr>
        <w:t xml:space="preserve"> longitudinale</w:t>
      </w:r>
      <w:r w:rsidRPr="006602E6">
        <w:rPr>
          <w:rFonts w:eastAsia="Times New Roman" w:cs="Arial"/>
          <w:sz w:val="24"/>
          <w:szCs w:val="24"/>
          <w:lang w:val="it-IT" w:eastAsia="it-IT"/>
        </w:rPr>
        <w:tab/>
      </w:r>
      <w:r w:rsidRPr="006602E6">
        <w:rPr>
          <w:rFonts w:eastAsia="Times New Roman" w:cs="Arial"/>
          <w:sz w:val="24"/>
          <w:szCs w:val="24"/>
          <w:lang w:val="it-IT" w:eastAsia="it-IT"/>
        </w:rPr>
        <w:sym w:font="Wingdings" w:char="F0F0"/>
      </w:r>
      <w:r w:rsidRPr="006602E6">
        <w:rPr>
          <w:rFonts w:eastAsia="Times New Roman" w:cs="Arial"/>
          <w:sz w:val="24"/>
          <w:szCs w:val="24"/>
          <w:lang w:val="it-IT" w:eastAsia="it-IT"/>
        </w:rPr>
        <w:t xml:space="preserve"> indice I</w:t>
      </w:r>
      <w:r w:rsidRPr="006602E6">
        <w:rPr>
          <w:rFonts w:eastAsia="Times New Roman" w:cs="Arial"/>
          <w:sz w:val="24"/>
          <w:szCs w:val="24"/>
          <w:vertAlign w:val="subscript"/>
          <w:lang w:val="it-IT" w:eastAsia="it-IT"/>
        </w:rPr>
        <w:t>2</w:t>
      </w:r>
    </w:p>
    <w:p w:rsidR="006602E6" w:rsidRPr="006602E6" w:rsidRDefault="006602E6" w:rsidP="006602E6">
      <w:pPr>
        <w:widowControl w:val="0"/>
        <w:numPr>
          <w:ilvl w:val="0"/>
          <w:numId w:val="22"/>
        </w:numPr>
        <w:tabs>
          <w:tab w:val="left" w:pos="284"/>
          <w:tab w:val="left" w:pos="1080"/>
          <w:tab w:val="left" w:pos="2977"/>
        </w:tabs>
        <w:adjustRightInd w:val="0"/>
        <w:ind w:hanging="1134"/>
        <w:textAlignment w:val="baseline"/>
        <w:rPr>
          <w:rFonts w:eastAsia="Times New Roman" w:cs="Arial"/>
          <w:sz w:val="24"/>
          <w:szCs w:val="24"/>
          <w:lang w:val="it-IT" w:eastAsia="it-IT"/>
        </w:rPr>
      </w:pPr>
      <w:proofErr w:type="spellStart"/>
      <w:r w:rsidRPr="006602E6">
        <w:rPr>
          <w:rFonts w:eastAsia="Times New Roman" w:cs="Arial"/>
          <w:sz w:val="24"/>
          <w:szCs w:val="24"/>
          <w:lang w:val="it-IT" w:eastAsia="it-IT"/>
        </w:rPr>
        <w:t>planeità</w:t>
      </w:r>
      <w:proofErr w:type="spellEnd"/>
      <w:r w:rsidRPr="006602E6">
        <w:rPr>
          <w:rFonts w:eastAsia="Times New Roman" w:cs="Arial"/>
          <w:sz w:val="24"/>
          <w:szCs w:val="24"/>
          <w:lang w:val="it-IT" w:eastAsia="it-IT"/>
        </w:rPr>
        <w:t xml:space="preserve"> trasversale</w:t>
      </w:r>
      <w:r w:rsidRPr="006602E6">
        <w:rPr>
          <w:rFonts w:eastAsia="Times New Roman" w:cs="Arial"/>
          <w:sz w:val="24"/>
          <w:szCs w:val="24"/>
          <w:lang w:val="it-IT" w:eastAsia="it-IT"/>
        </w:rPr>
        <w:tab/>
      </w:r>
      <w:r w:rsidRPr="006602E6">
        <w:rPr>
          <w:rFonts w:eastAsia="Times New Roman" w:cs="Arial"/>
          <w:sz w:val="24"/>
          <w:szCs w:val="24"/>
          <w:lang w:val="it-IT" w:eastAsia="it-IT"/>
        </w:rPr>
        <w:sym w:font="Wingdings" w:char="F0F0"/>
      </w:r>
      <w:r w:rsidRPr="006602E6">
        <w:rPr>
          <w:rFonts w:eastAsia="Times New Roman" w:cs="Arial"/>
          <w:sz w:val="24"/>
          <w:szCs w:val="24"/>
          <w:lang w:val="it-IT" w:eastAsia="it-IT"/>
        </w:rPr>
        <w:t xml:space="preserve"> indice I</w:t>
      </w:r>
      <w:r w:rsidRPr="006602E6">
        <w:rPr>
          <w:rFonts w:eastAsia="Times New Roman" w:cs="Arial"/>
          <w:sz w:val="24"/>
          <w:szCs w:val="24"/>
          <w:vertAlign w:val="subscript"/>
          <w:lang w:val="it-IT" w:eastAsia="it-IT"/>
        </w:rPr>
        <w:t>3</w:t>
      </w:r>
    </w:p>
    <w:p w:rsidR="006602E6" w:rsidRPr="006602E6" w:rsidRDefault="006602E6" w:rsidP="006602E6">
      <w:pPr>
        <w:widowControl w:val="0"/>
        <w:numPr>
          <w:ilvl w:val="0"/>
          <w:numId w:val="22"/>
        </w:numPr>
        <w:tabs>
          <w:tab w:val="left" w:pos="284"/>
          <w:tab w:val="left" w:pos="1080"/>
          <w:tab w:val="left" w:pos="2977"/>
        </w:tabs>
        <w:adjustRightInd w:val="0"/>
        <w:ind w:hanging="1134"/>
        <w:textAlignment w:val="baseline"/>
        <w:rPr>
          <w:rFonts w:eastAsia="Times New Roman" w:cs="Arial"/>
          <w:sz w:val="24"/>
          <w:szCs w:val="24"/>
          <w:lang w:val="it-IT" w:eastAsia="it-IT"/>
        </w:rPr>
      </w:pPr>
      <w:r w:rsidRPr="006602E6">
        <w:rPr>
          <w:rFonts w:eastAsia="Times New Roman" w:cs="Arial"/>
          <w:sz w:val="24"/>
          <w:szCs w:val="24"/>
          <w:lang w:val="it-IT" w:eastAsia="it-IT"/>
        </w:rPr>
        <w:t>rugosità superficiale</w:t>
      </w:r>
      <w:r w:rsidRPr="006602E6">
        <w:rPr>
          <w:rFonts w:eastAsia="Times New Roman" w:cs="Arial"/>
          <w:sz w:val="24"/>
          <w:szCs w:val="24"/>
          <w:lang w:val="it-IT" w:eastAsia="it-IT"/>
        </w:rPr>
        <w:tab/>
      </w:r>
      <w:r w:rsidRPr="006602E6">
        <w:rPr>
          <w:rFonts w:eastAsia="Times New Roman" w:cs="Arial"/>
          <w:sz w:val="24"/>
          <w:szCs w:val="24"/>
          <w:lang w:val="it-IT" w:eastAsia="it-IT"/>
        </w:rPr>
        <w:sym w:font="Wingdings" w:char="F0F0"/>
      </w:r>
      <w:r w:rsidRPr="006602E6">
        <w:rPr>
          <w:rFonts w:eastAsia="Times New Roman" w:cs="Arial"/>
          <w:sz w:val="24"/>
          <w:szCs w:val="24"/>
          <w:lang w:val="it-IT" w:eastAsia="it-IT"/>
        </w:rPr>
        <w:t xml:space="preserve"> indice I</w:t>
      </w:r>
      <w:r w:rsidRPr="006602E6">
        <w:rPr>
          <w:rFonts w:eastAsia="Times New Roman" w:cs="Arial"/>
          <w:sz w:val="24"/>
          <w:szCs w:val="24"/>
          <w:vertAlign w:val="subscript"/>
          <w:lang w:val="it-IT" w:eastAsia="it-IT"/>
        </w:rPr>
        <w:t>4</w:t>
      </w:r>
    </w:p>
    <w:p w:rsidR="006602E6" w:rsidRPr="006602E6" w:rsidRDefault="006602E6" w:rsidP="006602E6">
      <w:pPr>
        <w:widowControl w:val="0"/>
        <w:numPr>
          <w:ilvl w:val="0"/>
          <w:numId w:val="22"/>
        </w:numPr>
        <w:tabs>
          <w:tab w:val="left" w:pos="284"/>
          <w:tab w:val="left" w:pos="1080"/>
          <w:tab w:val="left" w:pos="2977"/>
        </w:tabs>
        <w:adjustRightInd w:val="0"/>
        <w:ind w:hanging="1134"/>
        <w:textAlignment w:val="baseline"/>
        <w:rPr>
          <w:rFonts w:eastAsia="Times New Roman" w:cs="Arial"/>
          <w:sz w:val="24"/>
          <w:szCs w:val="24"/>
          <w:lang w:val="it-IT" w:eastAsia="it-IT"/>
        </w:rPr>
      </w:pPr>
      <w:r w:rsidRPr="006602E6">
        <w:rPr>
          <w:rFonts w:eastAsia="Times New Roman" w:cs="Arial"/>
          <w:sz w:val="24"/>
          <w:szCs w:val="24"/>
          <w:lang w:val="it-IT" w:eastAsia="it-IT"/>
        </w:rPr>
        <w:t xml:space="preserve">capacità portante </w:t>
      </w:r>
      <w:r w:rsidRPr="006602E6">
        <w:rPr>
          <w:rFonts w:eastAsia="Times New Roman" w:cs="Arial"/>
          <w:sz w:val="24"/>
          <w:szCs w:val="24"/>
          <w:lang w:val="it-IT" w:eastAsia="it-IT"/>
        </w:rPr>
        <w:tab/>
      </w:r>
      <w:r w:rsidRPr="006602E6">
        <w:rPr>
          <w:rFonts w:eastAsia="Times New Roman" w:cs="Arial"/>
          <w:sz w:val="24"/>
          <w:szCs w:val="24"/>
          <w:lang w:val="it-IT" w:eastAsia="it-IT"/>
        </w:rPr>
        <w:sym w:font="Wingdings" w:char="F0F0"/>
      </w:r>
      <w:r w:rsidRPr="006602E6">
        <w:rPr>
          <w:rFonts w:eastAsia="Times New Roman" w:cs="Arial"/>
          <w:sz w:val="24"/>
          <w:szCs w:val="24"/>
          <w:lang w:val="it-IT" w:eastAsia="it-IT"/>
        </w:rPr>
        <w:t xml:space="preserve"> indice I</w:t>
      </w:r>
      <w:r w:rsidRPr="006602E6">
        <w:rPr>
          <w:rFonts w:eastAsia="Times New Roman" w:cs="Arial"/>
          <w:sz w:val="24"/>
          <w:szCs w:val="24"/>
          <w:vertAlign w:val="subscript"/>
          <w:lang w:val="it-IT" w:eastAsia="it-IT"/>
        </w:rPr>
        <w:t>5</w:t>
      </w:r>
    </w:p>
    <w:p w:rsidR="006602E6" w:rsidRPr="006602E6" w:rsidRDefault="006602E6" w:rsidP="006602E6">
      <w:pPr>
        <w:rPr>
          <w:rFonts w:eastAsia="Times New Roman" w:cs="Times New Roman"/>
          <w:sz w:val="24"/>
          <w:szCs w:val="18"/>
          <w:lang w:val="it-IT" w:eastAsia="it-IT"/>
        </w:rPr>
      </w:pPr>
    </w:p>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0"/>
          <w:lang w:val="it-IT" w:eastAsia="it-IT"/>
        </w:rPr>
        <w:t>La successiva analisi dell’evoluzione dello stato della pavimentazione, a dipendenza dei mezzi finanziari disponibili in futuro per la conservazione programmata, consente di definire la strategia di conservazione più adeguata e i provvedimenti da intraprendere.</w:t>
      </w: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0"/>
          <w:lang w:val="it-IT" w:eastAsia="it-IT"/>
        </w:rPr>
        <w:t>La rete viaria cantonale presenta oltre alle pavimentazioni all’incirca 1’850 manufatti tra viadotti, ponti, ponticelli, cavalcavia, canali e gallerie in roccia o artificiali.</w:t>
      </w:r>
    </w:p>
    <w:p w:rsidR="006602E6" w:rsidRPr="006602E6" w:rsidRDefault="006602E6" w:rsidP="006602E6">
      <w:pPr>
        <w:ind w:right="-1"/>
        <w:rPr>
          <w:rFonts w:eastAsia="Times New Roman" w:cs="Times New Roman"/>
          <w:sz w:val="24"/>
          <w:szCs w:val="20"/>
          <w:lang w:eastAsia="it-IT"/>
        </w:rPr>
      </w:pPr>
      <w:r w:rsidRPr="006602E6">
        <w:rPr>
          <w:rFonts w:eastAsia="Times New Roman" w:cs="Times New Roman"/>
          <w:sz w:val="24"/>
          <w:szCs w:val="24"/>
          <w:lang w:val="it-IT" w:eastAsia="it-IT"/>
        </w:rPr>
        <w:t xml:space="preserve">Per i manufatti le raccomandazioni indicherebbero come necessari investimenti annui di circa 18 milioni di franchi ciò che ben superiore a quanto richiesto nel quadriennio 2020-23 (9.5 milioni di franchi all’anno) e alla presente richiesta di credito (10 milioni di franchi all’anno). L’ottimizzazione dei costi di manutenzione dei manufatti poggia </w:t>
      </w:r>
      <w:r w:rsidRPr="006602E6">
        <w:rPr>
          <w:rFonts w:eastAsia="Times New Roman" w:cs="Times New Roman"/>
          <w:sz w:val="24"/>
          <w:szCs w:val="20"/>
          <w:lang w:eastAsia="it-IT"/>
        </w:rPr>
        <w:t>sul rilievo sistematico del loro stato di conservazione (ispezioni periodiche ogni 5 anni) così da determinare il fabbisogno finanziario in base seguenti obiettivi generali e specifici.</w:t>
      </w:r>
    </w:p>
    <w:p w:rsidR="006602E6" w:rsidRPr="006602E6" w:rsidRDefault="006602E6" w:rsidP="006602E6">
      <w:pPr>
        <w:rPr>
          <w:rFonts w:eastAsia="Times New Roman" w:cs="Times New Roman"/>
          <w:i/>
          <w:sz w:val="24"/>
          <w:szCs w:val="20"/>
          <w:lang w:val="it-IT" w:eastAsia="it-IT"/>
        </w:rPr>
      </w:pPr>
    </w:p>
    <w:p w:rsidR="006602E6" w:rsidRPr="006602E6" w:rsidRDefault="006602E6" w:rsidP="006602E6">
      <w:pPr>
        <w:rPr>
          <w:rFonts w:eastAsia="Times New Roman" w:cs="Times New Roman"/>
          <w:i/>
          <w:sz w:val="24"/>
          <w:szCs w:val="20"/>
          <w:lang w:val="it-IT" w:eastAsia="it-IT"/>
        </w:rPr>
      </w:pPr>
      <w:r w:rsidRPr="006602E6">
        <w:rPr>
          <w:rFonts w:eastAsia="Times New Roman" w:cs="Times New Roman"/>
          <w:i/>
          <w:sz w:val="24"/>
          <w:szCs w:val="20"/>
          <w:lang w:val="it-IT" w:eastAsia="it-IT"/>
        </w:rPr>
        <w:t>Obiettivi generali</w:t>
      </w:r>
    </w:p>
    <w:p w:rsidR="006602E6" w:rsidRPr="006602E6" w:rsidRDefault="006602E6" w:rsidP="006602E6">
      <w:pPr>
        <w:numPr>
          <w:ilvl w:val="0"/>
          <w:numId w:val="23"/>
        </w:numPr>
        <w:contextualSpacing/>
        <w:rPr>
          <w:rFonts w:eastAsia="Times New Roman" w:cs="Times New Roman"/>
          <w:sz w:val="24"/>
          <w:szCs w:val="20"/>
          <w:lang w:val="it-IT" w:eastAsia="it-IT"/>
        </w:rPr>
      </w:pPr>
      <w:r w:rsidRPr="006602E6">
        <w:rPr>
          <w:rFonts w:eastAsia="Times New Roman" w:cs="Times New Roman"/>
          <w:sz w:val="24"/>
          <w:szCs w:val="20"/>
          <w:lang w:val="it-IT" w:eastAsia="it-IT"/>
        </w:rPr>
        <w:t xml:space="preserve">Assicurare il buon funzionamento della rete stradale cantonale cercando di raggiungere </w:t>
      </w:r>
    </w:p>
    <w:p w:rsidR="006602E6" w:rsidRPr="006602E6" w:rsidRDefault="006602E6" w:rsidP="006602E6">
      <w:pPr>
        <w:ind w:left="360"/>
        <w:contextualSpacing/>
        <w:rPr>
          <w:rFonts w:eastAsia="Times New Roman" w:cs="Times New Roman"/>
          <w:sz w:val="24"/>
          <w:szCs w:val="20"/>
          <w:lang w:val="it-IT" w:eastAsia="it-IT"/>
        </w:rPr>
      </w:pPr>
      <w:r w:rsidRPr="006602E6">
        <w:rPr>
          <w:rFonts w:eastAsia="Times New Roman" w:cs="Times New Roman"/>
          <w:sz w:val="24"/>
          <w:szCs w:val="20"/>
          <w:lang w:val="it-IT" w:eastAsia="it-IT"/>
        </w:rPr>
        <w:t>un’efficienza funzionale ottimale per quanto riguarda gli aspetti di viabilità, di capacità, di sicurezza, di funzionalità, di durata e di soddisfazione per l’utente.</w:t>
      </w:r>
    </w:p>
    <w:p w:rsidR="006602E6" w:rsidRPr="006602E6" w:rsidRDefault="006602E6" w:rsidP="006602E6">
      <w:pPr>
        <w:rPr>
          <w:rFonts w:eastAsia="Times New Roman" w:cs="Times New Roman"/>
          <w:i/>
          <w:sz w:val="24"/>
          <w:szCs w:val="20"/>
          <w:lang w:val="it-IT" w:eastAsia="it-IT"/>
        </w:rPr>
      </w:pPr>
    </w:p>
    <w:p w:rsidR="006602E6" w:rsidRPr="006602E6" w:rsidRDefault="006602E6" w:rsidP="006602E6">
      <w:pPr>
        <w:rPr>
          <w:rFonts w:eastAsia="Times New Roman" w:cs="Times New Roman"/>
          <w:i/>
          <w:sz w:val="24"/>
          <w:szCs w:val="20"/>
          <w:lang w:val="it-IT" w:eastAsia="it-IT"/>
        </w:rPr>
      </w:pPr>
      <w:r w:rsidRPr="006602E6">
        <w:rPr>
          <w:rFonts w:eastAsia="Times New Roman" w:cs="Times New Roman"/>
          <w:i/>
          <w:sz w:val="24"/>
          <w:szCs w:val="20"/>
          <w:lang w:val="it-IT" w:eastAsia="it-IT"/>
        </w:rPr>
        <w:t>Obiettivi specifici</w:t>
      </w:r>
    </w:p>
    <w:p w:rsidR="006602E6" w:rsidRPr="006602E6" w:rsidRDefault="006602E6" w:rsidP="006602E6">
      <w:pPr>
        <w:numPr>
          <w:ilvl w:val="0"/>
          <w:numId w:val="24"/>
        </w:numPr>
        <w:contextualSpacing/>
        <w:rPr>
          <w:rFonts w:eastAsia="Times New Roman" w:cs="Times New Roman"/>
          <w:sz w:val="24"/>
          <w:szCs w:val="20"/>
          <w:lang w:val="it-IT" w:eastAsia="it-IT"/>
        </w:rPr>
      </w:pPr>
      <w:r w:rsidRPr="006602E6">
        <w:rPr>
          <w:rFonts w:eastAsia="Times New Roman" w:cs="Times New Roman"/>
          <w:sz w:val="24"/>
          <w:szCs w:val="20"/>
          <w:lang w:val="it-IT" w:eastAsia="it-IT"/>
        </w:rPr>
        <w:t>Conoscere l’evoluzione dello stato di conservazione di ogni singolo manufatto o gruppo di manufatti.</w:t>
      </w:r>
    </w:p>
    <w:p w:rsidR="006602E6" w:rsidRPr="006602E6" w:rsidRDefault="006602E6" w:rsidP="006602E6">
      <w:pPr>
        <w:numPr>
          <w:ilvl w:val="0"/>
          <w:numId w:val="24"/>
        </w:numPr>
        <w:ind w:left="357" w:hanging="357"/>
        <w:contextualSpacing/>
        <w:rPr>
          <w:rFonts w:eastAsia="Times New Roman" w:cs="Times New Roman"/>
          <w:sz w:val="24"/>
          <w:szCs w:val="20"/>
          <w:lang w:val="it-IT" w:eastAsia="it-IT"/>
        </w:rPr>
      </w:pPr>
      <w:r w:rsidRPr="006602E6">
        <w:rPr>
          <w:rFonts w:eastAsia="Times New Roman" w:cs="Times New Roman"/>
          <w:sz w:val="24"/>
          <w:szCs w:val="20"/>
          <w:lang w:val="it-IT" w:eastAsia="it-IT"/>
        </w:rPr>
        <w:t>Gestire in modo ottimale gli interventi atti a prolungare la durata d’esercizio.</w:t>
      </w:r>
    </w:p>
    <w:p w:rsidR="006602E6" w:rsidRPr="006602E6" w:rsidRDefault="006602E6" w:rsidP="006602E6">
      <w:pPr>
        <w:pStyle w:val="Titolo2"/>
        <w:numPr>
          <w:ilvl w:val="0"/>
          <w:numId w:val="0"/>
        </w:numPr>
        <w:tabs>
          <w:tab w:val="left" w:pos="567"/>
        </w:tabs>
        <w:spacing w:before="0" w:after="120"/>
        <w:jc w:val="both"/>
        <w:rPr>
          <w:rFonts w:eastAsia="Calibri" w:cs="Times New Roman"/>
          <w:sz w:val="24"/>
          <w:lang w:val="it-IT" w:eastAsia="it-IT"/>
        </w:rPr>
      </w:pPr>
      <w:bookmarkStart w:id="4" w:name="_Toc155698990"/>
      <w:r w:rsidRPr="006602E6">
        <w:rPr>
          <w:rFonts w:eastAsia="Calibri" w:cs="Times New Roman"/>
          <w:sz w:val="24"/>
          <w:lang w:val="it-IT" w:eastAsia="it-IT"/>
        </w:rPr>
        <w:lastRenderedPageBreak/>
        <w:t>2.2</w:t>
      </w:r>
      <w:r w:rsidRPr="006602E6">
        <w:rPr>
          <w:rFonts w:eastAsia="Calibri" w:cs="Times New Roman"/>
          <w:sz w:val="24"/>
          <w:lang w:val="it-IT" w:eastAsia="it-IT"/>
        </w:rPr>
        <w:tab/>
        <w:t>Lo stato del patrimonio</w:t>
      </w:r>
      <w:bookmarkEnd w:id="4"/>
    </w:p>
    <w:p w:rsidR="006602E6" w:rsidRDefault="006602E6" w:rsidP="006602E6">
      <w:pPr>
        <w:tabs>
          <w:tab w:val="left" w:pos="142"/>
          <w:tab w:val="left" w:pos="3962"/>
        </w:tabs>
        <w:rPr>
          <w:rFonts w:eastAsia="Times New Roman" w:cs="Times New Roman"/>
          <w:sz w:val="24"/>
          <w:szCs w:val="24"/>
          <w:lang w:val="it-IT" w:eastAsia="it-IT"/>
        </w:rPr>
      </w:pPr>
      <w:r w:rsidRPr="006602E6">
        <w:rPr>
          <w:rFonts w:eastAsia="Times New Roman" w:cs="Times New Roman"/>
          <w:sz w:val="24"/>
          <w:szCs w:val="24"/>
          <w:lang w:val="it-IT" w:eastAsia="it-IT"/>
        </w:rPr>
        <w:t>L’attenzione data dall’autorità al progressivo degrado del patrimonio stradale cantonale e lo stanziamento di crediti maggiori da parte del Gran Consiglio dal 2015 al 2021, abbinato all’avvio del programma di risanamento fonico delle pavimentazioni in abitato a partire dal 2020, hanno consentito d’invertire la tendenza e di stabilizzare la situazione.</w:t>
      </w:r>
    </w:p>
    <w:p w:rsidR="006602E6" w:rsidRPr="006602E6" w:rsidRDefault="006602E6" w:rsidP="006602E6">
      <w:pPr>
        <w:tabs>
          <w:tab w:val="left" w:pos="142"/>
          <w:tab w:val="left" w:pos="3962"/>
        </w:tabs>
        <w:rPr>
          <w:rFonts w:eastAsia="Times New Roman" w:cs="Arial"/>
          <w:sz w:val="24"/>
          <w:szCs w:val="24"/>
          <w:lang w:val="it-IT" w:eastAsia="it-IT"/>
        </w:rPr>
      </w:pPr>
    </w:p>
    <w:p w:rsidR="006602E6" w:rsidRPr="006602E6" w:rsidRDefault="006602E6" w:rsidP="006602E6">
      <w:pPr>
        <w:rPr>
          <w:rFonts w:eastAsia="Times New Roman" w:cs="Times New Roman"/>
          <w:sz w:val="24"/>
          <w:szCs w:val="24"/>
          <w:lang w:val="it-IT" w:eastAsia="it-IT"/>
        </w:rPr>
      </w:pPr>
      <w:r w:rsidRPr="006602E6">
        <w:rPr>
          <w:rFonts w:eastAsia="Times New Roman" w:cs="Times New Roman"/>
          <w:noProof/>
          <w:sz w:val="24"/>
          <w:szCs w:val="20"/>
          <w:lang w:eastAsia="it-CH"/>
        </w:rPr>
        <w:drawing>
          <wp:inline distT="0" distB="0" distL="0" distR="0" wp14:anchorId="0E190E1D" wp14:editId="723F23F5">
            <wp:extent cx="6120130" cy="3414156"/>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2"/>
                    <a:stretch>
                      <a:fillRect/>
                    </a:stretch>
                  </pic:blipFill>
                  <pic:spPr>
                    <a:xfrm>
                      <a:off x="0" y="0"/>
                      <a:ext cx="6147474" cy="3429410"/>
                    </a:xfrm>
                    <a:prstGeom prst="rect">
                      <a:avLst/>
                    </a:prstGeom>
                  </pic:spPr>
                </pic:pic>
              </a:graphicData>
            </a:graphic>
          </wp:inline>
        </w:drawing>
      </w: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I risultati del rilievo 2022 per gli indici I</w:t>
      </w:r>
      <w:r w:rsidRPr="006602E6">
        <w:rPr>
          <w:rFonts w:eastAsia="Times New Roman" w:cs="Times New Roman"/>
          <w:sz w:val="24"/>
          <w:szCs w:val="24"/>
          <w:vertAlign w:val="subscript"/>
          <w:lang w:val="it-IT" w:eastAsia="it-IT"/>
        </w:rPr>
        <w:t>1</w:t>
      </w:r>
      <w:r w:rsidRPr="006602E6">
        <w:rPr>
          <w:rFonts w:eastAsia="Times New Roman" w:cs="Times New Roman"/>
          <w:sz w:val="24"/>
          <w:szCs w:val="24"/>
          <w:lang w:val="it-IT" w:eastAsia="it-IT"/>
        </w:rPr>
        <w:t xml:space="preserve"> (danni di superficie) e I</w:t>
      </w:r>
      <w:r w:rsidRPr="006602E6">
        <w:rPr>
          <w:rFonts w:eastAsia="Times New Roman" w:cs="Times New Roman"/>
          <w:sz w:val="24"/>
          <w:szCs w:val="24"/>
          <w:vertAlign w:val="subscript"/>
          <w:lang w:val="it-IT" w:eastAsia="it-IT"/>
        </w:rPr>
        <w:t xml:space="preserve">2 </w:t>
      </w:r>
      <w:r w:rsidRPr="006602E6">
        <w:rPr>
          <w:rFonts w:eastAsia="Times New Roman" w:cs="Times New Roman"/>
          <w:sz w:val="24"/>
          <w:szCs w:val="24"/>
          <w:lang w:val="it-IT" w:eastAsia="it-IT"/>
        </w:rPr>
        <w:t>(</w:t>
      </w:r>
      <w:proofErr w:type="spellStart"/>
      <w:r w:rsidRPr="006602E6">
        <w:rPr>
          <w:rFonts w:eastAsia="Times New Roman" w:cs="Times New Roman"/>
          <w:sz w:val="24"/>
          <w:szCs w:val="24"/>
          <w:lang w:val="it-IT" w:eastAsia="it-IT"/>
        </w:rPr>
        <w:t>planeità</w:t>
      </w:r>
      <w:proofErr w:type="spellEnd"/>
      <w:r w:rsidRPr="006602E6">
        <w:rPr>
          <w:rFonts w:eastAsia="Times New Roman" w:cs="Times New Roman"/>
          <w:sz w:val="24"/>
          <w:szCs w:val="24"/>
          <w:vertAlign w:val="subscript"/>
          <w:lang w:val="it-IT" w:eastAsia="it-IT"/>
        </w:rPr>
        <w:t xml:space="preserve"> </w:t>
      </w:r>
      <w:r w:rsidRPr="006602E6">
        <w:rPr>
          <w:rFonts w:eastAsia="Times New Roman" w:cs="Times New Roman"/>
          <w:sz w:val="24"/>
          <w:szCs w:val="24"/>
          <w:lang w:val="it-IT" w:eastAsia="it-IT"/>
        </w:rPr>
        <w:t>longitudinale) possono essere valutati come buoni per le strade principali e solo sufficienti per le strade secondarie, mentre per l’indice I</w:t>
      </w:r>
      <w:proofErr w:type="gramStart"/>
      <w:r w:rsidRPr="006602E6">
        <w:rPr>
          <w:rFonts w:eastAsia="Times New Roman" w:cs="Times New Roman"/>
          <w:sz w:val="24"/>
          <w:szCs w:val="24"/>
          <w:vertAlign w:val="subscript"/>
          <w:lang w:val="it-IT" w:eastAsia="it-IT"/>
        </w:rPr>
        <w:t xml:space="preserve">3  </w:t>
      </w:r>
      <w:r w:rsidRPr="006602E6">
        <w:rPr>
          <w:rFonts w:eastAsia="Times New Roman" w:cs="Arial"/>
          <w:sz w:val="24"/>
          <w:szCs w:val="24"/>
          <w:lang w:val="it-IT" w:eastAsia="it-IT"/>
        </w:rPr>
        <w:t>(</w:t>
      </w:r>
      <w:proofErr w:type="spellStart"/>
      <w:proofErr w:type="gramEnd"/>
      <w:r w:rsidRPr="006602E6">
        <w:rPr>
          <w:rFonts w:eastAsia="Times New Roman" w:cs="Arial"/>
          <w:sz w:val="24"/>
          <w:szCs w:val="24"/>
          <w:lang w:val="it-IT" w:eastAsia="it-IT"/>
        </w:rPr>
        <w:t>planeità</w:t>
      </w:r>
      <w:proofErr w:type="spellEnd"/>
      <w:r w:rsidRPr="006602E6">
        <w:rPr>
          <w:rFonts w:eastAsia="Times New Roman" w:cs="Arial"/>
          <w:sz w:val="24"/>
          <w:szCs w:val="24"/>
          <w:lang w:val="it-IT" w:eastAsia="it-IT"/>
        </w:rPr>
        <w:t xml:space="preserve"> </w:t>
      </w:r>
      <w:r w:rsidRPr="006602E6">
        <w:rPr>
          <w:rFonts w:eastAsia="Times New Roman" w:cs="Times New Roman"/>
          <w:sz w:val="24"/>
          <w:szCs w:val="20"/>
          <w:lang w:val="it-IT" w:eastAsia="it-IT"/>
        </w:rPr>
        <w:t>trasversale)</w:t>
      </w:r>
      <w:r w:rsidRPr="006602E6">
        <w:rPr>
          <w:rFonts w:eastAsia="Times New Roman" w:cs="Times New Roman"/>
          <w:sz w:val="24"/>
          <w:szCs w:val="24"/>
          <w:vertAlign w:val="subscript"/>
          <w:lang w:val="it-IT" w:eastAsia="it-IT"/>
        </w:rPr>
        <w:t xml:space="preserve"> </w:t>
      </w:r>
      <w:r w:rsidRPr="006602E6">
        <w:rPr>
          <w:rFonts w:eastAsia="Times New Roman" w:cs="Times New Roman"/>
          <w:sz w:val="24"/>
          <w:szCs w:val="24"/>
          <w:lang w:val="it-IT" w:eastAsia="it-IT"/>
        </w:rPr>
        <w:t>come molto buoni sull’intera rete.</w:t>
      </w:r>
    </w:p>
    <w:p w:rsidR="006602E6" w:rsidRPr="006602E6" w:rsidRDefault="006602E6" w:rsidP="006602E6">
      <w:pPr>
        <w:rPr>
          <w:rFonts w:eastAsia="Times New Roman" w:cs="Times New Roman"/>
          <w:sz w:val="24"/>
          <w:szCs w:val="24"/>
          <w:lang w:val="it-IT" w:eastAsia="it-IT"/>
        </w:rPr>
      </w:pPr>
    </w:p>
    <w:p w:rsidR="00C804FA" w:rsidRP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 xml:space="preserve">Un accenno particolare merita il tema delle </w:t>
      </w:r>
      <w:r w:rsidRPr="006602E6">
        <w:rPr>
          <w:rFonts w:eastAsia="Times New Roman" w:cs="Times New Roman"/>
          <w:b/>
          <w:bCs/>
          <w:sz w:val="24"/>
          <w:szCs w:val="24"/>
          <w:lang w:val="it-IT" w:eastAsia="it-IT"/>
        </w:rPr>
        <w:t>pavimentazioni fonoassorbenti</w:t>
      </w:r>
      <w:r w:rsidRPr="006602E6">
        <w:rPr>
          <w:rFonts w:eastAsia="Times New Roman" w:cs="Times New Roman"/>
          <w:sz w:val="24"/>
          <w:szCs w:val="24"/>
          <w:lang w:val="it-IT" w:eastAsia="it-IT"/>
        </w:rPr>
        <w:t xml:space="preserve"> considerando come già in passato siano stato menzionati alcuni dubbi sulla sua durata effettiva.</w:t>
      </w:r>
    </w:p>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 xml:space="preserve">Allo stato attuale delle conoscenze la miscela bituminosa più idonea a limitare le emissioni foniche alla fonte è la SDA 4-12, caratterizzata da un tenore in vuoti del 10-14%. Questa quota parte di vuoti influisce sulla durata d’esercizio del tappeto in SDA 4-12, stimata in 10-12 anni rispetto ai 20 anni dei tappeti usuali (AC). Per questo motivo sono da prevedere ritmi di risanamento più ravvicinati nel tempo, con un maggior onere stimato ai 6 milioni di franchi all’anno. </w:t>
      </w: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pStyle w:val="Titolo1"/>
        <w:numPr>
          <w:ilvl w:val="0"/>
          <w:numId w:val="39"/>
        </w:numPr>
        <w:tabs>
          <w:tab w:val="left" w:pos="567"/>
        </w:tabs>
        <w:spacing w:before="0"/>
        <w:ind w:left="567" w:hanging="567"/>
        <w:jc w:val="both"/>
        <w:rPr>
          <w:rFonts w:eastAsia="Calibri" w:cs="Times New Roman"/>
          <w:caps/>
          <w:sz w:val="24"/>
          <w:szCs w:val="24"/>
          <w:lang w:val="it-IT" w:eastAsia="it-IT"/>
        </w:rPr>
      </w:pPr>
      <w:bookmarkStart w:id="5" w:name="_Toc155698991"/>
      <w:r w:rsidRPr="006602E6">
        <w:rPr>
          <w:rFonts w:eastAsia="Calibri" w:cs="Times New Roman"/>
          <w:caps/>
          <w:sz w:val="24"/>
          <w:szCs w:val="24"/>
          <w:lang w:val="it-IT" w:eastAsia="it-IT"/>
        </w:rPr>
        <w:t>Messaggi precedenti</w:t>
      </w:r>
      <w:bookmarkEnd w:id="5"/>
      <w:r w:rsidRPr="006602E6">
        <w:rPr>
          <w:rFonts w:eastAsia="Calibri" w:cs="Times New Roman"/>
          <w:caps/>
          <w:sz w:val="24"/>
          <w:szCs w:val="24"/>
          <w:lang w:val="it-IT" w:eastAsia="it-IT"/>
        </w:rPr>
        <w:t xml:space="preserve"> </w:t>
      </w:r>
    </w:p>
    <w:p w:rsidR="006602E6" w:rsidRDefault="006602E6" w:rsidP="006602E6">
      <w:pPr>
        <w:contextualSpacing/>
        <w:rPr>
          <w:rFonts w:eastAsia="Times New Roman" w:cs="Times New Roman"/>
          <w:sz w:val="24"/>
          <w:szCs w:val="20"/>
          <w:lang w:val="it-IT" w:eastAsia="it-IT"/>
        </w:rPr>
      </w:pPr>
      <w:r w:rsidRPr="006602E6">
        <w:rPr>
          <w:rFonts w:eastAsia="Times New Roman" w:cs="Times New Roman"/>
          <w:sz w:val="24"/>
          <w:szCs w:val="24"/>
          <w:lang w:val="it-IT" w:eastAsia="it-IT"/>
        </w:rPr>
        <w:t xml:space="preserve">Sono molti i messaggi che sono stati dedicati al tema della conservazione del patrimonio stradale. In particolare è opportuno ricordare il cambio di passo deciso in base agli studi svolti nel 2012 dal consulente esterno ing. </w:t>
      </w:r>
      <w:proofErr w:type="spellStart"/>
      <w:r w:rsidRPr="006602E6">
        <w:rPr>
          <w:rFonts w:eastAsia="Times New Roman" w:cs="Times New Roman"/>
          <w:sz w:val="24"/>
          <w:szCs w:val="24"/>
          <w:lang w:val="it-IT" w:eastAsia="it-IT"/>
        </w:rPr>
        <w:t>Spezziga</w:t>
      </w:r>
      <w:proofErr w:type="spellEnd"/>
      <w:r w:rsidRPr="006602E6">
        <w:rPr>
          <w:rFonts w:eastAsia="Times New Roman" w:cs="Times New Roman"/>
          <w:sz w:val="24"/>
          <w:szCs w:val="24"/>
          <w:lang w:val="it-IT" w:eastAsia="it-IT"/>
        </w:rPr>
        <w:t xml:space="preserve"> e presentati nel contesto del </w:t>
      </w:r>
      <w:proofErr w:type="spellStart"/>
      <w:r w:rsidRPr="006602E6">
        <w:rPr>
          <w:rFonts w:eastAsia="Times New Roman" w:cs="Times New Roman"/>
          <w:sz w:val="24"/>
          <w:szCs w:val="24"/>
          <w:lang w:val="it-IT" w:eastAsia="it-IT"/>
        </w:rPr>
        <w:t>mess</w:t>
      </w:r>
      <w:proofErr w:type="spellEnd"/>
      <w:r w:rsidRPr="006602E6">
        <w:rPr>
          <w:rFonts w:eastAsia="Times New Roman" w:cs="Times New Roman"/>
          <w:sz w:val="24"/>
          <w:szCs w:val="24"/>
          <w:lang w:val="it-IT" w:eastAsia="it-IT"/>
        </w:rPr>
        <w:t xml:space="preserve"> 6578. Venne dimostrato in modo scientifico </w:t>
      </w:r>
      <w:r w:rsidRPr="006602E6">
        <w:rPr>
          <w:rFonts w:eastAsia="Times New Roman" w:cs="Times New Roman"/>
          <w:sz w:val="24"/>
          <w:szCs w:val="20"/>
          <w:lang w:val="it-IT" w:eastAsia="it-IT"/>
        </w:rPr>
        <w:t>come il Cantone stava accumulando un pericoloso debito occulto considerando come gli interventi di manutenzione non riuscivano a compensare il progressivo deperimento delle strade.</w:t>
      </w:r>
    </w:p>
    <w:p w:rsidR="006602E6" w:rsidRPr="006602E6" w:rsidRDefault="006602E6" w:rsidP="006602E6">
      <w:pPr>
        <w:ind w:right="-13"/>
        <w:rPr>
          <w:rFonts w:eastAsia="Times New Roman" w:cs="Times New Roman"/>
          <w:sz w:val="24"/>
          <w:szCs w:val="20"/>
          <w:lang w:val="it-IT" w:eastAsia="it-IT"/>
        </w:rPr>
      </w:pPr>
      <w:r w:rsidRPr="006602E6">
        <w:rPr>
          <w:rFonts w:eastAsia="Times New Roman" w:cs="Times New Roman"/>
          <w:sz w:val="24"/>
          <w:szCs w:val="20"/>
          <w:lang w:val="it-IT" w:eastAsia="it-IT"/>
        </w:rPr>
        <w:lastRenderedPageBreak/>
        <w:t xml:space="preserve">Nel quadriennio 2012-15 vennero stanziati </w:t>
      </w:r>
      <w:r w:rsidRPr="006602E6">
        <w:rPr>
          <w:rFonts w:eastAsia="Times New Roman" w:cs="Times New Roman"/>
          <w:b/>
          <w:sz w:val="24"/>
          <w:szCs w:val="20"/>
          <w:lang w:val="it-IT" w:eastAsia="it-IT"/>
        </w:rPr>
        <w:t>136 mio</w:t>
      </w:r>
      <w:r w:rsidRPr="006602E6">
        <w:rPr>
          <w:rFonts w:eastAsia="Times New Roman" w:cs="Times New Roman"/>
          <w:sz w:val="24"/>
          <w:szCs w:val="20"/>
          <w:lang w:val="it-IT" w:eastAsia="it-IT"/>
        </w:rPr>
        <w:t xml:space="preserve">, a cui si aggiunsero richieste per crediti supplementari per un totale complessivo di </w:t>
      </w:r>
      <w:r w:rsidRPr="006602E6">
        <w:rPr>
          <w:rFonts w:eastAsia="Times New Roman" w:cs="Times New Roman"/>
          <w:b/>
          <w:sz w:val="24"/>
          <w:szCs w:val="20"/>
          <w:lang w:val="it-IT" w:eastAsia="it-IT"/>
        </w:rPr>
        <w:t>CHF 173.23 mio</w:t>
      </w:r>
      <w:r w:rsidRPr="006602E6">
        <w:rPr>
          <w:rFonts w:eastAsia="Times New Roman" w:cs="Times New Roman"/>
          <w:sz w:val="24"/>
          <w:szCs w:val="20"/>
          <w:lang w:val="it-IT" w:eastAsia="it-IT"/>
        </w:rPr>
        <w:t xml:space="preserve">. Da quel momento il CQ venne definitivamente consolidato con importi superiori: </w:t>
      </w:r>
    </w:p>
    <w:p w:rsidR="006602E6" w:rsidRPr="006602E6" w:rsidRDefault="006602E6" w:rsidP="006602E6">
      <w:pPr>
        <w:numPr>
          <w:ilvl w:val="0"/>
          <w:numId w:val="40"/>
        </w:numPr>
        <w:tabs>
          <w:tab w:val="left" w:pos="1843"/>
        </w:tabs>
        <w:suppressAutoHyphens/>
        <w:spacing w:before="60"/>
        <w:ind w:left="357" w:hanging="357"/>
        <w:rPr>
          <w:rFonts w:eastAsia="Times New Roman" w:cs="Times New Roman"/>
          <w:sz w:val="24"/>
          <w:szCs w:val="20"/>
          <w:lang w:val="it-IT" w:eastAsia="it-IT"/>
        </w:rPr>
      </w:pPr>
      <w:r w:rsidRPr="006602E6">
        <w:rPr>
          <w:rFonts w:eastAsia="Times New Roman" w:cs="Times New Roman"/>
          <w:sz w:val="24"/>
          <w:szCs w:val="20"/>
          <w:lang w:val="it-IT" w:eastAsia="it-IT"/>
        </w:rPr>
        <w:t xml:space="preserve">CQ 2016-19 </w:t>
      </w:r>
      <w:r w:rsidRPr="006602E6">
        <w:rPr>
          <w:rFonts w:eastAsia="Times New Roman" w:cs="Times New Roman"/>
          <w:sz w:val="24"/>
          <w:szCs w:val="20"/>
          <w:lang w:val="it-IT" w:eastAsia="it-IT"/>
        </w:rPr>
        <w:tab/>
        <w:t>163 mio;</w:t>
      </w:r>
    </w:p>
    <w:p w:rsidR="006602E6" w:rsidRDefault="006602E6" w:rsidP="006602E6">
      <w:pPr>
        <w:numPr>
          <w:ilvl w:val="0"/>
          <w:numId w:val="40"/>
        </w:numPr>
        <w:tabs>
          <w:tab w:val="left" w:pos="1843"/>
        </w:tabs>
        <w:suppressAutoHyphens/>
        <w:spacing w:before="60"/>
        <w:ind w:left="357" w:hanging="357"/>
        <w:rPr>
          <w:rFonts w:eastAsia="Times New Roman" w:cs="Times New Roman"/>
          <w:sz w:val="24"/>
          <w:szCs w:val="20"/>
          <w:lang w:val="it-IT" w:eastAsia="it-IT"/>
        </w:rPr>
      </w:pPr>
      <w:r w:rsidRPr="006602E6">
        <w:rPr>
          <w:rFonts w:eastAsia="Times New Roman" w:cs="Times New Roman"/>
          <w:sz w:val="24"/>
          <w:szCs w:val="20"/>
          <w:lang w:val="it-IT" w:eastAsia="it-IT"/>
        </w:rPr>
        <w:t>CQ 2020-23</w:t>
      </w:r>
      <w:r w:rsidRPr="006602E6">
        <w:rPr>
          <w:rFonts w:eastAsia="Times New Roman" w:cs="Times New Roman"/>
          <w:sz w:val="24"/>
          <w:szCs w:val="20"/>
          <w:lang w:val="it-IT" w:eastAsia="it-IT"/>
        </w:rPr>
        <w:tab/>
        <w:t>165 mio.</w:t>
      </w:r>
    </w:p>
    <w:p w:rsidR="006602E6" w:rsidRPr="006602E6" w:rsidRDefault="006602E6" w:rsidP="006602E6">
      <w:pPr>
        <w:tabs>
          <w:tab w:val="left" w:pos="1843"/>
        </w:tabs>
        <w:suppressAutoHyphens/>
        <w:spacing w:before="60"/>
        <w:ind w:left="357"/>
        <w:contextualSpacing/>
        <w:rPr>
          <w:rFonts w:eastAsia="Times New Roman" w:cs="Times New Roman"/>
          <w:sz w:val="24"/>
          <w:szCs w:val="20"/>
          <w:lang w:val="it-IT" w:eastAsia="it-IT"/>
        </w:rPr>
      </w:pPr>
    </w:p>
    <w:p w:rsidR="006602E6" w:rsidRDefault="006602E6" w:rsidP="006602E6">
      <w:pPr>
        <w:rPr>
          <w:rFonts w:eastAsia="Times New Roman" w:cs="Times New Roman"/>
          <w:sz w:val="24"/>
          <w:szCs w:val="20"/>
          <w:lang w:val="it-IT" w:eastAsia="it-IT"/>
        </w:rPr>
      </w:pPr>
      <w:r w:rsidRPr="006602E6">
        <w:rPr>
          <w:rFonts w:eastAsia="Times New Roman" w:cs="Times New Roman"/>
          <w:sz w:val="24"/>
          <w:szCs w:val="24"/>
          <w:lang w:val="it-IT" w:eastAsia="it-IT"/>
        </w:rPr>
        <w:t xml:space="preserve">Al tema della conservazione si sommò con il </w:t>
      </w:r>
      <w:proofErr w:type="spellStart"/>
      <w:r w:rsidRPr="006602E6">
        <w:rPr>
          <w:rFonts w:eastAsia="Times New Roman" w:cs="Times New Roman"/>
          <w:sz w:val="24"/>
          <w:szCs w:val="24"/>
          <w:lang w:val="it-IT" w:eastAsia="it-IT"/>
        </w:rPr>
        <w:t>mess</w:t>
      </w:r>
      <w:proofErr w:type="spellEnd"/>
      <w:r w:rsidRPr="006602E6">
        <w:rPr>
          <w:rFonts w:eastAsia="Times New Roman" w:cs="Times New Roman"/>
          <w:sz w:val="24"/>
          <w:szCs w:val="24"/>
          <w:lang w:val="it-IT" w:eastAsia="it-IT"/>
        </w:rPr>
        <w:t>. 6628 nel 2012 la volontà di un’analisi delle emissioni foniche della rete stradale cantonale con appunto l’obiettivo di abbattere le emissioni foniche del traffico nei centri abitati. Al tema specifico delle pavimentazioni fonoassorbenti sono dedicati i messaggi appunto n. 6628, 7208, 7637 e 8119. Gli ultimi due, approvati dal Parlamento rispettivamente il 18 settembre 2019 e il 3 maggio 2022, contemplano un credito d’investimento di 100 milioni di franchi per l’esecuzione degli interventi previsti dai PRF, di cui 83 milioni di franchi per la posa di asfalto fonoassorbente.</w:t>
      </w:r>
      <w:r w:rsidRPr="006602E6">
        <w:rPr>
          <w:rFonts w:eastAsia="Times New Roman" w:cs="Times New Roman"/>
          <w:sz w:val="24"/>
          <w:szCs w:val="20"/>
          <w:lang w:val="it-IT" w:eastAsia="it-IT"/>
        </w:rPr>
        <w:t xml:space="preserve"> Per concludere il risanamento fonico delle strade cantonali della fase prioritaria a questo importo si dovrà aggiungere un terzo credito quadro. </w:t>
      </w:r>
    </w:p>
    <w:p w:rsidR="006602E6" w:rsidRPr="006602E6" w:rsidRDefault="006602E6" w:rsidP="006602E6">
      <w:pPr>
        <w:rPr>
          <w:rFonts w:eastAsia="Times New Roman" w:cs="Times New Roman"/>
          <w:sz w:val="24"/>
          <w:szCs w:val="20"/>
          <w:lang w:val="it-IT" w:eastAsia="it-IT"/>
        </w:rPr>
      </w:pPr>
    </w:p>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0"/>
          <w:lang w:val="it-IT" w:eastAsia="it-IT"/>
        </w:rPr>
        <w:t>Per questo motivo la programmazione degli interventi di conservazione stradale di cui al presente messaggio eviterà sovrapposizioni con quelli del messaggio n. 8119 e i</w:t>
      </w:r>
      <w:r w:rsidRPr="006602E6">
        <w:rPr>
          <w:rFonts w:eastAsia="Times New Roman" w:cs="Times New Roman"/>
          <w:sz w:val="24"/>
          <w:szCs w:val="24"/>
          <w:lang w:val="it-IT" w:eastAsia="it-IT"/>
        </w:rPr>
        <w:t xml:space="preserve"> tratti risanati dal profilo fonico nell’ambito della conservazione stradale saranno dedotti dalle esigenze del futuro credito. </w:t>
      </w:r>
    </w:p>
    <w:p w:rsidR="006602E6" w:rsidRPr="006602E6" w:rsidRDefault="006602E6" w:rsidP="006602E6">
      <w:pPr>
        <w:contextualSpacing/>
        <w:rPr>
          <w:rFonts w:eastAsia="Times New Roman" w:cs="Times New Roman"/>
          <w:sz w:val="24"/>
          <w:szCs w:val="24"/>
          <w:lang w:val="it-IT" w:eastAsia="it-IT"/>
        </w:rPr>
      </w:pPr>
    </w:p>
    <w:p w:rsidR="006602E6" w:rsidRPr="006602E6" w:rsidRDefault="006602E6" w:rsidP="006602E6">
      <w:pPr>
        <w:contextualSpacing/>
        <w:rPr>
          <w:rFonts w:eastAsia="Times New Roman" w:cs="Times New Roman"/>
          <w:sz w:val="24"/>
          <w:szCs w:val="24"/>
          <w:lang w:val="it-IT" w:eastAsia="it-IT"/>
        </w:rPr>
      </w:pPr>
    </w:p>
    <w:p w:rsidR="006602E6" w:rsidRPr="006602E6" w:rsidRDefault="006602E6" w:rsidP="006602E6">
      <w:pPr>
        <w:pStyle w:val="Titolo1"/>
        <w:numPr>
          <w:ilvl w:val="0"/>
          <w:numId w:val="39"/>
        </w:numPr>
        <w:tabs>
          <w:tab w:val="left" w:pos="567"/>
        </w:tabs>
        <w:spacing w:before="0"/>
        <w:ind w:left="567" w:hanging="567"/>
        <w:jc w:val="both"/>
        <w:rPr>
          <w:rFonts w:eastAsia="Calibri" w:cs="Times New Roman"/>
          <w:caps/>
          <w:sz w:val="24"/>
          <w:szCs w:val="24"/>
          <w:lang w:val="it-IT" w:eastAsia="it-IT"/>
        </w:rPr>
      </w:pPr>
      <w:bookmarkStart w:id="6" w:name="_Toc155698992"/>
      <w:r w:rsidRPr="006602E6">
        <w:rPr>
          <w:rFonts w:eastAsia="Calibri" w:cs="Times New Roman"/>
          <w:caps/>
          <w:sz w:val="24"/>
          <w:szCs w:val="24"/>
          <w:lang w:val="it-IT" w:eastAsia="it-IT"/>
        </w:rPr>
        <w:t>Evoluzione</w:t>
      </w:r>
      <w:bookmarkEnd w:id="6"/>
      <w:r w:rsidRPr="006602E6">
        <w:rPr>
          <w:rFonts w:eastAsia="Calibri" w:cs="Times New Roman"/>
          <w:caps/>
          <w:sz w:val="24"/>
          <w:szCs w:val="24"/>
          <w:lang w:val="it-IT" w:eastAsia="it-IT"/>
        </w:rPr>
        <w:t xml:space="preserve"> </w:t>
      </w:r>
    </w:p>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 xml:space="preserve">Nella tabella sottostante è indicata l’evoluzione nei quadrienni dei mezzi destinati alla conservazione delle strade cantonali, in particolare per le pavimentazioni e i cigli. </w:t>
      </w:r>
    </w:p>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(importi lordi in milioni di franchi).</w:t>
      </w:r>
    </w:p>
    <w:p w:rsidR="006602E6" w:rsidRPr="006602E6" w:rsidRDefault="006602E6" w:rsidP="006602E6">
      <w:pPr>
        <w:rPr>
          <w:rFonts w:eastAsia="Times New Roman" w:cs="Times New Roman"/>
          <w:b/>
          <w:bCs/>
          <w:sz w:val="24"/>
          <w:szCs w:val="24"/>
          <w:lang w:val="it-IT" w:eastAsia="it-IT"/>
        </w:rPr>
      </w:pPr>
    </w:p>
    <w:p w:rsidR="006602E6" w:rsidRPr="006602E6" w:rsidRDefault="006602E6" w:rsidP="006602E6">
      <w:pPr>
        <w:rPr>
          <w:rFonts w:eastAsia="Times New Roman" w:cs="Times New Roman"/>
          <w:b/>
          <w:bCs/>
          <w:sz w:val="24"/>
          <w:szCs w:val="24"/>
          <w:lang w:val="it-IT" w:eastAsia="it-IT"/>
        </w:rPr>
      </w:pPr>
    </w:p>
    <w:tbl>
      <w:tblPr>
        <w:tblW w:w="45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939"/>
        <w:gridCol w:w="882"/>
        <w:gridCol w:w="853"/>
        <w:gridCol w:w="827"/>
        <w:gridCol w:w="853"/>
        <w:gridCol w:w="831"/>
      </w:tblGrid>
      <w:tr w:rsidR="006602E6" w:rsidRPr="006602E6" w:rsidTr="006602E6">
        <w:trPr>
          <w:trHeight w:hRule="exact" w:val="284"/>
          <w:jc w:val="center"/>
        </w:trPr>
        <w:tc>
          <w:tcPr>
            <w:tcW w:w="2010" w:type="pct"/>
            <w:tcBorders>
              <w:bottom w:val="nil"/>
            </w:tcBorders>
            <w:shd w:val="clear" w:color="auto" w:fill="auto"/>
          </w:tcPr>
          <w:p w:rsidR="006602E6" w:rsidRPr="006602E6" w:rsidRDefault="006602E6" w:rsidP="006602E6">
            <w:pPr>
              <w:widowControl w:val="0"/>
              <w:tabs>
                <w:tab w:val="left" w:pos="2865"/>
              </w:tabs>
              <w:adjustRightInd w:val="0"/>
              <w:jc w:val="right"/>
              <w:textAlignment w:val="baseline"/>
              <w:rPr>
                <w:rFonts w:eastAsia="Times New Roman" w:cs="Times New Roman"/>
                <w:b/>
                <w:bCs/>
                <w:lang w:val="it-IT" w:eastAsia="it-IT"/>
              </w:rPr>
            </w:pPr>
            <w:r w:rsidRPr="006602E6">
              <w:rPr>
                <w:rFonts w:eastAsia="Times New Roman" w:cs="Times New Roman"/>
                <w:b/>
                <w:bCs/>
                <w:lang w:val="it-IT" w:eastAsia="it-IT"/>
              </w:rPr>
              <w:t xml:space="preserve">                               Quadrienni</w:t>
            </w:r>
            <w:r w:rsidRPr="006602E6">
              <w:rPr>
                <w:rFonts w:eastAsia="Times New Roman" w:cs="Times New Roman"/>
                <w:b/>
                <w:bCs/>
                <w:lang w:val="it-IT" w:eastAsia="it-IT"/>
              </w:rPr>
              <w:tab/>
              <w:t>Anni</w:t>
            </w:r>
          </w:p>
        </w:tc>
        <w:tc>
          <w:tcPr>
            <w:tcW w:w="545" w:type="pct"/>
            <w:tcBorders>
              <w:bottom w:val="nil"/>
            </w:tcBorders>
            <w:shd w:val="clear" w:color="auto" w:fill="auto"/>
          </w:tcPr>
          <w:p w:rsidR="006602E6" w:rsidRPr="006602E6" w:rsidRDefault="006602E6" w:rsidP="006602E6">
            <w:pPr>
              <w:widowControl w:val="0"/>
              <w:adjustRightInd w:val="0"/>
              <w:jc w:val="center"/>
              <w:textAlignment w:val="baseline"/>
              <w:rPr>
                <w:rFonts w:eastAsia="Times New Roman" w:cs="Times New Roman"/>
                <w:b/>
                <w:bCs/>
                <w:lang w:val="it-IT" w:eastAsia="it-IT"/>
              </w:rPr>
            </w:pPr>
            <w:r w:rsidRPr="006602E6">
              <w:rPr>
                <w:rFonts w:eastAsia="Times New Roman" w:cs="Times New Roman"/>
                <w:b/>
                <w:bCs/>
                <w:lang w:val="it-IT" w:eastAsia="it-IT"/>
              </w:rPr>
              <w:t>04-07</w:t>
            </w:r>
          </w:p>
        </w:tc>
        <w:tc>
          <w:tcPr>
            <w:tcW w:w="512" w:type="pct"/>
            <w:tcBorders>
              <w:bottom w:val="nil"/>
            </w:tcBorders>
            <w:shd w:val="clear" w:color="auto" w:fill="auto"/>
          </w:tcPr>
          <w:p w:rsidR="006602E6" w:rsidRPr="006602E6" w:rsidRDefault="006602E6" w:rsidP="006602E6">
            <w:pPr>
              <w:widowControl w:val="0"/>
              <w:adjustRightInd w:val="0"/>
              <w:jc w:val="center"/>
              <w:textAlignment w:val="baseline"/>
              <w:rPr>
                <w:rFonts w:eastAsia="Times New Roman" w:cs="Times New Roman"/>
                <w:b/>
                <w:bCs/>
                <w:lang w:val="it-IT" w:eastAsia="it-IT"/>
              </w:rPr>
            </w:pPr>
            <w:r w:rsidRPr="006602E6">
              <w:rPr>
                <w:rFonts w:eastAsia="Times New Roman" w:cs="Times New Roman"/>
                <w:b/>
                <w:bCs/>
                <w:lang w:val="it-IT" w:eastAsia="it-IT"/>
              </w:rPr>
              <w:t>08-11</w:t>
            </w:r>
          </w:p>
        </w:tc>
        <w:tc>
          <w:tcPr>
            <w:tcW w:w="485" w:type="pct"/>
            <w:tcBorders>
              <w:bottom w:val="nil"/>
            </w:tcBorders>
            <w:shd w:val="clear" w:color="auto" w:fill="auto"/>
          </w:tcPr>
          <w:p w:rsidR="006602E6" w:rsidRPr="006602E6" w:rsidRDefault="006602E6" w:rsidP="006602E6">
            <w:pPr>
              <w:widowControl w:val="0"/>
              <w:adjustRightInd w:val="0"/>
              <w:jc w:val="center"/>
              <w:textAlignment w:val="baseline"/>
              <w:rPr>
                <w:rFonts w:eastAsia="Times New Roman" w:cs="Times New Roman"/>
                <w:b/>
                <w:bCs/>
                <w:lang w:val="it-IT" w:eastAsia="it-IT"/>
              </w:rPr>
            </w:pPr>
            <w:r w:rsidRPr="006602E6">
              <w:rPr>
                <w:rFonts w:eastAsia="Times New Roman" w:cs="Times New Roman"/>
                <w:b/>
                <w:bCs/>
                <w:lang w:val="it-IT" w:eastAsia="it-IT"/>
              </w:rPr>
              <w:t>12-15</w:t>
            </w:r>
          </w:p>
        </w:tc>
        <w:tc>
          <w:tcPr>
            <w:tcW w:w="480" w:type="pct"/>
            <w:tcBorders>
              <w:bottom w:val="nil"/>
            </w:tcBorders>
            <w:shd w:val="clear" w:color="auto" w:fill="auto"/>
          </w:tcPr>
          <w:p w:rsidR="006602E6" w:rsidRPr="006602E6" w:rsidRDefault="006602E6" w:rsidP="006602E6">
            <w:pPr>
              <w:widowControl w:val="0"/>
              <w:adjustRightInd w:val="0"/>
              <w:jc w:val="center"/>
              <w:textAlignment w:val="baseline"/>
              <w:rPr>
                <w:rFonts w:eastAsia="Times New Roman" w:cs="Times New Roman"/>
                <w:b/>
                <w:bCs/>
                <w:lang w:val="it-IT" w:eastAsia="it-IT"/>
              </w:rPr>
            </w:pPr>
            <w:r w:rsidRPr="006602E6">
              <w:rPr>
                <w:rFonts w:eastAsia="Times New Roman" w:cs="Times New Roman"/>
                <w:b/>
                <w:bCs/>
                <w:lang w:val="it-IT" w:eastAsia="it-IT"/>
              </w:rPr>
              <w:t>16-19</w:t>
            </w:r>
          </w:p>
        </w:tc>
        <w:tc>
          <w:tcPr>
            <w:tcW w:w="485" w:type="pct"/>
            <w:tcBorders>
              <w:bottom w:val="nil"/>
            </w:tcBorders>
          </w:tcPr>
          <w:p w:rsidR="006602E6" w:rsidRPr="006602E6" w:rsidRDefault="006602E6" w:rsidP="006602E6">
            <w:pPr>
              <w:widowControl w:val="0"/>
              <w:adjustRightInd w:val="0"/>
              <w:jc w:val="center"/>
              <w:textAlignment w:val="baseline"/>
              <w:rPr>
                <w:rFonts w:eastAsia="Times New Roman" w:cs="Times New Roman"/>
                <w:b/>
                <w:bCs/>
                <w:lang w:val="it-IT" w:eastAsia="it-IT"/>
              </w:rPr>
            </w:pPr>
            <w:r w:rsidRPr="006602E6">
              <w:rPr>
                <w:rFonts w:eastAsia="Times New Roman" w:cs="Times New Roman"/>
                <w:b/>
                <w:bCs/>
                <w:lang w:val="it-IT" w:eastAsia="it-IT"/>
              </w:rPr>
              <w:t>20-23</w:t>
            </w:r>
          </w:p>
        </w:tc>
        <w:tc>
          <w:tcPr>
            <w:tcW w:w="482" w:type="pct"/>
            <w:tcBorders>
              <w:bottom w:val="nil"/>
            </w:tcBorders>
            <w:shd w:val="pct20" w:color="auto" w:fill="auto"/>
          </w:tcPr>
          <w:p w:rsidR="006602E6" w:rsidRPr="006602E6" w:rsidRDefault="006602E6" w:rsidP="006602E6">
            <w:pPr>
              <w:widowControl w:val="0"/>
              <w:adjustRightInd w:val="0"/>
              <w:jc w:val="center"/>
              <w:textAlignment w:val="baseline"/>
              <w:rPr>
                <w:rFonts w:eastAsia="Times New Roman" w:cs="Times New Roman"/>
                <w:b/>
                <w:bCs/>
                <w:lang w:val="it-IT" w:eastAsia="it-IT"/>
              </w:rPr>
            </w:pPr>
            <w:r w:rsidRPr="006602E6">
              <w:rPr>
                <w:rFonts w:eastAsia="Times New Roman" w:cs="Times New Roman"/>
                <w:b/>
                <w:bCs/>
                <w:lang w:val="it-IT" w:eastAsia="it-IT"/>
              </w:rPr>
              <w:t>24-27</w:t>
            </w:r>
          </w:p>
        </w:tc>
      </w:tr>
      <w:tr w:rsidR="006602E6" w:rsidRPr="006602E6" w:rsidTr="006602E6">
        <w:trPr>
          <w:trHeight w:hRule="exact" w:val="284"/>
          <w:jc w:val="center"/>
        </w:trPr>
        <w:tc>
          <w:tcPr>
            <w:tcW w:w="2010" w:type="pct"/>
            <w:tcBorders>
              <w:top w:val="nil"/>
              <w:bottom w:val="double" w:sz="6" w:space="0" w:color="auto"/>
            </w:tcBorders>
            <w:shd w:val="clear" w:color="auto" w:fill="auto"/>
          </w:tcPr>
          <w:p w:rsidR="006602E6" w:rsidRPr="006602E6" w:rsidRDefault="006602E6" w:rsidP="006602E6">
            <w:pPr>
              <w:widowControl w:val="0"/>
              <w:adjustRightInd w:val="0"/>
              <w:textAlignment w:val="baseline"/>
              <w:rPr>
                <w:rFonts w:eastAsia="Times New Roman" w:cs="Times New Roman"/>
                <w:lang w:val="it-IT" w:eastAsia="it-IT"/>
              </w:rPr>
            </w:pPr>
            <w:r w:rsidRPr="006602E6">
              <w:rPr>
                <w:rFonts w:eastAsia="Times New Roman" w:cs="Times New Roman"/>
                <w:lang w:val="it-IT" w:eastAsia="it-IT"/>
              </w:rPr>
              <w:t xml:space="preserve">Crediti   </w:t>
            </w:r>
          </w:p>
        </w:tc>
        <w:tc>
          <w:tcPr>
            <w:tcW w:w="545" w:type="pct"/>
            <w:tcBorders>
              <w:top w:val="nil"/>
              <w:bottom w:val="double" w:sz="6" w:space="0" w:color="auto"/>
            </w:tcBorders>
            <w:shd w:val="clear" w:color="auto" w:fill="auto"/>
          </w:tcPr>
          <w:p w:rsidR="006602E6" w:rsidRPr="006602E6" w:rsidRDefault="006602E6" w:rsidP="006602E6">
            <w:pPr>
              <w:widowControl w:val="0"/>
              <w:adjustRightInd w:val="0"/>
              <w:jc w:val="center"/>
              <w:textAlignment w:val="baseline"/>
              <w:rPr>
                <w:rFonts w:eastAsia="Times New Roman" w:cs="Times New Roman"/>
                <w:lang w:val="it-IT" w:eastAsia="it-IT"/>
              </w:rPr>
            </w:pPr>
          </w:p>
        </w:tc>
        <w:tc>
          <w:tcPr>
            <w:tcW w:w="512" w:type="pct"/>
            <w:tcBorders>
              <w:top w:val="nil"/>
              <w:bottom w:val="double" w:sz="6" w:space="0" w:color="auto"/>
            </w:tcBorders>
            <w:shd w:val="clear" w:color="auto" w:fill="auto"/>
          </w:tcPr>
          <w:p w:rsidR="006602E6" w:rsidRPr="006602E6" w:rsidRDefault="006602E6" w:rsidP="006602E6">
            <w:pPr>
              <w:widowControl w:val="0"/>
              <w:adjustRightInd w:val="0"/>
              <w:jc w:val="center"/>
              <w:textAlignment w:val="baseline"/>
              <w:rPr>
                <w:rFonts w:eastAsia="Times New Roman" w:cs="Times New Roman"/>
                <w:lang w:val="it-IT" w:eastAsia="it-IT"/>
              </w:rPr>
            </w:pPr>
          </w:p>
        </w:tc>
        <w:tc>
          <w:tcPr>
            <w:tcW w:w="485" w:type="pct"/>
            <w:tcBorders>
              <w:top w:val="nil"/>
              <w:bottom w:val="double" w:sz="6" w:space="0" w:color="auto"/>
            </w:tcBorders>
            <w:shd w:val="clear" w:color="auto" w:fill="auto"/>
          </w:tcPr>
          <w:p w:rsidR="006602E6" w:rsidRPr="006602E6" w:rsidRDefault="006602E6" w:rsidP="006602E6">
            <w:pPr>
              <w:widowControl w:val="0"/>
              <w:adjustRightInd w:val="0"/>
              <w:jc w:val="center"/>
              <w:textAlignment w:val="baseline"/>
              <w:rPr>
                <w:rFonts w:eastAsia="Times New Roman" w:cs="Times New Roman"/>
                <w:lang w:val="it-IT" w:eastAsia="it-IT"/>
              </w:rPr>
            </w:pPr>
          </w:p>
        </w:tc>
        <w:tc>
          <w:tcPr>
            <w:tcW w:w="480" w:type="pct"/>
            <w:tcBorders>
              <w:top w:val="nil"/>
              <w:bottom w:val="double" w:sz="6" w:space="0" w:color="auto"/>
            </w:tcBorders>
            <w:shd w:val="clear" w:color="auto" w:fill="auto"/>
          </w:tcPr>
          <w:p w:rsidR="006602E6" w:rsidRPr="006602E6" w:rsidRDefault="006602E6" w:rsidP="006602E6">
            <w:pPr>
              <w:widowControl w:val="0"/>
              <w:adjustRightInd w:val="0"/>
              <w:jc w:val="center"/>
              <w:textAlignment w:val="baseline"/>
              <w:rPr>
                <w:rFonts w:eastAsia="Times New Roman" w:cs="Times New Roman"/>
                <w:lang w:val="it-IT" w:eastAsia="it-IT"/>
              </w:rPr>
            </w:pPr>
          </w:p>
        </w:tc>
        <w:tc>
          <w:tcPr>
            <w:tcW w:w="485" w:type="pct"/>
            <w:tcBorders>
              <w:top w:val="nil"/>
              <w:bottom w:val="double" w:sz="6" w:space="0" w:color="auto"/>
            </w:tcBorders>
          </w:tcPr>
          <w:p w:rsidR="006602E6" w:rsidRPr="006602E6" w:rsidRDefault="006602E6" w:rsidP="006602E6">
            <w:pPr>
              <w:widowControl w:val="0"/>
              <w:adjustRightInd w:val="0"/>
              <w:jc w:val="center"/>
              <w:textAlignment w:val="baseline"/>
              <w:rPr>
                <w:rFonts w:eastAsia="Times New Roman" w:cs="Times New Roman"/>
                <w:lang w:val="it-IT" w:eastAsia="it-IT"/>
              </w:rPr>
            </w:pPr>
          </w:p>
        </w:tc>
        <w:tc>
          <w:tcPr>
            <w:tcW w:w="482" w:type="pct"/>
            <w:tcBorders>
              <w:top w:val="nil"/>
              <w:bottom w:val="double" w:sz="6" w:space="0" w:color="auto"/>
            </w:tcBorders>
            <w:shd w:val="pct20" w:color="auto" w:fill="auto"/>
          </w:tcPr>
          <w:p w:rsidR="006602E6" w:rsidRPr="006602E6" w:rsidRDefault="006602E6" w:rsidP="006602E6">
            <w:pPr>
              <w:widowControl w:val="0"/>
              <w:adjustRightInd w:val="0"/>
              <w:jc w:val="center"/>
              <w:textAlignment w:val="baseline"/>
              <w:rPr>
                <w:rFonts w:eastAsia="Times New Roman" w:cs="Times New Roman"/>
                <w:lang w:val="it-IT" w:eastAsia="it-IT"/>
              </w:rPr>
            </w:pPr>
          </w:p>
        </w:tc>
      </w:tr>
      <w:tr w:rsidR="006602E6" w:rsidRPr="006602E6" w:rsidTr="006602E6">
        <w:trPr>
          <w:jc w:val="center"/>
        </w:trPr>
        <w:tc>
          <w:tcPr>
            <w:tcW w:w="2010" w:type="pct"/>
            <w:tcBorders>
              <w:top w:val="double" w:sz="6" w:space="0" w:color="auto"/>
              <w:left w:val="double" w:sz="6" w:space="0" w:color="auto"/>
              <w:bottom w:val="double" w:sz="6" w:space="0" w:color="auto"/>
            </w:tcBorders>
            <w:shd w:val="clear" w:color="auto" w:fill="auto"/>
          </w:tcPr>
          <w:p w:rsidR="006602E6" w:rsidRPr="006602E6" w:rsidRDefault="006602E6" w:rsidP="006602E6">
            <w:pPr>
              <w:widowControl w:val="0"/>
              <w:adjustRightInd w:val="0"/>
              <w:spacing w:before="60" w:after="60"/>
              <w:textAlignment w:val="baseline"/>
              <w:rPr>
                <w:rFonts w:eastAsia="Times New Roman" w:cs="Times New Roman"/>
                <w:lang w:val="it-IT" w:eastAsia="it-IT"/>
              </w:rPr>
            </w:pPr>
            <w:r w:rsidRPr="006602E6">
              <w:rPr>
                <w:rFonts w:eastAsia="Times New Roman" w:cs="Times New Roman"/>
                <w:lang w:val="it-IT" w:eastAsia="it-IT"/>
              </w:rPr>
              <w:t>Pavimentazione e cigli</w:t>
            </w:r>
          </w:p>
        </w:tc>
        <w:tc>
          <w:tcPr>
            <w:tcW w:w="545" w:type="pct"/>
            <w:tcBorders>
              <w:top w:val="double" w:sz="6" w:space="0" w:color="auto"/>
              <w:bottom w:val="double" w:sz="6" w:space="0" w:color="auto"/>
            </w:tcBorders>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*68.0</w:t>
            </w:r>
          </w:p>
        </w:tc>
        <w:tc>
          <w:tcPr>
            <w:tcW w:w="512" w:type="pct"/>
            <w:tcBorders>
              <w:top w:val="double" w:sz="6" w:space="0" w:color="auto"/>
              <w:bottom w:val="double" w:sz="6" w:space="0" w:color="auto"/>
            </w:tcBorders>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*94.2</w:t>
            </w:r>
          </w:p>
        </w:tc>
        <w:tc>
          <w:tcPr>
            <w:tcW w:w="485" w:type="pct"/>
            <w:tcBorders>
              <w:top w:val="double" w:sz="6" w:space="0" w:color="auto"/>
              <w:bottom w:val="double" w:sz="6" w:space="0" w:color="auto"/>
            </w:tcBorders>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*108.5</w:t>
            </w:r>
          </w:p>
        </w:tc>
        <w:tc>
          <w:tcPr>
            <w:tcW w:w="480" w:type="pct"/>
            <w:tcBorders>
              <w:top w:val="double" w:sz="6" w:space="0" w:color="auto"/>
              <w:bottom w:val="double" w:sz="6" w:space="0" w:color="auto"/>
            </w:tcBorders>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104.0</w:t>
            </w:r>
          </w:p>
        </w:tc>
        <w:tc>
          <w:tcPr>
            <w:tcW w:w="485" w:type="pct"/>
            <w:tcBorders>
              <w:top w:val="double" w:sz="6" w:space="0" w:color="auto"/>
              <w:bottom w:val="double" w:sz="6" w:space="0" w:color="auto"/>
            </w:tcBorders>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*119.0</w:t>
            </w:r>
          </w:p>
        </w:tc>
        <w:tc>
          <w:tcPr>
            <w:tcW w:w="482" w:type="pct"/>
            <w:tcBorders>
              <w:top w:val="double" w:sz="6" w:space="0" w:color="auto"/>
              <w:bottom w:val="double" w:sz="6" w:space="0" w:color="auto"/>
              <w:right w:val="double" w:sz="6" w:space="0" w:color="auto"/>
            </w:tcBorders>
            <w:shd w:val="pct20" w:color="auto" w:fill="auto"/>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116.0</w:t>
            </w:r>
          </w:p>
        </w:tc>
      </w:tr>
      <w:tr w:rsidR="006602E6" w:rsidRPr="006602E6" w:rsidTr="006602E6">
        <w:trPr>
          <w:jc w:val="center"/>
        </w:trPr>
        <w:tc>
          <w:tcPr>
            <w:tcW w:w="2010" w:type="pct"/>
            <w:tcBorders>
              <w:top w:val="double" w:sz="6" w:space="0" w:color="auto"/>
            </w:tcBorders>
            <w:shd w:val="clear" w:color="auto" w:fill="auto"/>
          </w:tcPr>
          <w:p w:rsidR="006602E6" w:rsidRPr="006602E6" w:rsidRDefault="006602E6" w:rsidP="006602E6">
            <w:pPr>
              <w:widowControl w:val="0"/>
              <w:adjustRightInd w:val="0"/>
              <w:spacing w:before="60" w:after="60"/>
              <w:textAlignment w:val="baseline"/>
              <w:rPr>
                <w:rFonts w:eastAsia="Times New Roman" w:cs="Times New Roman"/>
                <w:lang w:val="it-IT" w:eastAsia="it-IT"/>
              </w:rPr>
            </w:pPr>
            <w:r w:rsidRPr="006602E6">
              <w:rPr>
                <w:rFonts w:eastAsia="Times New Roman" w:cs="Times New Roman"/>
                <w:lang w:val="it-IT" w:eastAsia="it-IT"/>
              </w:rPr>
              <w:t>Manufatti maggiori</w:t>
            </w:r>
          </w:p>
        </w:tc>
        <w:tc>
          <w:tcPr>
            <w:tcW w:w="545" w:type="pct"/>
            <w:tcBorders>
              <w:top w:val="double" w:sz="6" w:space="0" w:color="auto"/>
            </w:tcBorders>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24.0</w:t>
            </w:r>
          </w:p>
        </w:tc>
        <w:tc>
          <w:tcPr>
            <w:tcW w:w="512" w:type="pct"/>
            <w:tcBorders>
              <w:top w:val="double" w:sz="6" w:space="0" w:color="auto"/>
            </w:tcBorders>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26.0</w:t>
            </w:r>
          </w:p>
        </w:tc>
        <w:tc>
          <w:tcPr>
            <w:tcW w:w="485" w:type="pct"/>
            <w:tcBorders>
              <w:top w:val="double" w:sz="6" w:space="0" w:color="auto"/>
            </w:tcBorders>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*29.0</w:t>
            </w:r>
          </w:p>
        </w:tc>
        <w:tc>
          <w:tcPr>
            <w:tcW w:w="480" w:type="pct"/>
            <w:tcBorders>
              <w:top w:val="double" w:sz="6" w:space="0" w:color="auto"/>
            </w:tcBorders>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26.0</w:t>
            </w:r>
          </w:p>
        </w:tc>
        <w:tc>
          <w:tcPr>
            <w:tcW w:w="485" w:type="pct"/>
            <w:tcBorders>
              <w:top w:val="double" w:sz="6" w:space="0" w:color="auto"/>
            </w:tcBorders>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28.0</w:t>
            </w:r>
          </w:p>
        </w:tc>
        <w:tc>
          <w:tcPr>
            <w:tcW w:w="482" w:type="pct"/>
            <w:tcBorders>
              <w:top w:val="double" w:sz="6" w:space="0" w:color="auto"/>
            </w:tcBorders>
            <w:shd w:val="pct20" w:color="auto" w:fill="auto"/>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28.0</w:t>
            </w:r>
          </w:p>
        </w:tc>
      </w:tr>
      <w:tr w:rsidR="006602E6" w:rsidRPr="006602E6" w:rsidTr="006602E6">
        <w:trPr>
          <w:jc w:val="center"/>
        </w:trPr>
        <w:tc>
          <w:tcPr>
            <w:tcW w:w="2010" w:type="pct"/>
            <w:shd w:val="clear" w:color="auto" w:fill="auto"/>
          </w:tcPr>
          <w:p w:rsidR="006602E6" w:rsidRPr="006602E6" w:rsidRDefault="006602E6" w:rsidP="006602E6">
            <w:pPr>
              <w:widowControl w:val="0"/>
              <w:adjustRightInd w:val="0"/>
              <w:spacing w:before="60" w:after="60"/>
              <w:textAlignment w:val="baseline"/>
              <w:rPr>
                <w:rFonts w:eastAsia="Times New Roman" w:cs="Times New Roman"/>
                <w:lang w:val="it-IT" w:eastAsia="it-IT"/>
              </w:rPr>
            </w:pPr>
            <w:r w:rsidRPr="006602E6">
              <w:rPr>
                <w:rFonts w:eastAsia="Times New Roman" w:cs="Times New Roman"/>
                <w:lang w:val="it-IT" w:eastAsia="it-IT"/>
              </w:rPr>
              <w:t>Manufatti minori</w:t>
            </w:r>
          </w:p>
        </w:tc>
        <w:tc>
          <w:tcPr>
            <w:tcW w:w="545" w:type="pct"/>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10.0</w:t>
            </w:r>
          </w:p>
        </w:tc>
        <w:tc>
          <w:tcPr>
            <w:tcW w:w="512" w:type="pct"/>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*8.3</w:t>
            </w:r>
          </w:p>
        </w:tc>
        <w:tc>
          <w:tcPr>
            <w:tcW w:w="485" w:type="pct"/>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*10.0</w:t>
            </w:r>
          </w:p>
        </w:tc>
        <w:tc>
          <w:tcPr>
            <w:tcW w:w="480" w:type="pct"/>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10.0</w:t>
            </w:r>
          </w:p>
        </w:tc>
        <w:tc>
          <w:tcPr>
            <w:tcW w:w="485" w:type="pct"/>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10.0</w:t>
            </w:r>
          </w:p>
        </w:tc>
        <w:tc>
          <w:tcPr>
            <w:tcW w:w="482" w:type="pct"/>
            <w:shd w:val="pct20" w:color="auto" w:fill="auto"/>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12.0</w:t>
            </w:r>
          </w:p>
        </w:tc>
      </w:tr>
      <w:tr w:rsidR="006602E6" w:rsidRPr="006602E6" w:rsidTr="006602E6">
        <w:trPr>
          <w:jc w:val="center"/>
        </w:trPr>
        <w:tc>
          <w:tcPr>
            <w:tcW w:w="2010" w:type="pct"/>
            <w:shd w:val="clear" w:color="auto" w:fill="auto"/>
          </w:tcPr>
          <w:p w:rsidR="006602E6" w:rsidRPr="006602E6" w:rsidRDefault="006602E6" w:rsidP="006602E6">
            <w:pPr>
              <w:widowControl w:val="0"/>
              <w:adjustRightInd w:val="0"/>
              <w:spacing w:before="60" w:after="60"/>
              <w:textAlignment w:val="baseline"/>
              <w:rPr>
                <w:rFonts w:eastAsia="Times New Roman" w:cs="Times New Roman"/>
                <w:lang w:val="it-IT" w:eastAsia="it-IT"/>
              </w:rPr>
            </w:pPr>
            <w:r w:rsidRPr="006602E6">
              <w:rPr>
                <w:rFonts w:eastAsia="Times New Roman" w:cs="Times New Roman"/>
                <w:lang w:val="it-IT" w:eastAsia="it-IT"/>
              </w:rPr>
              <w:t>Migliorie</w:t>
            </w:r>
          </w:p>
        </w:tc>
        <w:tc>
          <w:tcPr>
            <w:tcW w:w="545" w:type="pct"/>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20.0</w:t>
            </w:r>
          </w:p>
        </w:tc>
        <w:tc>
          <w:tcPr>
            <w:tcW w:w="512" w:type="pct"/>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16.0</w:t>
            </w:r>
          </w:p>
        </w:tc>
        <w:tc>
          <w:tcPr>
            <w:tcW w:w="485" w:type="pct"/>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15.0</w:t>
            </w:r>
          </w:p>
        </w:tc>
        <w:tc>
          <w:tcPr>
            <w:tcW w:w="480" w:type="pct"/>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15.0</w:t>
            </w:r>
          </w:p>
        </w:tc>
        <w:tc>
          <w:tcPr>
            <w:tcW w:w="485" w:type="pct"/>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14.0</w:t>
            </w:r>
          </w:p>
        </w:tc>
        <w:tc>
          <w:tcPr>
            <w:tcW w:w="482" w:type="pct"/>
            <w:shd w:val="pct20" w:color="auto" w:fill="auto"/>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16.0</w:t>
            </w:r>
          </w:p>
        </w:tc>
      </w:tr>
      <w:tr w:rsidR="006602E6" w:rsidRPr="006602E6" w:rsidTr="006602E6">
        <w:trPr>
          <w:jc w:val="center"/>
        </w:trPr>
        <w:tc>
          <w:tcPr>
            <w:tcW w:w="2010" w:type="pct"/>
            <w:shd w:val="clear" w:color="auto" w:fill="auto"/>
          </w:tcPr>
          <w:p w:rsidR="006602E6" w:rsidRPr="006602E6" w:rsidRDefault="006602E6" w:rsidP="006602E6">
            <w:pPr>
              <w:widowControl w:val="0"/>
              <w:adjustRightInd w:val="0"/>
              <w:spacing w:before="60" w:after="60"/>
              <w:jc w:val="left"/>
              <w:textAlignment w:val="baseline"/>
              <w:rPr>
                <w:rFonts w:eastAsia="Times New Roman" w:cs="Times New Roman"/>
                <w:lang w:val="it-IT" w:eastAsia="it-IT"/>
              </w:rPr>
            </w:pPr>
            <w:r w:rsidRPr="006602E6">
              <w:rPr>
                <w:rFonts w:eastAsia="Times New Roman" w:cs="Times New Roman"/>
                <w:lang w:val="it-IT" w:eastAsia="it-IT"/>
              </w:rPr>
              <w:t>Conservazione impianti elettromeccanici e segnaletica</w:t>
            </w:r>
          </w:p>
        </w:tc>
        <w:tc>
          <w:tcPr>
            <w:tcW w:w="545" w:type="pct"/>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w:t>
            </w:r>
          </w:p>
        </w:tc>
        <w:tc>
          <w:tcPr>
            <w:tcW w:w="512" w:type="pct"/>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w:t>
            </w:r>
          </w:p>
        </w:tc>
        <w:tc>
          <w:tcPr>
            <w:tcW w:w="485" w:type="pct"/>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2.5</w:t>
            </w:r>
          </w:p>
        </w:tc>
        <w:tc>
          <w:tcPr>
            <w:tcW w:w="480" w:type="pct"/>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2.0</w:t>
            </w:r>
          </w:p>
        </w:tc>
        <w:tc>
          <w:tcPr>
            <w:tcW w:w="485" w:type="pct"/>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2.5</w:t>
            </w:r>
          </w:p>
        </w:tc>
        <w:tc>
          <w:tcPr>
            <w:tcW w:w="482" w:type="pct"/>
            <w:shd w:val="pct20"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3.5</w:t>
            </w:r>
          </w:p>
        </w:tc>
      </w:tr>
      <w:tr w:rsidR="006602E6" w:rsidRPr="006602E6" w:rsidTr="006602E6">
        <w:trPr>
          <w:jc w:val="center"/>
        </w:trPr>
        <w:tc>
          <w:tcPr>
            <w:tcW w:w="2010" w:type="pct"/>
            <w:shd w:val="clear" w:color="auto" w:fill="auto"/>
          </w:tcPr>
          <w:p w:rsidR="006602E6" w:rsidRPr="006602E6" w:rsidRDefault="006602E6" w:rsidP="006602E6">
            <w:pPr>
              <w:widowControl w:val="0"/>
              <w:adjustRightInd w:val="0"/>
              <w:spacing w:before="60" w:after="60"/>
              <w:textAlignment w:val="baseline"/>
              <w:rPr>
                <w:rFonts w:eastAsia="Times New Roman" w:cs="Times New Roman"/>
                <w:lang w:val="it-IT" w:eastAsia="it-IT"/>
              </w:rPr>
            </w:pPr>
            <w:r w:rsidRPr="006602E6">
              <w:rPr>
                <w:rFonts w:eastAsia="Times New Roman" w:cs="Times New Roman"/>
                <w:lang w:val="it-IT" w:eastAsia="it-IT"/>
              </w:rPr>
              <w:t>Interventi di premunizione</w:t>
            </w:r>
          </w:p>
        </w:tc>
        <w:tc>
          <w:tcPr>
            <w:tcW w:w="545" w:type="pct"/>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w:t>
            </w:r>
          </w:p>
        </w:tc>
        <w:tc>
          <w:tcPr>
            <w:tcW w:w="512" w:type="pct"/>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w:t>
            </w:r>
          </w:p>
        </w:tc>
        <w:tc>
          <w:tcPr>
            <w:tcW w:w="485" w:type="pct"/>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*4.5</w:t>
            </w:r>
          </w:p>
        </w:tc>
        <w:tc>
          <w:tcPr>
            <w:tcW w:w="480" w:type="pct"/>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*9.0</w:t>
            </w:r>
          </w:p>
        </w:tc>
        <w:tc>
          <w:tcPr>
            <w:tcW w:w="485" w:type="pct"/>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*16.0</w:t>
            </w:r>
          </w:p>
        </w:tc>
        <w:tc>
          <w:tcPr>
            <w:tcW w:w="482" w:type="pct"/>
            <w:shd w:val="pct20"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16.0</w:t>
            </w:r>
          </w:p>
        </w:tc>
      </w:tr>
      <w:tr w:rsidR="006602E6" w:rsidRPr="006602E6" w:rsidTr="006602E6">
        <w:trPr>
          <w:jc w:val="center"/>
        </w:trPr>
        <w:tc>
          <w:tcPr>
            <w:tcW w:w="2010" w:type="pct"/>
            <w:tcBorders>
              <w:bottom w:val="single" w:sz="4" w:space="0" w:color="auto"/>
            </w:tcBorders>
            <w:shd w:val="clear" w:color="auto" w:fill="auto"/>
          </w:tcPr>
          <w:p w:rsidR="006602E6" w:rsidRPr="006602E6" w:rsidRDefault="006602E6" w:rsidP="006602E6">
            <w:pPr>
              <w:widowControl w:val="0"/>
              <w:adjustRightInd w:val="0"/>
              <w:spacing w:before="60" w:after="60"/>
              <w:textAlignment w:val="baseline"/>
              <w:rPr>
                <w:rFonts w:eastAsia="Times New Roman" w:cs="Times New Roman"/>
                <w:lang w:val="it-IT" w:eastAsia="it-IT"/>
              </w:rPr>
            </w:pPr>
            <w:r w:rsidRPr="006602E6">
              <w:rPr>
                <w:rFonts w:eastAsia="Times New Roman" w:cs="Times New Roman"/>
                <w:lang w:val="it-IT" w:eastAsia="it-IT"/>
              </w:rPr>
              <w:t>Conservazione piste ciclabili</w:t>
            </w:r>
          </w:p>
        </w:tc>
        <w:tc>
          <w:tcPr>
            <w:tcW w:w="545" w:type="pct"/>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w:t>
            </w:r>
          </w:p>
        </w:tc>
        <w:tc>
          <w:tcPr>
            <w:tcW w:w="512" w:type="pct"/>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w:t>
            </w:r>
          </w:p>
        </w:tc>
        <w:tc>
          <w:tcPr>
            <w:tcW w:w="485" w:type="pct"/>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w:t>
            </w:r>
          </w:p>
        </w:tc>
        <w:tc>
          <w:tcPr>
            <w:tcW w:w="480" w:type="pct"/>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1.5</w:t>
            </w:r>
          </w:p>
        </w:tc>
        <w:tc>
          <w:tcPr>
            <w:tcW w:w="485" w:type="pct"/>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1.5</w:t>
            </w:r>
          </w:p>
        </w:tc>
        <w:tc>
          <w:tcPr>
            <w:tcW w:w="482" w:type="pct"/>
            <w:shd w:val="pct20"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1.5</w:t>
            </w:r>
          </w:p>
        </w:tc>
      </w:tr>
      <w:tr w:rsidR="006602E6" w:rsidRPr="006602E6" w:rsidTr="006602E6">
        <w:trPr>
          <w:jc w:val="center"/>
        </w:trPr>
        <w:tc>
          <w:tcPr>
            <w:tcW w:w="2010" w:type="pct"/>
            <w:tcBorders>
              <w:bottom w:val="single" w:sz="4" w:space="0" w:color="auto"/>
            </w:tcBorders>
            <w:shd w:val="clear" w:color="auto" w:fill="auto"/>
          </w:tcPr>
          <w:p w:rsidR="006602E6" w:rsidRPr="006602E6" w:rsidRDefault="006602E6" w:rsidP="006602E6">
            <w:pPr>
              <w:widowControl w:val="0"/>
              <w:adjustRightInd w:val="0"/>
              <w:spacing w:before="60" w:after="60"/>
              <w:textAlignment w:val="baseline"/>
              <w:rPr>
                <w:rFonts w:eastAsia="Times New Roman" w:cs="Times New Roman"/>
                <w:lang w:val="it-IT" w:eastAsia="it-IT"/>
              </w:rPr>
            </w:pPr>
            <w:r w:rsidRPr="006602E6">
              <w:rPr>
                <w:rFonts w:eastAsia="Times New Roman" w:cs="Times New Roman"/>
                <w:lang w:val="it-IT" w:eastAsia="it-IT"/>
              </w:rPr>
              <w:t>Interventi alla strada della Tremola</w:t>
            </w:r>
          </w:p>
        </w:tc>
        <w:tc>
          <w:tcPr>
            <w:tcW w:w="545" w:type="pct"/>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w:t>
            </w:r>
          </w:p>
        </w:tc>
        <w:tc>
          <w:tcPr>
            <w:tcW w:w="512" w:type="pct"/>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w:t>
            </w:r>
          </w:p>
        </w:tc>
        <w:tc>
          <w:tcPr>
            <w:tcW w:w="485" w:type="pct"/>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w:t>
            </w:r>
          </w:p>
        </w:tc>
        <w:tc>
          <w:tcPr>
            <w:tcW w:w="480" w:type="pct"/>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w:t>
            </w:r>
          </w:p>
        </w:tc>
        <w:tc>
          <w:tcPr>
            <w:tcW w:w="485" w:type="pct"/>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w:t>
            </w:r>
          </w:p>
        </w:tc>
        <w:tc>
          <w:tcPr>
            <w:tcW w:w="482" w:type="pct"/>
            <w:shd w:val="pct20"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lang w:val="it-IT" w:eastAsia="it-IT"/>
              </w:rPr>
            </w:pPr>
            <w:r w:rsidRPr="006602E6">
              <w:rPr>
                <w:rFonts w:eastAsia="Times New Roman" w:cs="Times New Roman"/>
                <w:lang w:val="it-IT" w:eastAsia="it-IT"/>
              </w:rPr>
              <w:t>2.0</w:t>
            </w:r>
          </w:p>
        </w:tc>
      </w:tr>
      <w:tr w:rsidR="006602E6" w:rsidRPr="006602E6" w:rsidTr="006602E6">
        <w:trPr>
          <w:jc w:val="center"/>
        </w:trPr>
        <w:tc>
          <w:tcPr>
            <w:tcW w:w="2010" w:type="pct"/>
            <w:tcBorders>
              <w:left w:val="nil"/>
              <w:bottom w:val="nil"/>
            </w:tcBorders>
            <w:shd w:val="clear" w:color="auto" w:fill="auto"/>
          </w:tcPr>
          <w:p w:rsidR="006602E6" w:rsidRPr="006602E6" w:rsidRDefault="006602E6" w:rsidP="006602E6">
            <w:pPr>
              <w:widowControl w:val="0"/>
              <w:adjustRightInd w:val="0"/>
              <w:spacing w:before="60" w:after="60"/>
              <w:jc w:val="right"/>
              <w:textAlignment w:val="baseline"/>
              <w:rPr>
                <w:rFonts w:eastAsia="Times New Roman" w:cs="Times New Roman"/>
                <w:b/>
                <w:bCs/>
                <w:lang w:val="it-IT" w:eastAsia="it-IT"/>
              </w:rPr>
            </w:pPr>
            <w:r w:rsidRPr="006602E6">
              <w:rPr>
                <w:rFonts w:eastAsia="Times New Roman" w:cs="Times New Roman"/>
                <w:b/>
                <w:bCs/>
                <w:lang w:val="it-IT" w:eastAsia="it-IT"/>
              </w:rPr>
              <w:t>Totale [mio CHF]</w:t>
            </w:r>
          </w:p>
        </w:tc>
        <w:tc>
          <w:tcPr>
            <w:tcW w:w="545" w:type="pct"/>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b/>
                <w:bCs/>
                <w:lang w:val="it-IT" w:eastAsia="it-IT"/>
              </w:rPr>
            </w:pPr>
            <w:r w:rsidRPr="006602E6">
              <w:rPr>
                <w:rFonts w:eastAsia="Times New Roman" w:cs="Times New Roman"/>
                <w:b/>
                <w:bCs/>
                <w:lang w:val="it-IT" w:eastAsia="it-IT"/>
              </w:rPr>
              <w:t>122.0</w:t>
            </w:r>
          </w:p>
        </w:tc>
        <w:tc>
          <w:tcPr>
            <w:tcW w:w="512" w:type="pct"/>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b/>
                <w:bCs/>
                <w:lang w:val="it-IT" w:eastAsia="it-IT"/>
              </w:rPr>
            </w:pPr>
            <w:r w:rsidRPr="006602E6">
              <w:rPr>
                <w:rFonts w:eastAsia="Times New Roman" w:cs="Times New Roman"/>
                <w:b/>
                <w:bCs/>
                <w:lang w:val="it-IT" w:eastAsia="it-IT"/>
              </w:rPr>
              <w:t>144.5</w:t>
            </w:r>
          </w:p>
        </w:tc>
        <w:tc>
          <w:tcPr>
            <w:tcW w:w="485" w:type="pct"/>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b/>
                <w:bCs/>
                <w:lang w:val="it-IT" w:eastAsia="it-IT"/>
              </w:rPr>
            </w:pPr>
            <w:r w:rsidRPr="006602E6">
              <w:rPr>
                <w:rFonts w:eastAsia="Times New Roman" w:cs="Times New Roman"/>
                <w:b/>
                <w:bCs/>
                <w:lang w:val="it-IT" w:eastAsia="it-IT"/>
              </w:rPr>
              <w:t>169.5</w:t>
            </w:r>
          </w:p>
        </w:tc>
        <w:tc>
          <w:tcPr>
            <w:tcW w:w="480" w:type="pct"/>
            <w:shd w:val="clear" w:color="auto" w:fill="auto"/>
            <w:vAlign w:val="center"/>
          </w:tcPr>
          <w:p w:rsidR="006602E6" w:rsidRPr="006602E6" w:rsidRDefault="006602E6" w:rsidP="006602E6">
            <w:pPr>
              <w:widowControl w:val="0"/>
              <w:adjustRightInd w:val="0"/>
              <w:spacing w:before="60" w:after="60"/>
              <w:jc w:val="right"/>
              <w:textAlignment w:val="baseline"/>
              <w:rPr>
                <w:rFonts w:eastAsia="Times New Roman" w:cs="Times New Roman"/>
                <w:b/>
                <w:bCs/>
                <w:lang w:val="it-IT" w:eastAsia="it-IT"/>
              </w:rPr>
            </w:pPr>
            <w:r w:rsidRPr="006602E6">
              <w:rPr>
                <w:rFonts w:eastAsia="Times New Roman" w:cs="Times New Roman"/>
                <w:b/>
                <w:bCs/>
                <w:lang w:val="it-IT" w:eastAsia="it-IT"/>
              </w:rPr>
              <w:t>167.5</w:t>
            </w:r>
          </w:p>
        </w:tc>
        <w:tc>
          <w:tcPr>
            <w:tcW w:w="485" w:type="pct"/>
          </w:tcPr>
          <w:p w:rsidR="006602E6" w:rsidRPr="006602E6" w:rsidRDefault="006602E6" w:rsidP="006602E6">
            <w:pPr>
              <w:widowControl w:val="0"/>
              <w:adjustRightInd w:val="0"/>
              <w:spacing w:before="60" w:after="60"/>
              <w:jc w:val="right"/>
              <w:textAlignment w:val="baseline"/>
              <w:rPr>
                <w:rFonts w:eastAsia="Times New Roman" w:cs="Times New Roman"/>
                <w:b/>
                <w:bCs/>
                <w:lang w:val="it-IT" w:eastAsia="it-IT"/>
              </w:rPr>
            </w:pPr>
            <w:r w:rsidRPr="006602E6">
              <w:rPr>
                <w:rFonts w:eastAsia="Times New Roman" w:cs="Times New Roman"/>
                <w:b/>
                <w:bCs/>
                <w:lang w:val="it-IT" w:eastAsia="it-IT"/>
              </w:rPr>
              <w:t>191.0</w:t>
            </w:r>
          </w:p>
        </w:tc>
        <w:tc>
          <w:tcPr>
            <w:tcW w:w="482" w:type="pct"/>
            <w:shd w:val="pct20" w:color="auto" w:fill="auto"/>
          </w:tcPr>
          <w:p w:rsidR="006602E6" w:rsidRPr="006602E6" w:rsidRDefault="006602E6" w:rsidP="006602E6">
            <w:pPr>
              <w:widowControl w:val="0"/>
              <w:adjustRightInd w:val="0"/>
              <w:spacing w:before="60" w:after="60"/>
              <w:jc w:val="right"/>
              <w:textAlignment w:val="baseline"/>
              <w:rPr>
                <w:rFonts w:eastAsia="Times New Roman" w:cs="Times New Roman"/>
                <w:b/>
                <w:bCs/>
                <w:lang w:val="it-IT" w:eastAsia="it-IT"/>
              </w:rPr>
            </w:pPr>
            <w:r w:rsidRPr="006602E6">
              <w:rPr>
                <w:rFonts w:eastAsia="Times New Roman" w:cs="Times New Roman"/>
                <w:b/>
                <w:bCs/>
                <w:lang w:val="it-IT" w:eastAsia="it-IT"/>
              </w:rPr>
              <w:t>195.0</w:t>
            </w:r>
          </w:p>
        </w:tc>
      </w:tr>
    </w:tbl>
    <w:p w:rsidR="006602E6" w:rsidRPr="006602E6" w:rsidRDefault="006602E6" w:rsidP="006602E6">
      <w:pPr>
        <w:tabs>
          <w:tab w:val="left" w:pos="426"/>
          <w:tab w:val="left" w:pos="3969"/>
        </w:tabs>
        <w:spacing w:before="60"/>
        <w:ind w:left="360"/>
        <w:contextualSpacing/>
        <w:rPr>
          <w:rFonts w:eastAsia="Times New Roman" w:cs="Times New Roman"/>
          <w:lang w:eastAsia="it-IT"/>
        </w:rPr>
      </w:pPr>
      <w:r w:rsidRPr="006602E6">
        <w:rPr>
          <w:rFonts w:eastAsia="Times New Roman" w:cs="Times New Roman"/>
          <w:lang w:eastAsia="it-IT"/>
        </w:rPr>
        <w:tab/>
        <w:t>* crediti supplementari inclusi</w:t>
      </w:r>
    </w:p>
    <w:p w:rsidR="006602E6" w:rsidRPr="006602E6" w:rsidRDefault="006602E6" w:rsidP="006602E6">
      <w:pPr>
        <w:rPr>
          <w:rFonts w:eastAsia="Times New Roman" w:cs="Times New Roman"/>
          <w:b/>
          <w:bCs/>
          <w:sz w:val="24"/>
          <w:szCs w:val="24"/>
          <w:lang w:val="it-IT" w:eastAsia="it-IT"/>
        </w:rPr>
      </w:pPr>
    </w:p>
    <w:p w:rsidR="006602E6" w:rsidRPr="006602E6" w:rsidRDefault="006602E6" w:rsidP="006602E6">
      <w:pPr>
        <w:rPr>
          <w:rFonts w:eastAsia="Times New Roman" w:cs="Times New Roman"/>
          <w:b/>
          <w:bCs/>
          <w:sz w:val="24"/>
          <w:szCs w:val="24"/>
          <w:lang w:val="it-IT" w:eastAsia="it-IT"/>
        </w:rPr>
      </w:pPr>
    </w:p>
    <w:p w:rsidR="006602E6" w:rsidRPr="006602E6" w:rsidRDefault="006602E6" w:rsidP="006602E6">
      <w:pPr>
        <w:pStyle w:val="Titolo1"/>
        <w:numPr>
          <w:ilvl w:val="0"/>
          <w:numId w:val="39"/>
        </w:numPr>
        <w:tabs>
          <w:tab w:val="left" w:pos="567"/>
        </w:tabs>
        <w:spacing w:before="0"/>
        <w:ind w:left="567" w:hanging="567"/>
        <w:jc w:val="both"/>
        <w:rPr>
          <w:rFonts w:eastAsia="Calibri" w:cs="Times New Roman"/>
          <w:caps/>
          <w:sz w:val="24"/>
          <w:szCs w:val="24"/>
          <w:lang w:val="it-IT" w:eastAsia="it-IT"/>
        </w:rPr>
      </w:pPr>
      <w:bookmarkStart w:id="7" w:name="_Toc155698993"/>
      <w:r w:rsidRPr="006602E6">
        <w:rPr>
          <w:rFonts w:eastAsia="Calibri" w:cs="Times New Roman"/>
          <w:caps/>
          <w:sz w:val="24"/>
          <w:szCs w:val="24"/>
          <w:lang w:val="it-IT" w:eastAsia="it-IT"/>
        </w:rPr>
        <w:lastRenderedPageBreak/>
        <w:t>Opere realizzate 2020 – 23</w:t>
      </w:r>
      <w:bookmarkEnd w:id="7"/>
      <w:r w:rsidRPr="006602E6">
        <w:rPr>
          <w:rFonts w:eastAsia="Calibri" w:cs="Times New Roman"/>
          <w:caps/>
          <w:sz w:val="24"/>
          <w:szCs w:val="24"/>
          <w:lang w:val="it-IT" w:eastAsia="it-IT"/>
        </w:rPr>
        <w:t xml:space="preserve"> </w:t>
      </w:r>
    </w:p>
    <w:p w:rsid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Nel messaggio sono indicate le opere eseguite negli anni 2020-2022 nonché quelle programmate nell’anno 2023 finanziate con i crediti quadro concessi dai messaggi n. 7750 del 13 novembre 2020 e n. 8140</w:t>
      </w:r>
      <w:r w:rsidRPr="006602E6">
        <w:rPr>
          <w:rFonts w:eastAsia="Times New Roman" w:cs="Arial"/>
          <w:sz w:val="24"/>
          <w:szCs w:val="24"/>
          <w:lang w:val="it-IT" w:eastAsia="it-IT"/>
        </w:rPr>
        <w:t xml:space="preserve"> del 6 aprile 2022</w:t>
      </w:r>
      <w:r w:rsidRPr="006602E6">
        <w:rPr>
          <w:rFonts w:eastAsia="Times New Roman" w:cs="Times New Roman"/>
          <w:sz w:val="24"/>
          <w:szCs w:val="24"/>
          <w:lang w:val="it-IT" w:eastAsia="it-IT"/>
        </w:rPr>
        <w:t xml:space="preserve">, validi per il quadriennio 2020-2023. </w:t>
      </w: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Si sottolinea come i programmi sono soggetti a numerose influenze esterne quali le concomitanze con altri lavori, le esigenze di anticipi o posticipi per motivi di conduzione traffico e, in generale, le opportunità, le sinergie o le urgenze nell’eseguire un determinato intervento in un preciso momento. Tali imprevisti comportano modifiche operative anche significative ciò che permette di valutare positivamente la realizzazione di un 70-75% di quanto programmato sui quattro anni.</w:t>
      </w: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pStyle w:val="Titolo2"/>
        <w:numPr>
          <w:ilvl w:val="0"/>
          <w:numId w:val="0"/>
        </w:numPr>
        <w:tabs>
          <w:tab w:val="left" w:pos="567"/>
        </w:tabs>
        <w:spacing w:before="0" w:after="120"/>
        <w:jc w:val="both"/>
        <w:rPr>
          <w:rFonts w:eastAsia="Calibri" w:cs="Times New Roman"/>
          <w:sz w:val="24"/>
          <w:lang w:val="it-IT" w:eastAsia="it-IT"/>
        </w:rPr>
      </w:pPr>
      <w:bookmarkStart w:id="8" w:name="_Toc155698994"/>
      <w:r>
        <w:rPr>
          <w:rFonts w:eastAsia="Calibri" w:cs="Times New Roman"/>
          <w:sz w:val="24"/>
          <w:lang w:val="it-IT" w:eastAsia="it-IT"/>
        </w:rPr>
        <w:t>5.1</w:t>
      </w:r>
      <w:r>
        <w:rPr>
          <w:rFonts w:eastAsia="Calibri" w:cs="Times New Roman"/>
          <w:sz w:val="24"/>
          <w:lang w:val="it-IT" w:eastAsia="it-IT"/>
        </w:rPr>
        <w:tab/>
      </w:r>
      <w:r w:rsidRPr="006602E6">
        <w:rPr>
          <w:rFonts w:eastAsia="Calibri" w:cs="Times New Roman"/>
          <w:sz w:val="24"/>
          <w:lang w:val="it-IT" w:eastAsia="it-IT"/>
        </w:rPr>
        <w:t>Pavimentazioni e cigli stradali</w:t>
      </w:r>
      <w:bookmarkEnd w:id="8"/>
    </w:p>
    <w:p w:rsidR="00172D2F" w:rsidRDefault="006602E6" w:rsidP="006602E6">
      <w:pPr>
        <w:tabs>
          <w:tab w:val="left" w:pos="709"/>
          <w:tab w:val="left" w:pos="1701"/>
          <w:tab w:val="decimal" w:pos="3261"/>
        </w:tabs>
        <w:rPr>
          <w:rFonts w:eastAsia="Times New Roman" w:cs="Times New Roman"/>
          <w:sz w:val="24"/>
          <w:szCs w:val="24"/>
          <w:lang w:val="it-IT" w:eastAsia="it-IT"/>
        </w:rPr>
      </w:pPr>
      <w:r w:rsidRPr="006602E6">
        <w:rPr>
          <w:rFonts w:eastAsia="Times New Roman" w:cs="Times New Roman"/>
          <w:sz w:val="24"/>
          <w:szCs w:val="24"/>
          <w:lang w:val="it-IT" w:eastAsia="it-IT"/>
        </w:rPr>
        <w:t>Le cifre esposte (in milioni di franchi per regione) sono quelle del WBS 783 59 1520 con i dati di consuntivo del periodo 2020-2022 e di quelli previsti secondo il programma di realizzazione 2023:</w:t>
      </w:r>
    </w:p>
    <w:p w:rsidR="006602E6" w:rsidRDefault="006602E6">
      <w:pPr>
        <w:rPr>
          <w:rFonts w:eastAsia="Times New Roman" w:cs="Times New Roman"/>
          <w:sz w:val="24"/>
          <w:szCs w:val="24"/>
          <w:lang w:val="it-IT" w:eastAsia="it-IT"/>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417"/>
        <w:gridCol w:w="1276"/>
        <w:gridCol w:w="1276"/>
        <w:gridCol w:w="1275"/>
      </w:tblGrid>
      <w:tr w:rsidR="006602E6" w:rsidRPr="006602E6" w:rsidTr="006602E6">
        <w:tc>
          <w:tcPr>
            <w:tcW w:w="4536" w:type="dxa"/>
            <w:tcBorders>
              <w:bottom w:val="nil"/>
            </w:tcBorders>
            <w:vAlign w:val="center"/>
          </w:tcPr>
          <w:p w:rsidR="006602E6" w:rsidRPr="006602E6" w:rsidRDefault="006602E6" w:rsidP="006602E6">
            <w:pPr>
              <w:jc w:val="center"/>
              <w:rPr>
                <w:rFonts w:eastAsia="Times New Roman" w:cs="Times New Roman"/>
                <w:b/>
                <w:lang w:val="it-IT" w:eastAsia="it-IT"/>
              </w:rPr>
            </w:pPr>
            <w:r w:rsidRPr="006602E6">
              <w:rPr>
                <w:rFonts w:eastAsia="Times New Roman" w:cs="Times New Roman"/>
                <w:b/>
                <w:lang w:val="it-IT" w:eastAsia="it-IT"/>
              </w:rPr>
              <w:t>Ispettorato</w:t>
            </w:r>
          </w:p>
        </w:tc>
        <w:tc>
          <w:tcPr>
            <w:tcW w:w="5244" w:type="dxa"/>
            <w:gridSpan w:val="4"/>
            <w:tcBorders>
              <w:bottom w:val="nil"/>
            </w:tcBorders>
            <w:vAlign w:val="center"/>
          </w:tcPr>
          <w:p w:rsidR="006602E6" w:rsidRPr="006602E6" w:rsidRDefault="006602E6" w:rsidP="006602E6">
            <w:pPr>
              <w:jc w:val="center"/>
              <w:rPr>
                <w:rFonts w:eastAsia="Times New Roman" w:cs="Times New Roman"/>
                <w:b/>
                <w:lang w:val="it-IT" w:eastAsia="it-IT"/>
              </w:rPr>
            </w:pPr>
            <w:r w:rsidRPr="006602E6">
              <w:rPr>
                <w:rFonts w:eastAsia="Times New Roman" w:cs="Times New Roman"/>
                <w:b/>
                <w:lang w:val="it-IT" w:eastAsia="it-IT"/>
              </w:rPr>
              <w:t>Anno</w:t>
            </w:r>
          </w:p>
        </w:tc>
      </w:tr>
      <w:tr w:rsidR="006602E6" w:rsidRPr="006602E6" w:rsidTr="006602E6">
        <w:tc>
          <w:tcPr>
            <w:tcW w:w="4536" w:type="dxa"/>
            <w:tcBorders>
              <w:top w:val="nil"/>
            </w:tcBorders>
          </w:tcPr>
          <w:p w:rsidR="006602E6" w:rsidRPr="006602E6" w:rsidRDefault="006602E6" w:rsidP="006602E6">
            <w:pPr>
              <w:spacing w:before="60"/>
              <w:rPr>
                <w:rFonts w:eastAsia="Times New Roman" w:cs="Times New Roman"/>
                <w:b/>
                <w:lang w:val="it-IT" w:eastAsia="it-IT"/>
              </w:rPr>
            </w:pPr>
          </w:p>
        </w:tc>
        <w:tc>
          <w:tcPr>
            <w:tcW w:w="1417" w:type="dxa"/>
            <w:tcBorders>
              <w:top w:val="nil"/>
            </w:tcBorders>
          </w:tcPr>
          <w:p w:rsidR="006602E6" w:rsidRPr="006602E6" w:rsidRDefault="006602E6" w:rsidP="006602E6">
            <w:pPr>
              <w:jc w:val="center"/>
              <w:rPr>
                <w:rFonts w:eastAsia="Times New Roman" w:cs="Times New Roman"/>
                <w:b/>
                <w:lang w:val="it-IT" w:eastAsia="it-IT"/>
              </w:rPr>
            </w:pPr>
            <w:r w:rsidRPr="006602E6">
              <w:rPr>
                <w:rFonts w:eastAsia="Times New Roman" w:cs="Times New Roman"/>
                <w:b/>
                <w:lang w:val="it-IT" w:eastAsia="it-IT"/>
              </w:rPr>
              <w:t>2020</w:t>
            </w:r>
          </w:p>
          <w:p w:rsidR="006602E6" w:rsidRPr="006602E6" w:rsidRDefault="006602E6" w:rsidP="006602E6">
            <w:pPr>
              <w:jc w:val="center"/>
              <w:rPr>
                <w:rFonts w:eastAsia="Times New Roman" w:cs="Times New Roman"/>
                <w:b/>
                <w:lang w:val="it-IT" w:eastAsia="it-IT"/>
              </w:rPr>
            </w:pPr>
            <w:r w:rsidRPr="006602E6">
              <w:rPr>
                <w:rFonts w:eastAsia="Times New Roman" w:cs="Times New Roman"/>
                <w:sz w:val="18"/>
                <w:szCs w:val="18"/>
                <w:lang w:val="it-IT" w:eastAsia="it-IT"/>
              </w:rPr>
              <w:t>(consuntivo)</w:t>
            </w:r>
          </w:p>
        </w:tc>
        <w:tc>
          <w:tcPr>
            <w:tcW w:w="1276" w:type="dxa"/>
            <w:tcBorders>
              <w:top w:val="nil"/>
            </w:tcBorders>
          </w:tcPr>
          <w:p w:rsidR="006602E6" w:rsidRPr="006602E6" w:rsidRDefault="006602E6" w:rsidP="006602E6">
            <w:pPr>
              <w:jc w:val="center"/>
              <w:rPr>
                <w:rFonts w:eastAsia="Times New Roman" w:cs="Times New Roman"/>
                <w:b/>
                <w:lang w:val="it-IT" w:eastAsia="it-IT"/>
              </w:rPr>
            </w:pPr>
            <w:r w:rsidRPr="006602E6">
              <w:rPr>
                <w:rFonts w:eastAsia="Times New Roman" w:cs="Times New Roman"/>
                <w:b/>
                <w:lang w:val="it-IT" w:eastAsia="it-IT"/>
              </w:rPr>
              <w:t>2021</w:t>
            </w:r>
          </w:p>
          <w:p w:rsidR="006602E6" w:rsidRPr="006602E6" w:rsidRDefault="006602E6" w:rsidP="006602E6">
            <w:pPr>
              <w:jc w:val="center"/>
              <w:rPr>
                <w:rFonts w:eastAsia="Times New Roman" w:cs="Times New Roman"/>
                <w:b/>
                <w:lang w:val="it-IT" w:eastAsia="it-IT"/>
              </w:rPr>
            </w:pPr>
            <w:r w:rsidRPr="006602E6">
              <w:rPr>
                <w:rFonts w:eastAsia="Times New Roman" w:cs="Times New Roman"/>
                <w:sz w:val="18"/>
                <w:szCs w:val="18"/>
                <w:lang w:val="it-IT" w:eastAsia="it-IT"/>
              </w:rPr>
              <w:t>(consuntivo)</w:t>
            </w:r>
          </w:p>
        </w:tc>
        <w:tc>
          <w:tcPr>
            <w:tcW w:w="1276" w:type="dxa"/>
            <w:tcBorders>
              <w:top w:val="nil"/>
            </w:tcBorders>
          </w:tcPr>
          <w:p w:rsidR="006602E6" w:rsidRPr="006602E6" w:rsidRDefault="006602E6" w:rsidP="006602E6">
            <w:pPr>
              <w:jc w:val="center"/>
              <w:rPr>
                <w:rFonts w:eastAsia="Times New Roman" w:cs="Times New Roman"/>
                <w:b/>
                <w:lang w:val="it-IT" w:eastAsia="it-IT"/>
              </w:rPr>
            </w:pPr>
            <w:r w:rsidRPr="006602E6">
              <w:rPr>
                <w:rFonts w:eastAsia="Times New Roman" w:cs="Times New Roman"/>
                <w:b/>
                <w:lang w:val="it-IT" w:eastAsia="it-IT"/>
              </w:rPr>
              <w:t>2022</w:t>
            </w:r>
          </w:p>
          <w:p w:rsidR="006602E6" w:rsidRPr="006602E6" w:rsidRDefault="006602E6" w:rsidP="006602E6">
            <w:pPr>
              <w:jc w:val="center"/>
              <w:rPr>
                <w:rFonts w:eastAsia="Times New Roman" w:cs="Times New Roman"/>
                <w:b/>
                <w:lang w:val="it-IT" w:eastAsia="it-IT"/>
              </w:rPr>
            </w:pPr>
            <w:r w:rsidRPr="006602E6">
              <w:rPr>
                <w:rFonts w:eastAsia="Times New Roman" w:cs="Times New Roman"/>
                <w:sz w:val="18"/>
                <w:szCs w:val="18"/>
                <w:lang w:val="it-IT" w:eastAsia="it-IT"/>
              </w:rPr>
              <w:t>(consuntivo)</w:t>
            </w:r>
          </w:p>
        </w:tc>
        <w:tc>
          <w:tcPr>
            <w:tcW w:w="1275" w:type="dxa"/>
            <w:tcBorders>
              <w:top w:val="nil"/>
            </w:tcBorders>
          </w:tcPr>
          <w:p w:rsidR="006602E6" w:rsidRPr="006602E6" w:rsidRDefault="006602E6" w:rsidP="006602E6">
            <w:pPr>
              <w:jc w:val="center"/>
              <w:rPr>
                <w:rFonts w:eastAsia="Times New Roman" w:cs="Times New Roman"/>
                <w:b/>
                <w:lang w:val="it-IT" w:eastAsia="it-IT"/>
              </w:rPr>
            </w:pPr>
            <w:r w:rsidRPr="006602E6">
              <w:rPr>
                <w:rFonts w:eastAsia="Times New Roman" w:cs="Times New Roman"/>
                <w:b/>
                <w:lang w:val="it-IT" w:eastAsia="it-IT"/>
              </w:rPr>
              <w:t>2023</w:t>
            </w:r>
          </w:p>
          <w:p w:rsidR="006602E6" w:rsidRPr="006602E6" w:rsidRDefault="006602E6" w:rsidP="006602E6">
            <w:pPr>
              <w:jc w:val="center"/>
              <w:rPr>
                <w:rFonts w:eastAsia="Times New Roman" w:cs="Times New Roman"/>
                <w:sz w:val="18"/>
                <w:szCs w:val="18"/>
                <w:lang w:val="it-IT" w:eastAsia="it-IT"/>
              </w:rPr>
            </w:pPr>
            <w:r w:rsidRPr="006602E6">
              <w:rPr>
                <w:rFonts w:eastAsia="Times New Roman" w:cs="Times New Roman"/>
                <w:sz w:val="18"/>
                <w:szCs w:val="18"/>
                <w:lang w:val="it-IT" w:eastAsia="it-IT"/>
              </w:rPr>
              <w:t>(preventivo)</w:t>
            </w:r>
          </w:p>
        </w:tc>
      </w:tr>
      <w:tr w:rsidR="006602E6" w:rsidRPr="006602E6" w:rsidTr="006602E6">
        <w:tc>
          <w:tcPr>
            <w:tcW w:w="4536" w:type="dxa"/>
            <w:vAlign w:val="center"/>
          </w:tcPr>
          <w:p w:rsidR="006602E6" w:rsidRPr="006602E6" w:rsidRDefault="006602E6" w:rsidP="006602E6">
            <w:pPr>
              <w:spacing w:before="60"/>
              <w:jc w:val="left"/>
              <w:rPr>
                <w:rFonts w:eastAsia="Times New Roman" w:cs="Times New Roman"/>
                <w:lang w:val="it-IT" w:eastAsia="it-IT"/>
              </w:rPr>
            </w:pPr>
            <w:r w:rsidRPr="006602E6">
              <w:rPr>
                <w:rFonts w:eastAsia="Times New Roman" w:cs="Times New Roman"/>
                <w:lang w:val="it-IT" w:eastAsia="it-IT"/>
              </w:rPr>
              <w:t>Mendrisiotto</w:t>
            </w:r>
          </w:p>
        </w:tc>
        <w:tc>
          <w:tcPr>
            <w:tcW w:w="1417" w:type="dxa"/>
          </w:tcPr>
          <w:p w:rsidR="006602E6" w:rsidRPr="006602E6" w:rsidRDefault="006602E6" w:rsidP="006602E6">
            <w:pPr>
              <w:tabs>
                <w:tab w:val="decimal" w:pos="1489"/>
              </w:tabs>
              <w:spacing w:before="60"/>
              <w:jc w:val="right"/>
              <w:rPr>
                <w:rFonts w:eastAsia="Times New Roman" w:cs="Times New Roman"/>
                <w:lang w:val="it-IT" w:eastAsia="it-IT"/>
              </w:rPr>
            </w:pPr>
            <w:r w:rsidRPr="006602E6">
              <w:rPr>
                <w:rFonts w:eastAsia="Times New Roman" w:cs="Times New Roman"/>
                <w:lang w:val="it-IT" w:eastAsia="it-IT"/>
              </w:rPr>
              <w:t>5.030</w:t>
            </w:r>
          </w:p>
        </w:tc>
        <w:tc>
          <w:tcPr>
            <w:tcW w:w="1276" w:type="dxa"/>
          </w:tcPr>
          <w:p w:rsidR="006602E6" w:rsidRPr="006602E6" w:rsidRDefault="006602E6" w:rsidP="006602E6">
            <w:pPr>
              <w:tabs>
                <w:tab w:val="decimal" w:pos="1489"/>
              </w:tabs>
              <w:spacing w:before="60"/>
              <w:jc w:val="right"/>
              <w:rPr>
                <w:rFonts w:eastAsia="Times New Roman" w:cs="Times New Roman"/>
                <w:lang w:val="it-IT" w:eastAsia="it-IT"/>
              </w:rPr>
            </w:pPr>
            <w:r w:rsidRPr="006602E6">
              <w:rPr>
                <w:rFonts w:eastAsia="Times New Roman" w:cs="Times New Roman"/>
                <w:lang w:val="it-IT" w:eastAsia="it-IT"/>
              </w:rPr>
              <w:t>6.507</w:t>
            </w:r>
          </w:p>
        </w:tc>
        <w:tc>
          <w:tcPr>
            <w:tcW w:w="1276" w:type="dxa"/>
          </w:tcPr>
          <w:p w:rsidR="006602E6" w:rsidRPr="006602E6" w:rsidRDefault="006602E6" w:rsidP="006602E6">
            <w:pPr>
              <w:tabs>
                <w:tab w:val="decimal" w:pos="1490"/>
              </w:tabs>
              <w:spacing w:before="60"/>
              <w:jc w:val="right"/>
              <w:rPr>
                <w:rFonts w:eastAsia="Times New Roman" w:cs="Times New Roman"/>
                <w:lang w:val="it-IT" w:eastAsia="it-IT"/>
              </w:rPr>
            </w:pPr>
            <w:r w:rsidRPr="006602E6">
              <w:rPr>
                <w:rFonts w:eastAsia="Times New Roman" w:cs="Times New Roman"/>
                <w:lang w:val="it-IT" w:eastAsia="it-IT"/>
              </w:rPr>
              <w:t>5.913</w:t>
            </w:r>
          </w:p>
        </w:tc>
        <w:tc>
          <w:tcPr>
            <w:tcW w:w="1275" w:type="dxa"/>
          </w:tcPr>
          <w:p w:rsidR="006602E6" w:rsidRPr="006602E6" w:rsidRDefault="006602E6" w:rsidP="006602E6">
            <w:pPr>
              <w:tabs>
                <w:tab w:val="decimal" w:pos="1490"/>
              </w:tabs>
              <w:spacing w:before="60"/>
              <w:jc w:val="right"/>
              <w:rPr>
                <w:rFonts w:eastAsia="Times New Roman" w:cs="Times New Roman"/>
                <w:lang w:val="it-IT" w:eastAsia="it-IT"/>
              </w:rPr>
            </w:pPr>
            <w:r w:rsidRPr="006602E6">
              <w:rPr>
                <w:rFonts w:eastAsia="Times New Roman" w:cs="Times New Roman"/>
                <w:lang w:val="it-IT" w:eastAsia="it-IT"/>
              </w:rPr>
              <w:t>3.926</w:t>
            </w:r>
          </w:p>
        </w:tc>
      </w:tr>
      <w:tr w:rsidR="006602E6" w:rsidRPr="006602E6" w:rsidTr="006602E6">
        <w:tc>
          <w:tcPr>
            <w:tcW w:w="4536" w:type="dxa"/>
            <w:vAlign w:val="center"/>
          </w:tcPr>
          <w:p w:rsidR="006602E6" w:rsidRPr="006602E6" w:rsidRDefault="006602E6" w:rsidP="006602E6">
            <w:pPr>
              <w:spacing w:before="60"/>
              <w:jc w:val="left"/>
              <w:rPr>
                <w:rFonts w:eastAsia="Times New Roman" w:cs="Times New Roman"/>
                <w:lang w:val="it-IT" w:eastAsia="it-IT"/>
              </w:rPr>
            </w:pPr>
            <w:r w:rsidRPr="006602E6">
              <w:rPr>
                <w:rFonts w:eastAsia="Times New Roman" w:cs="Times New Roman"/>
                <w:lang w:val="it-IT" w:eastAsia="it-IT"/>
              </w:rPr>
              <w:t>Luganese - Malcantone</w:t>
            </w:r>
          </w:p>
        </w:tc>
        <w:tc>
          <w:tcPr>
            <w:tcW w:w="1417" w:type="dxa"/>
          </w:tcPr>
          <w:p w:rsidR="006602E6" w:rsidRPr="006602E6" w:rsidRDefault="006602E6" w:rsidP="006602E6">
            <w:pPr>
              <w:tabs>
                <w:tab w:val="decimal" w:pos="1489"/>
              </w:tabs>
              <w:spacing w:before="60"/>
              <w:jc w:val="right"/>
              <w:rPr>
                <w:rFonts w:eastAsia="Times New Roman" w:cs="Times New Roman"/>
                <w:lang w:val="it-IT" w:eastAsia="it-IT"/>
              </w:rPr>
            </w:pPr>
            <w:r w:rsidRPr="006602E6">
              <w:rPr>
                <w:rFonts w:eastAsia="Times New Roman" w:cs="Times New Roman"/>
                <w:lang w:val="it-IT" w:eastAsia="it-IT"/>
              </w:rPr>
              <w:t>5.515</w:t>
            </w:r>
          </w:p>
        </w:tc>
        <w:tc>
          <w:tcPr>
            <w:tcW w:w="1276" w:type="dxa"/>
          </w:tcPr>
          <w:p w:rsidR="006602E6" w:rsidRPr="006602E6" w:rsidRDefault="006602E6" w:rsidP="006602E6">
            <w:pPr>
              <w:tabs>
                <w:tab w:val="decimal" w:pos="1489"/>
              </w:tabs>
              <w:spacing w:before="60"/>
              <w:jc w:val="right"/>
              <w:rPr>
                <w:rFonts w:eastAsia="Times New Roman" w:cs="Times New Roman"/>
                <w:lang w:val="it-IT" w:eastAsia="it-IT"/>
              </w:rPr>
            </w:pPr>
            <w:r w:rsidRPr="006602E6">
              <w:rPr>
                <w:rFonts w:eastAsia="Times New Roman" w:cs="Times New Roman"/>
                <w:lang w:val="it-IT" w:eastAsia="it-IT"/>
              </w:rPr>
              <w:t>10.146</w:t>
            </w:r>
          </w:p>
        </w:tc>
        <w:tc>
          <w:tcPr>
            <w:tcW w:w="1276" w:type="dxa"/>
          </w:tcPr>
          <w:p w:rsidR="006602E6" w:rsidRPr="006602E6" w:rsidRDefault="006602E6" w:rsidP="006602E6">
            <w:pPr>
              <w:tabs>
                <w:tab w:val="decimal" w:pos="1490"/>
              </w:tabs>
              <w:spacing w:before="60"/>
              <w:jc w:val="right"/>
              <w:rPr>
                <w:rFonts w:eastAsia="Times New Roman" w:cs="Times New Roman"/>
                <w:lang w:val="it-IT" w:eastAsia="it-IT"/>
              </w:rPr>
            </w:pPr>
            <w:r w:rsidRPr="006602E6">
              <w:rPr>
                <w:rFonts w:eastAsia="Times New Roman" w:cs="Times New Roman"/>
                <w:lang w:val="it-IT" w:eastAsia="it-IT"/>
              </w:rPr>
              <w:t>6.507</w:t>
            </w:r>
          </w:p>
        </w:tc>
        <w:tc>
          <w:tcPr>
            <w:tcW w:w="1275" w:type="dxa"/>
          </w:tcPr>
          <w:p w:rsidR="006602E6" w:rsidRPr="006602E6" w:rsidRDefault="006602E6" w:rsidP="006602E6">
            <w:pPr>
              <w:tabs>
                <w:tab w:val="decimal" w:pos="1490"/>
              </w:tabs>
              <w:spacing w:before="60"/>
              <w:jc w:val="right"/>
              <w:rPr>
                <w:rFonts w:eastAsia="Times New Roman" w:cs="Times New Roman"/>
                <w:lang w:val="it-IT" w:eastAsia="it-IT"/>
              </w:rPr>
            </w:pPr>
            <w:r w:rsidRPr="006602E6">
              <w:rPr>
                <w:rFonts w:eastAsia="Times New Roman" w:cs="Times New Roman"/>
                <w:lang w:val="it-IT" w:eastAsia="it-IT"/>
              </w:rPr>
              <w:t>2.866</w:t>
            </w:r>
          </w:p>
        </w:tc>
      </w:tr>
      <w:tr w:rsidR="006602E6" w:rsidRPr="006602E6" w:rsidTr="006602E6">
        <w:tc>
          <w:tcPr>
            <w:tcW w:w="4536" w:type="dxa"/>
            <w:vAlign w:val="center"/>
          </w:tcPr>
          <w:p w:rsidR="006602E6" w:rsidRPr="006602E6" w:rsidRDefault="006602E6" w:rsidP="006602E6">
            <w:pPr>
              <w:spacing w:before="60"/>
              <w:jc w:val="left"/>
              <w:rPr>
                <w:rFonts w:eastAsia="Times New Roman" w:cs="Times New Roman"/>
                <w:lang w:val="it-IT" w:eastAsia="it-IT"/>
              </w:rPr>
            </w:pPr>
            <w:r w:rsidRPr="006602E6">
              <w:rPr>
                <w:rFonts w:eastAsia="Times New Roman" w:cs="Times New Roman"/>
                <w:lang w:val="it-IT" w:eastAsia="it-IT"/>
              </w:rPr>
              <w:t xml:space="preserve">Luganese - </w:t>
            </w:r>
            <w:proofErr w:type="spellStart"/>
            <w:r w:rsidRPr="006602E6">
              <w:rPr>
                <w:rFonts w:eastAsia="Times New Roman" w:cs="Times New Roman"/>
                <w:lang w:val="it-IT" w:eastAsia="it-IT"/>
              </w:rPr>
              <w:t>Vedeggio</w:t>
            </w:r>
            <w:proofErr w:type="spellEnd"/>
            <w:r w:rsidRPr="006602E6">
              <w:rPr>
                <w:rFonts w:eastAsia="Times New Roman" w:cs="Times New Roman"/>
                <w:lang w:val="it-IT" w:eastAsia="it-IT"/>
              </w:rPr>
              <w:t xml:space="preserve"> - </w:t>
            </w:r>
            <w:proofErr w:type="spellStart"/>
            <w:r w:rsidRPr="006602E6">
              <w:rPr>
                <w:rFonts w:eastAsia="Times New Roman" w:cs="Times New Roman"/>
                <w:lang w:val="it-IT" w:eastAsia="it-IT"/>
              </w:rPr>
              <w:t>Capriasca</w:t>
            </w:r>
            <w:proofErr w:type="spellEnd"/>
            <w:r w:rsidRPr="006602E6">
              <w:rPr>
                <w:rFonts w:eastAsia="Times New Roman" w:cs="Times New Roman"/>
                <w:lang w:val="it-IT" w:eastAsia="it-IT"/>
              </w:rPr>
              <w:t xml:space="preserve"> - </w:t>
            </w:r>
            <w:proofErr w:type="spellStart"/>
            <w:r w:rsidRPr="006602E6">
              <w:rPr>
                <w:rFonts w:eastAsia="Times New Roman" w:cs="Times New Roman"/>
                <w:lang w:val="it-IT" w:eastAsia="it-IT"/>
              </w:rPr>
              <w:t>Isone</w:t>
            </w:r>
            <w:proofErr w:type="spellEnd"/>
          </w:p>
        </w:tc>
        <w:tc>
          <w:tcPr>
            <w:tcW w:w="1417" w:type="dxa"/>
          </w:tcPr>
          <w:p w:rsidR="006602E6" w:rsidRPr="006602E6" w:rsidRDefault="006602E6" w:rsidP="006602E6">
            <w:pPr>
              <w:tabs>
                <w:tab w:val="decimal" w:pos="1489"/>
              </w:tabs>
              <w:spacing w:before="60"/>
              <w:jc w:val="right"/>
              <w:rPr>
                <w:rFonts w:eastAsia="Times New Roman" w:cs="Times New Roman"/>
                <w:lang w:val="it-IT" w:eastAsia="it-IT"/>
              </w:rPr>
            </w:pPr>
            <w:r w:rsidRPr="006602E6">
              <w:rPr>
                <w:rFonts w:eastAsia="Times New Roman" w:cs="Times New Roman"/>
                <w:lang w:val="it-IT" w:eastAsia="it-IT"/>
              </w:rPr>
              <w:t>3.277</w:t>
            </w:r>
          </w:p>
        </w:tc>
        <w:tc>
          <w:tcPr>
            <w:tcW w:w="1276" w:type="dxa"/>
          </w:tcPr>
          <w:p w:rsidR="006602E6" w:rsidRPr="006602E6" w:rsidRDefault="006602E6" w:rsidP="006602E6">
            <w:pPr>
              <w:tabs>
                <w:tab w:val="decimal" w:pos="1489"/>
              </w:tabs>
              <w:spacing w:before="60"/>
              <w:jc w:val="right"/>
              <w:rPr>
                <w:rFonts w:eastAsia="Times New Roman" w:cs="Times New Roman"/>
                <w:lang w:val="it-IT" w:eastAsia="it-IT"/>
              </w:rPr>
            </w:pPr>
            <w:r w:rsidRPr="006602E6">
              <w:rPr>
                <w:rFonts w:eastAsia="Times New Roman" w:cs="Times New Roman"/>
                <w:lang w:val="it-IT" w:eastAsia="it-IT"/>
              </w:rPr>
              <w:t>4.997</w:t>
            </w:r>
          </w:p>
        </w:tc>
        <w:tc>
          <w:tcPr>
            <w:tcW w:w="1276" w:type="dxa"/>
          </w:tcPr>
          <w:p w:rsidR="006602E6" w:rsidRPr="006602E6" w:rsidRDefault="006602E6" w:rsidP="006602E6">
            <w:pPr>
              <w:tabs>
                <w:tab w:val="decimal" w:pos="1490"/>
              </w:tabs>
              <w:spacing w:before="60"/>
              <w:jc w:val="right"/>
              <w:rPr>
                <w:rFonts w:eastAsia="Times New Roman" w:cs="Times New Roman"/>
                <w:lang w:val="it-IT" w:eastAsia="it-IT"/>
              </w:rPr>
            </w:pPr>
            <w:r w:rsidRPr="006602E6">
              <w:rPr>
                <w:rFonts w:eastAsia="Times New Roman" w:cs="Times New Roman"/>
                <w:lang w:val="it-IT" w:eastAsia="it-IT"/>
              </w:rPr>
              <w:t>3.425</w:t>
            </w:r>
          </w:p>
        </w:tc>
        <w:tc>
          <w:tcPr>
            <w:tcW w:w="1275" w:type="dxa"/>
          </w:tcPr>
          <w:p w:rsidR="006602E6" w:rsidRPr="006602E6" w:rsidRDefault="006602E6" w:rsidP="006602E6">
            <w:pPr>
              <w:tabs>
                <w:tab w:val="decimal" w:pos="1490"/>
              </w:tabs>
              <w:spacing w:before="60"/>
              <w:jc w:val="right"/>
              <w:rPr>
                <w:rFonts w:eastAsia="Times New Roman" w:cs="Times New Roman"/>
                <w:lang w:val="it-IT" w:eastAsia="it-IT"/>
              </w:rPr>
            </w:pPr>
            <w:r w:rsidRPr="006602E6">
              <w:rPr>
                <w:rFonts w:eastAsia="Times New Roman" w:cs="Times New Roman"/>
                <w:lang w:val="it-IT" w:eastAsia="it-IT"/>
              </w:rPr>
              <w:t>3.947</w:t>
            </w:r>
          </w:p>
        </w:tc>
      </w:tr>
      <w:tr w:rsidR="006602E6" w:rsidRPr="006602E6" w:rsidTr="006602E6">
        <w:tc>
          <w:tcPr>
            <w:tcW w:w="4536" w:type="dxa"/>
            <w:vAlign w:val="center"/>
          </w:tcPr>
          <w:p w:rsidR="006602E6" w:rsidRPr="006602E6" w:rsidRDefault="006602E6" w:rsidP="006602E6">
            <w:pPr>
              <w:spacing w:before="60"/>
              <w:jc w:val="left"/>
              <w:rPr>
                <w:rFonts w:eastAsia="Times New Roman" w:cs="Times New Roman"/>
                <w:lang w:val="it-IT" w:eastAsia="it-IT"/>
              </w:rPr>
            </w:pPr>
            <w:r w:rsidRPr="006602E6">
              <w:rPr>
                <w:rFonts w:eastAsia="Times New Roman" w:cs="Times New Roman"/>
                <w:lang w:val="it-IT" w:eastAsia="it-IT"/>
              </w:rPr>
              <w:t xml:space="preserve">Locarnese - Verzasca - </w:t>
            </w:r>
            <w:proofErr w:type="spellStart"/>
            <w:r w:rsidRPr="006602E6">
              <w:rPr>
                <w:rFonts w:eastAsia="Times New Roman" w:cs="Times New Roman"/>
                <w:lang w:val="it-IT" w:eastAsia="it-IT"/>
              </w:rPr>
              <w:t>Gambarogno</w:t>
            </w:r>
            <w:proofErr w:type="spellEnd"/>
          </w:p>
        </w:tc>
        <w:tc>
          <w:tcPr>
            <w:tcW w:w="1417" w:type="dxa"/>
          </w:tcPr>
          <w:p w:rsidR="006602E6" w:rsidRPr="006602E6" w:rsidRDefault="006602E6" w:rsidP="006602E6">
            <w:pPr>
              <w:tabs>
                <w:tab w:val="decimal" w:pos="1489"/>
              </w:tabs>
              <w:spacing w:before="60"/>
              <w:jc w:val="right"/>
              <w:rPr>
                <w:rFonts w:eastAsia="Times New Roman" w:cs="Times New Roman"/>
                <w:lang w:val="it-IT" w:eastAsia="it-IT"/>
              </w:rPr>
            </w:pPr>
            <w:r w:rsidRPr="006602E6">
              <w:rPr>
                <w:rFonts w:eastAsia="Times New Roman" w:cs="Times New Roman"/>
                <w:lang w:val="it-IT" w:eastAsia="it-IT"/>
              </w:rPr>
              <w:t>2.523</w:t>
            </w:r>
          </w:p>
        </w:tc>
        <w:tc>
          <w:tcPr>
            <w:tcW w:w="1276" w:type="dxa"/>
          </w:tcPr>
          <w:p w:rsidR="006602E6" w:rsidRPr="006602E6" w:rsidRDefault="006602E6" w:rsidP="006602E6">
            <w:pPr>
              <w:tabs>
                <w:tab w:val="decimal" w:pos="1489"/>
              </w:tabs>
              <w:spacing w:before="60"/>
              <w:jc w:val="right"/>
              <w:rPr>
                <w:rFonts w:eastAsia="Times New Roman" w:cs="Times New Roman"/>
                <w:lang w:val="it-IT" w:eastAsia="it-IT"/>
              </w:rPr>
            </w:pPr>
            <w:r w:rsidRPr="006602E6">
              <w:rPr>
                <w:rFonts w:eastAsia="Times New Roman" w:cs="Times New Roman"/>
                <w:lang w:val="it-IT" w:eastAsia="it-IT"/>
              </w:rPr>
              <w:t>4.854</w:t>
            </w:r>
          </w:p>
        </w:tc>
        <w:tc>
          <w:tcPr>
            <w:tcW w:w="1276" w:type="dxa"/>
          </w:tcPr>
          <w:p w:rsidR="006602E6" w:rsidRPr="006602E6" w:rsidRDefault="006602E6" w:rsidP="006602E6">
            <w:pPr>
              <w:tabs>
                <w:tab w:val="decimal" w:pos="1490"/>
              </w:tabs>
              <w:spacing w:before="60"/>
              <w:jc w:val="right"/>
              <w:rPr>
                <w:rFonts w:eastAsia="Times New Roman" w:cs="Times New Roman"/>
                <w:lang w:val="it-IT" w:eastAsia="it-IT"/>
              </w:rPr>
            </w:pPr>
            <w:r w:rsidRPr="006602E6">
              <w:rPr>
                <w:rFonts w:eastAsia="Times New Roman" w:cs="Times New Roman"/>
                <w:lang w:val="it-IT" w:eastAsia="it-IT"/>
              </w:rPr>
              <w:t>4.490</w:t>
            </w:r>
          </w:p>
        </w:tc>
        <w:tc>
          <w:tcPr>
            <w:tcW w:w="1275" w:type="dxa"/>
          </w:tcPr>
          <w:p w:rsidR="006602E6" w:rsidRPr="006602E6" w:rsidRDefault="006602E6" w:rsidP="006602E6">
            <w:pPr>
              <w:tabs>
                <w:tab w:val="decimal" w:pos="1490"/>
              </w:tabs>
              <w:spacing w:before="60"/>
              <w:jc w:val="right"/>
              <w:rPr>
                <w:rFonts w:eastAsia="Times New Roman" w:cs="Times New Roman"/>
                <w:lang w:val="it-IT" w:eastAsia="it-IT"/>
              </w:rPr>
            </w:pPr>
            <w:r w:rsidRPr="006602E6">
              <w:rPr>
                <w:rFonts w:eastAsia="Times New Roman" w:cs="Times New Roman"/>
                <w:lang w:val="it-IT" w:eastAsia="it-IT"/>
              </w:rPr>
              <w:t>3.520</w:t>
            </w:r>
          </w:p>
        </w:tc>
      </w:tr>
      <w:tr w:rsidR="006602E6" w:rsidRPr="006602E6" w:rsidTr="006602E6">
        <w:tc>
          <w:tcPr>
            <w:tcW w:w="4536" w:type="dxa"/>
            <w:vAlign w:val="center"/>
          </w:tcPr>
          <w:p w:rsidR="006602E6" w:rsidRPr="006602E6" w:rsidRDefault="006602E6" w:rsidP="006602E6">
            <w:pPr>
              <w:spacing w:before="60"/>
              <w:jc w:val="left"/>
              <w:rPr>
                <w:rFonts w:eastAsia="Times New Roman" w:cs="Times New Roman"/>
                <w:lang w:val="it-IT" w:eastAsia="it-IT"/>
              </w:rPr>
            </w:pPr>
            <w:r w:rsidRPr="006602E6">
              <w:rPr>
                <w:rFonts w:eastAsia="Times New Roman" w:cs="Times New Roman"/>
                <w:lang w:val="it-IT" w:eastAsia="it-IT"/>
              </w:rPr>
              <w:t xml:space="preserve">V. </w:t>
            </w:r>
            <w:proofErr w:type="spellStart"/>
            <w:r w:rsidRPr="006602E6">
              <w:rPr>
                <w:rFonts w:eastAsia="Times New Roman" w:cs="Times New Roman"/>
                <w:lang w:val="it-IT" w:eastAsia="it-IT"/>
              </w:rPr>
              <w:t>Maggia</w:t>
            </w:r>
            <w:proofErr w:type="spellEnd"/>
            <w:r w:rsidRPr="006602E6">
              <w:rPr>
                <w:rFonts w:eastAsia="Times New Roman" w:cs="Times New Roman"/>
                <w:lang w:val="it-IT" w:eastAsia="it-IT"/>
              </w:rPr>
              <w:t xml:space="preserve"> - </w:t>
            </w:r>
            <w:proofErr w:type="spellStart"/>
            <w:r w:rsidRPr="006602E6">
              <w:rPr>
                <w:rFonts w:eastAsia="Times New Roman" w:cs="Times New Roman"/>
                <w:lang w:val="it-IT" w:eastAsia="it-IT"/>
              </w:rPr>
              <w:t>Onsernone</w:t>
            </w:r>
            <w:proofErr w:type="spellEnd"/>
            <w:r w:rsidRPr="006602E6">
              <w:rPr>
                <w:rFonts w:eastAsia="Times New Roman" w:cs="Times New Roman"/>
                <w:lang w:val="it-IT" w:eastAsia="it-IT"/>
              </w:rPr>
              <w:t xml:space="preserve"> - </w:t>
            </w:r>
            <w:proofErr w:type="spellStart"/>
            <w:r w:rsidRPr="006602E6">
              <w:rPr>
                <w:rFonts w:eastAsia="Times New Roman" w:cs="Times New Roman"/>
                <w:lang w:val="it-IT" w:eastAsia="it-IT"/>
              </w:rPr>
              <w:t>Centovalli</w:t>
            </w:r>
            <w:proofErr w:type="spellEnd"/>
          </w:p>
        </w:tc>
        <w:tc>
          <w:tcPr>
            <w:tcW w:w="1417" w:type="dxa"/>
          </w:tcPr>
          <w:p w:rsidR="006602E6" w:rsidRPr="006602E6" w:rsidRDefault="006602E6" w:rsidP="006602E6">
            <w:pPr>
              <w:tabs>
                <w:tab w:val="decimal" w:pos="1489"/>
              </w:tabs>
              <w:spacing w:before="60"/>
              <w:jc w:val="right"/>
              <w:rPr>
                <w:rFonts w:eastAsia="Times New Roman" w:cs="Times New Roman"/>
                <w:lang w:val="it-IT" w:eastAsia="it-IT"/>
              </w:rPr>
            </w:pPr>
            <w:r w:rsidRPr="006602E6">
              <w:rPr>
                <w:rFonts w:eastAsia="Times New Roman" w:cs="Times New Roman"/>
                <w:lang w:val="it-IT" w:eastAsia="it-IT"/>
              </w:rPr>
              <w:t>3.472</w:t>
            </w:r>
          </w:p>
        </w:tc>
        <w:tc>
          <w:tcPr>
            <w:tcW w:w="1276" w:type="dxa"/>
          </w:tcPr>
          <w:p w:rsidR="006602E6" w:rsidRPr="006602E6" w:rsidRDefault="006602E6" w:rsidP="006602E6">
            <w:pPr>
              <w:tabs>
                <w:tab w:val="decimal" w:pos="1489"/>
              </w:tabs>
              <w:spacing w:before="60"/>
              <w:jc w:val="right"/>
              <w:rPr>
                <w:rFonts w:eastAsia="Times New Roman" w:cs="Times New Roman"/>
                <w:lang w:val="it-IT" w:eastAsia="it-IT"/>
              </w:rPr>
            </w:pPr>
            <w:r w:rsidRPr="006602E6">
              <w:rPr>
                <w:rFonts w:eastAsia="Times New Roman" w:cs="Times New Roman"/>
                <w:lang w:val="it-IT" w:eastAsia="it-IT"/>
              </w:rPr>
              <w:t>7.532</w:t>
            </w:r>
          </w:p>
        </w:tc>
        <w:tc>
          <w:tcPr>
            <w:tcW w:w="1276" w:type="dxa"/>
          </w:tcPr>
          <w:p w:rsidR="006602E6" w:rsidRPr="006602E6" w:rsidRDefault="006602E6" w:rsidP="006602E6">
            <w:pPr>
              <w:tabs>
                <w:tab w:val="decimal" w:pos="1490"/>
              </w:tabs>
              <w:spacing w:before="60"/>
              <w:jc w:val="right"/>
              <w:rPr>
                <w:rFonts w:eastAsia="Times New Roman" w:cs="Times New Roman"/>
                <w:lang w:val="it-IT" w:eastAsia="it-IT"/>
              </w:rPr>
            </w:pPr>
            <w:r w:rsidRPr="006602E6">
              <w:rPr>
                <w:rFonts w:eastAsia="Times New Roman" w:cs="Times New Roman"/>
                <w:lang w:val="it-IT" w:eastAsia="it-IT"/>
              </w:rPr>
              <w:t>1.798</w:t>
            </w:r>
          </w:p>
        </w:tc>
        <w:tc>
          <w:tcPr>
            <w:tcW w:w="1275" w:type="dxa"/>
          </w:tcPr>
          <w:p w:rsidR="006602E6" w:rsidRPr="006602E6" w:rsidRDefault="006602E6" w:rsidP="006602E6">
            <w:pPr>
              <w:tabs>
                <w:tab w:val="decimal" w:pos="1490"/>
              </w:tabs>
              <w:spacing w:before="60"/>
              <w:jc w:val="right"/>
              <w:rPr>
                <w:rFonts w:eastAsia="Times New Roman" w:cs="Times New Roman"/>
                <w:lang w:val="it-IT" w:eastAsia="it-IT"/>
              </w:rPr>
            </w:pPr>
            <w:r w:rsidRPr="006602E6">
              <w:rPr>
                <w:rFonts w:eastAsia="Times New Roman" w:cs="Times New Roman"/>
                <w:lang w:val="it-IT" w:eastAsia="it-IT"/>
              </w:rPr>
              <w:t>2.643</w:t>
            </w:r>
          </w:p>
        </w:tc>
      </w:tr>
      <w:tr w:rsidR="006602E6" w:rsidRPr="006602E6" w:rsidTr="006602E6">
        <w:tc>
          <w:tcPr>
            <w:tcW w:w="4536" w:type="dxa"/>
            <w:vAlign w:val="center"/>
          </w:tcPr>
          <w:p w:rsidR="006602E6" w:rsidRPr="006602E6" w:rsidRDefault="006602E6" w:rsidP="006602E6">
            <w:pPr>
              <w:spacing w:before="60"/>
              <w:jc w:val="left"/>
              <w:rPr>
                <w:rFonts w:eastAsia="Times New Roman" w:cs="Times New Roman"/>
                <w:lang w:val="it-IT" w:eastAsia="it-IT"/>
              </w:rPr>
            </w:pPr>
            <w:r w:rsidRPr="006602E6">
              <w:rPr>
                <w:rFonts w:eastAsia="Times New Roman" w:cs="Times New Roman"/>
                <w:lang w:val="it-IT" w:eastAsia="it-IT"/>
              </w:rPr>
              <w:t xml:space="preserve">Bellinzona - </w:t>
            </w:r>
            <w:proofErr w:type="spellStart"/>
            <w:r w:rsidRPr="006602E6">
              <w:rPr>
                <w:rFonts w:eastAsia="Times New Roman" w:cs="Times New Roman"/>
                <w:lang w:val="it-IT" w:eastAsia="it-IT"/>
              </w:rPr>
              <w:t>Morobbia</w:t>
            </w:r>
            <w:proofErr w:type="spellEnd"/>
            <w:r w:rsidRPr="006602E6">
              <w:rPr>
                <w:rFonts w:eastAsia="Times New Roman" w:cs="Times New Roman"/>
                <w:lang w:val="it-IT" w:eastAsia="it-IT"/>
              </w:rPr>
              <w:t xml:space="preserve"> - Riviera - V. </w:t>
            </w:r>
            <w:proofErr w:type="spellStart"/>
            <w:r w:rsidRPr="006602E6">
              <w:rPr>
                <w:rFonts w:eastAsia="Times New Roman" w:cs="Times New Roman"/>
                <w:lang w:val="it-IT" w:eastAsia="it-IT"/>
              </w:rPr>
              <w:t>Blenio</w:t>
            </w:r>
            <w:proofErr w:type="spellEnd"/>
          </w:p>
        </w:tc>
        <w:tc>
          <w:tcPr>
            <w:tcW w:w="1417" w:type="dxa"/>
          </w:tcPr>
          <w:p w:rsidR="006602E6" w:rsidRPr="006602E6" w:rsidRDefault="006602E6" w:rsidP="006602E6">
            <w:pPr>
              <w:tabs>
                <w:tab w:val="decimal" w:pos="1489"/>
              </w:tabs>
              <w:spacing w:before="60"/>
              <w:jc w:val="right"/>
              <w:rPr>
                <w:rFonts w:eastAsia="Times New Roman" w:cs="Times New Roman"/>
                <w:lang w:val="it-IT" w:eastAsia="it-IT"/>
              </w:rPr>
            </w:pPr>
            <w:r w:rsidRPr="006602E6">
              <w:rPr>
                <w:rFonts w:eastAsia="Times New Roman" w:cs="Times New Roman"/>
                <w:lang w:val="it-IT" w:eastAsia="it-IT"/>
              </w:rPr>
              <w:t>3.803</w:t>
            </w:r>
          </w:p>
        </w:tc>
        <w:tc>
          <w:tcPr>
            <w:tcW w:w="1276" w:type="dxa"/>
          </w:tcPr>
          <w:p w:rsidR="006602E6" w:rsidRPr="006602E6" w:rsidRDefault="006602E6" w:rsidP="006602E6">
            <w:pPr>
              <w:tabs>
                <w:tab w:val="decimal" w:pos="1489"/>
              </w:tabs>
              <w:spacing w:before="60"/>
              <w:jc w:val="right"/>
              <w:rPr>
                <w:rFonts w:eastAsia="Times New Roman" w:cs="Times New Roman"/>
                <w:lang w:val="it-IT" w:eastAsia="it-IT"/>
              </w:rPr>
            </w:pPr>
            <w:r w:rsidRPr="006602E6">
              <w:rPr>
                <w:rFonts w:eastAsia="Times New Roman" w:cs="Times New Roman"/>
                <w:lang w:val="it-IT" w:eastAsia="it-IT"/>
              </w:rPr>
              <w:t>3.843</w:t>
            </w:r>
          </w:p>
        </w:tc>
        <w:tc>
          <w:tcPr>
            <w:tcW w:w="1276" w:type="dxa"/>
          </w:tcPr>
          <w:p w:rsidR="006602E6" w:rsidRPr="006602E6" w:rsidRDefault="006602E6" w:rsidP="006602E6">
            <w:pPr>
              <w:tabs>
                <w:tab w:val="decimal" w:pos="1490"/>
              </w:tabs>
              <w:spacing w:before="60"/>
              <w:jc w:val="right"/>
              <w:rPr>
                <w:rFonts w:eastAsia="Times New Roman" w:cs="Times New Roman"/>
                <w:lang w:val="it-IT" w:eastAsia="it-IT"/>
              </w:rPr>
            </w:pPr>
            <w:r w:rsidRPr="006602E6">
              <w:rPr>
                <w:rFonts w:eastAsia="Times New Roman" w:cs="Times New Roman"/>
                <w:lang w:val="it-IT" w:eastAsia="it-IT"/>
              </w:rPr>
              <w:t>3.066</w:t>
            </w:r>
          </w:p>
        </w:tc>
        <w:tc>
          <w:tcPr>
            <w:tcW w:w="1275" w:type="dxa"/>
          </w:tcPr>
          <w:p w:rsidR="006602E6" w:rsidRPr="006602E6" w:rsidRDefault="006602E6" w:rsidP="006602E6">
            <w:pPr>
              <w:tabs>
                <w:tab w:val="decimal" w:pos="1490"/>
              </w:tabs>
              <w:spacing w:before="60"/>
              <w:jc w:val="right"/>
              <w:rPr>
                <w:rFonts w:eastAsia="Times New Roman" w:cs="Times New Roman"/>
                <w:lang w:val="it-IT" w:eastAsia="it-IT"/>
              </w:rPr>
            </w:pPr>
            <w:r w:rsidRPr="006602E6">
              <w:rPr>
                <w:rFonts w:eastAsia="Times New Roman" w:cs="Times New Roman"/>
                <w:lang w:val="it-IT" w:eastAsia="it-IT"/>
              </w:rPr>
              <w:t>3.005</w:t>
            </w:r>
          </w:p>
        </w:tc>
      </w:tr>
      <w:tr w:rsidR="006602E6" w:rsidRPr="006602E6" w:rsidTr="006602E6">
        <w:tc>
          <w:tcPr>
            <w:tcW w:w="4536" w:type="dxa"/>
            <w:tcBorders>
              <w:bottom w:val="single" w:sz="4" w:space="0" w:color="auto"/>
            </w:tcBorders>
            <w:vAlign w:val="center"/>
          </w:tcPr>
          <w:p w:rsidR="006602E6" w:rsidRPr="006602E6" w:rsidRDefault="006602E6" w:rsidP="006602E6">
            <w:pPr>
              <w:spacing w:before="60"/>
              <w:jc w:val="left"/>
              <w:rPr>
                <w:rFonts w:eastAsia="Times New Roman" w:cs="Times New Roman"/>
                <w:lang w:val="it-IT" w:eastAsia="it-IT"/>
              </w:rPr>
            </w:pPr>
            <w:proofErr w:type="spellStart"/>
            <w:r w:rsidRPr="006602E6">
              <w:rPr>
                <w:rFonts w:eastAsia="Times New Roman" w:cs="Times New Roman"/>
                <w:lang w:val="it-IT" w:eastAsia="it-IT"/>
              </w:rPr>
              <w:t>Leventina</w:t>
            </w:r>
            <w:proofErr w:type="spellEnd"/>
          </w:p>
        </w:tc>
        <w:tc>
          <w:tcPr>
            <w:tcW w:w="1417" w:type="dxa"/>
          </w:tcPr>
          <w:p w:rsidR="006602E6" w:rsidRPr="006602E6" w:rsidRDefault="006602E6" w:rsidP="006602E6">
            <w:pPr>
              <w:tabs>
                <w:tab w:val="decimal" w:pos="1489"/>
              </w:tabs>
              <w:spacing w:before="60"/>
              <w:jc w:val="right"/>
              <w:rPr>
                <w:rFonts w:eastAsia="Times New Roman" w:cs="Times New Roman"/>
                <w:lang w:val="it-IT" w:eastAsia="it-IT"/>
              </w:rPr>
            </w:pPr>
            <w:r w:rsidRPr="006602E6">
              <w:rPr>
                <w:rFonts w:eastAsia="Times New Roman" w:cs="Times New Roman"/>
                <w:lang w:val="it-IT" w:eastAsia="it-IT"/>
              </w:rPr>
              <w:t>3.708</w:t>
            </w:r>
          </w:p>
        </w:tc>
        <w:tc>
          <w:tcPr>
            <w:tcW w:w="1276" w:type="dxa"/>
          </w:tcPr>
          <w:p w:rsidR="006602E6" w:rsidRPr="006602E6" w:rsidRDefault="006602E6" w:rsidP="006602E6">
            <w:pPr>
              <w:tabs>
                <w:tab w:val="decimal" w:pos="1489"/>
              </w:tabs>
              <w:spacing w:before="60"/>
              <w:jc w:val="right"/>
              <w:rPr>
                <w:rFonts w:eastAsia="Times New Roman" w:cs="Times New Roman"/>
                <w:lang w:val="it-IT" w:eastAsia="it-IT"/>
              </w:rPr>
            </w:pPr>
            <w:r w:rsidRPr="006602E6">
              <w:rPr>
                <w:rFonts w:eastAsia="Times New Roman" w:cs="Times New Roman"/>
                <w:lang w:val="it-IT" w:eastAsia="it-IT"/>
              </w:rPr>
              <w:t>3.810</w:t>
            </w:r>
          </w:p>
        </w:tc>
        <w:tc>
          <w:tcPr>
            <w:tcW w:w="1276" w:type="dxa"/>
          </w:tcPr>
          <w:p w:rsidR="006602E6" w:rsidRPr="006602E6" w:rsidRDefault="006602E6" w:rsidP="006602E6">
            <w:pPr>
              <w:tabs>
                <w:tab w:val="decimal" w:pos="1490"/>
              </w:tabs>
              <w:spacing w:before="60"/>
              <w:jc w:val="right"/>
              <w:rPr>
                <w:rFonts w:eastAsia="Times New Roman" w:cs="Times New Roman"/>
                <w:lang w:val="it-IT" w:eastAsia="it-IT"/>
              </w:rPr>
            </w:pPr>
            <w:r w:rsidRPr="006602E6">
              <w:rPr>
                <w:rFonts w:eastAsia="Times New Roman" w:cs="Times New Roman"/>
                <w:lang w:val="it-IT" w:eastAsia="it-IT"/>
              </w:rPr>
              <w:t>2.644</w:t>
            </w:r>
          </w:p>
        </w:tc>
        <w:tc>
          <w:tcPr>
            <w:tcW w:w="1275" w:type="dxa"/>
          </w:tcPr>
          <w:p w:rsidR="006602E6" w:rsidRPr="006602E6" w:rsidRDefault="006602E6" w:rsidP="006602E6">
            <w:pPr>
              <w:tabs>
                <w:tab w:val="decimal" w:pos="1490"/>
              </w:tabs>
              <w:spacing w:before="60"/>
              <w:jc w:val="right"/>
              <w:rPr>
                <w:rFonts w:eastAsia="Times New Roman" w:cs="Times New Roman"/>
                <w:lang w:val="it-IT" w:eastAsia="it-IT"/>
              </w:rPr>
            </w:pPr>
            <w:r w:rsidRPr="006602E6">
              <w:rPr>
                <w:rFonts w:eastAsia="Times New Roman" w:cs="Times New Roman"/>
                <w:lang w:val="it-IT" w:eastAsia="it-IT"/>
              </w:rPr>
              <w:t>1.370</w:t>
            </w:r>
          </w:p>
        </w:tc>
      </w:tr>
      <w:tr w:rsidR="006602E6" w:rsidRPr="006602E6" w:rsidTr="006602E6">
        <w:tc>
          <w:tcPr>
            <w:tcW w:w="4536" w:type="dxa"/>
            <w:tcBorders>
              <w:left w:val="nil"/>
              <w:bottom w:val="nil"/>
            </w:tcBorders>
          </w:tcPr>
          <w:p w:rsidR="006602E6" w:rsidRPr="006602E6" w:rsidRDefault="006602E6" w:rsidP="006602E6">
            <w:pPr>
              <w:spacing w:before="60"/>
              <w:jc w:val="right"/>
              <w:rPr>
                <w:rFonts w:eastAsia="Times New Roman" w:cs="Times New Roman"/>
                <w:lang w:val="it-IT" w:eastAsia="it-IT"/>
              </w:rPr>
            </w:pPr>
            <w:r w:rsidRPr="006602E6">
              <w:rPr>
                <w:rFonts w:eastAsia="Times New Roman" w:cs="Times New Roman"/>
                <w:lang w:val="it-IT" w:eastAsia="it-IT"/>
              </w:rPr>
              <w:t xml:space="preserve">Totali annui [mio CHF]             </w:t>
            </w:r>
          </w:p>
        </w:tc>
        <w:tc>
          <w:tcPr>
            <w:tcW w:w="1417" w:type="dxa"/>
          </w:tcPr>
          <w:p w:rsidR="006602E6" w:rsidRPr="006602E6" w:rsidRDefault="006602E6" w:rsidP="006602E6">
            <w:pPr>
              <w:spacing w:before="60"/>
              <w:jc w:val="right"/>
              <w:rPr>
                <w:rFonts w:eastAsia="Times New Roman" w:cs="Times New Roman"/>
                <w:lang w:val="it-IT" w:eastAsia="it-IT"/>
              </w:rPr>
            </w:pPr>
            <w:r w:rsidRPr="006602E6">
              <w:rPr>
                <w:rFonts w:eastAsia="Times New Roman" w:cs="Times New Roman"/>
                <w:lang w:val="it-IT" w:eastAsia="it-IT"/>
              </w:rPr>
              <w:t>27.328</w:t>
            </w:r>
          </w:p>
        </w:tc>
        <w:tc>
          <w:tcPr>
            <w:tcW w:w="1276" w:type="dxa"/>
          </w:tcPr>
          <w:p w:rsidR="006602E6" w:rsidRPr="006602E6" w:rsidRDefault="006602E6" w:rsidP="006602E6">
            <w:pPr>
              <w:tabs>
                <w:tab w:val="decimal" w:pos="1489"/>
              </w:tabs>
              <w:spacing w:before="60"/>
              <w:jc w:val="right"/>
              <w:rPr>
                <w:rFonts w:eastAsia="Times New Roman" w:cs="Times New Roman"/>
                <w:lang w:val="it-IT" w:eastAsia="it-IT"/>
              </w:rPr>
            </w:pPr>
            <w:r w:rsidRPr="006602E6">
              <w:rPr>
                <w:rFonts w:eastAsia="Times New Roman" w:cs="Times New Roman"/>
                <w:lang w:val="it-IT" w:eastAsia="it-IT"/>
              </w:rPr>
              <w:t>41.689</w:t>
            </w:r>
          </w:p>
        </w:tc>
        <w:tc>
          <w:tcPr>
            <w:tcW w:w="1276" w:type="dxa"/>
          </w:tcPr>
          <w:p w:rsidR="006602E6" w:rsidRPr="006602E6" w:rsidRDefault="006602E6" w:rsidP="006602E6">
            <w:pPr>
              <w:tabs>
                <w:tab w:val="decimal" w:pos="1490"/>
              </w:tabs>
              <w:spacing w:before="60"/>
              <w:jc w:val="right"/>
              <w:rPr>
                <w:rFonts w:eastAsia="Times New Roman" w:cs="Times New Roman"/>
                <w:lang w:val="it-IT" w:eastAsia="it-IT"/>
              </w:rPr>
            </w:pPr>
            <w:r w:rsidRPr="006602E6">
              <w:rPr>
                <w:rFonts w:eastAsia="Times New Roman" w:cs="Times New Roman"/>
                <w:lang w:val="it-IT" w:eastAsia="it-IT"/>
              </w:rPr>
              <w:t>27.843</w:t>
            </w:r>
          </w:p>
        </w:tc>
        <w:tc>
          <w:tcPr>
            <w:tcW w:w="1275" w:type="dxa"/>
          </w:tcPr>
          <w:p w:rsidR="006602E6" w:rsidRPr="006602E6" w:rsidRDefault="006602E6" w:rsidP="006602E6">
            <w:pPr>
              <w:tabs>
                <w:tab w:val="decimal" w:pos="1490"/>
              </w:tabs>
              <w:spacing w:before="60"/>
              <w:jc w:val="right"/>
              <w:rPr>
                <w:rFonts w:eastAsia="Times New Roman" w:cs="Times New Roman"/>
                <w:lang w:val="it-IT" w:eastAsia="it-IT"/>
              </w:rPr>
            </w:pPr>
            <w:r w:rsidRPr="006602E6">
              <w:rPr>
                <w:rFonts w:eastAsia="Times New Roman" w:cs="Times New Roman"/>
                <w:lang w:val="it-IT" w:eastAsia="it-IT"/>
              </w:rPr>
              <w:t>21.277</w:t>
            </w:r>
          </w:p>
        </w:tc>
      </w:tr>
      <w:tr w:rsidR="006602E6" w:rsidRPr="006602E6" w:rsidTr="006602E6">
        <w:tc>
          <w:tcPr>
            <w:tcW w:w="4536" w:type="dxa"/>
            <w:tcBorders>
              <w:top w:val="nil"/>
              <w:left w:val="nil"/>
              <w:bottom w:val="nil"/>
            </w:tcBorders>
          </w:tcPr>
          <w:p w:rsidR="006602E6" w:rsidRPr="006602E6" w:rsidRDefault="006602E6" w:rsidP="006602E6">
            <w:pPr>
              <w:spacing w:before="60"/>
              <w:jc w:val="right"/>
              <w:rPr>
                <w:rFonts w:eastAsia="Times New Roman" w:cs="Times New Roman"/>
                <w:lang w:val="it-IT" w:eastAsia="it-IT"/>
              </w:rPr>
            </w:pPr>
            <w:r w:rsidRPr="006602E6">
              <w:rPr>
                <w:rFonts w:eastAsia="Times New Roman" w:cs="Times New Roman"/>
                <w:lang w:val="it-IT" w:eastAsia="it-IT"/>
              </w:rPr>
              <w:t xml:space="preserve">Totale quadriennale [mio CHF]              </w:t>
            </w:r>
          </w:p>
        </w:tc>
        <w:tc>
          <w:tcPr>
            <w:tcW w:w="5244" w:type="dxa"/>
            <w:gridSpan w:val="4"/>
          </w:tcPr>
          <w:p w:rsidR="006602E6" w:rsidRPr="006602E6" w:rsidRDefault="006602E6" w:rsidP="006602E6">
            <w:pPr>
              <w:tabs>
                <w:tab w:val="decimal" w:pos="0"/>
              </w:tabs>
              <w:spacing w:before="60"/>
              <w:jc w:val="center"/>
              <w:rPr>
                <w:rFonts w:eastAsia="Times New Roman" w:cs="Times New Roman"/>
                <w:lang w:val="it-IT" w:eastAsia="it-IT"/>
              </w:rPr>
            </w:pPr>
            <w:r w:rsidRPr="006602E6">
              <w:rPr>
                <w:rFonts w:eastAsia="Times New Roman" w:cs="Times New Roman"/>
                <w:lang w:val="it-IT" w:eastAsia="it-IT"/>
              </w:rPr>
              <w:t>118.137</w:t>
            </w:r>
          </w:p>
        </w:tc>
      </w:tr>
    </w:tbl>
    <w:p w:rsidR="006602E6" w:rsidRPr="006602E6" w:rsidRDefault="006602E6" w:rsidP="006602E6">
      <w:pPr>
        <w:rPr>
          <w:rFonts w:eastAsia="Times New Roman" w:cs="Times New Roman"/>
          <w:sz w:val="24"/>
          <w:szCs w:val="24"/>
          <w:lang w:val="it-IT" w:eastAsia="it-IT"/>
        </w:rPr>
      </w:pP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rPr>
          <w:rFonts w:eastAsia="Times New Roman" w:cs="Times New Roman"/>
          <w:sz w:val="24"/>
          <w:szCs w:val="24"/>
          <w:lang w:val="it-IT" w:eastAsia="it-IT"/>
        </w:rPr>
      </w:pPr>
      <w:bookmarkStart w:id="9" w:name="_Hlk151993310"/>
      <w:r w:rsidRPr="006602E6">
        <w:rPr>
          <w:rFonts w:eastAsia="Times New Roman" w:cs="Times New Roman"/>
          <w:sz w:val="24"/>
          <w:szCs w:val="24"/>
          <w:lang w:val="it-IT" w:eastAsia="it-IT"/>
        </w:rPr>
        <w:t>Gli interventi relativi ai cigli stradali sono stati realizzati solo nella misura del 50%. Il risultato complessivo è comunque da considerarsi buono perché si è operato sempre su oggetti urgenti, che richiedevano un risanamento a favore della sicurezza per gli utenti.</w:t>
      </w:r>
    </w:p>
    <w:bookmarkEnd w:id="9"/>
    <w:p w:rsidR="006602E6" w:rsidRDefault="006602E6" w:rsidP="006602E6">
      <w:pPr>
        <w:rPr>
          <w:rFonts w:eastAsia="Times New Roman" w:cs="Times New Roman"/>
          <w:sz w:val="24"/>
          <w:szCs w:val="24"/>
          <w:lang w:val="it-IT" w:eastAsia="it-IT"/>
        </w:rPr>
      </w:pP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pStyle w:val="Titolo2"/>
        <w:numPr>
          <w:ilvl w:val="0"/>
          <w:numId w:val="0"/>
        </w:numPr>
        <w:tabs>
          <w:tab w:val="left" w:pos="567"/>
        </w:tabs>
        <w:spacing w:before="0" w:after="120"/>
        <w:jc w:val="both"/>
        <w:rPr>
          <w:rFonts w:eastAsia="Calibri" w:cs="Times New Roman"/>
          <w:sz w:val="24"/>
          <w:lang w:val="it-IT" w:eastAsia="it-IT"/>
        </w:rPr>
      </w:pPr>
      <w:bookmarkStart w:id="10" w:name="_Toc155698995"/>
      <w:r w:rsidRPr="006602E6">
        <w:rPr>
          <w:rFonts w:eastAsia="Calibri" w:cs="Times New Roman"/>
          <w:sz w:val="24"/>
          <w:lang w:val="it-IT" w:eastAsia="it-IT"/>
        </w:rPr>
        <w:t>5.2</w:t>
      </w:r>
      <w:r w:rsidRPr="006602E6">
        <w:rPr>
          <w:rFonts w:eastAsia="Calibri" w:cs="Times New Roman"/>
          <w:sz w:val="24"/>
          <w:lang w:val="it-IT" w:eastAsia="it-IT"/>
        </w:rPr>
        <w:tab/>
        <w:t>Manufatti</w:t>
      </w:r>
      <w:bookmarkEnd w:id="10"/>
    </w:p>
    <w:p w:rsidR="006602E6" w:rsidRPr="006602E6" w:rsidRDefault="006602E6" w:rsidP="006602E6">
      <w:pPr>
        <w:tabs>
          <w:tab w:val="left" w:pos="709"/>
          <w:tab w:val="left" w:pos="1701"/>
          <w:tab w:val="decimal" w:pos="3261"/>
        </w:tabs>
        <w:rPr>
          <w:rFonts w:eastAsia="Times New Roman" w:cs="Times New Roman"/>
          <w:sz w:val="24"/>
          <w:szCs w:val="24"/>
          <w:lang w:val="it-IT" w:eastAsia="it-IT"/>
        </w:rPr>
      </w:pPr>
      <w:r w:rsidRPr="006602E6">
        <w:rPr>
          <w:rFonts w:eastAsia="Times New Roman" w:cs="Times New Roman"/>
          <w:sz w:val="24"/>
          <w:szCs w:val="24"/>
          <w:lang w:val="it-IT" w:eastAsia="it-IT"/>
        </w:rPr>
        <w:t>Alla voce manufatti contabilmente (</w:t>
      </w:r>
      <w:r w:rsidRPr="006602E6">
        <w:rPr>
          <w:rFonts w:eastAsia="Times New Roman" w:cs="Times New Roman"/>
          <w:sz w:val="24"/>
          <w:szCs w:val="24"/>
          <w:lang w:eastAsia="it-IT"/>
        </w:rPr>
        <w:t xml:space="preserve">CRB 783 WBS 783 59 5020, PF 621 03) </w:t>
      </w:r>
      <w:r w:rsidRPr="006602E6">
        <w:rPr>
          <w:rFonts w:eastAsia="Times New Roman" w:cs="Times New Roman"/>
          <w:sz w:val="24"/>
          <w:szCs w:val="24"/>
          <w:lang w:val="it-IT" w:eastAsia="it-IT"/>
        </w:rPr>
        <w:t>la situazione è la seguente:</w:t>
      </w:r>
    </w:p>
    <w:p w:rsidR="006602E6" w:rsidRPr="006602E6" w:rsidRDefault="006602E6" w:rsidP="00C804FA">
      <w:pPr>
        <w:tabs>
          <w:tab w:val="left" w:pos="284"/>
          <w:tab w:val="left" w:pos="5670"/>
          <w:tab w:val="right" w:pos="8080"/>
          <w:tab w:val="left" w:pos="8222"/>
        </w:tabs>
        <w:spacing w:before="80"/>
        <w:rPr>
          <w:rFonts w:eastAsia="Times New Roman" w:cs="Times New Roman"/>
          <w:sz w:val="24"/>
          <w:szCs w:val="24"/>
          <w:lang w:val="it-IT" w:eastAsia="it-IT"/>
        </w:rPr>
      </w:pPr>
      <w:r w:rsidRPr="006602E6">
        <w:rPr>
          <w:rFonts w:eastAsia="Times New Roman" w:cs="Times New Roman"/>
          <w:sz w:val="24"/>
          <w:szCs w:val="24"/>
          <w:lang w:val="it-IT" w:eastAsia="it-IT"/>
        </w:rPr>
        <w:t>-</w:t>
      </w:r>
      <w:r w:rsidRPr="006602E6">
        <w:rPr>
          <w:rFonts w:eastAsia="Times New Roman" w:cs="Times New Roman"/>
          <w:sz w:val="24"/>
          <w:szCs w:val="24"/>
          <w:lang w:val="it-IT" w:eastAsia="it-IT"/>
        </w:rPr>
        <w:tab/>
      </w:r>
      <w:bookmarkStart w:id="11" w:name="_Hlk151994394"/>
      <w:r w:rsidRPr="006602E6">
        <w:rPr>
          <w:rFonts w:eastAsia="Times New Roman" w:cs="Times New Roman"/>
          <w:sz w:val="24"/>
          <w:szCs w:val="24"/>
          <w:lang w:val="it-IT" w:eastAsia="it-IT"/>
        </w:rPr>
        <w:t>Totale crediti concessi (dal 23.06.1999)</w:t>
      </w:r>
      <w:r w:rsidRPr="006602E6">
        <w:rPr>
          <w:rFonts w:eastAsia="Times New Roman" w:cs="Times New Roman"/>
          <w:sz w:val="24"/>
          <w:szCs w:val="24"/>
          <w:lang w:val="it-IT" w:eastAsia="it-IT"/>
        </w:rPr>
        <w:tab/>
        <w:t>CHF</w:t>
      </w:r>
      <w:r w:rsidRPr="006602E6">
        <w:rPr>
          <w:rFonts w:eastAsia="Times New Roman" w:cs="Times New Roman"/>
          <w:sz w:val="24"/>
          <w:szCs w:val="24"/>
          <w:lang w:val="it-IT" w:eastAsia="it-IT"/>
        </w:rPr>
        <w:tab/>
        <w:t>171'600'000</w:t>
      </w:r>
      <w:r w:rsidRPr="006602E6">
        <w:rPr>
          <w:rFonts w:eastAsia="Times New Roman" w:cs="Times New Roman"/>
          <w:sz w:val="24"/>
          <w:szCs w:val="24"/>
          <w:lang w:val="it-IT" w:eastAsia="it-IT"/>
        </w:rPr>
        <w:tab/>
        <w:t>./.</w:t>
      </w:r>
    </w:p>
    <w:p w:rsidR="006602E6" w:rsidRPr="006602E6" w:rsidRDefault="006602E6" w:rsidP="00C804FA">
      <w:pPr>
        <w:tabs>
          <w:tab w:val="left" w:pos="284"/>
          <w:tab w:val="left" w:pos="5670"/>
          <w:tab w:val="right" w:pos="8080"/>
          <w:tab w:val="left" w:pos="8222"/>
        </w:tabs>
        <w:spacing w:before="80"/>
        <w:rPr>
          <w:rFonts w:eastAsia="Times New Roman" w:cs="Times New Roman"/>
          <w:sz w:val="24"/>
          <w:szCs w:val="20"/>
          <w:lang w:val="it-IT" w:eastAsia="it-IT"/>
        </w:rPr>
      </w:pPr>
      <w:r w:rsidRPr="006602E6">
        <w:rPr>
          <w:rFonts w:eastAsia="Times New Roman" w:cs="Times New Roman"/>
          <w:sz w:val="24"/>
          <w:szCs w:val="24"/>
          <w:lang w:val="it-IT" w:eastAsia="it-IT"/>
        </w:rPr>
        <w:t>-</w:t>
      </w:r>
      <w:r w:rsidRPr="006602E6">
        <w:rPr>
          <w:rFonts w:eastAsia="Times New Roman" w:cs="Times New Roman"/>
          <w:sz w:val="24"/>
          <w:szCs w:val="24"/>
          <w:lang w:val="it-IT" w:eastAsia="it-IT"/>
        </w:rPr>
        <w:tab/>
        <w:t>Spesa maturata al 31.12.2022</w:t>
      </w:r>
      <w:r w:rsidRPr="006602E6">
        <w:rPr>
          <w:rFonts w:eastAsia="Times New Roman" w:cs="Times New Roman"/>
          <w:sz w:val="24"/>
          <w:szCs w:val="24"/>
          <w:lang w:val="it-IT" w:eastAsia="it-IT"/>
        </w:rPr>
        <w:tab/>
        <w:t>CHF</w:t>
      </w:r>
      <w:r w:rsidRPr="006602E6">
        <w:rPr>
          <w:rFonts w:eastAsia="Times New Roman" w:cs="Times New Roman"/>
          <w:sz w:val="24"/>
          <w:szCs w:val="24"/>
          <w:lang w:val="it-IT" w:eastAsia="it-IT"/>
        </w:rPr>
        <w:tab/>
        <w:t>161'847'442</w:t>
      </w:r>
      <w:r w:rsidRPr="006602E6">
        <w:rPr>
          <w:rFonts w:eastAsia="Times New Roman" w:cs="Times New Roman"/>
          <w:sz w:val="24"/>
          <w:szCs w:val="24"/>
          <w:lang w:val="it-IT" w:eastAsia="it-IT"/>
        </w:rPr>
        <w:tab/>
        <w:t>./.</w:t>
      </w:r>
    </w:p>
    <w:p w:rsidR="006602E6" w:rsidRPr="006602E6" w:rsidRDefault="006602E6" w:rsidP="00C804FA">
      <w:pPr>
        <w:tabs>
          <w:tab w:val="left" w:pos="284"/>
          <w:tab w:val="left" w:pos="5670"/>
          <w:tab w:val="right" w:pos="8080"/>
          <w:tab w:val="left" w:pos="8222"/>
        </w:tabs>
        <w:spacing w:before="80"/>
        <w:rPr>
          <w:rFonts w:eastAsia="Times New Roman" w:cs="Times New Roman"/>
          <w:sz w:val="24"/>
          <w:szCs w:val="24"/>
          <w:lang w:val="it-IT" w:eastAsia="it-IT"/>
        </w:rPr>
      </w:pPr>
      <w:r w:rsidRPr="006602E6">
        <w:rPr>
          <w:rFonts w:eastAsia="Times New Roman" w:cs="Times New Roman"/>
          <w:sz w:val="24"/>
          <w:szCs w:val="24"/>
          <w:lang w:val="it-IT" w:eastAsia="it-IT"/>
        </w:rPr>
        <w:t>-</w:t>
      </w:r>
      <w:r w:rsidRPr="006602E6">
        <w:rPr>
          <w:rFonts w:eastAsia="Times New Roman" w:cs="Times New Roman"/>
          <w:sz w:val="24"/>
          <w:szCs w:val="24"/>
          <w:lang w:val="it-IT" w:eastAsia="it-IT"/>
        </w:rPr>
        <w:tab/>
        <w:t>Previsione di spesa per il 2023</w:t>
      </w:r>
      <w:r w:rsidRPr="006602E6">
        <w:rPr>
          <w:rFonts w:eastAsia="Times New Roman" w:cs="Times New Roman"/>
          <w:sz w:val="24"/>
          <w:szCs w:val="24"/>
          <w:lang w:val="it-IT" w:eastAsia="it-IT"/>
        </w:rPr>
        <w:tab/>
        <w:t>CHF</w:t>
      </w:r>
      <w:r w:rsidRPr="006602E6">
        <w:rPr>
          <w:rFonts w:eastAsia="Times New Roman" w:cs="Times New Roman"/>
          <w:sz w:val="24"/>
          <w:szCs w:val="24"/>
          <w:lang w:val="it-IT" w:eastAsia="it-IT"/>
        </w:rPr>
        <w:tab/>
        <w:t>5'707’500</w:t>
      </w:r>
      <w:r w:rsidRPr="006602E6">
        <w:rPr>
          <w:rFonts w:eastAsia="Times New Roman" w:cs="Times New Roman"/>
          <w:sz w:val="24"/>
          <w:szCs w:val="24"/>
          <w:lang w:val="it-IT" w:eastAsia="it-IT"/>
        </w:rPr>
        <w:tab/>
        <w:t>./.</w:t>
      </w:r>
    </w:p>
    <w:p w:rsidR="006602E6" w:rsidRPr="006602E6" w:rsidRDefault="006602E6" w:rsidP="00C804FA">
      <w:pPr>
        <w:tabs>
          <w:tab w:val="left" w:pos="284"/>
          <w:tab w:val="left" w:pos="5670"/>
          <w:tab w:val="right" w:pos="8080"/>
        </w:tabs>
        <w:spacing w:before="80"/>
        <w:rPr>
          <w:rFonts w:eastAsia="Times New Roman" w:cs="Times New Roman"/>
          <w:sz w:val="24"/>
          <w:szCs w:val="24"/>
          <w:u w:val="double"/>
          <w:lang w:val="it-IT" w:eastAsia="it-IT"/>
        </w:rPr>
      </w:pPr>
      <w:r w:rsidRPr="006602E6">
        <w:rPr>
          <w:rFonts w:eastAsia="Times New Roman" w:cs="Times New Roman"/>
          <w:sz w:val="24"/>
          <w:szCs w:val="24"/>
          <w:lang w:val="it-IT" w:eastAsia="it-IT"/>
        </w:rPr>
        <w:t>-</w:t>
      </w:r>
      <w:r w:rsidRPr="006602E6">
        <w:rPr>
          <w:rFonts w:eastAsia="Times New Roman" w:cs="Times New Roman"/>
          <w:sz w:val="24"/>
          <w:szCs w:val="24"/>
          <w:lang w:val="it-IT" w:eastAsia="it-IT"/>
        </w:rPr>
        <w:tab/>
        <w:t>Credito disponibile al 01.01.2024</w:t>
      </w:r>
      <w:r w:rsidRPr="006602E6">
        <w:rPr>
          <w:rFonts w:eastAsia="Times New Roman" w:cs="Times New Roman"/>
          <w:sz w:val="24"/>
          <w:szCs w:val="24"/>
          <w:lang w:val="it-IT" w:eastAsia="it-IT"/>
        </w:rPr>
        <w:tab/>
      </w:r>
      <w:r w:rsidRPr="006602E6">
        <w:rPr>
          <w:rFonts w:eastAsia="Times New Roman" w:cs="Times New Roman"/>
          <w:sz w:val="24"/>
          <w:szCs w:val="24"/>
          <w:u w:val="double"/>
          <w:lang w:val="it-IT" w:eastAsia="it-IT"/>
        </w:rPr>
        <w:t>CHF</w:t>
      </w:r>
      <w:r w:rsidRPr="006602E6">
        <w:rPr>
          <w:rFonts w:eastAsia="Times New Roman" w:cs="Times New Roman"/>
          <w:sz w:val="24"/>
          <w:szCs w:val="24"/>
          <w:u w:val="double"/>
          <w:lang w:val="it-IT" w:eastAsia="it-IT"/>
        </w:rPr>
        <w:tab/>
        <w:t>4'045’058</w:t>
      </w:r>
    </w:p>
    <w:bookmarkEnd w:id="11"/>
    <w:p w:rsidR="00C804FA" w:rsidRPr="00C804FA" w:rsidRDefault="00C804FA" w:rsidP="006602E6">
      <w:pPr>
        <w:rPr>
          <w:rFonts w:eastAsia="Times New Roman" w:cs="Arial"/>
          <w:sz w:val="12"/>
          <w:szCs w:val="12"/>
          <w:lang w:val="it-IT" w:eastAsia="it-IT"/>
        </w:rPr>
      </w:pPr>
    </w:p>
    <w:p w:rsidR="006602E6" w:rsidRPr="006602E6" w:rsidRDefault="006602E6" w:rsidP="006602E6">
      <w:pPr>
        <w:rPr>
          <w:rFonts w:eastAsia="Times New Roman" w:cs="Times New Roman"/>
          <w:sz w:val="24"/>
          <w:szCs w:val="24"/>
          <w:lang w:val="it-IT" w:eastAsia="it-IT"/>
        </w:rPr>
      </w:pPr>
      <w:r w:rsidRPr="006602E6">
        <w:rPr>
          <w:rFonts w:eastAsia="Times New Roman" w:cs="Arial"/>
          <w:sz w:val="24"/>
          <w:szCs w:val="24"/>
          <w:lang w:val="it-IT" w:eastAsia="it-IT"/>
        </w:rPr>
        <w:t>Il credito disponibile citato è già impegnato in ragione di 1'919’268 franchi.</w:t>
      </w:r>
    </w:p>
    <w:p w:rsid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lastRenderedPageBreak/>
        <w:t>Vi è inoltre un secondo credito per interventi minori su manufatti la cui situazione aggiornata al 31 dicembre 2022 è la seguente:</w:t>
      </w:r>
    </w:p>
    <w:p w:rsidR="00172D2F" w:rsidRPr="006602E6" w:rsidRDefault="00172D2F" w:rsidP="006602E6">
      <w:pPr>
        <w:rPr>
          <w:rFonts w:eastAsia="Times New Roman" w:cs="Times New Roman"/>
          <w:sz w:val="24"/>
          <w:szCs w:val="24"/>
          <w:lang w:val="it-IT" w:eastAsia="it-IT"/>
        </w:rPr>
      </w:pPr>
    </w:p>
    <w:tbl>
      <w:tblPr>
        <w:tblW w:w="9446" w:type="dxa"/>
        <w:tblCellMar>
          <w:left w:w="70" w:type="dxa"/>
          <w:right w:w="70" w:type="dxa"/>
        </w:tblCellMar>
        <w:tblLook w:val="04A0" w:firstRow="1" w:lastRow="0" w:firstColumn="1" w:lastColumn="0" w:noHBand="0" w:noVBand="1"/>
      </w:tblPr>
      <w:tblGrid>
        <w:gridCol w:w="940"/>
        <w:gridCol w:w="300"/>
        <w:gridCol w:w="1141"/>
        <w:gridCol w:w="340"/>
        <w:gridCol w:w="1141"/>
        <w:gridCol w:w="340"/>
        <w:gridCol w:w="2452"/>
        <w:gridCol w:w="340"/>
        <w:gridCol w:w="2452"/>
      </w:tblGrid>
      <w:tr w:rsidR="006602E6" w:rsidRPr="006602E6" w:rsidTr="006602E6">
        <w:trPr>
          <w:trHeight w:val="315"/>
        </w:trPr>
        <w:tc>
          <w:tcPr>
            <w:tcW w:w="940" w:type="dxa"/>
            <w:tcBorders>
              <w:top w:val="nil"/>
              <w:left w:val="nil"/>
              <w:bottom w:val="single" w:sz="12" w:space="0" w:color="auto"/>
              <w:right w:val="nil"/>
            </w:tcBorders>
            <w:shd w:val="clear" w:color="000000" w:fill="FFFFFF"/>
            <w:noWrap/>
            <w:hideMark/>
          </w:tcPr>
          <w:p w:rsidR="006602E6" w:rsidRPr="006602E6" w:rsidRDefault="006602E6" w:rsidP="006602E6">
            <w:pPr>
              <w:jc w:val="left"/>
              <w:rPr>
                <w:rFonts w:eastAsia="Times New Roman" w:cs="Arial"/>
                <w:b/>
                <w:bCs/>
                <w:color w:val="000000"/>
                <w:sz w:val="20"/>
                <w:szCs w:val="20"/>
                <w:lang w:eastAsia="it-CH"/>
              </w:rPr>
            </w:pPr>
            <w:r w:rsidRPr="006602E6">
              <w:rPr>
                <w:rFonts w:eastAsia="Times New Roman" w:cs="Arial"/>
                <w:b/>
                <w:bCs/>
                <w:color w:val="000000"/>
                <w:sz w:val="20"/>
                <w:szCs w:val="20"/>
                <w:lang w:eastAsia="it-CH"/>
              </w:rPr>
              <w:t>No. MG</w:t>
            </w:r>
          </w:p>
        </w:tc>
        <w:tc>
          <w:tcPr>
            <w:tcW w:w="300" w:type="dxa"/>
            <w:tcBorders>
              <w:top w:val="nil"/>
              <w:left w:val="nil"/>
              <w:bottom w:val="single" w:sz="12" w:space="0" w:color="auto"/>
              <w:right w:val="nil"/>
            </w:tcBorders>
            <w:shd w:val="clear" w:color="000000" w:fill="FFFFFF"/>
            <w:noWrap/>
            <w:hideMark/>
          </w:tcPr>
          <w:p w:rsidR="006602E6" w:rsidRPr="006602E6" w:rsidRDefault="006602E6" w:rsidP="006602E6">
            <w:pPr>
              <w:jc w:val="left"/>
              <w:rPr>
                <w:rFonts w:eastAsia="Times New Roman" w:cs="Arial"/>
                <w:b/>
                <w:bCs/>
                <w:color w:val="000000"/>
                <w:sz w:val="20"/>
                <w:szCs w:val="20"/>
                <w:lang w:eastAsia="it-CH"/>
              </w:rPr>
            </w:pPr>
            <w:r w:rsidRPr="006602E6">
              <w:rPr>
                <w:rFonts w:eastAsia="Times New Roman" w:cs="Arial"/>
                <w:b/>
                <w:bCs/>
                <w:color w:val="000000"/>
                <w:sz w:val="20"/>
                <w:szCs w:val="20"/>
                <w:lang w:eastAsia="it-CH"/>
              </w:rPr>
              <w:t> </w:t>
            </w:r>
          </w:p>
        </w:tc>
        <w:tc>
          <w:tcPr>
            <w:tcW w:w="1141" w:type="dxa"/>
            <w:tcBorders>
              <w:top w:val="nil"/>
              <w:left w:val="nil"/>
              <w:bottom w:val="single" w:sz="12" w:space="0" w:color="auto"/>
              <w:right w:val="nil"/>
            </w:tcBorders>
            <w:shd w:val="clear" w:color="000000" w:fill="FFFFFF"/>
            <w:noWrap/>
            <w:hideMark/>
          </w:tcPr>
          <w:p w:rsidR="006602E6" w:rsidRPr="006602E6" w:rsidRDefault="006602E6" w:rsidP="006602E6">
            <w:pPr>
              <w:jc w:val="left"/>
              <w:rPr>
                <w:rFonts w:eastAsia="Times New Roman" w:cs="Arial"/>
                <w:b/>
                <w:bCs/>
                <w:color w:val="000000"/>
                <w:sz w:val="20"/>
                <w:szCs w:val="20"/>
                <w:lang w:eastAsia="it-CH"/>
              </w:rPr>
            </w:pPr>
            <w:r w:rsidRPr="006602E6">
              <w:rPr>
                <w:rFonts w:eastAsia="Times New Roman" w:cs="Arial"/>
                <w:b/>
                <w:bCs/>
                <w:color w:val="000000"/>
                <w:sz w:val="20"/>
                <w:szCs w:val="20"/>
                <w:lang w:eastAsia="it-CH"/>
              </w:rPr>
              <w:t>Data MG</w:t>
            </w:r>
          </w:p>
        </w:tc>
        <w:tc>
          <w:tcPr>
            <w:tcW w:w="340" w:type="dxa"/>
            <w:tcBorders>
              <w:top w:val="nil"/>
              <w:left w:val="nil"/>
              <w:bottom w:val="single" w:sz="12" w:space="0" w:color="auto"/>
              <w:right w:val="nil"/>
            </w:tcBorders>
            <w:shd w:val="clear" w:color="000000" w:fill="FFFFFF"/>
            <w:noWrap/>
            <w:hideMark/>
          </w:tcPr>
          <w:p w:rsidR="006602E6" w:rsidRPr="006602E6" w:rsidRDefault="006602E6" w:rsidP="006602E6">
            <w:pPr>
              <w:jc w:val="left"/>
              <w:rPr>
                <w:rFonts w:eastAsia="Times New Roman" w:cs="Arial"/>
                <w:b/>
                <w:bCs/>
                <w:color w:val="000000"/>
                <w:sz w:val="20"/>
                <w:szCs w:val="20"/>
                <w:lang w:eastAsia="it-CH"/>
              </w:rPr>
            </w:pPr>
            <w:r w:rsidRPr="006602E6">
              <w:rPr>
                <w:rFonts w:eastAsia="Times New Roman" w:cs="Arial"/>
                <w:b/>
                <w:bCs/>
                <w:color w:val="000000"/>
                <w:sz w:val="20"/>
                <w:szCs w:val="20"/>
                <w:lang w:eastAsia="it-CH"/>
              </w:rPr>
              <w:t> </w:t>
            </w:r>
          </w:p>
        </w:tc>
        <w:tc>
          <w:tcPr>
            <w:tcW w:w="1141" w:type="dxa"/>
            <w:tcBorders>
              <w:top w:val="nil"/>
              <w:left w:val="nil"/>
              <w:bottom w:val="single" w:sz="12" w:space="0" w:color="auto"/>
              <w:right w:val="nil"/>
            </w:tcBorders>
            <w:shd w:val="clear" w:color="000000" w:fill="FFFFFF"/>
            <w:noWrap/>
            <w:hideMark/>
          </w:tcPr>
          <w:p w:rsidR="006602E6" w:rsidRPr="006602E6" w:rsidRDefault="006602E6" w:rsidP="006602E6">
            <w:pPr>
              <w:jc w:val="left"/>
              <w:rPr>
                <w:rFonts w:eastAsia="Times New Roman" w:cs="Arial"/>
                <w:b/>
                <w:bCs/>
                <w:color w:val="000000"/>
                <w:sz w:val="20"/>
                <w:szCs w:val="20"/>
                <w:lang w:eastAsia="it-CH"/>
              </w:rPr>
            </w:pPr>
            <w:r w:rsidRPr="006602E6">
              <w:rPr>
                <w:rFonts w:eastAsia="Times New Roman" w:cs="Arial"/>
                <w:b/>
                <w:bCs/>
                <w:color w:val="000000"/>
                <w:sz w:val="20"/>
                <w:szCs w:val="20"/>
                <w:lang w:eastAsia="it-CH"/>
              </w:rPr>
              <w:t>Data D.L.</w:t>
            </w:r>
          </w:p>
        </w:tc>
        <w:tc>
          <w:tcPr>
            <w:tcW w:w="340" w:type="dxa"/>
            <w:tcBorders>
              <w:top w:val="nil"/>
              <w:left w:val="nil"/>
              <w:bottom w:val="single" w:sz="12" w:space="0" w:color="auto"/>
              <w:right w:val="nil"/>
            </w:tcBorders>
            <w:shd w:val="clear" w:color="000000" w:fill="FFFFFF"/>
            <w:noWrap/>
            <w:hideMark/>
          </w:tcPr>
          <w:p w:rsidR="006602E6" w:rsidRPr="006602E6" w:rsidRDefault="006602E6" w:rsidP="006602E6">
            <w:pPr>
              <w:jc w:val="left"/>
              <w:rPr>
                <w:rFonts w:eastAsia="Times New Roman" w:cs="Arial"/>
                <w:b/>
                <w:bCs/>
                <w:color w:val="000000"/>
                <w:sz w:val="20"/>
                <w:szCs w:val="20"/>
                <w:lang w:eastAsia="it-CH"/>
              </w:rPr>
            </w:pPr>
            <w:r w:rsidRPr="006602E6">
              <w:rPr>
                <w:rFonts w:eastAsia="Times New Roman" w:cs="Arial"/>
                <w:b/>
                <w:bCs/>
                <w:color w:val="000000"/>
                <w:sz w:val="20"/>
                <w:szCs w:val="20"/>
                <w:lang w:eastAsia="it-CH"/>
              </w:rPr>
              <w:t> </w:t>
            </w:r>
          </w:p>
        </w:tc>
        <w:tc>
          <w:tcPr>
            <w:tcW w:w="2452" w:type="dxa"/>
            <w:tcBorders>
              <w:top w:val="nil"/>
              <w:left w:val="nil"/>
              <w:bottom w:val="single" w:sz="12" w:space="0" w:color="auto"/>
              <w:right w:val="nil"/>
            </w:tcBorders>
            <w:shd w:val="clear" w:color="000000" w:fill="FFFFFF"/>
            <w:noWrap/>
            <w:hideMark/>
          </w:tcPr>
          <w:p w:rsidR="006602E6" w:rsidRPr="006602E6" w:rsidRDefault="006602E6" w:rsidP="006602E6">
            <w:pPr>
              <w:jc w:val="right"/>
              <w:rPr>
                <w:rFonts w:eastAsia="Times New Roman" w:cs="Arial"/>
                <w:b/>
                <w:bCs/>
                <w:color w:val="000000"/>
                <w:sz w:val="20"/>
                <w:szCs w:val="20"/>
                <w:lang w:eastAsia="it-CH"/>
              </w:rPr>
            </w:pPr>
            <w:r w:rsidRPr="006602E6">
              <w:rPr>
                <w:rFonts w:eastAsia="Times New Roman" w:cs="Arial"/>
                <w:b/>
                <w:bCs/>
                <w:color w:val="000000"/>
                <w:sz w:val="20"/>
                <w:szCs w:val="20"/>
                <w:lang w:eastAsia="it-CH"/>
              </w:rPr>
              <w:t>Crediti votati (CHF)</w:t>
            </w:r>
          </w:p>
        </w:tc>
        <w:tc>
          <w:tcPr>
            <w:tcW w:w="340" w:type="dxa"/>
            <w:tcBorders>
              <w:top w:val="nil"/>
              <w:left w:val="nil"/>
              <w:bottom w:val="single" w:sz="12" w:space="0" w:color="auto"/>
              <w:right w:val="nil"/>
            </w:tcBorders>
            <w:shd w:val="clear" w:color="000000" w:fill="FFFFFF"/>
            <w:noWrap/>
            <w:hideMark/>
          </w:tcPr>
          <w:p w:rsidR="006602E6" w:rsidRPr="006602E6" w:rsidRDefault="006602E6" w:rsidP="006602E6">
            <w:pPr>
              <w:jc w:val="left"/>
              <w:rPr>
                <w:rFonts w:eastAsia="Times New Roman" w:cs="Arial"/>
                <w:b/>
                <w:bCs/>
                <w:color w:val="000000"/>
                <w:sz w:val="20"/>
                <w:szCs w:val="20"/>
                <w:lang w:eastAsia="it-CH"/>
              </w:rPr>
            </w:pPr>
            <w:r w:rsidRPr="006602E6">
              <w:rPr>
                <w:rFonts w:eastAsia="Times New Roman" w:cs="Arial"/>
                <w:b/>
                <w:bCs/>
                <w:color w:val="000000"/>
                <w:sz w:val="20"/>
                <w:szCs w:val="20"/>
                <w:lang w:eastAsia="it-CH"/>
              </w:rPr>
              <w:t> </w:t>
            </w:r>
          </w:p>
        </w:tc>
        <w:tc>
          <w:tcPr>
            <w:tcW w:w="2452" w:type="dxa"/>
            <w:tcBorders>
              <w:top w:val="nil"/>
              <w:left w:val="nil"/>
              <w:bottom w:val="single" w:sz="12" w:space="0" w:color="auto"/>
              <w:right w:val="nil"/>
            </w:tcBorders>
            <w:shd w:val="clear" w:color="000000" w:fill="FFFFFF"/>
            <w:noWrap/>
            <w:hideMark/>
          </w:tcPr>
          <w:p w:rsidR="006602E6" w:rsidRPr="006602E6" w:rsidRDefault="006602E6" w:rsidP="006602E6">
            <w:pPr>
              <w:jc w:val="right"/>
              <w:rPr>
                <w:rFonts w:eastAsia="Times New Roman" w:cs="Arial"/>
                <w:b/>
                <w:bCs/>
                <w:color w:val="000000"/>
                <w:sz w:val="20"/>
                <w:szCs w:val="20"/>
                <w:lang w:eastAsia="it-CH"/>
              </w:rPr>
            </w:pPr>
            <w:r w:rsidRPr="006602E6">
              <w:rPr>
                <w:rFonts w:eastAsia="Times New Roman" w:cs="Arial"/>
                <w:b/>
                <w:bCs/>
                <w:color w:val="000000"/>
                <w:sz w:val="20"/>
                <w:szCs w:val="20"/>
                <w:lang w:eastAsia="it-CH"/>
              </w:rPr>
              <w:t>Spesa maturata (CHF)</w:t>
            </w:r>
          </w:p>
        </w:tc>
      </w:tr>
      <w:tr w:rsidR="006602E6" w:rsidRPr="006602E6" w:rsidTr="006602E6">
        <w:trPr>
          <w:trHeight w:val="195"/>
        </w:trPr>
        <w:tc>
          <w:tcPr>
            <w:tcW w:w="940" w:type="dxa"/>
            <w:tcBorders>
              <w:top w:val="nil"/>
              <w:left w:val="nil"/>
              <w:bottom w:val="nil"/>
              <w:right w:val="nil"/>
            </w:tcBorders>
            <w:shd w:val="clear" w:color="000000" w:fill="FFFFFF"/>
            <w:noWrap/>
            <w:vAlign w:val="bottom"/>
            <w:hideMark/>
          </w:tcPr>
          <w:p w:rsidR="006602E6" w:rsidRPr="006602E6" w:rsidRDefault="006602E6" w:rsidP="006602E6">
            <w:pPr>
              <w:jc w:val="left"/>
              <w:rPr>
                <w:rFonts w:ascii="Calibri" w:eastAsia="Times New Roman" w:hAnsi="Calibri" w:cs="Calibri"/>
                <w:color w:val="000000"/>
                <w:lang w:eastAsia="it-CH"/>
              </w:rPr>
            </w:pPr>
            <w:r w:rsidRPr="006602E6">
              <w:rPr>
                <w:rFonts w:ascii="Calibri" w:eastAsia="Times New Roman" w:hAnsi="Calibri" w:cs="Calibri"/>
                <w:color w:val="000000"/>
                <w:lang w:eastAsia="it-CH"/>
              </w:rPr>
              <w:t> </w:t>
            </w:r>
          </w:p>
        </w:tc>
        <w:tc>
          <w:tcPr>
            <w:tcW w:w="300" w:type="dxa"/>
            <w:tcBorders>
              <w:top w:val="nil"/>
              <w:left w:val="nil"/>
              <w:bottom w:val="nil"/>
              <w:right w:val="nil"/>
            </w:tcBorders>
            <w:shd w:val="clear" w:color="000000" w:fill="FFFFFF"/>
            <w:vAlign w:val="center"/>
            <w:hideMark/>
          </w:tcPr>
          <w:p w:rsidR="006602E6" w:rsidRPr="006602E6" w:rsidRDefault="006602E6" w:rsidP="006602E6">
            <w:pPr>
              <w:rPr>
                <w:rFonts w:eastAsia="Times New Roman" w:cs="Arial"/>
                <w:color w:val="000000"/>
                <w:sz w:val="20"/>
                <w:szCs w:val="20"/>
                <w:lang w:eastAsia="it-CH"/>
              </w:rPr>
            </w:pPr>
            <w:r w:rsidRPr="006602E6">
              <w:rPr>
                <w:rFonts w:eastAsia="Times New Roman" w:cs="Arial"/>
                <w:color w:val="000000"/>
                <w:sz w:val="20"/>
                <w:szCs w:val="20"/>
                <w:lang w:eastAsia="it-CH"/>
              </w:rPr>
              <w:t> </w:t>
            </w:r>
          </w:p>
        </w:tc>
        <w:tc>
          <w:tcPr>
            <w:tcW w:w="1141" w:type="dxa"/>
            <w:tcBorders>
              <w:top w:val="nil"/>
              <w:left w:val="nil"/>
              <w:bottom w:val="nil"/>
              <w:right w:val="nil"/>
            </w:tcBorders>
            <w:shd w:val="clear" w:color="000000" w:fill="FFFFFF"/>
            <w:noWrap/>
            <w:vAlign w:val="bottom"/>
            <w:hideMark/>
          </w:tcPr>
          <w:p w:rsidR="006602E6" w:rsidRPr="006602E6" w:rsidRDefault="006602E6" w:rsidP="006602E6">
            <w:pPr>
              <w:jc w:val="left"/>
              <w:rPr>
                <w:rFonts w:ascii="Calibri" w:eastAsia="Times New Roman" w:hAnsi="Calibri" w:cs="Calibri"/>
                <w:color w:val="000000"/>
                <w:lang w:eastAsia="it-CH"/>
              </w:rPr>
            </w:pPr>
            <w:r w:rsidRPr="006602E6">
              <w:rPr>
                <w:rFonts w:ascii="Calibri" w:eastAsia="Times New Roman" w:hAnsi="Calibri" w:cs="Calibri"/>
                <w:color w:val="000000"/>
                <w:lang w:eastAsia="it-CH"/>
              </w:rPr>
              <w:t> </w:t>
            </w:r>
          </w:p>
        </w:tc>
        <w:tc>
          <w:tcPr>
            <w:tcW w:w="340" w:type="dxa"/>
            <w:tcBorders>
              <w:top w:val="nil"/>
              <w:left w:val="nil"/>
              <w:bottom w:val="nil"/>
              <w:right w:val="nil"/>
            </w:tcBorders>
            <w:shd w:val="clear" w:color="000000" w:fill="FFFFFF"/>
            <w:vAlign w:val="center"/>
            <w:hideMark/>
          </w:tcPr>
          <w:p w:rsidR="006602E6" w:rsidRPr="006602E6" w:rsidRDefault="006602E6" w:rsidP="006602E6">
            <w:pPr>
              <w:rPr>
                <w:rFonts w:eastAsia="Times New Roman" w:cs="Arial"/>
                <w:color w:val="000000"/>
                <w:sz w:val="20"/>
                <w:szCs w:val="20"/>
                <w:lang w:eastAsia="it-CH"/>
              </w:rPr>
            </w:pPr>
            <w:r w:rsidRPr="006602E6">
              <w:rPr>
                <w:rFonts w:eastAsia="Times New Roman" w:cs="Arial"/>
                <w:color w:val="000000"/>
                <w:sz w:val="20"/>
                <w:szCs w:val="20"/>
                <w:lang w:eastAsia="it-CH"/>
              </w:rPr>
              <w:t> </w:t>
            </w:r>
          </w:p>
        </w:tc>
        <w:tc>
          <w:tcPr>
            <w:tcW w:w="1141" w:type="dxa"/>
            <w:tcBorders>
              <w:top w:val="nil"/>
              <w:left w:val="nil"/>
              <w:bottom w:val="nil"/>
              <w:right w:val="nil"/>
            </w:tcBorders>
            <w:shd w:val="clear" w:color="000000" w:fill="FFFFFF"/>
            <w:vAlign w:val="center"/>
            <w:hideMark/>
          </w:tcPr>
          <w:p w:rsidR="006602E6" w:rsidRPr="006602E6" w:rsidRDefault="006602E6" w:rsidP="006602E6">
            <w:pPr>
              <w:rPr>
                <w:rFonts w:eastAsia="Times New Roman" w:cs="Arial"/>
                <w:color w:val="000000"/>
                <w:sz w:val="20"/>
                <w:szCs w:val="20"/>
                <w:lang w:eastAsia="it-CH"/>
              </w:rPr>
            </w:pPr>
            <w:r w:rsidRPr="006602E6">
              <w:rPr>
                <w:rFonts w:eastAsia="Times New Roman" w:cs="Arial"/>
                <w:color w:val="000000"/>
                <w:sz w:val="20"/>
                <w:szCs w:val="20"/>
                <w:lang w:eastAsia="it-CH"/>
              </w:rPr>
              <w:t> </w:t>
            </w:r>
          </w:p>
        </w:tc>
        <w:tc>
          <w:tcPr>
            <w:tcW w:w="340" w:type="dxa"/>
            <w:tcBorders>
              <w:top w:val="nil"/>
              <w:left w:val="nil"/>
              <w:bottom w:val="nil"/>
              <w:right w:val="nil"/>
            </w:tcBorders>
            <w:shd w:val="clear" w:color="000000" w:fill="FFFFFF"/>
            <w:vAlign w:val="center"/>
            <w:hideMark/>
          </w:tcPr>
          <w:p w:rsidR="006602E6" w:rsidRPr="006602E6" w:rsidRDefault="006602E6" w:rsidP="006602E6">
            <w:pPr>
              <w:rPr>
                <w:rFonts w:eastAsia="Times New Roman" w:cs="Arial"/>
                <w:color w:val="000000"/>
                <w:sz w:val="20"/>
                <w:szCs w:val="20"/>
                <w:lang w:eastAsia="it-CH"/>
              </w:rPr>
            </w:pPr>
            <w:r w:rsidRPr="006602E6">
              <w:rPr>
                <w:rFonts w:eastAsia="Times New Roman" w:cs="Arial"/>
                <w:color w:val="000000"/>
                <w:sz w:val="20"/>
                <w:szCs w:val="20"/>
                <w:lang w:eastAsia="it-CH"/>
              </w:rPr>
              <w:t> </w:t>
            </w:r>
          </w:p>
        </w:tc>
        <w:tc>
          <w:tcPr>
            <w:tcW w:w="2452" w:type="dxa"/>
            <w:tcBorders>
              <w:top w:val="nil"/>
              <w:left w:val="nil"/>
              <w:bottom w:val="nil"/>
              <w:right w:val="nil"/>
            </w:tcBorders>
            <w:shd w:val="clear" w:color="000000" w:fill="FFFFFF"/>
            <w:noWrap/>
            <w:vAlign w:val="center"/>
            <w:hideMark/>
          </w:tcPr>
          <w:p w:rsidR="006602E6" w:rsidRPr="006602E6" w:rsidRDefault="006602E6" w:rsidP="006602E6">
            <w:pPr>
              <w:jc w:val="left"/>
              <w:rPr>
                <w:rFonts w:eastAsia="Times New Roman" w:cs="Arial"/>
                <w:color w:val="000000"/>
                <w:sz w:val="20"/>
                <w:szCs w:val="20"/>
                <w:lang w:eastAsia="it-CH"/>
              </w:rPr>
            </w:pPr>
            <w:r w:rsidRPr="006602E6">
              <w:rPr>
                <w:rFonts w:eastAsia="Times New Roman" w:cs="Arial"/>
                <w:color w:val="000000"/>
                <w:sz w:val="20"/>
                <w:szCs w:val="20"/>
                <w:lang w:eastAsia="it-CH"/>
              </w:rPr>
              <w:t> </w:t>
            </w:r>
          </w:p>
        </w:tc>
        <w:tc>
          <w:tcPr>
            <w:tcW w:w="340" w:type="dxa"/>
            <w:tcBorders>
              <w:top w:val="nil"/>
              <w:left w:val="nil"/>
              <w:bottom w:val="nil"/>
              <w:right w:val="nil"/>
            </w:tcBorders>
            <w:shd w:val="clear" w:color="000000" w:fill="FFFFFF"/>
            <w:vAlign w:val="center"/>
            <w:hideMark/>
          </w:tcPr>
          <w:p w:rsidR="006602E6" w:rsidRPr="006602E6" w:rsidRDefault="006602E6" w:rsidP="006602E6">
            <w:pPr>
              <w:rPr>
                <w:rFonts w:eastAsia="Times New Roman" w:cs="Arial"/>
                <w:color w:val="000000"/>
                <w:sz w:val="20"/>
                <w:szCs w:val="20"/>
                <w:lang w:eastAsia="it-CH"/>
              </w:rPr>
            </w:pPr>
            <w:r w:rsidRPr="006602E6">
              <w:rPr>
                <w:rFonts w:eastAsia="Times New Roman" w:cs="Arial"/>
                <w:color w:val="000000"/>
                <w:sz w:val="20"/>
                <w:szCs w:val="20"/>
                <w:lang w:eastAsia="it-CH"/>
              </w:rPr>
              <w:t> </w:t>
            </w:r>
          </w:p>
        </w:tc>
        <w:tc>
          <w:tcPr>
            <w:tcW w:w="2452" w:type="dxa"/>
            <w:tcBorders>
              <w:top w:val="nil"/>
              <w:left w:val="nil"/>
              <w:bottom w:val="nil"/>
              <w:right w:val="nil"/>
            </w:tcBorders>
            <w:shd w:val="clear" w:color="000000" w:fill="FFFFFF"/>
            <w:vAlign w:val="center"/>
            <w:hideMark/>
          </w:tcPr>
          <w:p w:rsidR="006602E6" w:rsidRPr="006602E6" w:rsidRDefault="006602E6" w:rsidP="006602E6">
            <w:pPr>
              <w:jc w:val="right"/>
              <w:rPr>
                <w:rFonts w:eastAsia="Times New Roman" w:cs="Arial"/>
                <w:sz w:val="20"/>
                <w:szCs w:val="20"/>
                <w:lang w:eastAsia="it-CH"/>
              </w:rPr>
            </w:pPr>
            <w:r w:rsidRPr="006602E6">
              <w:rPr>
                <w:rFonts w:eastAsia="Times New Roman" w:cs="Arial"/>
                <w:sz w:val="20"/>
                <w:szCs w:val="20"/>
                <w:lang w:eastAsia="it-CH"/>
              </w:rPr>
              <w:t> </w:t>
            </w:r>
          </w:p>
        </w:tc>
      </w:tr>
      <w:tr w:rsidR="006602E6" w:rsidRPr="006602E6" w:rsidTr="006602E6">
        <w:trPr>
          <w:trHeight w:val="301"/>
        </w:trPr>
        <w:tc>
          <w:tcPr>
            <w:tcW w:w="940" w:type="dxa"/>
            <w:tcBorders>
              <w:top w:val="nil"/>
              <w:left w:val="nil"/>
              <w:bottom w:val="nil"/>
              <w:right w:val="nil"/>
            </w:tcBorders>
            <w:shd w:val="clear" w:color="auto" w:fill="D9D9D9" w:themeFill="background1" w:themeFillShade="D9"/>
            <w:noWrap/>
            <w:vAlign w:val="center"/>
          </w:tcPr>
          <w:p w:rsidR="006602E6" w:rsidRPr="006602E6" w:rsidRDefault="006602E6" w:rsidP="006602E6">
            <w:pPr>
              <w:jc w:val="left"/>
              <w:rPr>
                <w:rFonts w:ascii="Calibri" w:eastAsia="Times New Roman" w:hAnsi="Calibri" w:cs="Calibri"/>
                <w:color w:val="000000"/>
                <w:lang w:eastAsia="it-CH"/>
              </w:rPr>
            </w:pPr>
            <w:r w:rsidRPr="006602E6">
              <w:rPr>
                <w:rFonts w:eastAsia="Times New Roman" w:cs="Arial"/>
                <w:color w:val="000000"/>
                <w:sz w:val="20"/>
                <w:szCs w:val="20"/>
                <w:lang w:eastAsia="it-CH"/>
              </w:rPr>
              <w:t>7750</w:t>
            </w:r>
          </w:p>
        </w:tc>
        <w:tc>
          <w:tcPr>
            <w:tcW w:w="300" w:type="dxa"/>
            <w:tcBorders>
              <w:top w:val="nil"/>
              <w:left w:val="nil"/>
              <w:bottom w:val="nil"/>
              <w:right w:val="nil"/>
            </w:tcBorders>
            <w:shd w:val="clear" w:color="auto" w:fill="D9D9D9" w:themeFill="background1" w:themeFillShade="D9"/>
            <w:vAlign w:val="center"/>
          </w:tcPr>
          <w:p w:rsidR="006602E6" w:rsidRPr="006602E6" w:rsidRDefault="006602E6" w:rsidP="006602E6">
            <w:pPr>
              <w:rPr>
                <w:rFonts w:eastAsia="Times New Roman" w:cs="Arial"/>
                <w:color w:val="000000"/>
                <w:sz w:val="20"/>
                <w:szCs w:val="20"/>
                <w:lang w:eastAsia="it-CH"/>
              </w:rPr>
            </w:pPr>
          </w:p>
        </w:tc>
        <w:tc>
          <w:tcPr>
            <w:tcW w:w="1141" w:type="dxa"/>
            <w:tcBorders>
              <w:top w:val="nil"/>
              <w:left w:val="nil"/>
              <w:bottom w:val="nil"/>
              <w:right w:val="nil"/>
            </w:tcBorders>
            <w:shd w:val="clear" w:color="auto" w:fill="D9D9D9" w:themeFill="background1" w:themeFillShade="D9"/>
            <w:noWrap/>
            <w:vAlign w:val="center"/>
          </w:tcPr>
          <w:p w:rsidR="006602E6" w:rsidRPr="006602E6" w:rsidRDefault="006602E6" w:rsidP="006602E6">
            <w:pPr>
              <w:jc w:val="left"/>
              <w:rPr>
                <w:rFonts w:ascii="Calibri" w:eastAsia="Times New Roman" w:hAnsi="Calibri" w:cs="Calibri"/>
                <w:color w:val="000000"/>
                <w:lang w:eastAsia="it-CH"/>
              </w:rPr>
            </w:pPr>
            <w:r w:rsidRPr="006602E6">
              <w:rPr>
                <w:rFonts w:eastAsia="Times New Roman" w:cs="Arial"/>
                <w:color w:val="000000"/>
                <w:sz w:val="20"/>
                <w:szCs w:val="20"/>
                <w:lang w:eastAsia="it-CH"/>
              </w:rPr>
              <w:t>13.11.2019</w:t>
            </w:r>
          </w:p>
        </w:tc>
        <w:tc>
          <w:tcPr>
            <w:tcW w:w="340" w:type="dxa"/>
            <w:tcBorders>
              <w:top w:val="nil"/>
              <w:left w:val="nil"/>
              <w:bottom w:val="nil"/>
              <w:right w:val="nil"/>
            </w:tcBorders>
            <w:shd w:val="clear" w:color="auto" w:fill="D9D9D9" w:themeFill="background1" w:themeFillShade="D9"/>
            <w:vAlign w:val="center"/>
          </w:tcPr>
          <w:p w:rsidR="006602E6" w:rsidRPr="006602E6" w:rsidRDefault="006602E6" w:rsidP="006602E6">
            <w:pPr>
              <w:rPr>
                <w:rFonts w:eastAsia="Times New Roman" w:cs="Arial"/>
                <w:color w:val="000000"/>
                <w:sz w:val="20"/>
                <w:szCs w:val="20"/>
                <w:lang w:eastAsia="it-CH"/>
              </w:rPr>
            </w:pPr>
          </w:p>
        </w:tc>
        <w:tc>
          <w:tcPr>
            <w:tcW w:w="1141" w:type="dxa"/>
            <w:tcBorders>
              <w:top w:val="nil"/>
              <w:left w:val="nil"/>
              <w:bottom w:val="nil"/>
              <w:right w:val="nil"/>
            </w:tcBorders>
            <w:shd w:val="clear" w:color="auto" w:fill="D9D9D9" w:themeFill="background1" w:themeFillShade="D9"/>
            <w:vAlign w:val="center"/>
          </w:tcPr>
          <w:p w:rsidR="006602E6" w:rsidRPr="006602E6" w:rsidRDefault="006602E6" w:rsidP="006602E6">
            <w:pPr>
              <w:rPr>
                <w:rFonts w:eastAsia="Times New Roman" w:cs="Arial"/>
                <w:color w:val="000000"/>
                <w:sz w:val="20"/>
                <w:szCs w:val="20"/>
                <w:lang w:eastAsia="it-CH"/>
              </w:rPr>
            </w:pPr>
            <w:r w:rsidRPr="006602E6">
              <w:rPr>
                <w:rFonts w:eastAsia="Times New Roman" w:cs="Arial"/>
                <w:color w:val="000000"/>
                <w:sz w:val="20"/>
                <w:szCs w:val="20"/>
                <w:lang w:eastAsia="it-CH"/>
              </w:rPr>
              <w:t>09.03.2020</w:t>
            </w:r>
          </w:p>
        </w:tc>
        <w:tc>
          <w:tcPr>
            <w:tcW w:w="340" w:type="dxa"/>
            <w:tcBorders>
              <w:top w:val="nil"/>
              <w:left w:val="nil"/>
              <w:bottom w:val="nil"/>
              <w:right w:val="nil"/>
            </w:tcBorders>
            <w:shd w:val="clear" w:color="auto" w:fill="D9D9D9" w:themeFill="background1" w:themeFillShade="D9"/>
            <w:vAlign w:val="center"/>
          </w:tcPr>
          <w:p w:rsidR="006602E6" w:rsidRPr="006602E6" w:rsidRDefault="006602E6" w:rsidP="006602E6">
            <w:pPr>
              <w:rPr>
                <w:rFonts w:eastAsia="Times New Roman" w:cs="Arial"/>
                <w:color w:val="000000"/>
                <w:sz w:val="20"/>
                <w:szCs w:val="20"/>
                <w:lang w:eastAsia="it-CH"/>
              </w:rPr>
            </w:pPr>
          </w:p>
        </w:tc>
        <w:tc>
          <w:tcPr>
            <w:tcW w:w="2452" w:type="dxa"/>
            <w:tcBorders>
              <w:top w:val="nil"/>
              <w:left w:val="nil"/>
              <w:bottom w:val="nil"/>
              <w:right w:val="nil"/>
            </w:tcBorders>
            <w:shd w:val="clear" w:color="auto" w:fill="D9D9D9" w:themeFill="background1" w:themeFillShade="D9"/>
            <w:noWrap/>
            <w:vAlign w:val="center"/>
          </w:tcPr>
          <w:p w:rsidR="006602E6" w:rsidRPr="006602E6" w:rsidRDefault="006602E6" w:rsidP="006602E6">
            <w:pPr>
              <w:jc w:val="right"/>
              <w:rPr>
                <w:rFonts w:eastAsia="Times New Roman" w:cs="Arial"/>
                <w:color w:val="000000"/>
                <w:sz w:val="20"/>
                <w:szCs w:val="20"/>
                <w:lang w:eastAsia="it-CH"/>
              </w:rPr>
            </w:pPr>
            <w:r w:rsidRPr="006602E6">
              <w:rPr>
                <w:rFonts w:eastAsia="Times New Roman" w:cs="Arial"/>
                <w:b/>
                <w:bCs/>
                <w:color w:val="000000"/>
                <w:sz w:val="20"/>
                <w:szCs w:val="20"/>
                <w:lang w:eastAsia="it-CH"/>
              </w:rPr>
              <w:t>10'000'000</w:t>
            </w:r>
          </w:p>
        </w:tc>
        <w:tc>
          <w:tcPr>
            <w:tcW w:w="340" w:type="dxa"/>
            <w:tcBorders>
              <w:top w:val="nil"/>
              <w:left w:val="nil"/>
              <w:bottom w:val="nil"/>
              <w:right w:val="nil"/>
            </w:tcBorders>
            <w:shd w:val="clear" w:color="auto" w:fill="D9D9D9" w:themeFill="background1" w:themeFillShade="D9"/>
            <w:vAlign w:val="center"/>
          </w:tcPr>
          <w:p w:rsidR="006602E6" w:rsidRPr="006602E6" w:rsidRDefault="006602E6" w:rsidP="006602E6">
            <w:pPr>
              <w:rPr>
                <w:rFonts w:eastAsia="Times New Roman" w:cs="Arial"/>
                <w:color w:val="000000"/>
                <w:sz w:val="20"/>
                <w:szCs w:val="20"/>
                <w:lang w:eastAsia="it-CH"/>
              </w:rPr>
            </w:pPr>
          </w:p>
        </w:tc>
        <w:tc>
          <w:tcPr>
            <w:tcW w:w="2452" w:type="dxa"/>
            <w:tcBorders>
              <w:top w:val="nil"/>
              <w:left w:val="nil"/>
              <w:bottom w:val="nil"/>
              <w:right w:val="nil"/>
            </w:tcBorders>
            <w:shd w:val="clear" w:color="auto" w:fill="D9D9D9" w:themeFill="background1" w:themeFillShade="D9"/>
            <w:vAlign w:val="center"/>
          </w:tcPr>
          <w:p w:rsidR="006602E6" w:rsidRPr="006602E6" w:rsidRDefault="006602E6" w:rsidP="006602E6">
            <w:pPr>
              <w:jc w:val="right"/>
              <w:rPr>
                <w:rFonts w:eastAsia="Times New Roman" w:cs="Arial"/>
                <w:sz w:val="20"/>
                <w:szCs w:val="20"/>
                <w:lang w:eastAsia="it-CH"/>
              </w:rPr>
            </w:pPr>
            <w:r w:rsidRPr="006602E6">
              <w:rPr>
                <w:rFonts w:eastAsia="Times New Roman" w:cs="Arial"/>
                <w:b/>
                <w:bCs/>
                <w:sz w:val="20"/>
                <w:szCs w:val="20"/>
                <w:lang w:eastAsia="it-CH"/>
              </w:rPr>
              <w:t>7'722'663</w:t>
            </w:r>
          </w:p>
        </w:tc>
      </w:tr>
    </w:tbl>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 xml:space="preserve">Il credito residuo al 31 dicembre 2022 pari a 2'277'337 franchi (CRB 783 </w:t>
      </w:r>
      <w:proofErr w:type="spellStart"/>
      <w:r w:rsidRPr="006602E6">
        <w:rPr>
          <w:rFonts w:eastAsia="Times New Roman" w:cs="Times New Roman"/>
          <w:sz w:val="24"/>
          <w:szCs w:val="24"/>
          <w:lang w:val="it-IT" w:eastAsia="it-IT"/>
        </w:rPr>
        <w:t>tab</w:t>
      </w:r>
      <w:proofErr w:type="spellEnd"/>
      <w:r w:rsidRPr="006602E6">
        <w:rPr>
          <w:rFonts w:eastAsia="Times New Roman" w:cs="Times New Roman"/>
          <w:sz w:val="24"/>
          <w:szCs w:val="24"/>
          <w:lang w:val="it-IT" w:eastAsia="it-IT"/>
        </w:rPr>
        <w:t xml:space="preserve"> 783.59 2310 PF 621 03) copre il fabbisogno del 2023.</w:t>
      </w: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pStyle w:val="Titolo2"/>
        <w:numPr>
          <w:ilvl w:val="0"/>
          <w:numId w:val="0"/>
        </w:numPr>
        <w:tabs>
          <w:tab w:val="left" w:pos="567"/>
        </w:tabs>
        <w:spacing w:before="0" w:after="120"/>
        <w:jc w:val="both"/>
        <w:rPr>
          <w:rFonts w:eastAsia="Calibri" w:cs="Times New Roman"/>
          <w:sz w:val="24"/>
          <w:lang w:val="it-IT" w:eastAsia="it-IT"/>
        </w:rPr>
      </w:pPr>
      <w:bookmarkStart w:id="12" w:name="_Toc155698996"/>
      <w:r>
        <w:rPr>
          <w:rFonts w:eastAsia="Calibri" w:cs="Times New Roman"/>
          <w:sz w:val="24"/>
          <w:lang w:val="it-IT" w:eastAsia="it-IT"/>
        </w:rPr>
        <w:t>5.3</w:t>
      </w:r>
      <w:r>
        <w:rPr>
          <w:rFonts w:eastAsia="Calibri" w:cs="Times New Roman"/>
          <w:sz w:val="24"/>
          <w:lang w:val="it-IT" w:eastAsia="it-IT"/>
        </w:rPr>
        <w:tab/>
      </w:r>
      <w:r w:rsidRPr="006602E6">
        <w:rPr>
          <w:rFonts w:eastAsia="Calibri" w:cs="Times New Roman"/>
          <w:sz w:val="24"/>
          <w:lang w:val="it-IT" w:eastAsia="it-IT"/>
        </w:rPr>
        <w:t>Migliorie stradali</w:t>
      </w:r>
      <w:bookmarkEnd w:id="12"/>
      <w:r w:rsidRPr="006602E6">
        <w:rPr>
          <w:rFonts w:eastAsia="Calibri" w:cs="Times New Roman"/>
          <w:sz w:val="24"/>
          <w:lang w:val="it-IT" w:eastAsia="it-IT"/>
        </w:rPr>
        <w:t xml:space="preserve"> </w:t>
      </w:r>
    </w:p>
    <w:p w:rsidR="006602E6" w:rsidRPr="006602E6" w:rsidRDefault="006602E6" w:rsidP="006602E6">
      <w:pPr>
        <w:rPr>
          <w:rFonts w:eastAsia="Times New Roman" w:cs="Times New Roman"/>
          <w:sz w:val="24"/>
          <w:szCs w:val="20"/>
          <w:lang w:val="it-IT" w:eastAsia="it-IT"/>
        </w:rPr>
      </w:pPr>
      <w:r w:rsidRPr="006602E6">
        <w:rPr>
          <w:rFonts w:eastAsia="Times New Roman" w:cs="Times New Roman"/>
          <w:sz w:val="24"/>
          <w:szCs w:val="20"/>
          <w:lang w:val="it-IT" w:eastAsia="it-IT"/>
        </w:rPr>
        <w:t>Questi interventi incontrano spesso difficoltà d’ordine procedurale, legate all’iter necessario per giungere a soluzioni condivise con gli enti locali e i privati confinanti.</w:t>
      </w:r>
    </w:p>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 xml:space="preserve">L’allegato A al messaggio (pubblicato </w:t>
      </w:r>
      <w:hyperlink r:id="rId13" w:history="1">
        <w:r w:rsidRPr="006602E6">
          <w:rPr>
            <w:rFonts w:eastAsia="Times New Roman" w:cs="Times New Roman"/>
            <w:color w:val="0000FF"/>
            <w:sz w:val="24"/>
            <w:szCs w:val="20"/>
            <w:u w:val="single"/>
            <w:lang w:val="it-IT" w:eastAsia="it-IT"/>
          </w:rPr>
          <w:t>A - Opere eseguite 2020_2023.xlsx (ti.ch)</w:t>
        </w:r>
      </w:hyperlink>
      <w:r w:rsidRPr="006602E6">
        <w:rPr>
          <w:rFonts w:eastAsia="Times New Roman" w:cs="Times New Roman"/>
          <w:sz w:val="24"/>
          <w:szCs w:val="20"/>
          <w:lang w:val="it-IT" w:eastAsia="it-IT"/>
        </w:rPr>
        <w:t>) consente di prendere atto delle numerose modifiche in corso d’opera rispetto alla pianificazione originale.</w:t>
      </w: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pStyle w:val="Titolo2"/>
        <w:numPr>
          <w:ilvl w:val="0"/>
          <w:numId w:val="0"/>
        </w:numPr>
        <w:tabs>
          <w:tab w:val="left" w:pos="567"/>
        </w:tabs>
        <w:spacing w:before="0" w:after="120"/>
        <w:jc w:val="both"/>
        <w:rPr>
          <w:rFonts w:eastAsia="Calibri" w:cs="Times New Roman"/>
          <w:sz w:val="24"/>
          <w:lang w:val="it-IT" w:eastAsia="it-IT"/>
        </w:rPr>
      </w:pPr>
      <w:bookmarkStart w:id="13" w:name="_Toc155698997"/>
      <w:r>
        <w:rPr>
          <w:rFonts w:eastAsia="Calibri" w:cs="Times New Roman"/>
          <w:sz w:val="24"/>
          <w:lang w:val="it-IT" w:eastAsia="it-IT"/>
        </w:rPr>
        <w:t>5.4</w:t>
      </w:r>
      <w:r>
        <w:rPr>
          <w:rFonts w:eastAsia="Calibri" w:cs="Times New Roman"/>
          <w:sz w:val="24"/>
          <w:lang w:val="it-IT" w:eastAsia="it-IT"/>
        </w:rPr>
        <w:tab/>
      </w:r>
      <w:r w:rsidRPr="006602E6">
        <w:rPr>
          <w:rFonts w:eastAsia="Calibri" w:cs="Times New Roman"/>
          <w:sz w:val="24"/>
          <w:lang w:val="it-IT" w:eastAsia="it-IT"/>
        </w:rPr>
        <w:t>Protezione e premunizione dai pericoli naturali</w:t>
      </w:r>
      <w:bookmarkEnd w:id="13"/>
    </w:p>
    <w:p w:rsidR="006602E6" w:rsidRPr="006602E6" w:rsidRDefault="006602E6" w:rsidP="006602E6">
      <w:pPr>
        <w:tabs>
          <w:tab w:val="left" w:pos="709"/>
          <w:tab w:val="left" w:pos="1701"/>
          <w:tab w:val="decimal" w:pos="3261"/>
        </w:tabs>
        <w:rPr>
          <w:rFonts w:eastAsia="Times New Roman" w:cs="Times New Roman"/>
          <w:sz w:val="24"/>
          <w:szCs w:val="24"/>
          <w:lang w:val="it-IT" w:eastAsia="it-IT"/>
        </w:rPr>
      </w:pPr>
      <w:r w:rsidRPr="006602E6">
        <w:rPr>
          <w:rFonts w:eastAsia="Times New Roman" w:cs="Times New Roman"/>
          <w:sz w:val="24"/>
          <w:szCs w:val="24"/>
          <w:lang w:val="it-IT" w:eastAsia="it-IT"/>
        </w:rPr>
        <w:t xml:space="preserve">La prima volte che il </w:t>
      </w:r>
      <w:proofErr w:type="spellStart"/>
      <w:r w:rsidRPr="006602E6">
        <w:rPr>
          <w:rFonts w:eastAsia="Times New Roman" w:cs="Times New Roman"/>
          <w:sz w:val="24"/>
          <w:szCs w:val="24"/>
          <w:lang w:val="it-IT" w:eastAsia="it-IT"/>
        </w:rPr>
        <w:t>CdS</w:t>
      </w:r>
      <w:proofErr w:type="spellEnd"/>
      <w:r w:rsidRPr="006602E6">
        <w:rPr>
          <w:rFonts w:eastAsia="Times New Roman" w:cs="Times New Roman"/>
          <w:sz w:val="24"/>
          <w:szCs w:val="24"/>
          <w:lang w:val="it-IT" w:eastAsia="it-IT"/>
        </w:rPr>
        <w:t xml:space="preserve"> presentò la richiesta di credito quadro per opere di premunizione e protezione dai pericoli naturali risale al messaggio n. 6578 del 30 novembre 2011 nell’ambito del credito quadro di conservazione 2012-2015. Il credito si rese necessario per consentire di eseguire con maggiore tempestività gli interventi di messa in sicurezza contro i pericoli naturali visto che questi interventi sono spesso originati da eventi imprevedibili.</w:t>
      </w: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tabs>
          <w:tab w:val="left" w:pos="709"/>
          <w:tab w:val="left" w:pos="1701"/>
          <w:tab w:val="decimal" w:pos="3261"/>
        </w:tabs>
        <w:rPr>
          <w:rFonts w:eastAsia="Times New Roman" w:cs="Times New Roman"/>
          <w:sz w:val="24"/>
          <w:szCs w:val="24"/>
          <w:lang w:val="it-IT" w:eastAsia="it-IT"/>
        </w:rPr>
      </w:pPr>
      <w:r w:rsidRPr="006602E6">
        <w:rPr>
          <w:rFonts w:eastAsia="Times New Roman" w:cs="Times New Roman"/>
          <w:sz w:val="24"/>
          <w:szCs w:val="24"/>
          <w:lang w:val="it-IT" w:eastAsia="it-IT"/>
        </w:rPr>
        <w:t xml:space="preserve">Questi i crediti votati a partire dal 2011. </w:t>
      </w:r>
    </w:p>
    <w:p w:rsidR="006602E6" w:rsidRPr="006602E6" w:rsidRDefault="006602E6" w:rsidP="006602E6">
      <w:pPr>
        <w:tabs>
          <w:tab w:val="left" w:pos="709"/>
          <w:tab w:val="left" w:pos="1701"/>
          <w:tab w:val="decimal" w:pos="3261"/>
        </w:tabs>
        <w:rPr>
          <w:rFonts w:eastAsia="Times New Roman" w:cs="Times New Roman"/>
          <w:sz w:val="24"/>
          <w:szCs w:val="24"/>
          <w:lang w:val="it-IT" w:eastAsia="it-IT"/>
        </w:rPr>
      </w:pPr>
    </w:p>
    <w:tbl>
      <w:tblPr>
        <w:tblW w:w="5812" w:type="dxa"/>
        <w:jc w:val="center"/>
        <w:tblCellMar>
          <w:left w:w="70" w:type="dxa"/>
          <w:right w:w="70" w:type="dxa"/>
        </w:tblCellMar>
        <w:tblLook w:val="04A0" w:firstRow="1" w:lastRow="0" w:firstColumn="1" w:lastColumn="0" w:noHBand="0" w:noVBand="1"/>
      </w:tblPr>
      <w:tblGrid>
        <w:gridCol w:w="976"/>
        <w:gridCol w:w="1396"/>
        <w:gridCol w:w="1396"/>
        <w:gridCol w:w="2044"/>
      </w:tblGrid>
      <w:tr w:rsidR="006602E6" w:rsidRPr="006602E6" w:rsidTr="006602E6">
        <w:trPr>
          <w:trHeight w:val="270"/>
          <w:jc w:val="center"/>
        </w:trPr>
        <w:tc>
          <w:tcPr>
            <w:tcW w:w="976" w:type="dxa"/>
            <w:tcBorders>
              <w:bottom w:val="single" w:sz="12" w:space="0" w:color="auto"/>
            </w:tcBorders>
            <w:shd w:val="clear" w:color="000000" w:fill="FFFFFF"/>
            <w:noWrap/>
            <w:vAlign w:val="bottom"/>
            <w:hideMark/>
          </w:tcPr>
          <w:p w:rsidR="006602E6" w:rsidRPr="006602E6" w:rsidRDefault="006602E6" w:rsidP="006602E6">
            <w:pPr>
              <w:jc w:val="center"/>
              <w:rPr>
                <w:rFonts w:eastAsia="Times New Roman" w:cs="Arial"/>
                <w:b/>
                <w:bCs/>
                <w:sz w:val="20"/>
                <w:szCs w:val="20"/>
                <w:lang w:eastAsia="it-CH"/>
              </w:rPr>
            </w:pPr>
            <w:r w:rsidRPr="006602E6">
              <w:rPr>
                <w:rFonts w:eastAsia="Times New Roman" w:cs="Arial"/>
                <w:b/>
                <w:bCs/>
                <w:sz w:val="20"/>
                <w:szCs w:val="20"/>
                <w:lang w:eastAsia="it-CH"/>
              </w:rPr>
              <w:t>No. MG</w:t>
            </w:r>
          </w:p>
        </w:tc>
        <w:tc>
          <w:tcPr>
            <w:tcW w:w="1396" w:type="dxa"/>
            <w:tcBorders>
              <w:bottom w:val="single" w:sz="12" w:space="0" w:color="auto"/>
            </w:tcBorders>
            <w:shd w:val="clear" w:color="000000" w:fill="FFFFFF"/>
            <w:noWrap/>
            <w:vAlign w:val="bottom"/>
            <w:hideMark/>
          </w:tcPr>
          <w:p w:rsidR="006602E6" w:rsidRPr="006602E6" w:rsidRDefault="006602E6" w:rsidP="006602E6">
            <w:pPr>
              <w:jc w:val="center"/>
              <w:rPr>
                <w:rFonts w:eastAsia="Times New Roman" w:cs="Arial"/>
                <w:b/>
                <w:bCs/>
                <w:sz w:val="20"/>
                <w:szCs w:val="20"/>
                <w:lang w:eastAsia="it-CH"/>
              </w:rPr>
            </w:pPr>
            <w:r w:rsidRPr="006602E6">
              <w:rPr>
                <w:rFonts w:eastAsia="Times New Roman" w:cs="Arial"/>
                <w:b/>
                <w:bCs/>
                <w:sz w:val="20"/>
                <w:szCs w:val="20"/>
                <w:lang w:eastAsia="it-CH"/>
              </w:rPr>
              <w:t>Data MG</w:t>
            </w:r>
          </w:p>
        </w:tc>
        <w:tc>
          <w:tcPr>
            <w:tcW w:w="1396" w:type="dxa"/>
            <w:tcBorders>
              <w:bottom w:val="single" w:sz="12" w:space="0" w:color="auto"/>
            </w:tcBorders>
            <w:shd w:val="clear" w:color="000000" w:fill="FFFFFF"/>
            <w:noWrap/>
            <w:vAlign w:val="bottom"/>
            <w:hideMark/>
          </w:tcPr>
          <w:p w:rsidR="006602E6" w:rsidRPr="006602E6" w:rsidRDefault="006602E6" w:rsidP="006602E6">
            <w:pPr>
              <w:jc w:val="center"/>
              <w:rPr>
                <w:rFonts w:eastAsia="Times New Roman" w:cs="Arial"/>
                <w:b/>
                <w:bCs/>
                <w:sz w:val="20"/>
                <w:szCs w:val="20"/>
                <w:lang w:eastAsia="it-CH"/>
              </w:rPr>
            </w:pPr>
            <w:r w:rsidRPr="006602E6">
              <w:rPr>
                <w:rFonts w:eastAsia="Times New Roman" w:cs="Arial"/>
                <w:b/>
                <w:bCs/>
                <w:sz w:val="20"/>
                <w:szCs w:val="20"/>
                <w:lang w:eastAsia="it-CH"/>
              </w:rPr>
              <w:t>Data D.L.</w:t>
            </w:r>
          </w:p>
        </w:tc>
        <w:tc>
          <w:tcPr>
            <w:tcW w:w="2044" w:type="dxa"/>
            <w:tcBorders>
              <w:bottom w:val="single" w:sz="12" w:space="0" w:color="auto"/>
            </w:tcBorders>
            <w:shd w:val="clear" w:color="000000" w:fill="FFFFFF"/>
            <w:noWrap/>
            <w:vAlign w:val="bottom"/>
            <w:hideMark/>
          </w:tcPr>
          <w:p w:rsidR="006602E6" w:rsidRPr="006602E6" w:rsidRDefault="006602E6" w:rsidP="006602E6">
            <w:pPr>
              <w:jc w:val="center"/>
              <w:rPr>
                <w:rFonts w:eastAsia="Times New Roman" w:cs="Arial"/>
                <w:b/>
                <w:bCs/>
                <w:sz w:val="20"/>
                <w:szCs w:val="20"/>
                <w:lang w:eastAsia="it-CH"/>
              </w:rPr>
            </w:pPr>
            <w:r w:rsidRPr="006602E6">
              <w:rPr>
                <w:rFonts w:eastAsia="Times New Roman" w:cs="Arial"/>
                <w:b/>
                <w:bCs/>
                <w:sz w:val="20"/>
                <w:szCs w:val="20"/>
                <w:lang w:eastAsia="it-CH"/>
              </w:rPr>
              <w:t>Crediti votati (CHF)</w:t>
            </w:r>
          </w:p>
        </w:tc>
      </w:tr>
      <w:tr w:rsidR="006602E6" w:rsidRPr="006602E6" w:rsidTr="006602E6">
        <w:trPr>
          <w:trHeight w:val="255"/>
          <w:jc w:val="center"/>
        </w:trPr>
        <w:tc>
          <w:tcPr>
            <w:tcW w:w="976" w:type="dxa"/>
            <w:tcBorders>
              <w:top w:val="single" w:sz="12" w:space="0" w:color="auto"/>
            </w:tcBorders>
            <w:shd w:val="clear" w:color="000000" w:fill="D9D9D9"/>
            <w:noWrap/>
            <w:vAlign w:val="bottom"/>
            <w:hideMark/>
          </w:tcPr>
          <w:p w:rsidR="006602E6" w:rsidRPr="006602E6" w:rsidRDefault="006602E6" w:rsidP="006602E6">
            <w:pPr>
              <w:jc w:val="center"/>
              <w:rPr>
                <w:rFonts w:eastAsia="Times New Roman" w:cs="Arial"/>
                <w:sz w:val="20"/>
                <w:szCs w:val="20"/>
                <w:lang w:eastAsia="it-CH"/>
              </w:rPr>
            </w:pPr>
            <w:r w:rsidRPr="006602E6">
              <w:rPr>
                <w:rFonts w:eastAsia="Times New Roman" w:cs="Arial"/>
                <w:sz w:val="20"/>
                <w:szCs w:val="20"/>
                <w:lang w:eastAsia="it-CH"/>
              </w:rPr>
              <w:t>6578</w:t>
            </w:r>
          </w:p>
        </w:tc>
        <w:tc>
          <w:tcPr>
            <w:tcW w:w="1396" w:type="dxa"/>
            <w:tcBorders>
              <w:top w:val="single" w:sz="12" w:space="0" w:color="auto"/>
            </w:tcBorders>
            <w:shd w:val="clear" w:color="000000" w:fill="D9D9D9"/>
            <w:noWrap/>
            <w:vAlign w:val="bottom"/>
            <w:hideMark/>
          </w:tcPr>
          <w:p w:rsidR="006602E6" w:rsidRPr="006602E6" w:rsidRDefault="006602E6" w:rsidP="006602E6">
            <w:pPr>
              <w:jc w:val="center"/>
              <w:rPr>
                <w:rFonts w:eastAsia="Times New Roman" w:cs="Arial"/>
                <w:sz w:val="20"/>
                <w:szCs w:val="20"/>
                <w:lang w:eastAsia="it-CH"/>
              </w:rPr>
            </w:pPr>
            <w:r w:rsidRPr="006602E6">
              <w:rPr>
                <w:rFonts w:eastAsia="Times New Roman" w:cs="Arial"/>
                <w:sz w:val="20"/>
                <w:szCs w:val="20"/>
                <w:lang w:eastAsia="it-CH"/>
              </w:rPr>
              <w:t>30.11.2011</w:t>
            </w:r>
          </w:p>
        </w:tc>
        <w:tc>
          <w:tcPr>
            <w:tcW w:w="1396" w:type="dxa"/>
            <w:tcBorders>
              <w:top w:val="single" w:sz="12" w:space="0" w:color="auto"/>
            </w:tcBorders>
            <w:shd w:val="clear" w:color="000000" w:fill="D9D9D9"/>
            <w:noWrap/>
            <w:vAlign w:val="bottom"/>
            <w:hideMark/>
          </w:tcPr>
          <w:p w:rsidR="006602E6" w:rsidRPr="006602E6" w:rsidRDefault="006602E6" w:rsidP="006602E6">
            <w:pPr>
              <w:jc w:val="center"/>
              <w:rPr>
                <w:rFonts w:eastAsia="Times New Roman" w:cs="Arial"/>
                <w:sz w:val="20"/>
                <w:szCs w:val="20"/>
                <w:lang w:eastAsia="it-CH"/>
              </w:rPr>
            </w:pPr>
            <w:r w:rsidRPr="006602E6">
              <w:rPr>
                <w:rFonts w:eastAsia="Times New Roman" w:cs="Arial"/>
                <w:sz w:val="20"/>
                <w:szCs w:val="20"/>
                <w:lang w:eastAsia="it-CH"/>
              </w:rPr>
              <w:t>08.05.2012</w:t>
            </w:r>
          </w:p>
        </w:tc>
        <w:tc>
          <w:tcPr>
            <w:tcW w:w="2044" w:type="dxa"/>
            <w:tcBorders>
              <w:top w:val="single" w:sz="12" w:space="0" w:color="auto"/>
            </w:tcBorders>
            <w:shd w:val="clear" w:color="000000" w:fill="D9D9D9"/>
            <w:noWrap/>
            <w:vAlign w:val="bottom"/>
            <w:hideMark/>
          </w:tcPr>
          <w:p w:rsidR="006602E6" w:rsidRPr="006602E6" w:rsidRDefault="006602E6" w:rsidP="006602E6">
            <w:pPr>
              <w:ind w:right="344" w:firstLineChars="200" w:firstLine="400"/>
              <w:jc w:val="right"/>
              <w:rPr>
                <w:rFonts w:eastAsia="Times New Roman" w:cs="Arial"/>
                <w:sz w:val="20"/>
                <w:szCs w:val="20"/>
                <w:lang w:eastAsia="it-CH"/>
              </w:rPr>
            </w:pPr>
            <w:r w:rsidRPr="006602E6">
              <w:rPr>
                <w:rFonts w:eastAsia="Times New Roman" w:cs="Arial"/>
                <w:sz w:val="20"/>
                <w:szCs w:val="20"/>
                <w:lang w:eastAsia="it-CH"/>
              </w:rPr>
              <w:t>2'500'000</w:t>
            </w:r>
          </w:p>
        </w:tc>
      </w:tr>
      <w:tr w:rsidR="006602E6" w:rsidRPr="006602E6" w:rsidTr="006602E6">
        <w:trPr>
          <w:trHeight w:val="255"/>
          <w:jc w:val="center"/>
        </w:trPr>
        <w:tc>
          <w:tcPr>
            <w:tcW w:w="976" w:type="dxa"/>
            <w:shd w:val="clear" w:color="000000" w:fill="FFFFFF"/>
            <w:noWrap/>
            <w:vAlign w:val="bottom"/>
            <w:hideMark/>
          </w:tcPr>
          <w:p w:rsidR="006602E6" w:rsidRPr="006602E6" w:rsidRDefault="006602E6" w:rsidP="006602E6">
            <w:pPr>
              <w:jc w:val="center"/>
              <w:rPr>
                <w:rFonts w:eastAsia="Times New Roman" w:cs="Arial"/>
                <w:sz w:val="20"/>
                <w:szCs w:val="20"/>
                <w:lang w:eastAsia="it-CH"/>
              </w:rPr>
            </w:pPr>
            <w:r w:rsidRPr="006602E6">
              <w:rPr>
                <w:rFonts w:eastAsia="Times New Roman" w:cs="Arial"/>
                <w:sz w:val="20"/>
                <w:szCs w:val="20"/>
                <w:lang w:eastAsia="it-CH"/>
              </w:rPr>
              <w:t>6943</w:t>
            </w:r>
          </w:p>
        </w:tc>
        <w:tc>
          <w:tcPr>
            <w:tcW w:w="1396" w:type="dxa"/>
            <w:shd w:val="clear" w:color="000000" w:fill="FFFFFF"/>
            <w:noWrap/>
            <w:vAlign w:val="bottom"/>
            <w:hideMark/>
          </w:tcPr>
          <w:p w:rsidR="006602E6" w:rsidRPr="006602E6" w:rsidRDefault="006602E6" w:rsidP="006602E6">
            <w:pPr>
              <w:jc w:val="center"/>
              <w:rPr>
                <w:rFonts w:eastAsia="Times New Roman" w:cs="Arial"/>
                <w:sz w:val="20"/>
                <w:szCs w:val="20"/>
                <w:lang w:eastAsia="it-CH"/>
              </w:rPr>
            </w:pPr>
            <w:r w:rsidRPr="006602E6">
              <w:rPr>
                <w:rFonts w:eastAsia="Times New Roman" w:cs="Arial"/>
                <w:sz w:val="20"/>
                <w:szCs w:val="20"/>
                <w:lang w:eastAsia="it-CH"/>
              </w:rPr>
              <w:t>21.05.2014</w:t>
            </w:r>
          </w:p>
        </w:tc>
        <w:tc>
          <w:tcPr>
            <w:tcW w:w="1396" w:type="dxa"/>
            <w:shd w:val="clear" w:color="000000" w:fill="FFFFFF"/>
            <w:noWrap/>
            <w:vAlign w:val="bottom"/>
            <w:hideMark/>
          </w:tcPr>
          <w:p w:rsidR="006602E6" w:rsidRPr="006602E6" w:rsidRDefault="006602E6" w:rsidP="006602E6">
            <w:pPr>
              <w:jc w:val="center"/>
              <w:rPr>
                <w:rFonts w:eastAsia="Times New Roman" w:cs="Arial"/>
                <w:sz w:val="20"/>
                <w:szCs w:val="20"/>
                <w:lang w:eastAsia="it-CH"/>
              </w:rPr>
            </w:pPr>
            <w:r w:rsidRPr="006602E6">
              <w:rPr>
                <w:rFonts w:eastAsia="Times New Roman" w:cs="Arial"/>
                <w:sz w:val="20"/>
                <w:szCs w:val="20"/>
                <w:lang w:eastAsia="it-CH"/>
              </w:rPr>
              <w:t>26.06.2014</w:t>
            </w:r>
          </w:p>
        </w:tc>
        <w:tc>
          <w:tcPr>
            <w:tcW w:w="2044" w:type="dxa"/>
            <w:shd w:val="clear" w:color="000000" w:fill="FFFFFF"/>
            <w:noWrap/>
            <w:vAlign w:val="bottom"/>
            <w:hideMark/>
          </w:tcPr>
          <w:p w:rsidR="006602E6" w:rsidRPr="006602E6" w:rsidRDefault="006602E6" w:rsidP="006602E6">
            <w:pPr>
              <w:ind w:right="344" w:firstLineChars="200" w:firstLine="400"/>
              <w:jc w:val="right"/>
              <w:rPr>
                <w:rFonts w:eastAsia="Times New Roman" w:cs="Arial"/>
                <w:sz w:val="20"/>
                <w:szCs w:val="20"/>
                <w:lang w:eastAsia="it-CH"/>
              </w:rPr>
            </w:pPr>
            <w:r w:rsidRPr="006602E6">
              <w:rPr>
                <w:rFonts w:eastAsia="Times New Roman" w:cs="Arial"/>
                <w:sz w:val="20"/>
                <w:szCs w:val="20"/>
                <w:lang w:eastAsia="it-CH"/>
              </w:rPr>
              <w:t>2'000’000</w:t>
            </w:r>
          </w:p>
        </w:tc>
      </w:tr>
      <w:tr w:rsidR="006602E6" w:rsidRPr="006602E6" w:rsidTr="006602E6">
        <w:trPr>
          <w:trHeight w:val="255"/>
          <w:jc w:val="center"/>
        </w:trPr>
        <w:tc>
          <w:tcPr>
            <w:tcW w:w="976" w:type="dxa"/>
            <w:shd w:val="clear" w:color="000000" w:fill="D9D9D9"/>
            <w:noWrap/>
            <w:vAlign w:val="bottom"/>
            <w:hideMark/>
          </w:tcPr>
          <w:p w:rsidR="006602E6" w:rsidRPr="006602E6" w:rsidRDefault="006602E6" w:rsidP="006602E6">
            <w:pPr>
              <w:jc w:val="center"/>
              <w:rPr>
                <w:rFonts w:eastAsia="Times New Roman" w:cs="Arial"/>
                <w:sz w:val="20"/>
                <w:szCs w:val="20"/>
                <w:lang w:eastAsia="it-CH"/>
              </w:rPr>
            </w:pPr>
            <w:r w:rsidRPr="006602E6">
              <w:rPr>
                <w:rFonts w:eastAsia="Times New Roman" w:cs="Arial"/>
                <w:sz w:val="20"/>
                <w:szCs w:val="20"/>
                <w:lang w:eastAsia="it-CH"/>
              </w:rPr>
              <w:t>7148</w:t>
            </w:r>
          </w:p>
        </w:tc>
        <w:tc>
          <w:tcPr>
            <w:tcW w:w="1396" w:type="dxa"/>
            <w:shd w:val="clear" w:color="000000" w:fill="D9D9D9"/>
            <w:noWrap/>
            <w:vAlign w:val="bottom"/>
            <w:hideMark/>
          </w:tcPr>
          <w:p w:rsidR="006602E6" w:rsidRPr="006602E6" w:rsidRDefault="006602E6" w:rsidP="006602E6">
            <w:pPr>
              <w:jc w:val="center"/>
              <w:rPr>
                <w:rFonts w:eastAsia="Times New Roman" w:cs="Arial"/>
                <w:sz w:val="20"/>
                <w:szCs w:val="20"/>
                <w:lang w:eastAsia="it-CH"/>
              </w:rPr>
            </w:pPr>
            <w:r w:rsidRPr="006602E6">
              <w:rPr>
                <w:rFonts w:eastAsia="Times New Roman" w:cs="Arial"/>
                <w:sz w:val="20"/>
                <w:szCs w:val="20"/>
                <w:lang w:eastAsia="it-CH"/>
              </w:rPr>
              <w:t>18.11.2015</w:t>
            </w:r>
          </w:p>
        </w:tc>
        <w:tc>
          <w:tcPr>
            <w:tcW w:w="1396" w:type="dxa"/>
            <w:shd w:val="clear" w:color="000000" w:fill="D9D9D9"/>
            <w:noWrap/>
            <w:vAlign w:val="bottom"/>
            <w:hideMark/>
          </w:tcPr>
          <w:p w:rsidR="006602E6" w:rsidRPr="006602E6" w:rsidRDefault="006602E6" w:rsidP="006602E6">
            <w:pPr>
              <w:jc w:val="center"/>
              <w:rPr>
                <w:rFonts w:eastAsia="Times New Roman" w:cs="Arial"/>
                <w:sz w:val="20"/>
                <w:szCs w:val="20"/>
                <w:lang w:eastAsia="it-CH"/>
              </w:rPr>
            </w:pPr>
            <w:r w:rsidRPr="006602E6">
              <w:rPr>
                <w:rFonts w:eastAsia="Times New Roman" w:cs="Arial"/>
                <w:sz w:val="20"/>
                <w:szCs w:val="20"/>
                <w:lang w:eastAsia="it-CH"/>
              </w:rPr>
              <w:t>22.02.2016</w:t>
            </w:r>
          </w:p>
        </w:tc>
        <w:tc>
          <w:tcPr>
            <w:tcW w:w="2044" w:type="dxa"/>
            <w:shd w:val="clear" w:color="000000" w:fill="D9D9D9"/>
            <w:noWrap/>
            <w:vAlign w:val="bottom"/>
            <w:hideMark/>
          </w:tcPr>
          <w:p w:rsidR="006602E6" w:rsidRPr="006602E6" w:rsidRDefault="006602E6" w:rsidP="006602E6">
            <w:pPr>
              <w:ind w:right="344" w:firstLineChars="200" w:firstLine="400"/>
              <w:jc w:val="right"/>
              <w:rPr>
                <w:rFonts w:eastAsia="Times New Roman" w:cs="Arial"/>
                <w:sz w:val="20"/>
                <w:szCs w:val="20"/>
                <w:lang w:eastAsia="it-CH"/>
              </w:rPr>
            </w:pPr>
            <w:r w:rsidRPr="006602E6">
              <w:rPr>
                <w:rFonts w:eastAsia="Times New Roman" w:cs="Arial"/>
                <w:sz w:val="20"/>
                <w:szCs w:val="20"/>
                <w:lang w:eastAsia="it-CH"/>
              </w:rPr>
              <w:t>4'500'000</w:t>
            </w:r>
          </w:p>
        </w:tc>
      </w:tr>
      <w:tr w:rsidR="006602E6" w:rsidRPr="006602E6" w:rsidTr="006602E6">
        <w:trPr>
          <w:trHeight w:val="255"/>
          <w:jc w:val="center"/>
        </w:trPr>
        <w:tc>
          <w:tcPr>
            <w:tcW w:w="976" w:type="dxa"/>
            <w:shd w:val="clear" w:color="auto" w:fill="auto"/>
            <w:noWrap/>
            <w:vAlign w:val="bottom"/>
            <w:hideMark/>
          </w:tcPr>
          <w:p w:rsidR="006602E6" w:rsidRPr="006602E6" w:rsidRDefault="006602E6" w:rsidP="006602E6">
            <w:pPr>
              <w:jc w:val="center"/>
              <w:rPr>
                <w:rFonts w:eastAsia="Times New Roman" w:cs="Arial"/>
                <w:sz w:val="20"/>
                <w:szCs w:val="20"/>
                <w:lang w:eastAsia="it-CH"/>
              </w:rPr>
            </w:pPr>
            <w:r w:rsidRPr="006602E6">
              <w:rPr>
                <w:rFonts w:eastAsia="Times New Roman" w:cs="Arial"/>
                <w:sz w:val="20"/>
                <w:szCs w:val="20"/>
                <w:lang w:eastAsia="it-CH"/>
              </w:rPr>
              <w:t>7490</w:t>
            </w:r>
          </w:p>
        </w:tc>
        <w:tc>
          <w:tcPr>
            <w:tcW w:w="1396" w:type="dxa"/>
            <w:shd w:val="clear" w:color="auto" w:fill="auto"/>
            <w:noWrap/>
            <w:vAlign w:val="bottom"/>
            <w:hideMark/>
          </w:tcPr>
          <w:p w:rsidR="006602E6" w:rsidRPr="006602E6" w:rsidRDefault="006602E6" w:rsidP="006602E6">
            <w:pPr>
              <w:jc w:val="center"/>
              <w:rPr>
                <w:rFonts w:eastAsia="Times New Roman" w:cs="Arial"/>
                <w:sz w:val="20"/>
                <w:szCs w:val="20"/>
                <w:lang w:eastAsia="it-CH"/>
              </w:rPr>
            </w:pPr>
            <w:r w:rsidRPr="006602E6">
              <w:rPr>
                <w:rFonts w:eastAsia="Times New Roman" w:cs="Arial"/>
                <w:sz w:val="20"/>
                <w:szCs w:val="20"/>
                <w:lang w:eastAsia="it-CH"/>
              </w:rPr>
              <w:t>24.01.2018</w:t>
            </w:r>
          </w:p>
        </w:tc>
        <w:tc>
          <w:tcPr>
            <w:tcW w:w="1396" w:type="dxa"/>
            <w:shd w:val="clear" w:color="auto" w:fill="auto"/>
            <w:noWrap/>
            <w:vAlign w:val="bottom"/>
            <w:hideMark/>
          </w:tcPr>
          <w:p w:rsidR="006602E6" w:rsidRPr="006602E6" w:rsidRDefault="006602E6" w:rsidP="006602E6">
            <w:pPr>
              <w:jc w:val="center"/>
              <w:rPr>
                <w:rFonts w:eastAsia="Times New Roman" w:cs="Arial"/>
                <w:sz w:val="20"/>
                <w:szCs w:val="20"/>
                <w:lang w:eastAsia="it-CH"/>
              </w:rPr>
            </w:pPr>
            <w:r w:rsidRPr="006602E6">
              <w:rPr>
                <w:rFonts w:eastAsia="Times New Roman" w:cs="Arial"/>
                <w:sz w:val="20"/>
                <w:szCs w:val="20"/>
                <w:lang w:eastAsia="it-CH"/>
              </w:rPr>
              <w:t>28.05.2018</w:t>
            </w:r>
          </w:p>
        </w:tc>
        <w:tc>
          <w:tcPr>
            <w:tcW w:w="2044" w:type="dxa"/>
            <w:shd w:val="clear" w:color="auto" w:fill="auto"/>
            <w:noWrap/>
            <w:vAlign w:val="bottom"/>
            <w:hideMark/>
          </w:tcPr>
          <w:p w:rsidR="006602E6" w:rsidRPr="006602E6" w:rsidRDefault="006602E6" w:rsidP="006602E6">
            <w:pPr>
              <w:ind w:right="344" w:firstLineChars="200" w:firstLine="400"/>
              <w:jc w:val="right"/>
              <w:rPr>
                <w:rFonts w:eastAsia="Times New Roman" w:cs="Arial"/>
                <w:sz w:val="20"/>
                <w:szCs w:val="20"/>
                <w:lang w:eastAsia="it-CH"/>
              </w:rPr>
            </w:pPr>
            <w:r w:rsidRPr="006602E6">
              <w:rPr>
                <w:rFonts w:eastAsia="Times New Roman" w:cs="Arial"/>
                <w:sz w:val="20"/>
                <w:szCs w:val="20"/>
                <w:lang w:eastAsia="it-CH"/>
              </w:rPr>
              <w:t>4'500'000</w:t>
            </w:r>
          </w:p>
        </w:tc>
      </w:tr>
      <w:tr w:rsidR="006602E6" w:rsidRPr="006602E6" w:rsidTr="006602E6">
        <w:trPr>
          <w:trHeight w:val="255"/>
          <w:jc w:val="center"/>
        </w:trPr>
        <w:tc>
          <w:tcPr>
            <w:tcW w:w="976" w:type="dxa"/>
            <w:shd w:val="clear" w:color="000000" w:fill="D9D9D9"/>
            <w:noWrap/>
            <w:vAlign w:val="bottom"/>
          </w:tcPr>
          <w:p w:rsidR="006602E6" w:rsidRPr="006602E6" w:rsidRDefault="006602E6" w:rsidP="006602E6">
            <w:pPr>
              <w:jc w:val="center"/>
              <w:rPr>
                <w:rFonts w:eastAsia="Times New Roman" w:cs="Arial"/>
                <w:sz w:val="20"/>
                <w:szCs w:val="20"/>
                <w:lang w:eastAsia="it-CH"/>
              </w:rPr>
            </w:pPr>
            <w:r w:rsidRPr="006602E6">
              <w:rPr>
                <w:rFonts w:eastAsia="Times New Roman" w:cs="Arial"/>
                <w:sz w:val="20"/>
                <w:szCs w:val="20"/>
                <w:lang w:eastAsia="it-CH"/>
              </w:rPr>
              <w:t>7750</w:t>
            </w:r>
          </w:p>
        </w:tc>
        <w:tc>
          <w:tcPr>
            <w:tcW w:w="1396" w:type="dxa"/>
            <w:shd w:val="clear" w:color="000000" w:fill="D9D9D9"/>
            <w:noWrap/>
            <w:vAlign w:val="bottom"/>
          </w:tcPr>
          <w:p w:rsidR="006602E6" w:rsidRPr="006602E6" w:rsidRDefault="006602E6" w:rsidP="006602E6">
            <w:pPr>
              <w:jc w:val="center"/>
              <w:rPr>
                <w:rFonts w:eastAsia="Times New Roman" w:cs="Arial"/>
                <w:sz w:val="20"/>
                <w:szCs w:val="20"/>
                <w:lang w:eastAsia="it-CH"/>
              </w:rPr>
            </w:pPr>
            <w:r w:rsidRPr="006602E6">
              <w:rPr>
                <w:rFonts w:eastAsia="Times New Roman" w:cs="Arial"/>
                <w:sz w:val="20"/>
                <w:szCs w:val="20"/>
                <w:lang w:eastAsia="it-CH"/>
              </w:rPr>
              <w:t>13.11.2019</w:t>
            </w:r>
          </w:p>
        </w:tc>
        <w:tc>
          <w:tcPr>
            <w:tcW w:w="1396" w:type="dxa"/>
            <w:shd w:val="clear" w:color="000000" w:fill="D9D9D9"/>
            <w:noWrap/>
            <w:vAlign w:val="bottom"/>
          </w:tcPr>
          <w:p w:rsidR="006602E6" w:rsidRPr="006602E6" w:rsidRDefault="006602E6" w:rsidP="006602E6">
            <w:pPr>
              <w:jc w:val="center"/>
              <w:rPr>
                <w:rFonts w:eastAsia="Times New Roman" w:cs="Arial"/>
                <w:sz w:val="20"/>
                <w:szCs w:val="20"/>
                <w:lang w:eastAsia="it-CH"/>
              </w:rPr>
            </w:pPr>
            <w:r w:rsidRPr="006602E6">
              <w:rPr>
                <w:rFonts w:eastAsia="Times New Roman" w:cs="Arial"/>
                <w:sz w:val="20"/>
                <w:szCs w:val="20"/>
                <w:lang w:eastAsia="it-CH"/>
              </w:rPr>
              <w:t>09.03.2020</w:t>
            </w:r>
          </w:p>
        </w:tc>
        <w:tc>
          <w:tcPr>
            <w:tcW w:w="2044" w:type="dxa"/>
            <w:shd w:val="clear" w:color="000000" w:fill="D9D9D9"/>
            <w:noWrap/>
            <w:vAlign w:val="bottom"/>
          </w:tcPr>
          <w:p w:rsidR="006602E6" w:rsidRPr="006602E6" w:rsidRDefault="006602E6" w:rsidP="006602E6">
            <w:pPr>
              <w:ind w:right="344" w:firstLineChars="200" w:firstLine="400"/>
              <w:jc w:val="right"/>
              <w:rPr>
                <w:rFonts w:eastAsia="Times New Roman" w:cs="Arial"/>
                <w:sz w:val="20"/>
                <w:szCs w:val="20"/>
                <w:lang w:eastAsia="it-CH"/>
              </w:rPr>
            </w:pPr>
            <w:r w:rsidRPr="006602E6">
              <w:rPr>
                <w:rFonts w:eastAsia="Times New Roman" w:cs="Arial"/>
                <w:sz w:val="20"/>
                <w:szCs w:val="20"/>
                <w:lang w:eastAsia="it-CH"/>
              </w:rPr>
              <w:t>9'000'000</w:t>
            </w:r>
          </w:p>
        </w:tc>
      </w:tr>
      <w:tr w:rsidR="006602E6" w:rsidRPr="006602E6" w:rsidTr="006602E6">
        <w:trPr>
          <w:trHeight w:val="255"/>
          <w:jc w:val="center"/>
        </w:trPr>
        <w:tc>
          <w:tcPr>
            <w:tcW w:w="976" w:type="dxa"/>
            <w:shd w:val="clear" w:color="auto" w:fill="auto"/>
            <w:noWrap/>
            <w:vAlign w:val="bottom"/>
          </w:tcPr>
          <w:p w:rsidR="006602E6" w:rsidRPr="006602E6" w:rsidRDefault="006602E6" w:rsidP="006602E6">
            <w:pPr>
              <w:jc w:val="center"/>
              <w:rPr>
                <w:rFonts w:eastAsia="Times New Roman" w:cs="Arial"/>
                <w:sz w:val="20"/>
                <w:szCs w:val="20"/>
                <w:lang w:eastAsia="it-CH"/>
              </w:rPr>
            </w:pPr>
            <w:r w:rsidRPr="006602E6">
              <w:rPr>
                <w:rFonts w:eastAsia="Times New Roman" w:cs="Arial"/>
                <w:sz w:val="20"/>
                <w:szCs w:val="20"/>
                <w:lang w:eastAsia="it-CH"/>
              </w:rPr>
              <w:t>8072</w:t>
            </w:r>
          </w:p>
        </w:tc>
        <w:tc>
          <w:tcPr>
            <w:tcW w:w="1396" w:type="dxa"/>
            <w:shd w:val="clear" w:color="auto" w:fill="auto"/>
            <w:noWrap/>
            <w:vAlign w:val="bottom"/>
          </w:tcPr>
          <w:p w:rsidR="006602E6" w:rsidRPr="006602E6" w:rsidRDefault="006602E6" w:rsidP="006602E6">
            <w:pPr>
              <w:jc w:val="center"/>
              <w:rPr>
                <w:rFonts w:eastAsia="Times New Roman" w:cs="Arial"/>
                <w:sz w:val="20"/>
                <w:szCs w:val="20"/>
                <w:lang w:eastAsia="it-CH"/>
              </w:rPr>
            </w:pPr>
            <w:r w:rsidRPr="006602E6">
              <w:rPr>
                <w:rFonts w:eastAsia="Times New Roman" w:cs="Arial"/>
                <w:sz w:val="20"/>
                <w:szCs w:val="20"/>
                <w:lang w:eastAsia="it-CH"/>
              </w:rPr>
              <w:t>20.10.2021</w:t>
            </w:r>
          </w:p>
        </w:tc>
        <w:tc>
          <w:tcPr>
            <w:tcW w:w="1396" w:type="dxa"/>
            <w:shd w:val="clear" w:color="auto" w:fill="auto"/>
            <w:noWrap/>
            <w:vAlign w:val="bottom"/>
          </w:tcPr>
          <w:p w:rsidR="006602E6" w:rsidRPr="006602E6" w:rsidRDefault="006602E6" w:rsidP="006602E6">
            <w:pPr>
              <w:jc w:val="center"/>
              <w:rPr>
                <w:rFonts w:eastAsia="Times New Roman" w:cs="Arial"/>
                <w:sz w:val="20"/>
                <w:szCs w:val="20"/>
                <w:lang w:eastAsia="it-CH"/>
              </w:rPr>
            </w:pPr>
            <w:r w:rsidRPr="006602E6">
              <w:rPr>
                <w:rFonts w:eastAsia="Times New Roman" w:cs="Arial"/>
                <w:sz w:val="20"/>
                <w:szCs w:val="20"/>
                <w:lang w:eastAsia="it-CH"/>
              </w:rPr>
              <w:t>30.01.2022</w:t>
            </w:r>
          </w:p>
        </w:tc>
        <w:tc>
          <w:tcPr>
            <w:tcW w:w="2044" w:type="dxa"/>
            <w:shd w:val="clear" w:color="auto" w:fill="auto"/>
            <w:noWrap/>
            <w:vAlign w:val="bottom"/>
          </w:tcPr>
          <w:p w:rsidR="006602E6" w:rsidRPr="006602E6" w:rsidRDefault="006602E6" w:rsidP="006602E6">
            <w:pPr>
              <w:ind w:right="344" w:firstLineChars="200" w:firstLine="400"/>
              <w:jc w:val="right"/>
              <w:rPr>
                <w:rFonts w:eastAsia="Times New Roman" w:cs="Arial"/>
                <w:sz w:val="20"/>
                <w:szCs w:val="20"/>
                <w:lang w:eastAsia="it-CH"/>
              </w:rPr>
            </w:pPr>
            <w:r w:rsidRPr="006602E6">
              <w:rPr>
                <w:rFonts w:eastAsia="Times New Roman" w:cs="Arial"/>
                <w:sz w:val="20"/>
                <w:szCs w:val="20"/>
                <w:lang w:eastAsia="it-CH"/>
              </w:rPr>
              <w:t>7'000'000</w:t>
            </w:r>
          </w:p>
        </w:tc>
      </w:tr>
      <w:tr w:rsidR="006602E6" w:rsidRPr="006602E6" w:rsidTr="006602E6">
        <w:trPr>
          <w:trHeight w:val="255"/>
          <w:jc w:val="center"/>
        </w:trPr>
        <w:tc>
          <w:tcPr>
            <w:tcW w:w="976" w:type="dxa"/>
            <w:shd w:val="clear" w:color="000000" w:fill="D9D9D9"/>
            <w:noWrap/>
            <w:vAlign w:val="bottom"/>
            <w:hideMark/>
          </w:tcPr>
          <w:p w:rsidR="006602E6" w:rsidRPr="006602E6" w:rsidRDefault="006602E6" w:rsidP="006602E6">
            <w:pPr>
              <w:jc w:val="center"/>
              <w:rPr>
                <w:rFonts w:eastAsia="Times New Roman" w:cs="Arial"/>
                <w:sz w:val="20"/>
                <w:szCs w:val="20"/>
                <w:lang w:eastAsia="it-CH"/>
              </w:rPr>
            </w:pPr>
            <w:r w:rsidRPr="006602E6">
              <w:rPr>
                <w:rFonts w:eastAsia="Times New Roman" w:cs="Arial"/>
                <w:sz w:val="20"/>
                <w:szCs w:val="20"/>
                <w:lang w:eastAsia="it-CH"/>
              </w:rPr>
              <w:t> </w:t>
            </w:r>
          </w:p>
        </w:tc>
        <w:tc>
          <w:tcPr>
            <w:tcW w:w="1396" w:type="dxa"/>
            <w:shd w:val="clear" w:color="000000" w:fill="D9D9D9"/>
            <w:noWrap/>
            <w:vAlign w:val="bottom"/>
            <w:hideMark/>
          </w:tcPr>
          <w:p w:rsidR="006602E6" w:rsidRPr="006602E6" w:rsidRDefault="006602E6" w:rsidP="006602E6">
            <w:pPr>
              <w:jc w:val="center"/>
              <w:rPr>
                <w:rFonts w:eastAsia="Times New Roman" w:cs="Arial"/>
                <w:sz w:val="20"/>
                <w:szCs w:val="20"/>
                <w:lang w:eastAsia="it-CH"/>
              </w:rPr>
            </w:pPr>
            <w:r w:rsidRPr="006602E6">
              <w:rPr>
                <w:rFonts w:eastAsia="Times New Roman" w:cs="Arial"/>
                <w:sz w:val="20"/>
                <w:szCs w:val="20"/>
                <w:lang w:eastAsia="it-CH"/>
              </w:rPr>
              <w:t> </w:t>
            </w:r>
          </w:p>
        </w:tc>
        <w:tc>
          <w:tcPr>
            <w:tcW w:w="1396" w:type="dxa"/>
            <w:shd w:val="clear" w:color="000000" w:fill="D9D9D9"/>
            <w:noWrap/>
            <w:vAlign w:val="bottom"/>
            <w:hideMark/>
          </w:tcPr>
          <w:p w:rsidR="006602E6" w:rsidRPr="006602E6" w:rsidRDefault="006602E6" w:rsidP="006602E6">
            <w:pPr>
              <w:jc w:val="right"/>
              <w:rPr>
                <w:rFonts w:eastAsia="Times New Roman" w:cs="Arial"/>
                <w:b/>
                <w:sz w:val="20"/>
                <w:szCs w:val="20"/>
                <w:lang w:eastAsia="it-CH"/>
              </w:rPr>
            </w:pPr>
            <w:r w:rsidRPr="006602E6">
              <w:rPr>
                <w:rFonts w:eastAsia="Times New Roman" w:cs="Arial"/>
                <w:sz w:val="20"/>
                <w:szCs w:val="20"/>
                <w:lang w:eastAsia="it-CH"/>
              </w:rPr>
              <w:t> </w:t>
            </w:r>
          </w:p>
        </w:tc>
        <w:tc>
          <w:tcPr>
            <w:tcW w:w="2044" w:type="dxa"/>
            <w:shd w:val="clear" w:color="000000" w:fill="D9D9D9"/>
            <w:noWrap/>
            <w:vAlign w:val="bottom"/>
            <w:hideMark/>
          </w:tcPr>
          <w:p w:rsidR="006602E6" w:rsidRPr="006602E6" w:rsidRDefault="006602E6" w:rsidP="006602E6">
            <w:pPr>
              <w:ind w:right="344" w:firstLineChars="200" w:firstLine="400"/>
              <w:jc w:val="right"/>
              <w:rPr>
                <w:rFonts w:eastAsia="Times New Roman" w:cs="Arial"/>
                <w:b/>
                <w:sz w:val="20"/>
                <w:szCs w:val="20"/>
                <w:lang w:eastAsia="it-CH"/>
              </w:rPr>
            </w:pPr>
            <w:r w:rsidRPr="006602E6">
              <w:rPr>
                <w:rFonts w:eastAsia="Times New Roman" w:cs="Arial"/>
                <w:b/>
                <w:sz w:val="20"/>
                <w:szCs w:val="20"/>
                <w:lang w:eastAsia="it-CH"/>
              </w:rPr>
              <w:t>29'500'000</w:t>
            </w:r>
          </w:p>
        </w:tc>
      </w:tr>
    </w:tbl>
    <w:p w:rsidR="006602E6" w:rsidRPr="006602E6" w:rsidRDefault="006602E6" w:rsidP="006602E6">
      <w:pPr>
        <w:rPr>
          <w:rFonts w:eastAsia="Times New Roman" w:cs="Times New Roman"/>
          <w:sz w:val="24"/>
          <w:szCs w:val="24"/>
          <w:lang w:val="it-IT" w:eastAsia="it-IT"/>
        </w:rPr>
      </w:pPr>
    </w:p>
    <w:p w:rsidR="006602E6" w:rsidRPr="006602E6" w:rsidRDefault="006602E6" w:rsidP="006602E6">
      <w:pPr>
        <w:tabs>
          <w:tab w:val="left" w:pos="709"/>
          <w:tab w:val="left" w:pos="1701"/>
          <w:tab w:val="decimal" w:pos="3261"/>
        </w:tabs>
        <w:rPr>
          <w:rFonts w:eastAsia="Times New Roman" w:cs="Times New Roman"/>
          <w:sz w:val="24"/>
          <w:szCs w:val="24"/>
          <w:lang w:val="it-IT" w:eastAsia="it-IT"/>
        </w:rPr>
      </w:pPr>
      <w:r w:rsidRPr="006602E6">
        <w:rPr>
          <w:rFonts w:eastAsia="Times New Roman" w:cs="Times New Roman"/>
          <w:sz w:val="24"/>
          <w:szCs w:val="24"/>
          <w:lang w:val="it-IT" w:eastAsia="it-IT"/>
        </w:rPr>
        <w:t>Al 31 dicembre 2022 il credito quadro (voce CRB 783, WBS 783 59 3900) dispone di un residuo di 2'613'456 franchi.</w:t>
      </w:r>
    </w:p>
    <w:p w:rsidR="006602E6" w:rsidRPr="006602E6" w:rsidRDefault="006602E6" w:rsidP="006602E6">
      <w:pPr>
        <w:rPr>
          <w:rFonts w:eastAsia="Times New Roman" w:cs="Times New Roman"/>
          <w:sz w:val="24"/>
          <w:szCs w:val="24"/>
          <w:lang w:val="it-IT" w:eastAsia="it-IT"/>
        </w:rPr>
      </w:pPr>
    </w:p>
    <w:p w:rsidR="00C804FA" w:rsidRPr="006602E6" w:rsidRDefault="006602E6" w:rsidP="006602E6">
      <w:pPr>
        <w:tabs>
          <w:tab w:val="left" w:pos="709"/>
          <w:tab w:val="left" w:pos="1701"/>
          <w:tab w:val="decimal" w:pos="3261"/>
        </w:tabs>
        <w:rPr>
          <w:rFonts w:eastAsia="Times New Roman" w:cs="Times New Roman"/>
          <w:sz w:val="24"/>
          <w:szCs w:val="24"/>
          <w:lang w:val="it-IT" w:eastAsia="it-IT"/>
        </w:rPr>
      </w:pPr>
      <w:r w:rsidRPr="006602E6">
        <w:rPr>
          <w:rFonts w:eastAsia="Times New Roman" w:cs="Times New Roman"/>
          <w:sz w:val="24"/>
          <w:szCs w:val="24"/>
          <w:lang w:val="it-IT" w:eastAsia="it-IT"/>
        </w:rPr>
        <w:t>Si tratta di un capitolo estremamente sensibile e importante considerando che il Cantone ha un territorio esposto a frane, valanghe, alluvioni, esondazioni di fiumi e laghi. Fenomeni altamente imprevedibili abbinati alla grande difficoltà a definire provvedimenti di premunizione preventiva.</w:t>
      </w:r>
    </w:p>
    <w:p w:rsidR="006602E6" w:rsidRPr="006602E6" w:rsidRDefault="006602E6" w:rsidP="006602E6">
      <w:pPr>
        <w:tabs>
          <w:tab w:val="left" w:pos="709"/>
          <w:tab w:val="left" w:pos="1701"/>
          <w:tab w:val="decimal" w:pos="3261"/>
        </w:tabs>
        <w:rPr>
          <w:rFonts w:eastAsia="Times New Roman" w:cs="Times New Roman"/>
          <w:sz w:val="24"/>
          <w:szCs w:val="24"/>
          <w:lang w:val="it-IT" w:eastAsia="it-IT"/>
        </w:rPr>
      </w:pPr>
      <w:r w:rsidRPr="006602E6">
        <w:rPr>
          <w:rFonts w:eastAsia="Times New Roman" w:cs="Times New Roman"/>
          <w:sz w:val="24"/>
          <w:szCs w:val="24"/>
          <w:lang w:val="it-IT" w:eastAsia="it-IT"/>
        </w:rPr>
        <w:t xml:space="preserve">Negli scorsi decenni sono state realizzate circa un migliaio di opere di protezione di tipo costruttivo (reti paramassi, ancoraggi, vasche di ritenzione, muri di protezione, canali di scorrimento, eccetera), che oggi necessitano di regolari interventi di rinnovo e potenziamento. </w:t>
      </w:r>
    </w:p>
    <w:p w:rsidR="006602E6" w:rsidRDefault="006602E6" w:rsidP="006602E6">
      <w:pPr>
        <w:tabs>
          <w:tab w:val="left" w:pos="709"/>
          <w:tab w:val="left" w:pos="1701"/>
          <w:tab w:val="decimal" w:pos="3261"/>
        </w:tabs>
        <w:rPr>
          <w:rFonts w:eastAsia="Times New Roman" w:cs="Times New Roman"/>
          <w:sz w:val="24"/>
          <w:szCs w:val="24"/>
          <w:lang w:val="it-IT" w:eastAsia="it-IT"/>
        </w:rPr>
      </w:pPr>
      <w:r w:rsidRPr="006602E6">
        <w:rPr>
          <w:rFonts w:eastAsia="Times New Roman" w:cs="Times New Roman"/>
          <w:sz w:val="24"/>
          <w:szCs w:val="24"/>
          <w:lang w:val="it-IT" w:eastAsia="it-IT"/>
        </w:rPr>
        <w:lastRenderedPageBreak/>
        <w:t>Insieme alle opere costruttive sono stati realizzati anche molti lavori di tipo conservativo (esecuzione di crolli controllati, taglio di piante pericolose, sistemazione di torrenti, rigenerazione dei boschi di protezione e così via).</w:t>
      </w:r>
    </w:p>
    <w:p w:rsidR="00C804FA" w:rsidRPr="006602E6" w:rsidRDefault="00C804FA" w:rsidP="006602E6">
      <w:pPr>
        <w:tabs>
          <w:tab w:val="left" w:pos="709"/>
          <w:tab w:val="left" w:pos="1701"/>
          <w:tab w:val="decimal" w:pos="3261"/>
        </w:tabs>
        <w:rPr>
          <w:rFonts w:eastAsia="Times New Roman" w:cs="Times New Roman"/>
          <w:sz w:val="24"/>
          <w:szCs w:val="24"/>
          <w:lang w:val="it-IT" w:eastAsia="it-IT"/>
        </w:rPr>
      </w:pPr>
    </w:p>
    <w:p w:rsidR="006602E6" w:rsidRPr="006602E6" w:rsidRDefault="006602E6" w:rsidP="006602E6">
      <w:pPr>
        <w:tabs>
          <w:tab w:val="left" w:pos="709"/>
          <w:tab w:val="left" w:pos="1701"/>
          <w:tab w:val="decimal" w:pos="3261"/>
        </w:tabs>
        <w:rPr>
          <w:rFonts w:eastAsia="Times New Roman" w:cs="Times New Roman"/>
          <w:sz w:val="24"/>
          <w:szCs w:val="24"/>
          <w:lang w:val="it-IT" w:eastAsia="it-IT"/>
        </w:rPr>
      </w:pPr>
      <w:r w:rsidRPr="006602E6">
        <w:rPr>
          <w:rFonts w:eastAsia="Times New Roman" w:cs="Times New Roman"/>
          <w:sz w:val="24"/>
          <w:szCs w:val="24"/>
          <w:lang w:val="it-IT" w:eastAsia="it-IT"/>
        </w:rPr>
        <w:t>Il budget annuale stimato per i lavori di conservazione programmate alle opere di premunizione è di circa 2 milioni di franchi all’anno, che corrisponde a una media di circa 8 milioni di franchi per un periodo di quattro anni.</w:t>
      </w:r>
    </w:p>
    <w:p w:rsidR="006602E6" w:rsidRDefault="006602E6" w:rsidP="006602E6">
      <w:pPr>
        <w:rPr>
          <w:rFonts w:eastAsia="Times New Roman" w:cs="Times New Roman"/>
          <w:sz w:val="24"/>
          <w:szCs w:val="24"/>
          <w:lang w:val="it-IT" w:eastAsia="it-IT"/>
        </w:rPr>
      </w:pPr>
    </w:p>
    <w:p w:rsidR="00172D2F" w:rsidRPr="006602E6" w:rsidRDefault="00172D2F" w:rsidP="006602E6">
      <w:pPr>
        <w:rPr>
          <w:rFonts w:eastAsia="Times New Roman" w:cs="Times New Roman"/>
          <w:sz w:val="24"/>
          <w:szCs w:val="24"/>
          <w:lang w:val="it-IT" w:eastAsia="it-IT"/>
        </w:rPr>
      </w:pPr>
    </w:p>
    <w:p w:rsidR="006602E6" w:rsidRPr="006602E6" w:rsidRDefault="006602E6" w:rsidP="006602E6">
      <w:pPr>
        <w:pStyle w:val="Titolo2"/>
        <w:numPr>
          <w:ilvl w:val="0"/>
          <w:numId w:val="0"/>
        </w:numPr>
        <w:tabs>
          <w:tab w:val="left" w:pos="567"/>
        </w:tabs>
        <w:spacing w:before="0" w:after="120"/>
        <w:jc w:val="both"/>
        <w:rPr>
          <w:rFonts w:eastAsia="Calibri" w:cs="Times New Roman"/>
          <w:sz w:val="24"/>
          <w:lang w:val="it-IT" w:eastAsia="it-IT"/>
        </w:rPr>
      </w:pPr>
      <w:bookmarkStart w:id="14" w:name="_Toc155698998"/>
      <w:r>
        <w:rPr>
          <w:rFonts w:eastAsia="Calibri" w:cs="Times New Roman"/>
          <w:sz w:val="24"/>
          <w:lang w:val="it-IT" w:eastAsia="it-IT"/>
        </w:rPr>
        <w:t>5.5</w:t>
      </w:r>
      <w:r>
        <w:rPr>
          <w:rFonts w:eastAsia="Calibri" w:cs="Times New Roman"/>
          <w:sz w:val="24"/>
          <w:lang w:val="it-IT" w:eastAsia="it-IT"/>
        </w:rPr>
        <w:tab/>
      </w:r>
      <w:r w:rsidRPr="006602E6">
        <w:rPr>
          <w:rFonts w:eastAsia="Calibri" w:cs="Times New Roman"/>
          <w:sz w:val="24"/>
          <w:lang w:val="it-IT" w:eastAsia="it-IT"/>
        </w:rPr>
        <w:t>Impianti elettromeccanici e segnaletica</w:t>
      </w:r>
      <w:bookmarkEnd w:id="14"/>
    </w:p>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I crediti votati dall’anno 2012 e la spesa maturata sono così riassunti (situazione al 31 dicembre 2022).</w:t>
      </w:r>
    </w:p>
    <w:tbl>
      <w:tblPr>
        <w:tblW w:w="8320" w:type="dxa"/>
        <w:tblInd w:w="70" w:type="dxa"/>
        <w:tblCellMar>
          <w:left w:w="70" w:type="dxa"/>
          <w:right w:w="70" w:type="dxa"/>
        </w:tblCellMar>
        <w:tblLook w:val="04A0" w:firstRow="1" w:lastRow="0" w:firstColumn="1" w:lastColumn="0" w:noHBand="0" w:noVBand="1"/>
      </w:tblPr>
      <w:tblGrid>
        <w:gridCol w:w="976"/>
        <w:gridCol w:w="1396"/>
        <w:gridCol w:w="1396"/>
        <w:gridCol w:w="2316"/>
        <w:gridCol w:w="2236"/>
      </w:tblGrid>
      <w:tr w:rsidR="006602E6" w:rsidRPr="006602E6" w:rsidTr="006602E6">
        <w:trPr>
          <w:trHeight w:val="705"/>
        </w:trPr>
        <w:tc>
          <w:tcPr>
            <w:tcW w:w="976" w:type="dxa"/>
            <w:tcBorders>
              <w:top w:val="nil"/>
              <w:left w:val="nil"/>
              <w:bottom w:val="single" w:sz="12" w:space="0" w:color="auto"/>
              <w:right w:val="nil"/>
            </w:tcBorders>
            <w:shd w:val="clear" w:color="000000" w:fill="FFFFFF"/>
            <w:noWrap/>
            <w:vAlign w:val="bottom"/>
            <w:hideMark/>
          </w:tcPr>
          <w:p w:rsidR="006602E6" w:rsidRPr="006602E6" w:rsidRDefault="006602E6" w:rsidP="006602E6">
            <w:pPr>
              <w:jc w:val="center"/>
              <w:rPr>
                <w:rFonts w:eastAsia="Times New Roman" w:cs="Arial"/>
                <w:b/>
                <w:bCs/>
                <w:sz w:val="20"/>
                <w:szCs w:val="20"/>
                <w:lang w:eastAsia="it-CH"/>
              </w:rPr>
            </w:pPr>
            <w:r w:rsidRPr="006602E6">
              <w:rPr>
                <w:rFonts w:eastAsia="Times New Roman" w:cs="Arial"/>
                <w:b/>
                <w:bCs/>
                <w:sz w:val="20"/>
                <w:szCs w:val="20"/>
                <w:lang w:eastAsia="it-CH"/>
              </w:rPr>
              <w:t>No.MG</w:t>
            </w:r>
          </w:p>
        </w:tc>
        <w:tc>
          <w:tcPr>
            <w:tcW w:w="1396" w:type="dxa"/>
            <w:tcBorders>
              <w:top w:val="nil"/>
              <w:left w:val="nil"/>
              <w:bottom w:val="single" w:sz="12" w:space="0" w:color="auto"/>
              <w:right w:val="nil"/>
            </w:tcBorders>
            <w:shd w:val="clear" w:color="000000" w:fill="FFFFFF"/>
            <w:noWrap/>
            <w:vAlign w:val="bottom"/>
            <w:hideMark/>
          </w:tcPr>
          <w:p w:rsidR="006602E6" w:rsidRPr="006602E6" w:rsidRDefault="006602E6" w:rsidP="006602E6">
            <w:pPr>
              <w:jc w:val="center"/>
              <w:rPr>
                <w:rFonts w:eastAsia="Times New Roman" w:cs="Arial"/>
                <w:b/>
                <w:bCs/>
                <w:sz w:val="20"/>
                <w:szCs w:val="20"/>
                <w:lang w:eastAsia="it-CH"/>
              </w:rPr>
            </w:pPr>
            <w:r w:rsidRPr="006602E6">
              <w:rPr>
                <w:rFonts w:eastAsia="Times New Roman" w:cs="Arial"/>
                <w:b/>
                <w:bCs/>
                <w:sz w:val="20"/>
                <w:szCs w:val="20"/>
                <w:lang w:eastAsia="it-CH"/>
              </w:rPr>
              <w:t>Data MG</w:t>
            </w:r>
          </w:p>
        </w:tc>
        <w:tc>
          <w:tcPr>
            <w:tcW w:w="1396" w:type="dxa"/>
            <w:tcBorders>
              <w:top w:val="nil"/>
              <w:left w:val="nil"/>
              <w:bottom w:val="single" w:sz="12" w:space="0" w:color="auto"/>
              <w:right w:val="nil"/>
            </w:tcBorders>
            <w:shd w:val="clear" w:color="000000" w:fill="FFFFFF"/>
            <w:noWrap/>
            <w:vAlign w:val="bottom"/>
            <w:hideMark/>
          </w:tcPr>
          <w:p w:rsidR="006602E6" w:rsidRPr="006602E6" w:rsidRDefault="006602E6" w:rsidP="006602E6">
            <w:pPr>
              <w:jc w:val="center"/>
              <w:rPr>
                <w:rFonts w:eastAsia="Times New Roman" w:cs="Arial"/>
                <w:b/>
                <w:bCs/>
                <w:sz w:val="20"/>
                <w:szCs w:val="20"/>
                <w:lang w:eastAsia="it-CH"/>
              </w:rPr>
            </w:pPr>
            <w:r w:rsidRPr="006602E6">
              <w:rPr>
                <w:rFonts w:eastAsia="Times New Roman" w:cs="Arial"/>
                <w:b/>
                <w:bCs/>
                <w:sz w:val="20"/>
                <w:szCs w:val="20"/>
                <w:lang w:eastAsia="it-CH"/>
              </w:rPr>
              <w:t>Data D.L.</w:t>
            </w:r>
          </w:p>
        </w:tc>
        <w:tc>
          <w:tcPr>
            <w:tcW w:w="2316" w:type="dxa"/>
            <w:tcBorders>
              <w:top w:val="nil"/>
              <w:left w:val="nil"/>
              <w:bottom w:val="single" w:sz="12" w:space="0" w:color="auto"/>
              <w:right w:val="nil"/>
            </w:tcBorders>
            <w:shd w:val="clear" w:color="000000" w:fill="FFFFFF"/>
            <w:noWrap/>
            <w:vAlign w:val="bottom"/>
            <w:hideMark/>
          </w:tcPr>
          <w:p w:rsidR="006602E6" w:rsidRPr="006602E6" w:rsidRDefault="006602E6" w:rsidP="006602E6">
            <w:pPr>
              <w:jc w:val="center"/>
              <w:rPr>
                <w:rFonts w:eastAsia="Times New Roman" w:cs="Arial"/>
                <w:b/>
                <w:bCs/>
                <w:sz w:val="20"/>
                <w:szCs w:val="20"/>
                <w:lang w:eastAsia="it-CH"/>
              </w:rPr>
            </w:pPr>
            <w:r w:rsidRPr="006602E6">
              <w:rPr>
                <w:rFonts w:eastAsia="Times New Roman" w:cs="Arial"/>
                <w:b/>
                <w:bCs/>
                <w:sz w:val="20"/>
                <w:szCs w:val="20"/>
                <w:lang w:eastAsia="it-CH"/>
              </w:rPr>
              <w:t>Crediti votati (CHF)</w:t>
            </w:r>
          </w:p>
        </w:tc>
        <w:tc>
          <w:tcPr>
            <w:tcW w:w="2236" w:type="dxa"/>
            <w:tcBorders>
              <w:top w:val="nil"/>
              <w:left w:val="nil"/>
              <w:bottom w:val="single" w:sz="12" w:space="0" w:color="auto"/>
              <w:right w:val="nil"/>
            </w:tcBorders>
            <w:shd w:val="clear" w:color="000000" w:fill="FFFFFF"/>
            <w:vAlign w:val="bottom"/>
            <w:hideMark/>
          </w:tcPr>
          <w:p w:rsidR="006602E6" w:rsidRPr="006602E6" w:rsidRDefault="006602E6" w:rsidP="006602E6">
            <w:pPr>
              <w:jc w:val="center"/>
              <w:rPr>
                <w:rFonts w:eastAsia="Times New Roman" w:cs="Arial"/>
                <w:b/>
                <w:bCs/>
                <w:sz w:val="20"/>
                <w:szCs w:val="20"/>
                <w:lang w:eastAsia="it-CH"/>
              </w:rPr>
            </w:pPr>
            <w:r w:rsidRPr="006602E6">
              <w:rPr>
                <w:rFonts w:eastAsia="Times New Roman" w:cs="Arial"/>
                <w:b/>
                <w:bCs/>
                <w:sz w:val="20"/>
                <w:szCs w:val="20"/>
                <w:lang w:eastAsia="it-CH"/>
              </w:rPr>
              <w:t>Spesa maturata (CHF)</w:t>
            </w:r>
            <w:r w:rsidRPr="006602E6">
              <w:rPr>
                <w:rFonts w:eastAsia="Times New Roman" w:cs="Arial"/>
                <w:b/>
                <w:bCs/>
                <w:sz w:val="20"/>
                <w:szCs w:val="20"/>
                <w:lang w:eastAsia="it-CH"/>
              </w:rPr>
              <w:br/>
              <w:t>al 31.12.2022</w:t>
            </w:r>
          </w:p>
        </w:tc>
      </w:tr>
      <w:tr w:rsidR="006602E6" w:rsidRPr="006602E6" w:rsidTr="006602E6">
        <w:trPr>
          <w:trHeight w:val="120"/>
        </w:trPr>
        <w:tc>
          <w:tcPr>
            <w:tcW w:w="976" w:type="dxa"/>
            <w:tcBorders>
              <w:top w:val="nil"/>
              <w:left w:val="nil"/>
              <w:bottom w:val="nil"/>
              <w:right w:val="nil"/>
            </w:tcBorders>
            <w:shd w:val="clear" w:color="000000" w:fill="FFFFFF"/>
            <w:noWrap/>
            <w:vAlign w:val="bottom"/>
            <w:hideMark/>
          </w:tcPr>
          <w:p w:rsidR="006602E6" w:rsidRPr="006602E6" w:rsidRDefault="006602E6" w:rsidP="006602E6">
            <w:pPr>
              <w:jc w:val="center"/>
              <w:rPr>
                <w:rFonts w:eastAsia="Times New Roman" w:cs="Arial"/>
                <w:b/>
                <w:bCs/>
                <w:sz w:val="20"/>
                <w:szCs w:val="20"/>
                <w:lang w:eastAsia="it-CH"/>
              </w:rPr>
            </w:pPr>
            <w:r w:rsidRPr="006602E6">
              <w:rPr>
                <w:rFonts w:eastAsia="Times New Roman" w:cs="Arial"/>
                <w:b/>
                <w:bCs/>
                <w:sz w:val="20"/>
                <w:szCs w:val="20"/>
                <w:lang w:eastAsia="it-CH"/>
              </w:rPr>
              <w:t> </w:t>
            </w:r>
          </w:p>
        </w:tc>
        <w:tc>
          <w:tcPr>
            <w:tcW w:w="1396" w:type="dxa"/>
            <w:tcBorders>
              <w:top w:val="nil"/>
              <w:left w:val="nil"/>
              <w:bottom w:val="nil"/>
              <w:right w:val="nil"/>
            </w:tcBorders>
            <w:shd w:val="clear" w:color="000000" w:fill="FFFFFF"/>
            <w:noWrap/>
            <w:vAlign w:val="bottom"/>
            <w:hideMark/>
          </w:tcPr>
          <w:p w:rsidR="006602E6" w:rsidRPr="006602E6" w:rsidRDefault="006602E6" w:rsidP="006602E6">
            <w:pPr>
              <w:jc w:val="center"/>
              <w:rPr>
                <w:rFonts w:eastAsia="Times New Roman" w:cs="Arial"/>
                <w:b/>
                <w:bCs/>
                <w:sz w:val="20"/>
                <w:szCs w:val="20"/>
                <w:lang w:eastAsia="it-CH"/>
              </w:rPr>
            </w:pPr>
            <w:r w:rsidRPr="006602E6">
              <w:rPr>
                <w:rFonts w:eastAsia="Times New Roman" w:cs="Arial"/>
                <w:b/>
                <w:bCs/>
                <w:sz w:val="20"/>
                <w:szCs w:val="20"/>
                <w:lang w:eastAsia="it-CH"/>
              </w:rPr>
              <w:t> </w:t>
            </w:r>
          </w:p>
        </w:tc>
        <w:tc>
          <w:tcPr>
            <w:tcW w:w="1396" w:type="dxa"/>
            <w:tcBorders>
              <w:top w:val="nil"/>
              <w:left w:val="nil"/>
              <w:bottom w:val="nil"/>
              <w:right w:val="nil"/>
            </w:tcBorders>
            <w:shd w:val="clear" w:color="000000" w:fill="FFFFFF"/>
            <w:noWrap/>
            <w:vAlign w:val="bottom"/>
            <w:hideMark/>
          </w:tcPr>
          <w:p w:rsidR="006602E6" w:rsidRPr="006602E6" w:rsidRDefault="006602E6" w:rsidP="006602E6">
            <w:pPr>
              <w:jc w:val="center"/>
              <w:rPr>
                <w:rFonts w:eastAsia="Times New Roman" w:cs="Arial"/>
                <w:b/>
                <w:bCs/>
                <w:sz w:val="20"/>
                <w:szCs w:val="20"/>
                <w:lang w:eastAsia="it-CH"/>
              </w:rPr>
            </w:pPr>
            <w:r w:rsidRPr="006602E6">
              <w:rPr>
                <w:rFonts w:eastAsia="Times New Roman" w:cs="Arial"/>
                <w:b/>
                <w:bCs/>
                <w:sz w:val="20"/>
                <w:szCs w:val="20"/>
                <w:lang w:eastAsia="it-CH"/>
              </w:rPr>
              <w:t> </w:t>
            </w:r>
          </w:p>
        </w:tc>
        <w:tc>
          <w:tcPr>
            <w:tcW w:w="2316" w:type="dxa"/>
            <w:tcBorders>
              <w:top w:val="nil"/>
              <w:left w:val="nil"/>
              <w:bottom w:val="nil"/>
              <w:right w:val="nil"/>
            </w:tcBorders>
            <w:shd w:val="clear" w:color="000000" w:fill="FFFFFF"/>
            <w:noWrap/>
            <w:vAlign w:val="bottom"/>
            <w:hideMark/>
          </w:tcPr>
          <w:p w:rsidR="006602E6" w:rsidRPr="006602E6" w:rsidRDefault="006602E6" w:rsidP="006602E6">
            <w:pPr>
              <w:jc w:val="left"/>
              <w:rPr>
                <w:rFonts w:eastAsia="Times New Roman" w:cs="Arial"/>
                <w:b/>
                <w:bCs/>
                <w:sz w:val="20"/>
                <w:szCs w:val="20"/>
                <w:lang w:eastAsia="it-CH"/>
              </w:rPr>
            </w:pPr>
            <w:r w:rsidRPr="006602E6">
              <w:rPr>
                <w:rFonts w:eastAsia="Times New Roman" w:cs="Arial"/>
                <w:b/>
                <w:bCs/>
                <w:sz w:val="20"/>
                <w:szCs w:val="20"/>
                <w:lang w:eastAsia="it-CH"/>
              </w:rPr>
              <w:t> </w:t>
            </w:r>
          </w:p>
        </w:tc>
        <w:tc>
          <w:tcPr>
            <w:tcW w:w="2236" w:type="dxa"/>
            <w:tcBorders>
              <w:top w:val="nil"/>
              <w:left w:val="nil"/>
              <w:bottom w:val="nil"/>
              <w:right w:val="nil"/>
            </w:tcBorders>
            <w:shd w:val="clear" w:color="000000" w:fill="FFFFFF"/>
            <w:noWrap/>
            <w:vAlign w:val="bottom"/>
            <w:hideMark/>
          </w:tcPr>
          <w:p w:rsidR="006602E6" w:rsidRPr="006602E6" w:rsidRDefault="006602E6" w:rsidP="006602E6">
            <w:pPr>
              <w:jc w:val="left"/>
              <w:rPr>
                <w:rFonts w:eastAsia="Times New Roman" w:cs="Arial"/>
                <w:b/>
                <w:bCs/>
                <w:sz w:val="20"/>
                <w:szCs w:val="20"/>
                <w:lang w:eastAsia="it-CH"/>
              </w:rPr>
            </w:pPr>
            <w:r w:rsidRPr="006602E6">
              <w:rPr>
                <w:rFonts w:eastAsia="Times New Roman" w:cs="Arial"/>
                <w:b/>
                <w:bCs/>
                <w:sz w:val="20"/>
                <w:szCs w:val="20"/>
                <w:lang w:eastAsia="it-CH"/>
              </w:rPr>
              <w:t> </w:t>
            </w:r>
          </w:p>
        </w:tc>
      </w:tr>
      <w:tr w:rsidR="006602E6" w:rsidRPr="006602E6" w:rsidTr="006602E6">
        <w:trPr>
          <w:trHeight w:val="255"/>
        </w:trPr>
        <w:tc>
          <w:tcPr>
            <w:tcW w:w="976" w:type="dxa"/>
            <w:tcBorders>
              <w:top w:val="nil"/>
              <w:left w:val="nil"/>
              <w:bottom w:val="nil"/>
              <w:right w:val="nil"/>
            </w:tcBorders>
            <w:shd w:val="clear" w:color="000000" w:fill="D9D9D9"/>
            <w:noWrap/>
            <w:vAlign w:val="bottom"/>
            <w:hideMark/>
          </w:tcPr>
          <w:p w:rsidR="006602E6" w:rsidRPr="006602E6" w:rsidRDefault="006602E6" w:rsidP="006602E6">
            <w:pPr>
              <w:jc w:val="center"/>
              <w:rPr>
                <w:rFonts w:eastAsia="Times New Roman" w:cs="Arial"/>
                <w:sz w:val="20"/>
                <w:szCs w:val="20"/>
                <w:lang w:eastAsia="it-CH"/>
              </w:rPr>
            </w:pPr>
            <w:r w:rsidRPr="006602E6">
              <w:rPr>
                <w:rFonts w:eastAsia="Times New Roman" w:cs="Arial"/>
                <w:sz w:val="20"/>
                <w:szCs w:val="20"/>
                <w:lang w:eastAsia="it-CH"/>
              </w:rPr>
              <w:t>6578</w:t>
            </w:r>
          </w:p>
        </w:tc>
        <w:tc>
          <w:tcPr>
            <w:tcW w:w="1396" w:type="dxa"/>
            <w:tcBorders>
              <w:top w:val="nil"/>
              <w:left w:val="nil"/>
              <w:bottom w:val="nil"/>
              <w:right w:val="nil"/>
            </w:tcBorders>
            <w:shd w:val="clear" w:color="000000" w:fill="D9D9D9"/>
            <w:noWrap/>
            <w:vAlign w:val="bottom"/>
            <w:hideMark/>
          </w:tcPr>
          <w:p w:rsidR="006602E6" w:rsidRPr="006602E6" w:rsidRDefault="006602E6" w:rsidP="006602E6">
            <w:pPr>
              <w:jc w:val="center"/>
              <w:rPr>
                <w:rFonts w:eastAsia="Times New Roman" w:cs="Arial"/>
                <w:sz w:val="20"/>
                <w:szCs w:val="20"/>
                <w:lang w:eastAsia="it-CH"/>
              </w:rPr>
            </w:pPr>
            <w:r w:rsidRPr="006602E6">
              <w:rPr>
                <w:rFonts w:eastAsia="Times New Roman" w:cs="Arial"/>
                <w:sz w:val="20"/>
                <w:szCs w:val="20"/>
                <w:lang w:eastAsia="it-CH"/>
              </w:rPr>
              <w:t>30.11.2011</w:t>
            </w:r>
          </w:p>
        </w:tc>
        <w:tc>
          <w:tcPr>
            <w:tcW w:w="1396" w:type="dxa"/>
            <w:tcBorders>
              <w:top w:val="nil"/>
              <w:left w:val="nil"/>
              <w:bottom w:val="nil"/>
              <w:right w:val="nil"/>
            </w:tcBorders>
            <w:shd w:val="clear" w:color="000000" w:fill="D9D9D9"/>
            <w:noWrap/>
            <w:vAlign w:val="bottom"/>
            <w:hideMark/>
          </w:tcPr>
          <w:p w:rsidR="006602E6" w:rsidRPr="006602E6" w:rsidRDefault="006602E6" w:rsidP="006602E6">
            <w:pPr>
              <w:jc w:val="center"/>
              <w:rPr>
                <w:rFonts w:eastAsia="Times New Roman" w:cs="Arial"/>
                <w:sz w:val="20"/>
                <w:szCs w:val="20"/>
                <w:lang w:eastAsia="it-CH"/>
              </w:rPr>
            </w:pPr>
            <w:r w:rsidRPr="006602E6">
              <w:rPr>
                <w:rFonts w:eastAsia="Times New Roman" w:cs="Arial"/>
                <w:sz w:val="20"/>
                <w:szCs w:val="20"/>
                <w:lang w:eastAsia="it-CH"/>
              </w:rPr>
              <w:t>08.05.2012</w:t>
            </w:r>
          </w:p>
        </w:tc>
        <w:tc>
          <w:tcPr>
            <w:tcW w:w="2316" w:type="dxa"/>
            <w:tcBorders>
              <w:top w:val="nil"/>
              <w:left w:val="nil"/>
              <w:bottom w:val="nil"/>
              <w:right w:val="nil"/>
            </w:tcBorders>
            <w:shd w:val="clear" w:color="000000" w:fill="D9D9D9"/>
            <w:noWrap/>
            <w:vAlign w:val="bottom"/>
            <w:hideMark/>
          </w:tcPr>
          <w:p w:rsidR="006602E6" w:rsidRPr="006602E6" w:rsidRDefault="006602E6" w:rsidP="006602E6">
            <w:pPr>
              <w:ind w:firstLineChars="200" w:firstLine="400"/>
              <w:jc w:val="right"/>
              <w:rPr>
                <w:rFonts w:eastAsia="Times New Roman" w:cs="Arial"/>
                <w:sz w:val="20"/>
                <w:szCs w:val="20"/>
                <w:lang w:eastAsia="it-CH"/>
              </w:rPr>
            </w:pPr>
            <w:r w:rsidRPr="006602E6">
              <w:rPr>
                <w:rFonts w:eastAsia="Times New Roman" w:cs="Arial"/>
                <w:sz w:val="20"/>
                <w:szCs w:val="20"/>
                <w:lang w:eastAsia="it-CH"/>
              </w:rPr>
              <w:t>2'500'000</w:t>
            </w:r>
          </w:p>
        </w:tc>
        <w:tc>
          <w:tcPr>
            <w:tcW w:w="2236" w:type="dxa"/>
            <w:tcBorders>
              <w:top w:val="nil"/>
              <w:left w:val="nil"/>
              <w:bottom w:val="nil"/>
              <w:right w:val="nil"/>
            </w:tcBorders>
            <w:shd w:val="clear" w:color="000000" w:fill="D9D9D9"/>
            <w:noWrap/>
            <w:vAlign w:val="bottom"/>
            <w:hideMark/>
          </w:tcPr>
          <w:p w:rsidR="006602E6" w:rsidRPr="006602E6" w:rsidRDefault="006602E6" w:rsidP="006602E6">
            <w:pPr>
              <w:ind w:firstLineChars="200" w:firstLine="400"/>
              <w:jc w:val="right"/>
              <w:rPr>
                <w:rFonts w:eastAsia="Times New Roman" w:cs="Arial"/>
                <w:sz w:val="20"/>
                <w:szCs w:val="20"/>
                <w:lang w:eastAsia="it-CH"/>
              </w:rPr>
            </w:pPr>
            <w:r w:rsidRPr="006602E6">
              <w:rPr>
                <w:rFonts w:eastAsia="Times New Roman" w:cs="Arial"/>
                <w:sz w:val="20"/>
                <w:szCs w:val="20"/>
                <w:lang w:eastAsia="it-CH"/>
              </w:rPr>
              <w:t>2'500'000</w:t>
            </w:r>
          </w:p>
        </w:tc>
      </w:tr>
      <w:tr w:rsidR="006602E6" w:rsidRPr="006602E6" w:rsidTr="006602E6">
        <w:trPr>
          <w:trHeight w:val="255"/>
        </w:trPr>
        <w:tc>
          <w:tcPr>
            <w:tcW w:w="976" w:type="dxa"/>
            <w:tcBorders>
              <w:top w:val="nil"/>
              <w:left w:val="nil"/>
              <w:bottom w:val="nil"/>
              <w:right w:val="nil"/>
            </w:tcBorders>
            <w:shd w:val="clear" w:color="000000" w:fill="FFFFFF"/>
            <w:noWrap/>
            <w:vAlign w:val="bottom"/>
            <w:hideMark/>
          </w:tcPr>
          <w:p w:rsidR="006602E6" w:rsidRPr="006602E6" w:rsidRDefault="006602E6" w:rsidP="006602E6">
            <w:pPr>
              <w:jc w:val="center"/>
              <w:rPr>
                <w:rFonts w:eastAsia="Times New Roman" w:cs="Arial"/>
                <w:sz w:val="20"/>
                <w:szCs w:val="20"/>
                <w:lang w:eastAsia="it-CH"/>
              </w:rPr>
            </w:pPr>
            <w:r w:rsidRPr="006602E6">
              <w:rPr>
                <w:rFonts w:eastAsia="Times New Roman" w:cs="Arial"/>
                <w:sz w:val="20"/>
                <w:szCs w:val="20"/>
                <w:lang w:eastAsia="it-CH"/>
              </w:rPr>
              <w:t>7148</w:t>
            </w:r>
          </w:p>
        </w:tc>
        <w:tc>
          <w:tcPr>
            <w:tcW w:w="1396" w:type="dxa"/>
            <w:tcBorders>
              <w:top w:val="nil"/>
              <w:left w:val="nil"/>
              <w:bottom w:val="nil"/>
              <w:right w:val="nil"/>
            </w:tcBorders>
            <w:shd w:val="clear" w:color="000000" w:fill="FFFFFF"/>
            <w:noWrap/>
            <w:vAlign w:val="bottom"/>
            <w:hideMark/>
          </w:tcPr>
          <w:p w:rsidR="006602E6" w:rsidRPr="006602E6" w:rsidRDefault="006602E6" w:rsidP="006602E6">
            <w:pPr>
              <w:jc w:val="center"/>
              <w:rPr>
                <w:rFonts w:eastAsia="Times New Roman" w:cs="Arial"/>
                <w:sz w:val="20"/>
                <w:szCs w:val="20"/>
                <w:lang w:eastAsia="it-CH"/>
              </w:rPr>
            </w:pPr>
            <w:r w:rsidRPr="006602E6">
              <w:rPr>
                <w:rFonts w:eastAsia="Times New Roman" w:cs="Arial"/>
                <w:sz w:val="20"/>
                <w:szCs w:val="20"/>
                <w:lang w:eastAsia="it-CH"/>
              </w:rPr>
              <w:t>18.11.2015</w:t>
            </w:r>
          </w:p>
        </w:tc>
        <w:tc>
          <w:tcPr>
            <w:tcW w:w="1396" w:type="dxa"/>
            <w:tcBorders>
              <w:top w:val="nil"/>
              <w:left w:val="nil"/>
              <w:bottom w:val="nil"/>
              <w:right w:val="nil"/>
            </w:tcBorders>
            <w:shd w:val="clear" w:color="000000" w:fill="FFFFFF"/>
            <w:noWrap/>
            <w:vAlign w:val="bottom"/>
            <w:hideMark/>
          </w:tcPr>
          <w:p w:rsidR="006602E6" w:rsidRPr="006602E6" w:rsidRDefault="006602E6" w:rsidP="006602E6">
            <w:pPr>
              <w:jc w:val="center"/>
              <w:rPr>
                <w:rFonts w:eastAsia="Times New Roman" w:cs="Arial"/>
                <w:sz w:val="20"/>
                <w:szCs w:val="20"/>
                <w:lang w:eastAsia="it-CH"/>
              </w:rPr>
            </w:pPr>
            <w:r w:rsidRPr="006602E6">
              <w:rPr>
                <w:rFonts w:eastAsia="Times New Roman" w:cs="Arial"/>
                <w:sz w:val="20"/>
                <w:szCs w:val="20"/>
                <w:lang w:eastAsia="it-CH"/>
              </w:rPr>
              <w:t>22.02.2016</w:t>
            </w:r>
          </w:p>
        </w:tc>
        <w:tc>
          <w:tcPr>
            <w:tcW w:w="2316" w:type="dxa"/>
            <w:tcBorders>
              <w:top w:val="nil"/>
              <w:left w:val="nil"/>
              <w:bottom w:val="nil"/>
              <w:right w:val="nil"/>
            </w:tcBorders>
            <w:shd w:val="clear" w:color="000000" w:fill="FFFFFF"/>
            <w:noWrap/>
            <w:vAlign w:val="bottom"/>
            <w:hideMark/>
          </w:tcPr>
          <w:p w:rsidR="006602E6" w:rsidRPr="006602E6" w:rsidRDefault="006602E6" w:rsidP="006602E6">
            <w:pPr>
              <w:ind w:firstLineChars="200" w:firstLine="400"/>
              <w:jc w:val="right"/>
              <w:rPr>
                <w:rFonts w:eastAsia="Times New Roman" w:cs="Arial"/>
                <w:sz w:val="20"/>
                <w:szCs w:val="20"/>
                <w:lang w:eastAsia="it-CH"/>
              </w:rPr>
            </w:pPr>
            <w:r w:rsidRPr="006602E6">
              <w:rPr>
                <w:rFonts w:eastAsia="Times New Roman" w:cs="Arial"/>
                <w:sz w:val="20"/>
                <w:szCs w:val="20"/>
                <w:lang w:eastAsia="it-CH"/>
              </w:rPr>
              <w:t>2'000'000</w:t>
            </w:r>
          </w:p>
        </w:tc>
        <w:tc>
          <w:tcPr>
            <w:tcW w:w="2236" w:type="dxa"/>
            <w:tcBorders>
              <w:top w:val="nil"/>
              <w:left w:val="nil"/>
              <w:bottom w:val="nil"/>
              <w:right w:val="nil"/>
            </w:tcBorders>
            <w:shd w:val="clear" w:color="000000" w:fill="FFFFFF"/>
            <w:noWrap/>
            <w:vAlign w:val="bottom"/>
            <w:hideMark/>
          </w:tcPr>
          <w:p w:rsidR="006602E6" w:rsidRPr="006602E6" w:rsidRDefault="006602E6" w:rsidP="006602E6">
            <w:pPr>
              <w:ind w:firstLineChars="200" w:firstLine="400"/>
              <w:jc w:val="right"/>
              <w:rPr>
                <w:rFonts w:eastAsia="Times New Roman" w:cs="Arial"/>
                <w:sz w:val="20"/>
                <w:szCs w:val="20"/>
                <w:lang w:eastAsia="it-CH"/>
              </w:rPr>
            </w:pPr>
            <w:r w:rsidRPr="006602E6">
              <w:rPr>
                <w:rFonts w:eastAsia="Times New Roman" w:cs="Arial"/>
                <w:sz w:val="20"/>
                <w:szCs w:val="20"/>
                <w:lang w:eastAsia="it-CH"/>
              </w:rPr>
              <w:t>1’538’638</w:t>
            </w:r>
          </w:p>
        </w:tc>
      </w:tr>
      <w:tr w:rsidR="006602E6" w:rsidRPr="006602E6" w:rsidTr="006602E6">
        <w:trPr>
          <w:trHeight w:val="255"/>
        </w:trPr>
        <w:tc>
          <w:tcPr>
            <w:tcW w:w="976" w:type="dxa"/>
            <w:tcBorders>
              <w:top w:val="nil"/>
              <w:left w:val="nil"/>
              <w:bottom w:val="nil"/>
              <w:right w:val="nil"/>
            </w:tcBorders>
            <w:shd w:val="clear" w:color="000000" w:fill="D9D9D9"/>
            <w:noWrap/>
            <w:vAlign w:val="bottom"/>
          </w:tcPr>
          <w:p w:rsidR="006602E6" w:rsidRPr="006602E6" w:rsidRDefault="006602E6" w:rsidP="006602E6">
            <w:pPr>
              <w:jc w:val="center"/>
              <w:rPr>
                <w:rFonts w:eastAsia="Times New Roman" w:cs="Arial"/>
                <w:sz w:val="20"/>
                <w:szCs w:val="20"/>
                <w:lang w:eastAsia="it-CH"/>
              </w:rPr>
            </w:pPr>
            <w:r w:rsidRPr="006602E6">
              <w:rPr>
                <w:rFonts w:eastAsia="Times New Roman" w:cs="Arial"/>
                <w:sz w:val="20"/>
                <w:szCs w:val="20"/>
                <w:lang w:eastAsia="it-CH"/>
              </w:rPr>
              <w:t>7750</w:t>
            </w:r>
          </w:p>
        </w:tc>
        <w:tc>
          <w:tcPr>
            <w:tcW w:w="1396" w:type="dxa"/>
            <w:tcBorders>
              <w:top w:val="nil"/>
              <w:left w:val="nil"/>
              <w:bottom w:val="nil"/>
              <w:right w:val="nil"/>
            </w:tcBorders>
            <w:shd w:val="clear" w:color="000000" w:fill="D9D9D9"/>
            <w:noWrap/>
            <w:vAlign w:val="bottom"/>
          </w:tcPr>
          <w:p w:rsidR="006602E6" w:rsidRPr="006602E6" w:rsidRDefault="006602E6" w:rsidP="006602E6">
            <w:pPr>
              <w:jc w:val="center"/>
              <w:rPr>
                <w:rFonts w:eastAsia="Times New Roman" w:cs="Arial"/>
                <w:sz w:val="20"/>
                <w:szCs w:val="20"/>
                <w:lang w:eastAsia="it-CH"/>
              </w:rPr>
            </w:pPr>
            <w:r w:rsidRPr="006602E6">
              <w:rPr>
                <w:rFonts w:eastAsia="Times New Roman" w:cs="Arial"/>
                <w:sz w:val="20"/>
                <w:szCs w:val="20"/>
                <w:lang w:eastAsia="it-CH"/>
              </w:rPr>
              <w:t>13.11.2019</w:t>
            </w:r>
          </w:p>
        </w:tc>
        <w:tc>
          <w:tcPr>
            <w:tcW w:w="1396" w:type="dxa"/>
            <w:tcBorders>
              <w:top w:val="nil"/>
              <w:left w:val="nil"/>
              <w:bottom w:val="nil"/>
              <w:right w:val="nil"/>
            </w:tcBorders>
            <w:shd w:val="clear" w:color="000000" w:fill="D9D9D9"/>
            <w:noWrap/>
            <w:vAlign w:val="bottom"/>
          </w:tcPr>
          <w:p w:rsidR="006602E6" w:rsidRPr="006602E6" w:rsidRDefault="006602E6" w:rsidP="006602E6">
            <w:pPr>
              <w:jc w:val="center"/>
              <w:rPr>
                <w:rFonts w:eastAsia="Times New Roman" w:cs="Arial"/>
                <w:sz w:val="20"/>
                <w:szCs w:val="20"/>
                <w:lang w:eastAsia="it-CH"/>
              </w:rPr>
            </w:pPr>
            <w:r w:rsidRPr="006602E6">
              <w:rPr>
                <w:rFonts w:eastAsia="Times New Roman" w:cs="Arial"/>
                <w:sz w:val="20"/>
                <w:szCs w:val="20"/>
                <w:lang w:eastAsia="it-CH"/>
              </w:rPr>
              <w:t>13.03.2020</w:t>
            </w:r>
          </w:p>
        </w:tc>
        <w:tc>
          <w:tcPr>
            <w:tcW w:w="2316" w:type="dxa"/>
            <w:tcBorders>
              <w:top w:val="nil"/>
              <w:left w:val="nil"/>
              <w:right w:val="nil"/>
            </w:tcBorders>
            <w:shd w:val="clear" w:color="000000" w:fill="D9D9D9"/>
            <w:noWrap/>
            <w:vAlign w:val="bottom"/>
          </w:tcPr>
          <w:p w:rsidR="006602E6" w:rsidRPr="006602E6" w:rsidRDefault="006602E6" w:rsidP="006602E6">
            <w:pPr>
              <w:ind w:firstLineChars="200" w:firstLine="400"/>
              <w:jc w:val="right"/>
              <w:rPr>
                <w:rFonts w:eastAsia="Times New Roman" w:cs="Arial"/>
                <w:sz w:val="20"/>
                <w:szCs w:val="20"/>
                <w:lang w:eastAsia="it-CH"/>
              </w:rPr>
            </w:pPr>
            <w:r w:rsidRPr="006602E6">
              <w:rPr>
                <w:rFonts w:eastAsia="Times New Roman" w:cs="Arial"/>
                <w:sz w:val="20"/>
                <w:szCs w:val="20"/>
                <w:lang w:eastAsia="it-CH"/>
              </w:rPr>
              <w:t>2'500’000</w:t>
            </w:r>
          </w:p>
        </w:tc>
        <w:tc>
          <w:tcPr>
            <w:tcW w:w="2236" w:type="dxa"/>
            <w:tcBorders>
              <w:top w:val="nil"/>
              <w:left w:val="nil"/>
              <w:right w:val="nil"/>
            </w:tcBorders>
            <w:shd w:val="clear" w:color="000000" w:fill="D9D9D9"/>
            <w:noWrap/>
            <w:vAlign w:val="bottom"/>
          </w:tcPr>
          <w:p w:rsidR="006602E6" w:rsidRPr="006602E6" w:rsidRDefault="006602E6" w:rsidP="006602E6">
            <w:pPr>
              <w:ind w:firstLineChars="200" w:firstLine="400"/>
              <w:jc w:val="right"/>
              <w:rPr>
                <w:rFonts w:eastAsia="Times New Roman" w:cs="Arial"/>
                <w:sz w:val="20"/>
                <w:szCs w:val="20"/>
                <w:lang w:eastAsia="it-CH"/>
              </w:rPr>
            </w:pPr>
            <w:r w:rsidRPr="006602E6">
              <w:rPr>
                <w:rFonts w:eastAsia="Times New Roman" w:cs="Arial"/>
                <w:sz w:val="20"/>
                <w:szCs w:val="20"/>
                <w:lang w:eastAsia="it-CH"/>
              </w:rPr>
              <w:t>1'667’636</w:t>
            </w:r>
          </w:p>
        </w:tc>
      </w:tr>
      <w:tr w:rsidR="006602E6" w:rsidRPr="006602E6" w:rsidTr="006602E6">
        <w:trPr>
          <w:trHeight w:val="255"/>
        </w:trPr>
        <w:tc>
          <w:tcPr>
            <w:tcW w:w="976" w:type="dxa"/>
            <w:tcBorders>
              <w:top w:val="nil"/>
              <w:left w:val="nil"/>
              <w:bottom w:val="nil"/>
              <w:right w:val="nil"/>
            </w:tcBorders>
            <w:shd w:val="clear" w:color="auto" w:fill="auto"/>
            <w:noWrap/>
            <w:vAlign w:val="bottom"/>
            <w:hideMark/>
          </w:tcPr>
          <w:p w:rsidR="006602E6" w:rsidRPr="006602E6" w:rsidRDefault="006602E6" w:rsidP="006602E6">
            <w:pPr>
              <w:jc w:val="left"/>
              <w:rPr>
                <w:rFonts w:eastAsia="Times New Roman" w:cs="Arial"/>
                <w:sz w:val="20"/>
                <w:szCs w:val="20"/>
                <w:lang w:eastAsia="it-CH"/>
              </w:rPr>
            </w:pPr>
          </w:p>
        </w:tc>
        <w:tc>
          <w:tcPr>
            <w:tcW w:w="1396" w:type="dxa"/>
            <w:tcBorders>
              <w:top w:val="nil"/>
              <w:left w:val="nil"/>
              <w:bottom w:val="nil"/>
              <w:right w:val="nil"/>
            </w:tcBorders>
            <w:shd w:val="clear" w:color="auto" w:fill="auto"/>
            <w:noWrap/>
            <w:vAlign w:val="bottom"/>
            <w:hideMark/>
          </w:tcPr>
          <w:p w:rsidR="006602E6" w:rsidRPr="006602E6" w:rsidRDefault="006602E6" w:rsidP="006602E6">
            <w:pPr>
              <w:jc w:val="left"/>
              <w:rPr>
                <w:rFonts w:eastAsia="Times New Roman" w:cs="Arial"/>
                <w:sz w:val="20"/>
                <w:szCs w:val="20"/>
                <w:lang w:eastAsia="it-CH"/>
              </w:rPr>
            </w:pPr>
          </w:p>
        </w:tc>
        <w:tc>
          <w:tcPr>
            <w:tcW w:w="1396" w:type="dxa"/>
            <w:tcBorders>
              <w:top w:val="nil"/>
              <w:left w:val="nil"/>
              <w:bottom w:val="nil"/>
              <w:right w:val="nil"/>
            </w:tcBorders>
            <w:shd w:val="clear" w:color="auto" w:fill="auto"/>
            <w:noWrap/>
            <w:vAlign w:val="bottom"/>
            <w:hideMark/>
          </w:tcPr>
          <w:p w:rsidR="006602E6" w:rsidRPr="006602E6" w:rsidRDefault="006602E6" w:rsidP="006602E6">
            <w:pPr>
              <w:jc w:val="left"/>
              <w:rPr>
                <w:rFonts w:eastAsia="Times New Roman" w:cs="Arial"/>
                <w:sz w:val="20"/>
                <w:szCs w:val="20"/>
                <w:lang w:eastAsia="it-CH"/>
              </w:rPr>
            </w:pPr>
          </w:p>
        </w:tc>
        <w:tc>
          <w:tcPr>
            <w:tcW w:w="2316" w:type="dxa"/>
            <w:tcBorders>
              <w:top w:val="nil"/>
              <w:left w:val="nil"/>
              <w:bottom w:val="nil"/>
              <w:right w:val="nil"/>
            </w:tcBorders>
            <w:shd w:val="clear" w:color="auto" w:fill="auto"/>
            <w:noWrap/>
            <w:vAlign w:val="bottom"/>
            <w:hideMark/>
          </w:tcPr>
          <w:p w:rsidR="006602E6" w:rsidRPr="006602E6" w:rsidRDefault="006602E6" w:rsidP="006602E6">
            <w:pPr>
              <w:ind w:firstLineChars="200" w:firstLine="400"/>
              <w:jc w:val="right"/>
              <w:rPr>
                <w:rFonts w:eastAsia="Times New Roman" w:cs="Arial"/>
                <w:b/>
                <w:bCs/>
                <w:sz w:val="20"/>
                <w:szCs w:val="20"/>
                <w:lang w:eastAsia="it-CH"/>
              </w:rPr>
            </w:pPr>
            <w:r w:rsidRPr="006602E6">
              <w:rPr>
                <w:rFonts w:eastAsia="Times New Roman" w:cs="Arial"/>
                <w:b/>
                <w:bCs/>
                <w:sz w:val="20"/>
                <w:szCs w:val="20"/>
                <w:lang w:eastAsia="it-CH"/>
              </w:rPr>
              <w:t>7'000'000</w:t>
            </w:r>
          </w:p>
        </w:tc>
        <w:tc>
          <w:tcPr>
            <w:tcW w:w="2236" w:type="dxa"/>
            <w:tcBorders>
              <w:top w:val="nil"/>
              <w:left w:val="nil"/>
              <w:bottom w:val="nil"/>
              <w:right w:val="nil"/>
            </w:tcBorders>
            <w:shd w:val="clear" w:color="auto" w:fill="auto"/>
            <w:noWrap/>
            <w:vAlign w:val="bottom"/>
            <w:hideMark/>
          </w:tcPr>
          <w:p w:rsidR="006602E6" w:rsidRPr="006602E6" w:rsidRDefault="006602E6" w:rsidP="006602E6">
            <w:pPr>
              <w:ind w:firstLineChars="200" w:firstLine="400"/>
              <w:jc w:val="right"/>
              <w:rPr>
                <w:rFonts w:eastAsia="Times New Roman" w:cs="Arial"/>
                <w:b/>
                <w:bCs/>
                <w:sz w:val="20"/>
                <w:szCs w:val="20"/>
                <w:lang w:eastAsia="it-CH"/>
              </w:rPr>
            </w:pPr>
            <w:r w:rsidRPr="006602E6">
              <w:rPr>
                <w:rFonts w:eastAsia="Times New Roman" w:cs="Arial"/>
                <w:b/>
                <w:bCs/>
                <w:sz w:val="20"/>
                <w:szCs w:val="20"/>
                <w:lang w:eastAsia="it-CH"/>
              </w:rPr>
              <w:t>5'706’274</w:t>
            </w:r>
          </w:p>
        </w:tc>
      </w:tr>
    </w:tbl>
    <w:p w:rsidR="006602E6" w:rsidRPr="006602E6" w:rsidRDefault="006602E6" w:rsidP="006602E6">
      <w:pPr>
        <w:ind w:right="-1"/>
        <w:rPr>
          <w:rFonts w:eastAsia="Times New Roman" w:cs="Times New Roman"/>
          <w:sz w:val="24"/>
          <w:szCs w:val="24"/>
          <w:lang w:eastAsia="it-IT"/>
        </w:rPr>
      </w:pP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pStyle w:val="Titolo1"/>
        <w:numPr>
          <w:ilvl w:val="0"/>
          <w:numId w:val="39"/>
        </w:numPr>
        <w:tabs>
          <w:tab w:val="left" w:pos="567"/>
        </w:tabs>
        <w:spacing w:before="0"/>
        <w:ind w:left="567" w:hanging="567"/>
        <w:jc w:val="both"/>
        <w:rPr>
          <w:rFonts w:eastAsia="Calibri" w:cs="Times New Roman"/>
          <w:caps/>
          <w:sz w:val="24"/>
          <w:szCs w:val="24"/>
          <w:lang w:val="it-IT" w:eastAsia="it-IT"/>
        </w:rPr>
      </w:pPr>
      <w:bookmarkStart w:id="15" w:name="_Toc155698999"/>
      <w:r w:rsidRPr="006602E6">
        <w:rPr>
          <w:rFonts w:eastAsia="Calibri" w:cs="Times New Roman"/>
          <w:caps/>
          <w:sz w:val="24"/>
          <w:szCs w:val="24"/>
          <w:lang w:val="it-IT" w:eastAsia="it-IT"/>
        </w:rPr>
        <w:t>Programma 2024 – 27</w:t>
      </w:r>
      <w:bookmarkEnd w:id="15"/>
    </w:p>
    <w:p w:rsidR="006602E6" w:rsidRPr="006602E6" w:rsidRDefault="006602E6" w:rsidP="006602E6">
      <w:pPr>
        <w:pStyle w:val="Titolo2"/>
        <w:numPr>
          <w:ilvl w:val="0"/>
          <w:numId w:val="0"/>
        </w:numPr>
        <w:tabs>
          <w:tab w:val="left" w:pos="567"/>
        </w:tabs>
        <w:spacing w:before="0" w:after="120"/>
        <w:jc w:val="both"/>
        <w:rPr>
          <w:rFonts w:eastAsia="Calibri" w:cs="Times New Roman"/>
          <w:sz w:val="24"/>
          <w:lang w:val="it-IT" w:eastAsia="it-IT"/>
        </w:rPr>
      </w:pPr>
      <w:bookmarkStart w:id="16" w:name="_Toc155699000"/>
      <w:r>
        <w:rPr>
          <w:rFonts w:eastAsia="Calibri" w:cs="Times New Roman"/>
          <w:sz w:val="24"/>
          <w:lang w:val="it-IT" w:eastAsia="it-IT"/>
        </w:rPr>
        <w:t>6.1</w:t>
      </w:r>
      <w:r>
        <w:rPr>
          <w:rFonts w:eastAsia="Calibri" w:cs="Times New Roman"/>
          <w:sz w:val="24"/>
          <w:lang w:val="it-IT" w:eastAsia="it-IT"/>
        </w:rPr>
        <w:tab/>
      </w:r>
      <w:r w:rsidRPr="006602E6">
        <w:rPr>
          <w:rFonts w:eastAsia="Calibri" w:cs="Times New Roman"/>
          <w:sz w:val="24"/>
          <w:lang w:val="it-IT" w:eastAsia="it-IT"/>
        </w:rPr>
        <w:t>Pavimentazioni e cigli stradali</w:t>
      </w:r>
      <w:bookmarkEnd w:id="16"/>
    </w:p>
    <w:p w:rsidR="006602E6" w:rsidRPr="006602E6" w:rsidRDefault="006602E6" w:rsidP="006602E6">
      <w:pPr>
        <w:rPr>
          <w:rFonts w:eastAsia="Times New Roman" w:cs="Times New Roman"/>
          <w:b/>
          <w:bCs/>
          <w:sz w:val="24"/>
          <w:szCs w:val="24"/>
          <w:lang w:val="it-IT" w:eastAsia="it-IT"/>
        </w:rPr>
      </w:pPr>
      <w:r w:rsidRPr="006602E6">
        <w:rPr>
          <w:rFonts w:eastAsia="Times New Roman" w:cs="Arial"/>
          <w:sz w:val="24"/>
          <w:szCs w:val="24"/>
          <w:lang w:val="it-IT" w:eastAsia="it-IT"/>
        </w:rPr>
        <w:t>Dal 2005 la Divisione delle costruzioni impiega banche dati informatiche per la gestione delle informazioni dell’infrastruttura stradale, tra cui le pavimentazioni. Grazie ad appositi applicativi informatici, con il rilievo 2006 si è introdotto il sistema di analisi funzionale che consente di determinare le priorità d’intervento sull’insieme delle pavimentazioni cantonali. Dal rilievo 2010 si è adottata la forma di analisi di tipo algoritmico, che è la più avanzata concepita in questo settore, basata sull’ottimizzazione del rapporto costi / benefici di tutti i possibili provvedimenti di conservazione.</w:t>
      </w: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rPr>
          <w:rFonts w:eastAsia="Times New Roman" w:cs="Arial"/>
          <w:sz w:val="24"/>
          <w:szCs w:val="24"/>
          <w:lang w:val="it-IT" w:eastAsia="it-IT"/>
        </w:rPr>
      </w:pPr>
      <w:r w:rsidRPr="006602E6">
        <w:rPr>
          <w:rFonts w:eastAsia="Times New Roman" w:cs="Arial"/>
          <w:sz w:val="24"/>
          <w:szCs w:val="24"/>
          <w:lang w:val="it-IT" w:eastAsia="it-IT"/>
        </w:rPr>
        <w:t>Vi sono diversi obiettivi generali a dipendenza dell’orizzonte temporale preso in considerazione.</w:t>
      </w:r>
    </w:p>
    <w:p w:rsidR="006602E6" w:rsidRPr="006602E6" w:rsidRDefault="006602E6" w:rsidP="006602E6">
      <w:pPr>
        <w:tabs>
          <w:tab w:val="left" w:pos="284"/>
        </w:tabs>
        <w:spacing w:before="80"/>
        <w:ind w:left="284" w:hanging="284"/>
        <w:rPr>
          <w:rFonts w:eastAsia="Times New Roman" w:cs="Arial"/>
          <w:sz w:val="24"/>
          <w:szCs w:val="24"/>
          <w:lang w:val="it-IT" w:eastAsia="it-IT"/>
        </w:rPr>
      </w:pPr>
      <w:r w:rsidRPr="006602E6">
        <w:rPr>
          <w:rFonts w:eastAsia="Times New Roman" w:cs="Arial"/>
          <w:sz w:val="24"/>
          <w:szCs w:val="24"/>
          <w:lang w:val="it-IT" w:eastAsia="it-IT"/>
        </w:rPr>
        <w:t>-</w:t>
      </w:r>
      <w:r w:rsidRPr="006602E6">
        <w:rPr>
          <w:rFonts w:eastAsia="Times New Roman" w:cs="Arial"/>
          <w:sz w:val="24"/>
          <w:szCs w:val="24"/>
          <w:lang w:val="it-IT" w:eastAsia="it-IT"/>
        </w:rPr>
        <w:tab/>
        <w:t>A corto termine (fino a 4 anni): opere che fungono da base di discussione per la scelta degli interventi definitivi riportati nel presente messaggio di conservazione (quadriennio 2024-2027),</w:t>
      </w:r>
    </w:p>
    <w:p w:rsidR="006602E6" w:rsidRPr="006602E6" w:rsidRDefault="006602E6" w:rsidP="006602E6">
      <w:pPr>
        <w:tabs>
          <w:tab w:val="left" w:pos="284"/>
        </w:tabs>
        <w:spacing w:before="80"/>
        <w:ind w:left="284" w:hanging="284"/>
        <w:rPr>
          <w:rFonts w:eastAsia="Times New Roman" w:cs="Arial"/>
          <w:sz w:val="24"/>
          <w:szCs w:val="24"/>
          <w:lang w:val="it-IT" w:eastAsia="it-IT"/>
        </w:rPr>
      </w:pPr>
      <w:r w:rsidRPr="006602E6">
        <w:rPr>
          <w:rFonts w:eastAsia="Times New Roman" w:cs="Arial"/>
          <w:sz w:val="24"/>
          <w:szCs w:val="24"/>
          <w:lang w:val="it-IT" w:eastAsia="it-IT"/>
        </w:rPr>
        <w:t>-</w:t>
      </w:r>
      <w:r w:rsidRPr="006602E6">
        <w:rPr>
          <w:rFonts w:eastAsia="Times New Roman" w:cs="Arial"/>
          <w:sz w:val="24"/>
          <w:szCs w:val="24"/>
          <w:lang w:val="it-IT" w:eastAsia="it-IT"/>
        </w:rPr>
        <w:tab/>
        <w:t>A medio-lungo termine (fino al 2035): mettere in relazione la progressione del degrado strutturale delle pavimentazioni rispetto a diversi budget finanziari.</w:t>
      </w: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rPr>
          <w:rFonts w:eastAsia="Times New Roman" w:cs="Arial"/>
          <w:sz w:val="24"/>
          <w:szCs w:val="24"/>
          <w:lang w:val="it-IT" w:eastAsia="it-IT"/>
        </w:rPr>
      </w:pPr>
      <w:r w:rsidRPr="006602E6">
        <w:rPr>
          <w:rFonts w:eastAsia="Times New Roman" w:cs="Arial"/>
          <w:sz w:val="24"/>
          <w:szCs w:val="24"/>
          <w:lang w:val="it-IT" w:eastAsia="it-IT"/>
        </w:rPr>
        <w:t>L’esperienza ha ormai dimostrato come la pianificazione degli interventi è influenzata in modo determinante dalla presenza di altri cantieri (anche di terzi) e/o da altri condizionamenti (concomitanza con opere comunali, moderazioni del traffico, ecc.). Per questo è preferibile un elenco di priorità quadriennale da poi declinare al momento opportuno in obiettivi annuali e riuscendo così a considerare i fattori esterni in modo adeguato.</w:t>
      </w:r>
    </w:p>
    <w:p w:rsidR="006602E6" w:rsidRPr="006602E6" w:rsidRDefault="006602E6" w:rsidP="006602E6">
      <w:pPr>
        <w:rPr>
          <w:rFonts w:eastAsia="Times New Roman" w:cs="Arial"/>
          <w:sz w:val="24"/>
          <w:szCs w:val="24"/>
          <w:lang w:val="it-IT" w:eastAsia="it-IT"/>
        </w:rPr>
      </w:pPr>
    </w:p>
    <w:p w:rsidR="006602E6" w:rsidRPr="006602E6" w:rsidRDefault="006602E6" w:rsidP="006602E6">
      <w:pPr>
        <w:rPr>
          <w:rFonts w:eastAsia="Times New Roman" w:cs="Arial"/>
          <w:sz w:val="24"/>
          <w:szCs w:val="24"/>
          <w:lang w:val="it-IT" w:eastAsia="it-IT"/>
        </w:rPr>
      </w:pPr>
      <w:r w:rsidRPr="006602E6">
        <w:rPr>
          <w:rFonts w:eastAsia="Times New Roman" w:cs="Arial"/>
          <w:sz w:val="24"/>
          <w:szCs w:val="24"/>
          <w:lang w:val="it-IT" w:eastAsia="it-IT"/>
        </w:rPr>
        <w:lastRenderedPageBreak/>
        <w:t xml:space="preserve">La constatazione generale è che il graduale adeguamento verso l’alto della dotazione degli investimenti dedicati alla conservazione delle pavimentazioni, ha consentito di stabilizzare la situazione al livello del 2018. </w:t>
      </w:r>
    </w:p>
    <w:p w:rsidR="006602E6" w:rsidRPr="006602E6" w:rsidRDefault="006602E6" w:rsidP="006602E6">
      <w:pPr>
        <w:rPr>
          <w:rFonts w:eastAsia="Times New Roman" w:cs="Arial"/>
          <w:sz w:val="24"/>
          <w:szCs w:val="24"/>
          <w:lang w:val="it-IT" w:eastAsia="it-IT"/>
        </w:rPr>
      </w:pPr>
      <w:r w:rsidRPr="006602E6">
        <w:rPr>
          <w:rFonts w:eastAsia="Times New Roman" w:cs="Arial"/>
          <w:sz w:val="24"/>
          <w:szCs w:val="24"/>
          <w:lang w:val="it-IT" w:eastAsia="it-IT"/>
        </w:rPr>
        <w:t>L'indice I</w:t>
      </w:r>
      <w:r w:rsidRPr="006602E6">
        <w:rPr>
          <w:rFonts w:eastAsia="Times New Roman" w:cs="Arial"/>
          <w:sz w:val="24"/>
          <w:szCs w:val="24"/>
          <w:vertAlign w:val="subscript"/>
          <w:lang w:val="it-IT" w:eastAsia="it-IT"/>
        </w:rPr>
        <w:t>1</w:t>
      </w:r>
      <w:r w:rsidRPr="006602E6">
        <w:rPr>
          <w:rFonts w:eastAsia="Times New Roman" w:cs="Arial"/>
          <w:sz w:val="24"/>
          <w:szCs w:val="24"/>
          <w:lang w:val="it-IT" w:eastAsia="it-IT"/>
        </w:rPr>
        <w:t xml:space="preserve"> la percentuale di lunghezza in classe di qualità “buono” aumenta in maniera significativa (dal 15.6% del 2018 al </w:t>
      </w:r>
      <w:r w:rsidRPr="006602E6">
        <w:rPr>
          <w:rFonts w:eastAsia="Times New Roman" w:cs="Arial"/>
          <w:b/>
          <w:bCs/>
          <w:sz w:val="24"/>
          <w:szCs w:val="24"/>
          <w:lang w:val="it-IT" w:eastAsia="it-IT"/>
        </w:rPr>
        <w:t>27.4%,</w:t>
      </w:r>
      <w:r w:rsidRPr="006602E6">
        <w:rPr>
          <w:rFonts w:eastAsia="Times New Roman" w:cs="Arial"/>
          <w:sz w:val="24"/>
          <w:szCs w:val="24"/>
          <w:lang w:val="it-IT" w:eastAsia="it-IT"/>
        </w:rPr>
        <w:t xml:space="preserve"> pari a più 11.8 punti percentuali) mentre la classe di qualità “medio” rimane costante. Diminuisce in maniera apprezzabile la classe di qualità "sufficiente" (meno 8.1 punti percentuali tra il 2022 e il 2018). </w:t>
      </w:r>
    </w:p>
    <w:p w:rsidR="006602E6" w:rsidRPr="006602E6" w:rsidRDefault="006602E6" w:rsidP="006602E6">
      <w:pPr>
        <w:rPr>
          <w:rFonts w:eastAsia="Times New Roman" w:cs="Arial"/>
          <w:sz w:val="24"/>
          <w:szCs w:val="24"/>
          <w:lang w:val="it-IT" w:eastAsia="it-IT"/>
        </w:rPr>
      </w:pPr>
      <w:r w:rsidRPr="006602E6">
        <w:rPr>
          <w:rFonts w:eastAsia="Times New Roman" w:cs="Arial"/>
          <w:sz w:val="24"/>
          <w:szCs w:val="24"/>
          <w:lang w:val="it-IT" w:eastAsia="it-IT"/>
        </w:rPr>
        <w:t xml:space="preserve">Sostanzialmente invariate sono </w:t>
      </w:r>
      <w:bookmarkStart w:id="17" w:name="_Hlk151992980"/>
      <w:r w:rsidRPr="006602E6">
        <w:rPr>
          <w:rFonts w:eastAsia="Times New Roman" w:cs="Arial"/>
          <w:sz w:val="24"/>
          <w:szCs w:val="24"/>
          <w:lang w:val="it-IT" w:eastAsia="it-IT"/>
        </w:rPr>
        <w:t xml:space="preserve">le classi di qualità “critico” </w:t>
      </w:r>
      <w:proofErr w:type="gramStart"/>
      <w:r w:rsidRPr="006602E6">
        <w:rPr>
          <w:rFonts w:eastAsia="Times New Roman" w:cs="Arial"/>
          <w:sz w:val="24"/>
          <w:szCs w:val="24"/>
          <w:lang w:val="it-IT" w:eastAsia="it-IT"/>
        </w:rPr>
        <w:t>e “</w:t>
      </w:r>
      <w:proofErr w:type="gramEnd"/>
      <w:r w:rsidRPr="006602E6">
        <w:rPr>
          <w:rFonts w:eastAsia="Times New Roman" w:cs="Arial"/>
          <w:sz w:val="24"/>
          <w:szCs w:val="24"/>
          <w:lang w:val="it-IT" w:eastAsia="it-IT"/>
        </w:rPr>
        <w:t>pessimo” per le quali, visti gli importi d’investimento, ci si sarebbe atteso una diminuzione delle percentuali.</w:t>
      </w:r>
    </w:p>
    <w:bookmarkEnd w:id="17"/>
    <w:p w:rsidR="006602E6" w:rsidRPr="006602E6" w:rsidRDefault="006602E6" w:rsidP="006602E6">
      <w:pPr>
        <w:rPr>
          <w:rFonts w:eastAsia="Times New Roman" w:cs="Times New Roman"/>
          <w:b/>
          <w:bCs/>
          <w:sz w:val="24"/>
          <w:szCs w:val="24"/>
          <w:lang w:val="it-IT" w:eastAsia="it-IT"/>
        </w:rPr>
      </w:pPr>
      <w:r w:rsidRPr="006602E6">
        <w:rPr>
          <w:rFonts w:eastAsia="Times New Roman" w:cs="Times New Roman"/>
          <w:sz w:val="24"/>
          <w:szCs w:val="24"/>
          <w:lang w:val="it-IT" w:eastAsia="it-IT"/>
        </w:rPr>
        <w:t>Nonostante la positiva evoluzione degli indici di stato I</w:t>
      </w:r>
      <w:r w:rsidRPr="006602E6">
        <w:rPr>
          <w:rFonts w:eastAsia="Times New Roman" w:cs="Times New Roman"/>
          <w:sz w:val="24"/>
          <w:szCs w:val="24"/>
          <w:vertAlign w:val="subscript"/>
          <w:lang w:val="it-IT" w:eastAsia="it-IT"/>
        </w:rPr>
        <w:t>1</w:t>
      </w:r>
      <w:r w:rsidRPr="006602E6">
        <w:rPr>
          <w:rFonts w:eastAsia="Times New Roman" w:cs="Times New Roman"/>
          <w:sz w:val="24"/>
          <w:szCs w:val="24"/>
          <w:lang w:val="it-IT" w:eastAsia="it-IT"/>
        </w:rPr>
        <w:t xml:space="preserve"> e I</w:t>
      </w:r>
      <w:r w:rsidRPr="006602E6">
        <w:rPr>
          <w:rFonts w:eastAsia="Times New Roman" w:cs="Times New Roman"/>
          <w:sz w:val="24"/>
          <w:szCs w:val="24"/>
          <w:vertAlign w:val="subscript"/>
          <w:lang w:val="it-IT" w:eastAsia="it-IT"/>
        </w:rPr>
        <w:t>2</w:t>
      </w:r>
      <w:r w:rsidRPr="006602E6">
        <w:rPr>
          <w:rFonts w:eastAsia="Times New Roman" w:cs="Times New Roman"/>
          <w:sz w:val="24"/>
          <w:szCs w:val="24"/>
          <w:lang w:val="it-IT" w:eastAsia="it-IT"/>
        </w:rPr>
        <w:t xml:space="preserve"> risultante dal rilievo 2022, si denota una marcata differenza tra strade principali e secondarie. Il “ritardo di conservazione”, ossia la parte di rete stradale con valore superiore alla nota 3.0, concerne il 2.2 % delle strade principali e ben il 27% delle strade secondarie. Si ricorda che, dal profilo strutturale, l’estensione delle strade principali è di 118 km mentre di quelle secondarie è di 891 km. Il rapporto di 1 a 12 nel ritardo di conservazione tra strade principali e secondarie non si giustifica, sebbene sia inferiore al rapporto di 1 a 15 del rilievo 2018.</w:t>
      </w:r>
    </w:p>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Di conseguenza si deve continuare ad adoperarsi per una buona manutenzione delle strade secondarie senza tuttavia arrecare pregiudizio all’attuale livello di qualità conseguito nella rete viaria principale considerando che quest’ultima, purché meno estesa, è quella che sopporta il maggior volume di traffico.</w:t>
      </w: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 xml:space="preserve">Tenuto conto dei vari scenari presentati (intera rete, strade principali e strade secondarie), una condizione di stato sostenibile sul medio-lungo termine la si ottiene con </w:t>
      </w:r>
      <w:r w:rsidRPr="006602E6">
        <w:rPr>
          <w:rFonts w:eastAsia="Times New Roman" w:cs="Times New Roman"/>
          <w:b/>
          <w:bCs/>
          <w:sz w:val="24"/>
          <w:szCs w:val="24"/>
          <w:lang w:val="it-IT" w:eastAsia="it-IT"/>
        </w:rPr>
        <w:t>un investimento di conservazione annuo di 18 milioni di franchi</w:t>
      </w:r>
      <w:r w:rsidRPr="006602E6">
        <w:rPr>
          <w:rFonts w:eastAsia="Times New Roman" w:cs="Times New Roman"/>
          <w:sz w:val="24"/>
          <w:szCs w:val="24"/>
          <w:lang w:val="it-IT" w:eastAsia="it-IT"/>
        </w:rPr>
        <w:t xml:space="preserve">. In effetti oltre a conseguire almeno gli obiettivi antecedenti al 2019, con questo importo si potrebbe riuscire </w:t>
      </w:r>
      <w:r w:rsidRPr="006602E6">
        <w:rPr>
          <w:rFonts w:eastAsia="Times New Roman" w:cs="Times New Roman"/>
          <w:b/>
          <w:bCs/>
          <w:sz w:val="24"/>
          <w:szCs w:val="24"/>
          <w:lang w:val="it-IT" w:eastAsia="it-IT"/>
        </w:rPr>
        <w:t>a contenere il “ritardo di conservazione” tra i 350 e i 400 km</w:t>
      </w:r>
      <w:r w:rsidRPr="006602E6">
        <w:rPr>
          <w:rFonts w:eastAsia="Times New Roman" w:cs="Times New Roman"/>
          <w:sz w:val="24"/>
          <w:szCs w:val="24"/>
          <w:lang w:val="it-IT" w:eastAsia="it-IT"/>
        </w:rPr>
        <w:t xml:space="preserve">. </w:t>
      </w:r>
    </w:p>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 xml:space="preserve">Tuttavia ciò desta una certa preoccupazione dato che non sembrerebbe possibile proseguire con il trend di riduzione sul lungo periodo del “ritardo di conservazione”. Un risultato confortante sarebbe quello di </w:t>
      </w:r>
      <w:r w:rsidRPr="006602E6">
        <w:rPr>
          <w:rFonts w:eastAsia="Times New Roman" w:cs="Times New Roman"/>
          <w:b/>
          <w:bCs/>
          <w:sz w:val="24"/>
          <w:szCs w:val="24"/>
          <w:lang w:val="it-IT" w:eastAsia="it-IT"/>
        </w:rPr>
        <w:t>plafonarlo a 330 km, ossia circa 1/3 dell’attuale lunghezza complessiva della rete cantonale</w:t>
      </w:r>
      <w:r w:rsidRPr="006602E6">
        <w:rPr>
          <w:rFonts w:eastAsia="Times New Roman" w:cs="Times New Roman"/>
          <w:sz w:val="24"/>
          <w:szCs w:val="24"/>
          <w:lang w:val="it-IT" w:eastAsia="it-IT"/>
        </w:rPr>
        <w:t xml:space="preserve">; per conseguire tale obiettivo bisognerebbe usufruire di mezzi finanziari più ingenti. </w:t>
      </w: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Inoltre si tengano presente i dubbi già menzionati relativi al maggior onere finanziario derivante dalla conservazione delle pavimentazioni fonoassorbenti che potrà essere valutato solo nei prossimi quadrienni.</w:t>
      </w: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 xml:space="preserve">In virtù dei condizionamenti legati al Piano finanziario degli investimenti, tenuto conto degli impegni su vari fronti a livello di pavimentazione, unitamente a una possibile discesa dei prezzi del settore dopo l’impennata registrata nel 2022, l’importo proposto destinato alla conservazione programmata di pavimentazioni per il periodo 2024-2027 è di </w:t>
      </w:r>
      <w:r w:rsidRPr="006602E6">
        <w:rPr>
          <w:rFonts w:eastAsia="Times New Roman" w:cs="Times New Roman"/>
          <w:b/>
          <w:bCs/>
          <w:sz w:val="24"/>
          <w:szCs w:val="24"/>
          <w:lang w:val="it-IT" w:eastAsia="it-IT"/>
        </w:rPr>
        <w:t>68 milioni di franchi (17 milioni di franchi all’anno).</w:t>
      </w: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 xml:space="preserve">Con tale </w:t>
      </w:r>
      <w:r w:rsidRPr="006602E6">
        <w:rPr>
          <w:rFonts w:eastAsia="Times New Roman" w:cs="Times New Roman"/>
          <w:b/>
          <w:bCs/>
          <w:sz w:val="24"/>
          <w:szCs w:val="24"/>
          <w:lang w:val="it-IT" w:eastAsia="it-IT"/>
        </w:rPr>
        <w:t>dotazione finanziaria proiettata all’orizzonte 2035</w:t>
      </w:r>
      <w:r w:rsidRPr="006602E6">
        <w:rPr>
          <w:rFonts w:eastAsia="Times New Roman" w:cs="Times New Roman"/>
          <w:sz w:val="24"/>
          <w:szCs w:val="24"/>
          <w:lang w:val="it-IT" w:eastAsia="it-IT"/>
        </w:rPr>
        <w:t xml:space="preserve"> si dovrebbero poter raggiungere e mantenere i seguenti obiettivi:</w:t>
      </w:r>
    </w:p>
    <w:p w:rsidR="006602E6" w:rsidRPr="006602E6" w:rsidRDefault="006602E6" w:rsidP="006602E6">
      <w:pPr>
        <w:numPr>
          <w:ilvl w:val="0"/>
          <w:numId w:val="30"/>
        </w:numPr>
        <w:tabs>
          <w:tab w:val="num" w:pos="284"/>
        </w:tabs>
        <w:spacing w:before="80"/>
        <w:ind w:left="284" w:hanging="284"/>
        <w:rPr>
          <w:rFonts w:eastAsia="Times New Roman" w:cs="Times New Roman"/>
          <w:sz w:val="24"/>
          <w:szCs w:val="24"/>
          <w:lang w:val="it-IT" w:eastAsia="it-IT"/>
        </w:rPr>
      </w:pPr>
      <w:r w:rsidRPr="006602E6">
        <w:rPr>
          <w:rFonts w:eastAsia="Times New Roman" w:cs="Times New Roman"/>
          <w:sz w:val="24"/>
          <w:szCs w:val="24"/>
          <w:lang w:val="it-IT" w:eastAsia="it-IT"/>
        </w:rPr>
        <w:t>l’indice globale I</w:t>
      </w:r>
      <w:r w:rsidRPr="006602E6">
        <w:rPr>
          <w:rFonts w:eastAsia="Times New Roman" w:cs="Times New Roman"/>
          <w:sz w:val="24"/>
          <w:szCs w:val="24"/>
          <w:vertAlign w:val="subscript"/>
          <w:lang w:val="it-IT" w:eastAsia="it-IT"/>
        </w:rPr>
        <w:t>G</w:t>
      </w:r>
      <w:r w:rsidRPr="006602E6">
        <w:rPr>
          <w:rFonts w:eastAsia="Times New Roman" w:cs="Times New Roman"/>
          <w:sz w:val="24"/>
          <w:szCs w:val="24"/>
          <w:lang w:val="it-IT" w:eastAsia="it-IT"/>
        </w:rPr>
        <w:t xml:space="preserve"> inferiore a 2.5, cercando di tendere a 2.3, per le strade principali;</w:t>
      </w:r>
    </w:p>
    <w:p w:rsidR="006602E6" w:rsidRPr="006602E6" w:rsidRDefault="006602E6" w:rsidP="006602E6">
      <w:pPr>
        <w:numPr>
          <w:ilvl w:val="0"/>
          <w:numId w:val="30"/>
        </w:numPr>
        <w:tabs>
          <w:tab w:val="num" w:pos="284"/>
        </w:tabs>
        <w:spacing w:before="80"/>
        <w:ind w:left="284" w:hanging="284"/>
        <w:rPr>
          <w:rFonts w:eastAsia="Times New Roman" w:cs="Times New Roman"/>
          <w:sz w:val="24"/>
          <w:szCs w:val="24"/>
          <w:lang w:val="it-IT" w:eastAsia="it-IT"/>
        </w:rPr>
      </w:pPr>
      <w:r w:rsidRPr="006602E6">
        <w:rPr>
          <w:rFonts w:eastAsia="Times New Roman" w:cs="Times New Roman"/>
          <w:sz w:val="24"/>
          <w:szCs w:val="24"/>
          <w:lang w:val="it-IT" w:eastAsia="it-IT"/>
        </w:rPr>
        <w:t>l’indice globale I</w:t>
      </w:r>
      <w:r w:rsidRPr="006602E6">
        <w:rPr>
          <w:rFonts w:eastAsia="Times New Roman" w:cs="Times New Roman"/>
          <w:sz w:val="24"/>
          <w:szCs w:val="24"/>
          <w:vertAlign w:val="subscript"/>
          <w:lang w:val="it-IT" w:eastAsia="it-IT"/>
        </w:rPr>
        <w:t>G</w:t>
      </w:r>
      <w:r w:rsidRPr="006602E6">
        <w:rPr>
          <w:rFonts w:eastAsia="Times New Roman" w:cs="Times New Roman"/>
          <w:sz w:val="24"/>
          <w:szCs w:val="24"/>
          <w:lang w:val="it-IT" w:eastAsia="it-IT"/>
        </w:rPr>
        <w:t xml:space="preserve"> al di sotto di 3.0 per le strade secondarie;</w:t>
      </w:r>
    </w:p>
    <w:p w:rsidR="006602E6" w:rsidRPr="006602E6" w:rsidRDefault="006602E6" w:rsidP="006602E6">
      <w:pPr>
        <w:numPr>
          <w:ilvl w:val="0"/>
          <w:numId w:val="30"/>
        </w:numPr>
        <w:tabs>
          <w:tab w:val="num" w:pos="284"/>
        </w:tabs>
        <w:spacing w:before="80"/>
        <w:ind w:left="284" w:hanging="284"/>
        <w:rPr>
          <w:rFonts w:eastAsia="Times New Roman" w:cs="Times New Roman"/>
          <w:sz w:val="24"/>
          <w:szCs w:val="24"/>
          <w:lang w:val="it-IT" w:eastAsia="it-IT"/>
        </w:rPr>
      </w:pPr>
      <w:r w:rsidRPr="006602E6">
        <w:rPr>
          <w:rFonts w:eastAsia="Times New Roman" w:cs="Times New Roman"/>
          <w:sz w:val="24"/>
          <w:szCs w:val="24"/>
          <w:lang w:val="it-IT" w:eastAsia="it-IT"/>
        </w:rPr>
        <w:lastRenderedPageBreak/>
        <w:t>il “ritardo di conservazione” tra 350 e 400 km (pari al 35-40% dell’intera rete viaria cantonale).</w:t>
      </w:r>
    </w:p>
    <w:p w:rsidR="006602E6" w:rsidRPr="006602E6" w:rsidRDefault="006602E6" w:rsidP="006602E6">
      <w:pPr>
        <w:rPr>
          <w:rFonts w:eastAsia="Times New Roman" w:cs="Times New Roman"/>
          <w:sz w:val="24"/>
          <w:szCs w:val="24"/>
          <w:lang w:val="it-IT" w:eastAsia="it-IT"/>
        </w:rPr>
      </w:pPr>
    </w:p>
    <w:p w:rsidR="006602E6" w:rsidRPr="009146E4" w:rsidRDefault="00FD00CE" w:rsidP="009146E4">
      <w:pPr>
        <w:pStyle w:val="Titolo3"/>
        <w:numPr>
          <w:ilvl w:val="0"/>
          <w:numId w:val="0"/>
        </w:numPr>
        <w:tabs>
          <w:tab w:val="left" w:pos="709"/>
        </w:tabs>
        <w:spacing w:after="120"/>
        <w:jc w:val="both"/>
        <w:rPr>
          <w:rFonts w:eastAsia="Calibri" w:cs="Times New Roman"/>
          <w:i/>
          <w:sz w:val="23"/>
          <w:szCs w:val="23"/>
          <w:lang w:val="it-IT" w:eastAsia="it-IT"/>
        </w:rPr>
      </w:pPr>
      <w:bookmarkStart w:id="18" w:name="_Toc155699001"/>
      <w:r>
        <w:rPr>
          <w:rFonts w:eastAsia="Calibri" w:cs="Times New Roman"/>
          <w:i/>
          <w:sz w:val="23"/>
          <w:szCs w:val="23"/>
          <w:lang w:val="it-IT" w:eastAsia="it-IT"/>
        </w:rPr>
        <w:t>6.1.1</w:t>
      </w:r>
      <w:r>
        <w:rPr>
          <w:rFonts w:eastAsia="Calibri" w:cs="Times New Roman"/>
          <w:i/>
          <w:sz w:val="23"/>
          <w:szCs w:val="23"/>
          <w:lang w:val="it-IT" w:eastAsia="it-IT"/>
        </w:rPr>
        <w:tab/>
      </w:r>
      <w:r w:rsidR="006602E6" w:rsidRPr="009146E4">
        <w:rPr>
          <w:rFonts w:eastAsia="Calibri" w:cs="Times New Roman"/>
          <w:i/>
          <w:sz w:val="23"/>
          <w:szCs w:val="23"/>
          <w:lang w:val="it-IT" w:eastAsia="it-IT"/>
        </w:rPr>
        <w:t>Cigli stradali</w:t>
      </w:r>
      <w:bookmarkEnd w:id="18"/>
      <w:r w:rsidR="006602E6" w:rsidRPr="009146E4">
        <w:rPr>
          <w:rFonts w:eastAsia="Calibri" w:cs="Times New Roman"/>
          <w:i/>
          <w:sz w:val="23"/>
          <w:szCs w:val="23"/>
          <w:lang w:val="it-IT" w:eastAsia="it-IT"/>
        </w:rPr>
        <w:t xml:space="preserve"> </w:t>
      </w:r>
    </w:p>
    <w:p w:rsid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Il risanamento della pavimentazione è quasi sempre preceduto da un intervento di sistemazione dei cigli, che ha lo scopo di consolidare i bordi, i muri di sostegno e sostituire le vecchie barriere danneggiate o non più conformi alle norme</w:t>
      </w:r>
      <w:r w:rsidR="00172D2F">
        <w:rPr>
          <w:rFonts w:eastAsia="Times New Roman" w:cs="Times New Roman"/>
          <w:sz w:val="24"/>
          <w:szCs w:val="24"/>
          <w:lang w:val="it-IT" w:eastAsia="it-IT"/>
        </w:rPr>
        <w:t>.</w:t>
      </w:r>
    </w:p>
    <w:p w:rsidR="00172D2F" w:rsidRPr="006602E6" w:rsidRDefault="00172D2F" w:rsidP="006602E6">
      <w:pPr>
        <w:rPr>
          <w:rFonts w:eastAsia="Times New Roman" w:cs="Times New Roman"/>
          <w:sz w:val="24"/>
          <w:szCs w:val="24"/>
          <w:lang w:val="it-IT" w:eastAsia="it-IT"/>
        </w:rPr>
      </w:pPr>
    </w:p>
    <w:p w:rsidR="006602E6" w:rsidRDefault="006602E6" w:rsidP="006602E6">
      <w:pPr>
        <w:tabs>
          <w:tab w:val="left" w:pos="709"/>
        </w:tabs>
        <w:rPr>
          <w:rFonts w:eastAsia="Times New Roman" w:cs="Times New Roman"/>
          <w:sz w:val="24"/>
          <w:szCs w:val="24"/>
          <w:lang w:val="it-IT" w:eastAsia="it-IT"/>
        </w:rPr>
      </w:pPr>
      <w:r w:rsidRPr="006602E6">
        <w:rPr>
          <w:rFonts w:eastAsia="Times New Roman" w:cs="Times New Roman"/>
          <w:sz w:val="24"/>
          <w:szCs w:val="24"/>
          <w:lang w:val="it-IT" w:eastAsia="it-IT"/>
        </w:rPr>
        <w:t>Oltre agli interventi concomitanti al programma delle pavimentazioni, ogni anno vengono comunque realizzati anche diversi interventi prioritari di conservazione dei cigli per la salvaguardia della sicurezza. Si tratta di cigli compromessi situati soprattutto lungo le strade secondarie e di montagna dove gli interventi di conservazione della pavimentazione sono meno prioritari, ma le protezioni laterali e il consolidamento dei bordi sono di maggiore importanza.</w:t>
      </w:r>
    </w:p>
    <w:p w:rsidR="00172D2F" w:rsidRPr="006602E6" w:rsidRDefault="00172D2F" w:rsidP="006602E6">
      <w:pPr>
        <w:tabs>
          <w:tab w:val="left" w:pos="709"/>
        </w:tabs>
        <w:rPr>
          <w:rFonts w:eastAsia="Times New Roman" w:cs="Times New Roman"/>
          <w:sz w:val="24"/>
          <w:szCs w:val="24"/>
          <w:lang w:val="it-IT" w:eastAsia="it-IT"/>
        </w:rPr>
      </w:pPr>
    </w:p>
    <w:p w:rsidR="006602E6" w:rsidRPr="006602E6" w:rsidRDefault="006602E6" w:rsidP="006602E6">
      <w:pPr>
        <w:tabs>
          <w:tab w:val="left" w:pos="709"/>
        </w:tabs>
        <w:rPr>
          <w:rFonts w:eastAsia="Times New Roman" w:cs="Times New Roman"/>
          <w:sz w:val="24"/>
          <w:szCs w:val="24"/>
          <w:lang w:val="it-IT" w:eastAsia="it-IT"/>
        </w:rPr>
      </w:pPr>
      <w:r w:rsidRPr="006602E6">
        <w:rPr>
          <w:rFonts w:eastAsia="Times New Roman" w:cs="Times New Roman"/>
          <w:sz w:val="24"/>
          <w:szCs w:val="24"/>
          <w:lang w:val="it-IT" w:eastAsia="it-IT"/>
        </w:rPr>
        <w:t>Nel periodo 2024-27 viene proposta una spesa di 26 milioni di franchi per il risanamento dei cigli di cui 22 milioni di franchi per gli interventi coordinati con la conservazione delle pavimentazioni e 4 milioni di franchi per gli interventi puntuali.</w:t>
      </w: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tabs>
          <w:tab w:val="left" w:pos="709"/>
        </w:tabs>
        <w:rPr>
          <w:rFonts w:eastAsia="Times New Roman" w:cs="Times New Roman"/>
          <w:sz w:val="24"/>
          <w:szCs w:val="24"/>
          <w:lang w:val="it-IT" w:eastAsia="it-IT"/>
        </w:rPr>
      </w:pPr>
      <w:r w:rsidRPr="006602E6">
        <w:rPr>
          <w:rFonts w:eastAsia="Times New Roman" w:cs="Times New Roman"/>
          <w:sz w:val="24"/>
          <w:szCs w:val="24"/>
          <w:lang w:val="it-IT" w:eastAsia="it-IT"/>
        </w:rPr>
        <w:t>I crediti votati e la spesa maturata nel quadriennio 2020-2023 sono così riassunti (situazione al 31 dicembre 2022):</w:t>
      </w:r>
      <w:r w:rsidRPr="006602E6">
        <w:rPr>
          <w:rFonts w:eastAsia="Times New Roman" w:cs="Arial"/>
          <w:sz w:val="24"/>
          <w:szCs w:val="24"/>
          <w:lang w:eastAsia="it-IT"/>
        </w:rPr>
        <w:tab/>
      </w:r>
    </w:p>
    <w:p w:rsidR="006602E6" w:rsidRPr="006602E6" w:rsidRDefault="006602E6" w:rsidP="006602E6">
      <w:pPr>
        <w:tabs>
          <w:tab w:val="left" w:pos="284"/>
          <w:tab w:val="left" w:pos="709"/>
          <w:tab w:val="left" w:pos="2410"/>
          <w:tab w:val="right" w:pos="4820"/>
          <w:tab w:val="decimal" w:pos="6804"/>
        </w:tabs>
        <w:rPr>
          <w:rFonts w:eastAsia="Times New Roman" w:cs="Arial"/>
          <w:sz w:val="24"/>
          <w:szCs w:val="24"/>
          <w:lang w:val="en-US" w:eastAsia="it-IT"/>
        </w:rPr>
      </w:pPr>
      <w:r w:rsidRPr="006602E6">
        <w:rPr>
          <w:rFonts w:eastAsia="Times New Roman" w:cs="Arial"/>
          <w:sz w:val="24"/>
          <w:szCs w:val="24"/>
          <w:lang w:val="en-US" w:eastAsia="it-IT"/>
        </w:rPr>
        <w:t>-</w:t>
      </w:r>
      <w:r w:rsidRPr="006602E6">
        <w:rPr>
          <w:rFonts w:eastAsia="Times New Roman" w:cs="Arial"/>
          <w:sz w:val="24"/>
          <w:szCs w:val="24"/>
          <w:lang w:val="en-US" w:eastAsia="it-IT"/>
        </w:rPr>
        <w:tab/>
      </w:r>
      <w:proofErr w:type="gramStart"/>
      <w:r w:rsidRPr="006602E6">
        <w:rPr>
          <w:rFonts w:eastAsia="Times New Roman" w:cs="Arial"/>
          <w:sz w:val="24"/>
          <w:szCs w:val="24"/>
          <w:lang w:val="en-US" w:eastAsia="it-IT"/>
        </w:rPr>
        <w:t>DL  13.11.2019</w:t>
      </w:r>
      <w:proofErr w:type="gramEnd"/>
      <w:r w:rsidRPr="006602E6">
        <w:rPr>
          <w:rFonts w:eastAsia="Times New Roman" w:cs="Arial"/>
          <w:sz w:val="24"/>
          <w:szCs w:val="24"/>
          <w:lang w:val="en-US" w:eastAsia="it-IT"/>
        </w:rPr>
        <w:tab/>
        <w:t>CHF</w:t>
      </w:r>
      <w:r w:rsidRPr="006602E6">
        <w:rPr>
          <w:rFonts w:eastAsia="Times New Roman" w:cs="Arial"/>
          <w:sz w:val="24"/>
          <w:szCs w:val="24"/>
          <w:lang w:val="en-US" w:eastAsia="it-IT"/>
        </w:rPr>
        <w:tab/>
        <w:t>100'000'000</w:t>
      </w:r>
    </w:p>
    <w:p w:rsidR="006602E6" w:rsidRPr="006602E6" w:rsidRDefault="006602E6" w:rsidP="006602E6">
      <w:pPr>
        <w:tabs>
          <w:tab w:val="left" w:pos="284"/>
          <w:tab w:val="left" w:pos="709"/>
          <w:tab w:val="left" w:pos="2410"/>
          <w:tab w:val="right" w:pos="4820"/>
          <w:tab w:val="decimal" w:pos="6804"/>
        </w:tabs>
        <w:rPr>
          <w:rFonts w:eastAsia="Times New Roman" w:cs="Arial"/>
          <w:sz w:val="24"/>
          <w:szCs w:val="24"/>
          <w:lang w:val="en-US" w:eastAsia="it-IT"/>
        </w:rPr>
      </w:pPr>
      <w:r w:rsidRPr="006602E6">
        <w:rPr>
          <w:rFonts w:eastAsia="Times New Roman" w:cs="Arial"/>
          <w:sz w:val="24"/>
          <w:szCs w:val="24"/>
          <w:lang w:val="en-US" w:eastAsia="it-IT"/>
        </w:rPr>
        <w:t>-</w:t>
      </w:r>
      <w:r w:rsidRPr="006602E6">
        <w:rPr>
          <w:rFonts w:eastAsia="Times New Roman" w:cs="Arial"/>
          <w:sz w:val="24"/>
          <w:szCs w:val="24"/>
          <w:lang w:val="en-US" w:eastAsia="it-IT"/>
        </w:rPr>
        <w:tab/>
      </w:r>
      <w:proofErr w:type="gramStart"/>
      <w:r w:rsidRPr="006602E6">
        <w:rPr>
          <w:rFonts w:eastAsia="Times New Roman" w:cs="Arial"/>
          <w:sz w:val="24"/>
          <w:szCs w:val="24"/>
          <w:lang w:val="en-US" w:eastAsia="it-IT"/>
        </w:rPr>
        <w:t>DL  30.05.2022</w:t>
      </w:r>
      <w:proofErr w:type="gramEnd"/>
      <w:r w:rsidRPr="006602E6">
        <w:rPr>
          <w:rFonts w:eastAsia="Times New Roman" w:cs="Arial"/>
          <w:sz w:val="24"/>
          <w:szCs w:val="24"/>
          <w:lang w:val="en-US" w:eastAsia="it-IT"/>
        </w:rPr>
        <w:tab/>
        <w:t>CHF</w:t>
      </w:r>
      <w:r w:rsidRPr="006602E6">
        <w:rPr>
          <w:rFonts w:eastAsia="Times New Roman" w:cs="Arial"/>
          <w:sz w:val="24"/>
          <w:szCs w:val="24"/>
          <w:lang w:val="en-US" w:eastAsia="it-IT"/>
        </w:rPr>
        <w:tab/>
        <w:t>19'000'000</w:t>
      </w:r>
    </w:p>
    <w:p w:rsidR="006602E6" w:rsidRPr="006602E6" w:rsidRDefault="006602E6" w:rsidP="006602E6">
      <w:pPr>
        <w:tabs>
          <w:tab w:val="left" w:pos="284"/>
          <w:tab w:val="left" w:pos="709"/>
          <w:tab w:val="left" w:pos="2410"/>
          <w:tab w:val="right" w:pos="4820"/>
          <w:tab w:val="left" w:pos="4962"/>
          <w:tab w:val="decimal" w:pos="6804"/>
        </w:tabs>
        <w:rPr>
          <w:rFonts w:eastAsia="Times New Roman" w:cs="Times New Roman"/>
          <w:sz w:val="24"/>
          <w:szCs w:val="24"/>
          <w:u w:val="double"/>
          <w:lang w:val="it-IT" w:eastAsia="it-IT"/>
        </w:rPr>
      </w:pPr>
      <w:r w:rsidRPr="006602E6">
        <w:rPr>
          <w:rFonts w:eastAsia="Times New Roman" w:cs="Times New Roman"/>
          <w:sz w:val="24"/>
          <w:szCs w:val="24"/>
          <w:u w:val="double"/>
          <w:lang w:val="it-IT" w:eastAsia="it-IT"/>
        </w:rPr>
        <w:t>Totale crediti votati</w:t>
      </w:r>
      <w:r w:rsidRPr="006602E6">
        <w:rPr>
          <w:rFonts w:eastAsia="Times New Roman" w:cs="Times New Roman"/>
          <w:sz w:val="24"/>
          <w:szCs w:val="24"/>
          <w:u w:val="double"/>
          <w:lang w:val="it-IT" w:eastAsia="it-IT"/>
        </w:rPr>
        <w:tab/>
        <w:t>CHF</w:t>
      </w:r>
      <w:r w:rsidRPr="006602E6">
        <w:rPr>
          <w:rFonts w:eastAsia="Times New Roman" w:cs="Times New Roman"/>
          <w:sz w:val="24"/>
          <w:szCs w:val="24"/>
          <w:u w:val="double"/>
          <w:lang w:val="it-IT" w:eastAsia="it-IT"/>
        </w:rPr>
        <w:tab/>
        <w:t>119'000'000</w:t>
      </w:r>
      <w:r w:rsidRPr="006602E6">
        <w:rPr>
          <w:rFonts w:eastAsia="Times New Roman" w:cs="Times New Roman"/>
          <w:sz w:val="24"/>
          <w:szCs w:val="24"/>
          <w:u w:val="double"/>
          <w:lang w:val="it-IT" w:eastAsia="it-IT"/>
        </w:rPr>
        <w:tab/>
        <w:t>(</w:t>
      </w:r>
      <w:r w:rsidRPr="006602E6">
        <w:rPr>
          <w:rFonts w:eastAsia="Times New Roman" w:cs="Times New Roman"/>
          <w:sz w:val="24"/>
          <w:szCs w:val="24"/>
          <w:u w:val="double"/>
          <w:lang w:val="it-IT" w:eastAsia="it-IT"/>
        </w:rPr>
        <w:sym w:font="Symbol" w:char="F0AE"/>
      </w:r>
      <w:r w:rsidRPr="006602E6">
        <w:rPr>
          <w:rFonts w:eastAsia="Times New Roman" w:cs="Times New Roman"/>
          <w:sz w:val="24"/>
          <w:szCs w:val="24"/>
          <w:u w:val="double"/>
          <w:lang w:val="it-IT" w:eastAsia="it-IT"/>
        </w:rPr>
        <w:t xml:space="preserve">  96'861'465 spesi al 31 dicembre 2022)</w:t>
      </w:r>
    </w:p>
    <w:p w:rsidR="006602E6" w:rsidRPr="006602E6" w:rsidRDefault="006602E6" w:rsidP="006602E6">
      <w:pPr>
        <w:tabs>
          <w:tab w:val="left" w:pos="709"/>
        </w:tabs>
        <w:rPr>
          <w:rFonts w:eastAsia="Times New Roman" w:cs="Times New Roman"/>
          <w:sz w:val="24"/>
          <w:szCs w:val="24"/>
          <w:lang w:val="it-IT" w:eastAsia="it-IT"/>
        </w:rPr>
      </w:pPr>
    </w:p>
    <w:p w:rsidR="006602E6" w:rsidRPr="006602E6" w:rsidRDefault="006602E6" w:rsidP="006602E6">
      <w:pPr>
        <w:tabs>
          <w:tab w:val="left" w:pos="709"/>
        </w:tabs>
        <w:rPr>
          <w:rFonts w:eastAsia="Times New Roman" w:cs="Times New Roman"/>
          <w:sz w:val="24"/>
          <w:szCs w:val="24"/>
          <w:lang w:val="it-IT" w:eastAsia="it-IT"/>
        </w:rPr>
      </w:pPr>
      <w:r w:rsidRPr="006602E6">
        <w:rPr>
          <w:rFonts w:eastAsia="Times New Roman" w:cs="Times New Roman"/>
          <w:sz w:val="24"/>
          <w:szCs w:val="24"/>
          <w:lang w:val="it-IT" w:eastAsia="it-IT"/>
        </w:rPr>
        <w:t xml:space="preserve">Come già espresso in precedenza, la proiezione dell’evoluzione di stato del patrimonio e il rincaro dei prezzi legittimano una richiesta di credito per il quadriennio 2024-2027 pari a 116 milioni di franchi. </w:t>
      </w:r>
    </w:p>
    <w:p w:rsidR="006602E6" w:rsidRDefault="006602E6" w:rsidP="006602E6">
      <w:pPr>
        <w:tabs>
          <w:tab w:val="left" w:pos="709"/>
        </w:tabs>
        <w:rPr>
          <w:rFonts w:eastAsia="Times New Roman" w:cs="Times New Roman"/>
          <w:sz w:val="24"/>
          <w:szCs w:val="24"/>
          <w:lang w:val="it-IT" w:eastAsia="it-IT"/>
        </w:rPr>
      </w:pPr>
      <w:r w:rsidRPr="006602E6">
        <w:rPr>
          <w:rFonts w:eastAsia="Times New Roman" w:cs="Times New Roman"/>
          <w:sz w:val="24"/>
          <w:szCs w:val="24"/>
          <w:lang w:val="it-IT" w:eastAsia="it-IT"/>
        </w:rPr>
        <w:t>L’importo richiesto è ritenuto sostenibile nel complesso del Piano finanziario 2024-2027 e grazie a detto credito (CRB 783, WBS 783 59 1525, PF 621 02 02) di 116 milioni di franchi dovrebbe essere pure possibile far fronte a eventuali nuove urgenze che dovessero manifestarsi, sempre che queste rientrino nell’ordine di grandezza di eventi accaduti negli ultimi anni.</w:t>
      </w:r>
    </w:p>
    <w:p w:rsidR="00172D2F" w:rsidRPr="006602E6" w:rsidRDefault="00172D2F" w:rsidP="006602E6">
      <w:pPr>
        <w:tabs>
          <w:tab w:val="left" w:pos="709"/>
        </w:tabs>
        <w:rPr>
          <w:rFonts w:eastAsia="Times New Roman" w:cs="Times New Roman"/>
          <w:sz w:val="24"/>
          <w:szCs w:val="24"/>
          <w:lang w:val="it-IT" w:eastAsia="it-IT"/>
        </w:rPr>
      </w:pPr>
    </w:p>
    <w:p w:rsidR="006602E6" w:rsidRDefault="006602E6" w:rsidP="006602E6">
      <w:pPr>
        <w:tabs>
          <w:tab w:val="left" w:pos="709"/>
        </w:tabs>
        <w:rPr>
          <w:rFonts w:eastAsia="Times New Roman" w:cs="Times New Roman"/>
          <w:sz w:val="24"/>
          <w:szCs w:val="24"/>
          <w:lang w:val="it-IT" w:eastAsia="it-IT"/>
        </w:rPr>
      </w:pPr>
      <w:r w:rsidRPr="006602E6">
        <w:rPr>
          <w:rFonts w:eastAsia="Times New Roman" w:cs="Times New Roman"/>
          <w:sz w:val="24"/>
          <w:szCs w:val="24"/>
          <w:lang w:val="it-IT" w:eastAsia="it-IT"/>
        </w:rPr>
        <w:t>Le quote destinate ai diversi impegni sono le seguenti (franchi):</w:t>
      </w:r>
    </w:p>
    <w:p w:rsidR="00172D2F" w:rsidRPr="006602E6" w:rsidRDefault="00172D2F" w:rsidP="006602E6">
      <w:pPr>
        <w:tabs>
          <w:tab w:val="left" w:pos="709"/>
        </w:tabs>
        <w:rPr>
          <w:rFonts w:eastAsia="Times New Roman" w:cs="Times New Roman"/>
          <w:sz w:val="24"/>
          <w:szCs w:val="24"/>
          <w:lang w:val="it-IT" w:eastAsia="it-IT"/>
        </w:rPr>
      </w:pPr>
    </w:p>
    <w:p w:rsidR="006602E6" w:rsidRPr="006602E6" w:rsidRDefault="006602E6" w:rsidP="006602E6">
      <w:pPr>
        <w:tabs>
          <w:tab w:val="left" w:pos="284"/>
          <w:tab w:val="right" w:pos="5812"/>
          <w:tab w:val="left" w:pos="5954"/>
        </w:tabs>
        <w:rPr>
          <w:rFonts w:eastAsia="Times New Roman" w:cs="Times New Roman"/>
          <w:sz w:val="24"/>
          <w:szCs w:val="24"/>
          <w:lang w:val="it-IT" w:eastAsia="it-IT"/>
        </w:rPr>
      </w:pPr>
      <w:r w:rsidRPr="006602E6">
        <w:rPr>
          <w:rFonts w:eastAsia="Times New Roman" w:cs="Times New Roman"/>
          <w:sz w:val="24"/>
          <w:szCs w:val="24"/>
          <w:lang w:val="it-IT" w:eastAsia="it-IT"/>
        </w:rPr>
        <w:t>-</w:t>
      </w:r>
      <w:r w:rsidRPr="006602E6">
        <w:rPr>
          <w:rFonts w:eastAsia="Times New Roman" w:cs="Times New Roman"/>
          <w:sz w:val="24"/>
          <w:szCs w:val="24"/>
          <w:lang w:val="it-IT" w:eastAsia="it-IT"/>
        </w:rPr>
        <w:tab/>
        <w:t>priorità secondo analisi funzionale</w:t>
      </w:r>
      <w:r w:rsidRPr="006602E6">
        <w:rPr>
          <w:rFonts w:eastAsia="Times New Roman" w:cs="Times New Roman"/>
          <w:sz w:val="24"/>
          <w:szCs w:val="24"/>
          <w:lang w:val="it-IT" w:eastAsia="it-IT"/>
        </w:rPr>
        <w:tab/>
        <w:t>68'000'000</w:t>
      </w:r>
      <w:r w:rsidRPr="006602E6">
        <w:rPr>
          <w:rFonts w:eastAsia="Times New Roman" w:cs="Times New Roman"/>
          <w:sz w:val="24"/>
          <w:szCs w:val="24"/>
          <w:lang w:val="it-IT" w:eastAsia="it-IT"/>
        </w:rPr>
        <w:tab/>
      </w:r>
      <w:r w:rsidRPr="006602E6">
        <w:rPr>
          <w:rFonts w:eastAsia="Times New Roman" w:cs="Times New Roman"/>
          <w:sz w:val="20"/>
          <w:szCs w:val="20"/>
          <w:lang w:val="it-IT" w:eastAsia="it-IT"/>
        </w:rPr>
        <w:t>(compresa quota per risanamento fonico)</w:t>
      </w:r>
    </w:p>
    <w:p w:rsidR="006602E6" w:rsidRPr="006602E6" w:rsidRDefault="006602E6" w:rsidP="006602E6">
      <w:pPr>
        <w:tabs>
          <w:tab w:val="left" w:pos="284"/>
          <w:tab w:val="right" w:pos="5812"/>
          <w:tab w:val="left" w:pos="5954"/>
        </w:tabs>
        <w:rPr>
          <w:rFonts w:eastAsia="Times New Roman" w:cs="Times New Roman"/>
          <w:sz w:val="20"/>
          <w:szCs w:val="20"/>
          <w:lang w:val="it-IT" w:eastAsia="it-IT"/>
        </w:rPr>
      </w:pPr>
      <w:r w:rsidRPr="006602E6">
        <w:rPr>
          <w:rFonts w:eastAsia="Times New Roman" w:cs="Times New Roman"/>
          <w:sz w:val="24"/>
          <w:szCs w:val="24"/>
          <w:lang w:val="it-IT" w:eastAsia="it-IT"/>
        </w:rPr>
        <w:t>-</w:t>
      </w:r>
      <w:r w:rsidRPr="006602E6">
        <w:rPr>
          <w:rFonts w:eastAsia="Times New Roman" w:cs="Times New Roman"/>
          <w:sz w:val="24"/>
          <w:szCs w:val="24"/>
          <w:lang w:val="it-IT" w:eastAsia="it-IT"/>
        </w:rPr>
        <w:tab/>
        <w:t>impegni con i comuni</w:t>
      </w:r>
      <w:r w:rsidRPr="006602E6">
        <w:rPr>
          <w:rFonts w:eastAsia="Times New Roman" w:cs="Times New Roman"/>
          <w:sz w:val="24"/>
          <w:szCs w:val="24"/>
          <w:lang w:val="it-IT" w:eastAsia="it-IT"/>
        </w:rPr>
        <w:tab/>
        <w:t xml:space="preserve">4'000'000 </w:t>
      </w:r>
      <w:r w:rsidRPr="006602E6">
        <w:rPr>
          <w:rFonts w:eastAsia="Times New Roman" w:cs="Times New Roman"/>
          <w:sz w:val="24"/>
          <w:szCs w:val="24"/>
          <w:lang w:val="it-IT" w:eastAsia="it-IT"/>
        </w:rPr>
        <w:tab/>
      </w:r>
      <w:r w:rsidRPr="006602E6">
        <w:rPr>
          <w:rFonts w:eastAsia="Times New Roman" w:cs="Times New Roman"/>
          <w:sz w:val="20"/>
          <w:szCs w:val="20"/>
          <w:lang w:val="it-IT" w:eastAsia="it-IT"/>
        </w:rPr>
        <w:t>(concomitanze, per lo più contributi)</w:t>
      </w:r>
    </w:p>
    <w:p w:rsidR="006602E6" w:rsidRPr="006602E6" w:rsidRDefault="006602E6" w:rsidP="006602E6">
      <w:pPr>
        <w:tabs>
          <w:tab w:val="left" w:pos="284"/>
          <w:tab w:val="right" w:pos="5812"/>
          <w:tab w:val="left" w:pos="5954"/>
        </w:tabs>
        <w:rPr>
          <w:rFonts w:eastAsia="Times New Roman" w:cs="Times New Roman"/>
          <w:sz w:val="24"/>
          <w:szCs w:val="24"/>
          <w:lang w:val="it-IT" w:eastAsia="it-IT"/>
        </w:rPr>
      </w:pPr>
      <w:r w:rsidRPr="006602E6">
        <w:rPr>
          <w:rFonts w:eastAsia="Times New Roman" w:cs="Times New Roman"/>
          <w:sz w:val="24"/>
          <w:szCs w:val="24"/>
          <w:lang w:val="it-IT" w:eastAsia="it-IT"/>
        </w:rPr>
        <w:t>-</w:t>
      </w:r>
      <w:r w:rsidRPr="006602E6">
        <w:rPr>
          <w:rFonts w:eastAsia="Times New Roman" w:cs="Times New Roman"/>
          <w:sz w:val="24"/>
          <w:szCs w:val="24"/>
          <w:lang w:val="it-IT" w:eastAsia="it-IT"/>
        </w:rPr>
        <w:tab/>
        <w:t>opere residue periodo 2020-2023</w:t>
      </w:r>
      <w:r w:rsidRPr="006602E6">
        <w:rPr>
          <w:rFonts w:eastAsia="Times New Roman" w:cs="Times New Roman"/>
          <w:sz w:val="24"/>
          <w:szCs w:val="24"/>
          <w:lang w:val="it-IT" w:eastAsia="it-IT"/>
        </w:rPr>
        <w:tab/>
        <w:t>8’000'000</w:t>
      </w:r>
    </w:p>
    <w:p w:rsidR="006602E6" w:rsidRPr="006602E6" w:rsidRDefault="006602E6" w:rsidP="006602E6">
      <w:pPr>
        <w:tabs>
          <w:tab w:val="left" w:pos="284"/>
          <w:tab w:val="right" w:pos="5812"/>
          <w:tab w:val="left" w:pos="5954"/>
        </w:tabs>
        <w:rPr>
          <w:rFonts w:eastAsia="Times New Roman" w:cs="Times New Roman"/>
          <w:sz w:val="24"/>
          <w:szCs w:val="24"/>
          <w:lang w:val="it-IT" w:eastAsia="it-IT"/>
        </w:rPr>
      </w:pPr>
      <w:r w:rsidRPr="006602E6">
        <w:rPr>
          <w:rFonts w:eastAsia="Times New Roman" w:cs="Times New Roman"/>
          <w:sz w:val="24"/>
          <w:szCs w:val="24"/>
          <w:lang w:val="it-IT" w:eastAsia="it-IT"/>
        </w:rPr>
        <w:t>-</w:t>
      </w:r>
      <w:r w:rsidRPr="006602E6">
        <w:rPr>
          <w:rFonts w:eastAsia="Times New Roman" w:cs="Times New Roman"/>
          <w:sz w:val="24"/>
          <w:szCs w:val="24"/>
          <w:lang w:val="it-IT" w:eastAsia="it-IT"/>
        </w:rPr>
        <w:tab/>
        <w:t>risanamento rotonde e micro vetusti</w:t>
      </w:r>
      <w:r w:rsidRPr="006602E6">
        <w:rPr>
          <w:rFonts w:eastAsia="Times New Roman" w:cs="Times New Roman"/>
          <w:sz w:val="24"/>
          <w:szCs w:val="24"/>
          <w:lang w:val="it-IT" w:eastAsia="it-IT"/>
        </w:rPr>
        <w:tab/>
        <w:t xml:space="preserve">2’000'000  </w:t>
      </w:r>
    </w:p>
    <w:p w:rsidR="006602E6" w:rsidRPr="006602E6" w:rsidRDefault="006602E6" w:rsidP="006602E6">
      <w:pPr>
        <w:tabs>
          <w:tab w:val="left" w:pos="284"/>
          <w:tab w:val="right" w:pos="5812"/>
          <w:tab w:val="left" w:pos="5954"/>
        </w:tabs>
        <w:rPr>
          <w:rFonts w:eastAsia="Times New Roman" w:cs="Times New Roman"/>
          <w:sz w:val="24"/>
          <w:szCs w:val="24"/>
          <w:lang w:val="it-IT" w:eastAsia="it-IT"/>
        </w:rPr>
      </w:pPr>
      <w:r w:rsidRPr="006602E6">
        <w:rPr>
          <w:rFonts w:eastAsia="Times New Roman" w:cs="Times New Roman"/>
          <w:sz w:val="24"/>
          <w:szCs w:val="24"/>
          <w:lang w:val="it-IT" w:eastAsia="it-IT"/>
        </w:rPr>
        <w:t>-</w:t>
      </w:r>
      <w:r w:rsidRPr="006602E6">
        <w:rPr>
          <w:rFonts w:eastAsia="Times New Roman" w:cs="Times New Roman"/>
          <w:sz w:val="24"/>
          <w:szCs w:val="24"/>
          <w:lang w:val="it-IT" w:eastAsia="it-IT"/>
        </w:rPr>
        <w:tab/>
        <w:t>cigli</w:t>
      </w:r>
      <w:r w:rsidRPr="006602E6">
        <w:rPr>
          <w:rFonts w:eastAsia="Times New Roman" w:cs="Times New Roman"/>
          <w:sz w:val="24"/>
          <w:szCs w:val="24"/>
          <w:lang w:val="it-IT" w:eastAsia="it-IT"/>
        </w:rPr>
        <w:tab/>
        <w:t>26'000'000</w:t>
      </w:r>
    </w:p>
    <w:p w:rsidR="006602E6" w:rsidRPr="006602E6" w:rsidRDefault="006602E6" w:rsidP="006602E6">
      <w:pPr>
        <w:tabs>
          <w:tab w:val="left" w:pos="284"/>
          <w:tab w:val="right" w:pos="5812"/>
        </w:tabs>
        <w:rPr>
          <w:rFonts w:eastAsia="Times New Roman" w:cs="Times New Roman"/>
          <w:sz w:val="24"/>
          <w:szCs w:val="24"/>
          <w:u w:val="single"/>
          <w:lang w:val="it-IT" w:eastAsia="it-IT"/>
        </w:rPr>
      </w:pPr>
      <w:r w:rsidRPr="006602E6">
        <w:rPr>
          <w:rFonts w:eastAsia="Times New Roman" w:cs="Times New Roman"/>
          <w:sz w:val="24"/>
          <w:szCs w:val="24"/>
          <w:u w:val="single"/>
          <w:lang w:val="it-IT" w:eastAsia="it-IT"/>
        </w:rPr>
        <w:t xml:space="preserve">- </w:t>
      </w:r>
      <w:r w:rsidRPr="006602E6">
        <w:rPr>
          <w:rFonts w:eastAsia="Times New Roman" w:cs="Times New Roman"/>
          <w:sz w:val="24"/>
          <w:szCs w:val="24"/>
          <w:u w:val="single"/>
          <w:lang w:val="it-IT" w:eastAsia="it-IT"/>
        </w:rPr>
        <w:tab/>
        <w:t>riserva</w:t>
      </w:r>
      <w:r w:rsidRPr="006602E6">
        <w:rPr>
          <w:rFonts w:eastAsia="Times New Roman" w:cs="Times New Roman"/>
          <w:sz w:val="24"/>
          <w:szCs w:val="24"/>
          <w:u w:val="single"/>
          <w:lang w:val="it-IT" w:eastAsia="it-IT"/>
        </w:rPr>
        <w:tab/>
        <w:t>8'000'000</w:t>
      </w:r>
    </w:p>
    <w:p w:rsidR="006602E6" w:rsidRPr="006602E6" w:rsidRDefault="006602E6" w:rsidP="006602E6">
      <w:pPr>
        <w:tabs>
          <w:tab w:val="left" w:pos="4536"/>
          <w:tab w:val="right" w:pos="5812"/>
        </w:tabs>
        <w:rPr>
          <w:rFonts w:eastAsia="Times New Roman" w:cs="Times New Roman"/>
          <w:b/>
          <w:bCs/>
          <w:sz w:val="24"/>
          <w:szCs w:val="24"/>
          <w:lang w:val="it-IT" w:eastAsia="it-IT"/>
        </w:rPr>
      </w:pPr>
      <w:r w:rsidRPr="006602E6">
        <w:rPr>
          <w:rFonts w:eastAsia="Times New Roman" w:cs="Times New Roman"/>
          <w:b/>
          <w:bCs/>
          <w:sz w:val="24"/>
          <w:szCs w:val="24"/>
          <w:lang w:val="it-IT" w:eastAsia="it-IT"/>
        </w:rPr>
        <w:t>Totale CHF</w:t>
      </w:r>
      <w:r w:rsidRPr="006602E6">
        <w:rPr>
          <w:rFonts w:eastAsia="Times New Roman" w:cs="Times New Roman"/>
          <w:b/>
          <w:bCs/>
          <w:sz w:val="24"/>
          <w:szCs w:val="24"/>
          <w:lang w:val="it-IT" w:eastAsia="it-IT"/>
        </w:rPr>
        <w:tab/>
        <w:t>116'000'000</w:t>
      </w: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rPr>
          <w:rFonts w:eastAsia="Times New Roman" w:cs="Times New Roman"/>
          <w:sz w:val="24"/>
          <w:szCs w:val="24"/>
          <w:lang w:val="it-IT" w:eastAsia="it-IT"/>
        </w:rPr>
      </w:pPr>
    </w:p>
    <w:p w:rsidR="006602E6" w:rsidRPr="009146E4" w:rsidRDefault="009146E4" w:rsidP="009146E4">
      <w:pPr>
        <w:pStyle w:val="Titolo2"/>
        <w:numPr>
          <w:ilvl w:val="0"/>
          <w:numId w:val="0"/>
        </w:numPr>
        <w:tabs>
          <w:tab w:val="left" w:pos="567"/>
        </w:tabs>
        <w:spacing w:before="0" w:after="120"/>
        <w:jc w:val="both"/>
        <w:rPr>
          <w:rFonts w:eastAsia="Calibri" w:cs="Times New Roman"/>
          <w:sz w:val="24"/>
          <w:lang w:val="it-IT" w:eastAsia="it-IT"/>
        </w:rPr>
      </w:pPr>
      <w:bookmarkStart w:id="19" w:name="_Toc155699002"/>
      <w:r>
        <w:rPr>
          <w:rFonts w:eastAsia="Calibri" w:cs="Times New Roman"/>
          <w:sz w:val="24"/>
          <w:lang w:val="it-IT" w:eastAsia="it-IT"/>
        </w:rPr>
        <w:lastRenderedPageBreak/>
        <w:t>6.2</w:t>
      </w:r>
      <w:r>
        <w:rPr>
          <w:rFonts w:eastAsia="Calibri" w:cs="Times New Roman"/>
          <w:sz w:val="24"/>
          <w:lang w:val="it-IT" w:eastAsia="it-IT"/>
        </w:rPr>
        <w:tab/>
      </w:r>
      <w:r w:rsidR="006602E6" w:rsidRPr="009146E4">
        <w:rPr>
          <w:rFonts w:eastAsia="Calibri" w:cs="Times New Roman"/>
          <w:sz w:val="24"/>
          <w:lang w:val="it-IT" w:eastAsia="it-IT"/>
        </w:rPr>
        <w:t>Manufatti</w:t>
      </w:r>
      <w:bookmarkEnd w:id="19"/>
    </w:p>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 xml:space="preserve">Dall’andamento evolutivo nel tempo dello stato di conservazione correlato ai diversi budget si giunge alla conclusione che per gli anni 2024-2027 sono perlomeno necessari 32 milioni di franchi per il rifacimento e il risanamento di manufatti nonché per interventi minori gestiti direttamente dai servizi preposti della Divisione delle costruzioni. </w:t>
      </w:r>
    </w:p>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L’analisi dello stato di conservazione dei manufatti avrebbe portato idealmente a un importo più elevato di 36 mio, ma la riduzione a un importo di 32 mio è stata valutata come sostenibile sull’arco dei 40 anni visto che lo stato di questa parte di opere sarebbe solo leggermente peggiorato.</w:t>
      </w: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rPr>
          <w:rFonts w:eastAsia="Times New Roman" w:cs="Times New Roman"/>
          <w:sz w:val="24"/>
          <w:szCs w:val="24"/>
          <w:lang w:val="it-IT" w:eastAsia="it-IT"/>
        </w:rPr>
      </w:pPr>
    </w:p>
    <w:p w:rsidR="006602E6" w:rsidRPr="009146E4" w:rsidRDefault="009146E4" w:rsidP="009146E4">
      <w:pPr>
        <w:pStyle w:val="Titolo2"/>
        <w:numPr>
          <w:ilvl w:val="0"/>
          <w:numId w:val="0"/>
        </w:numPr>
        <w:tabs>
          <w:tab w:val="left" w:pos="567"/>
        </w:tabs>
        <w:spacing w:before="0" w:after="120"/>
        <w:jc w:val="both"/>
        <w:rPr>
          <w:rFonts w:eastAsia="Calibri" w:cs="Times New Roman"/>
          <w:sz w:val="24"/>
          <w:lang w:val="it-IT" w:eastAsia="it-IT"/>
        </w:rPr>
      </w:pPr>
      <w:bookmarkStart w:id="20" w:name="_Toc155699003"/>
      <w:r>
        <w:rPr>
          <w:rFonts w:eastAsia="Calibri" w:cs="Times New Roman"/>
          <w:sz w:val="24"/>
          <w:lang w:val="it-IT" w:eastAsia="it-IT"/>
        </w:rPr>
        <w:t>6.3</w:t>
      </w:r>
      <w:r>
        <w:rPr>
          <w:rFonts w:eastAsia="Calibri" w:cs="Times New Roman"/>
          <w:sz w:val="24"/>
          <w:lang w:val="it-IT" w:eastAsia="it-IT"/>
        </w:rPr>
        <w:tab/>
      </w:r>
      <w:r w:rsidR="006602E6" w:rsidRPr="009146E4">
        <w:rPr>
          <w:rFonts w:eastAsia="Calibri" w:cs="Times New Roman"/>
          <w:sz w:val="24"/>
          <w:lang w:val="it-IT" w:eastAsia="it-IT"/>
        </w:rPr>
        <w:t>Migliorie stradali</w:t>
      </w:r>
      <w:bookmarkEnd w:id="20"/>
      <w:r w:rsidR="006602E6" w:rsidRPr="009146E4">
        <w:rPr>
          <w:rFonts w:eastAsia="Calibri" w:cs="Times New Roman"/>
          <w:sz w:val="24"/>
          <w:lang w:val="it-IT" w:eastAsia="it-IT"/>
        </w:rPr>
        <w:t xml:space="preserve"> </w:t>
      </w:r>
    </w:p>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Il CQ presenta una voce dedicata a interventi minori di migliorie stradali secondo gli stessi criteri adottati nel CQ precedente:</w:t>
      </w:r>
    </w:p>
    <w:p w:rsidR="006602E6" w:rsidRPr="006602E6" w:rsidRDefault="006602E6" w:rsidP="009146E4">
      <w:pPr>
        <w:numPr>
          <w:ilvl w:val="0"/>
          <w:numId w:val="41"/>
        </w:numPr>
        <w:tabs>
          <w:tab w:val="left" w:pos="284"/>
          <w:tab w:val="left" w:pos="709"/>
        </w:tabs>
        <w:spacing w:before="80"/>
        <w:rPr>
          <w:rFonts w:asciiTheme="minorHAnsi" w:eastAsia="Times New Roman" w:hAnsiTheme="minorHAnsi" w:cstheme="minorHAnsi"/>
          <w:sz w:val="24"/>
          <w:szCs w:val="24"/>
          <w:lang w:val="it-IT" w:eastAsia="it-IT"/>
        </w:rPr>
      </w:pPr>
      <w:r w:rsidRPr="006602E6">
        <w:rPr>
          <w:rFonts w:asciiTheme="minorHAnsi" w:eastAsia="Times New Roman" w:hAnsiTheme="minorHAnsi" w:cstheme="minorHAnsi"/>
          <w:sz w:val="24"/>
          <w:szCs w:val="24"/>
          <w:lang w:val="it-IT" w:eastAsia="it-IT"/>
        </w:rPr>
        <w:t>la sicurezza negli abitati (p.es. passaggi pedonali, segnaletica);</w:t>
      </w:r>
    </w:p>
    <w:p w:rsidR="006602E6" w:rsidRPr="006602E6" w:rsidRDefault="006602E6" w:rsidP="009146E4">
      <w:pPr>
        <w:numPr>
          <w:ilvl w:val="0"/>
          <w:numId w:val="41"/>
        </w:numPr>
        <w:tabs>
          <w:tab w:val="left" w:pos="284"/>
          <w:tab w:val="left" w:pos="709"/>
        </w:tabs>
        <w:spacing w:before="80"/>
        <w:rPr>
          <w:rFonts w:asciiTheme="minorHAnsi" w:eastAsia="Times New Roman" w:hAnsiTheme="minorHAnsi" w:cstheme="minorHAnsi"/>
          <w:sz w:val="24"/>
          <w:szCs w:val="24"/>
          <w:lang w:val="it-IT" w:eastAsia="it-IT"/>
        </w:rPr>
      </w:pPr>
      <w:r w:rsidRPr="006602E6">
        <w:rPr>
          <w:rFonts w:asciiTheme="minorHAnsi" w:eastAsia="Times New Roman" w:hAnsiTheme="minorHAnsi" w:cstheme="minorHAnsi"/>
          <w:sz w:val="24"/>
          <w:szCs w:val="24"/>
          <w:lang w:val="it-IT" w:eastAsia="it-IT"/>
        </w:rPr>
        <w:t>la moderazione del traffico;</w:t>
      </w:r>
    </w:p>
    <w:p w:rsidR="006602E6" w:rsidRPr="006602E6" w:rsidRDefault="006602E6" w:rsidP="009146E4">
      <w:pPr>
        <w:numPr>
          <w:ilvl w:val="0"/>
          <w:numId w:val="41"/>
        </w:numPr>
        <w:tabs>
          <w:tab w:val="left" w:pos="284"/>
          <w:tab w:val="left" w:pos="709"/>
        </w:tabs>
        <w:spacing w:before="80"/>
        <w:rPr>
          <w:rFonts w:asciiTheme="minorHAnsi" w:eastAsia="Times New Roman" w:hAnsiTheme="minorHAnsi" w:cstheme="minorHAnsi"/>
          <w:sz w:val="24"/>
          <w:szCs w:val="24"/>
          <w:lang w:val="it-IT" w:eastAsia="it-IT"/>
        </w:rPr>
      </w:pPr>
      <w:r w:rsidRPr="006602E6">
        <w:rPr>
          <w:rFonts w:asciiTheme="minorHAnsi" w:eastAsia="Times New Roman" w:hAnsiTheme="minorHAnsi" w:cstheme="minorHAnsi"/>
          <w:sz w:val="24"/>
          <w:szCs w:val="24"/>
          <w:lang w:val="it-IT" w:eastAsia="it-IT"/>
        </w:rPr>
        <w:t>gli interventi minori stradali a favore dei mezzi pubblici;</w:t>
      </w:r>
    </w:p>
    <w:p w:rsidR="006602E6" w:rsidRPr="006602E6" w:rsidRDefault="006602E6" w:rsidP="009146E4">
      <w:pPr>
        <w:numPr>
          <w:ilvl w:val="0"/>
          <w:numId w:val="41"/>
        </w:numPr>
        <w:tabs>
          <w:tab w:val="left" w:pos="284"/>
          <w:tab w:val="left" w:pos="709"/>
        </w:tabs>
        <w:spacing w:before="80"/>
        <w:rPr>
          <w:rFonts w:asciiTheme="minorHAnsi" w:eastAsia="Times New Roman" w:hAnsiTheme="minorHAnsi" w:cstheme="minorHAnsi"/>
          <w:sz w:val="24"/>
          <w:szCs w:val="24"/>
          <w:lang w:val="it-IT" w:eastAsia="it-IT"/>
        </w:rPr>
      </w:pPr>
      <w:r w:rsidRPr="006602E6">
        <w:rPr>
          <w:rFonts w:asciiTheme="minorHAnsi" w:eastAsia="Times New Roman" w:hAnsiTheme="minorHAnsi" w:cstheme="minorHAnsi"/>
          <w:sz w:val="24"/>
          <w:szCs w:val="24"/>
          <w:lang w:val="it-IT" w:eastAsia="it-IT"/>
        </w:rPr>
        <w:t>l'eliminazione e/o la protezione dell'utente da ostacoli laterali;</w:t>
      </w:r>
    </w:p>
    <w:p w:rsidR="006602E6" w:rsidRPr="006602E6" w:rsidRDefault="006602E6" w:rsidP="009146E4">
      <w:pPr>
        <w:numPr>
          <w:ilvl w:val="0"/>
          <w:numId w:val="41"/>
        </w:numPr>
        <w:tabs>
          <w:tab w:val="left" w:pos="284"/>
          <w:tab w:val="left" w:pos="709"/>
        </w:tabs>
        <w:spacing w:before="80"/>
        <w:rPr>
          <w:rFonts w:asciiTheme="minorHAnsi" w:eastAsia="Times New Roman" w:hAnsiTheme="minorHAnsi" w:cstheme="minorHAnsi"/>
          <w:sz w:val="24"/>
          <w:szCs w:val="24"/>
          <w:lang w:val="it-IT" w:eastAsia="it-IT"/>
        </w:rPr>
      </w:pPr>
      <w:r w:rsidRPr="006602E6">
        <w:rPr>
          <w:rFonts w:asciiTheme="minorHAnsi" w:eastAsia="Times New Roman" w:hAnsiTheme="minorHAnsi" w:cstheme="minorHAnsi"/>
          <w:sz w:val="24"/>
          <w:szCs w:val="24"/>
          <w:lang w:val="it-IT" w:eastAsia="it-IT"/>
        </w:rPr>
        <w:t>i contributi dello Stato per analoghe iniziative a livello comunale su strade cantonali.</w:t>
      </w:r>
    </w:p>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Si tratta di interventi che richiedono grande flessibilità considerando il sovente difficile iter da seguire per arrivare all’indispensabile consenso all’interno degli enti locali.</w:t>
      </w:r>
    </w:p>
    <w:p w:rsidR="006602E6" w:rsidRPr="006602E6" w:rsidRDefault="006602E6" w:rsidP="006602E6">
      <w:pPr>
        <w:rPr>
          <w:rFonts w:asciiTheme="minorHAnsi" w:eastAsia="Times New Roman" w:hAnsiTheme="minorHAnsi" w:cstheme="minorHAnsi"/>
          <w:sz w:val="24"/>
          <w:szCs w:val="24"/>
          <w:lang w:val="it-IT" w:eastAsia="it-IT"/>
        </w:rPr>
      </w:pPr>
    </w:p>
    <w:p w:rsidR="006602E6" w:rsidRPr="006602E6" w:rsidRDefault="006602E6" w:rsidP="006602E6">
      <w:pPr>
        <w:rPr>
          <w:rFonts w:asciiTheme="minorHAnsi" w:eastAsia="Times New Roman" w:hAnsiTheme="minorHAnsi" w:cstheme="minorHAnsi"/>
          <w:sz w:val="24"/>
          <w:szCs w:val="24"/>
          <w:lang w:val="it-IT" w:eastAsia="it-IT"/>
        </w:rPr>
      </w:pPr>
      <w:r w:rsidRPr="006602E6">
        <w:rPr>
          <w:rFonts w:asciiTheme="minorHAnsi" w:eastAsia="Times New Roman" w:hAnsiTheme="minorHAnsi" w:cstheme="minorHAnsi"/>
          <w:sz w:val="24"/>
          <w:szCs w:val="24"/>
          <w:lang w:val="it-IT" w:eastAsia="it-IT"/>
        </w:rPr>
        <w:t xml:space="preserve">I crediti votati e la spesa maturata possono essere così riassunti: </w:t>
      </w:r>
    </w:p>
    <w:p w:rsidR="006602E6" w:rsidRPr="006602E6" w:rsidRDefault="006602E6" w:rsidP="00C804FA">
      <w:pPr>
        <w:tabs>
          <w:tab w:val="left" w:pos="284"/>
          <w:tab w:val="left" w:pos="709"/>
          <w:tab w:val="left" w:pos="2410"/>
          <w:tab w:val="right" w:pos="4253"/>
          <w:tab w:val="left" w:pos="4962"/>
          <w:tab w:val="left" w:pos="7230"/>
        </w:tabs>
        <w:spacing w:before="80"/>
        <w:rPr>
          <w:rFonts w:asciiTheme="minorHAnsi" w:eastAsia="Times New Roman" w:hAnsiTheme="minorHAnsi" w:cstheme="minorHAnsi"/>
          <w:sz w:val="24"/>
          <w:szCs w:val="24"/>
          <w:lang w:val="es-ES" w:eastAsia="it-IT"/>
        </w:rPr>
      </w:pPr>
      <w:r w:rsidRPr="006602E6">
        <w:rPr>
          <w:rFonts w:asciiTheme="minorHAnsi" w:eastAsia="Times New Roman" w:hAnsiTheme="minorHAnsi" w:cstheme="minorHAnsi"/>
          <w:sz w:val="24"/>
          <w:szCs w:val="24"/>
          <w:lang w:val="es-ES" w:eastAsia="it-IT"/>
        </w:rPr>
        <w:t>-</w:t>
      </w:r>
      <w:r w:rsidRPr="006602E6">
        <w:rPr>
          <w:rFonts w:asciiTheme="minorHAnsi" w:eastAsia="Times New Roman" w:hAnsiTheme="minorHAnsi" w:cstheme="minorHAnsi"/>
          <w:sz w:val="24"/>
          <w:szCs w:val="24"/>
          <w:lang w:val="es-ES" w:eastAsia="it-IT"/>
        </w:rPr>
        <w:tab/>
        <w:t>DL precedenti</w:t>
      </w:r>
      <w:r w:rsidRPr="006602E6">
        <w:rPr>
          <w:rFonts w:asciiTheme="minorHAnsi" w:eastAsia="Times New Roman" w:hAnsiTheme="minorHAnsi" w:cstheme="minorHAnsi"/>
          <w:sz w:val="24"/>
          <w:szCs w:val="24"/>
          <w:lang w:val="es-ES" w:eastAsia="it-IT"/>
        </w:rPr>
        <w:tab/>
        <w:t>CHF</w:t>
      </w:r>
      <w:r w:rsidRPr="006602E6">
        <w:rPr>
          <w:rFonts w:asciiTheme="minorHAnsi" w:eastAsia="Times New Roman" w:hAnsiTheme="minorHAnsi" w:cstheme="minorHAnsi"/>
          <w:sz w:val="24"/>
          <w:szCs w:val="24"/>
          <w:lang w:val="es-ES" w:eastAsia="it-IT"/>
        </w:rPr>
        <w:tab/>
        <w:t>5’728’249</w:t>
      </w:r>
      <w:r w:rsidRPr="006602E6">
        <w:rPr>
          <w:rFonts w:asciiTheme="minorHAnsi" w:eastAsia="Times New Roman" w:hAnsiTheme="minorHAnsi" w:cstheme="minorHAnsi"/>
          <w:sz w:val="24"/>
          <w:szCs w:val="24"/>
          <w:lang w:val="es-ES" w:eastAsia="it-IT"/>
        </w:rPr>
        <w:tab/>
        <w:t>(residuo al 31.12.2019)</w:t>
      </w:r>
    </w:p>
    <w:p w:rsidR="006602E6" w:rsidRPr="006602E6" w:rsidRDefault="006602E6" w:rsidP="00C804FA">
      <w:pPr>
        <w:tabs>
          <w:tab w:val="left" w:pos="284"/>
          <w:tab w:val="left" w:pos="709"/>
          <w:tab w:val="left" w:pos="2410"/>
          <w:tab w:val="right" w:pos="4253"/>
          <w:tab w:val="left" w:pos="4962"/>
          <w:tab w:val="left" w:pos="7230"/>
        </w:tabs>
        <w:spacing w:before="80"/>
        <w:rPr>
          <w:rFonts w:asciiTheme="minorHAnsi" w:eastAsia="Times New Roman" w:hAnsiTheme="minorHAnsi" w:cstheme="minorHAnsi"/>
          <w:sz w:val="24"/>
          <w:szCs w:val="24"/>
          <w:lang w:eastAsia="it-IT"/>
        </w:rPr>
      </w:pPr>
      <w:r w:rsidRPr="006602E6">
        <w:rPr>
          <w:rFonts w:asciiTheme="minorHAnsi" w:eastAsia="Times New Roman" w:hAnsiTheme="minorHAnsi" w:cstheme="minorHAnsi"/>
          <w:sz w:val="24"/>
          <w:szCs w:val="24"/>
          <w:lang w:eastAsia="it-IT"/>
        </w:rPr>
        <w:t>-</w:t>
      </w:r>
      <w:r w:rsidRPr="006602E6">
        <w:rPr>
          <w:rFonts w:asciiTheme="minorHAnsi" w:eastAsia="Times New Roman" w:hAnsiTheme="minorHAnsi" w:cstheme="minorHAnsi"/>
          <w:sz w:val="24"/>
          <w:szCs w:val="24"/>
          <w:lang w:eastAsia="it-IT"/>
        </w:rPr>
        <w:tab/>
        <w:t>DL 09.03.2020</w:t>
      </w:r>
      <w:r w:rsidRPr="006602E6">
        <w:rPr>
          <w:rFonts w:asciiTheme="minorHAnsi" w:eastAsia="Times New Roman" w:hAnsiTheme="minorHAnsi" w:cstheme="minorHAnsi"/>
          <w:sz w:val="24"/>
          <w:szCs w:val="24"/>
          <w:lang w:eastAsia="it-IT"/>
        </w:rPr>
        <w:tab/>
        <w:t>CHF</w:t>
      </w:r>
      <w:r w:rsidRPr="006602E6">
        <w:rPr>
          <w:rFonts w:asciiTheme="minorHAnsi" w:eastAsia="Times New Roman" w:hAnsiTheme="minorHAnsi" w:cstheme="minorHAnsi"/>
          <w:sz w:val="24"/>
          <w:szCs w:val="24"/>
          <w:lang w:eastAsia="it-IT"/>
        </w:rPr>
        <w:tab/>
        <w:t>14’000’000</w:t>
      </w:r>
    </w:p>
    <w:p w:rsidR="006602E6" w:rsidRPr="006602E6" w:rsidRDefault="006602E6" w:rsidP="00C804FA">
      <w:pPr>
        <w:tabs>
          <w:tab w:val="left" w:pos="284"/>
          <w:tab w:val="left" w:pos="709"/>
          <w:tab w:val="left" w:pos="2410"/>
          <w:tab w:val="right" w:pos="4253"/>
        </w:tabs>
        <w:spacing w:before="80"/>
        <w:rPr>
          <w:rFonts w:asciiTheme="minorHAnsi" w:eastAsia="Times New Roman" w:hAnsiTheme="minorHAnsi" w:cstheme="minorHAnsi"/>
          <w:sz w:val="24"/>
          <w:szCs w:val="24"/>
          <w:lang w:val="it-IT" w:eastAsia="it-IT"/>
        </w:rPr>
      </w:pPr>
      <w:r w:rsidRPr="006602E6">
        <w:rPr>
          <w:rFonts w:asciiTheme="minorHAnsi" w:eastAsia="Times New Roman" w:hAnsiTheme="minorHAnsi" w:cstheme="minorHAnsi"/>
          <w:b/>
          <w:bCs/>
          <w:sz w:val="24"/>
          <w:szCs w:val="24"/>
          <w:lang w:val="it-IT" w:eastAsia="it-IT"/>
        </w:rPr>
        <w:t>Totale crediti votati</w:t>
      </w:r>
      <w:r w:rsidRPr="006602E6">
        <w:rPr>
          <w:rFonts w:asciiTheme="minorHAnsi" w:eastAsia="Times New Roman" w:hAnsiTheme="minorHAnsi" w:cstheme="minorHAnsi"/>
          <w:b/>
          <w:bCs/>
          <w:sz w:val="24"/>
          <w:szCs w:val="24"/>
          <w:lang w:val="it-IT" w:eastAsia="it-IT"/>
        </w:rPr>
        <w:tab/>
        <w:t>CHF</w:t>
      </w:r>
      <w:r w:rsidRPr="006602E6">
        <w:rPr>
          <w:rFonts w:asciiTheme="minorHAnsi" w:eastAsia="Times New Roman" w:hAnsiTheme="minorHAnsi" w:cstheme="minorHAnsi"/>
          <w:b/>
          <w:bCs/>
          <w:sz w:val="24"/>
          <w:szCs w:val="24"/>
          <w:lang w:val="it-IT" w:eastAsia="it-IT"/>
        </w:rPr>
        <w:tab/>
        <w:t>19'728’249</w:t>
      </w:r>
      <w:r w:rsidRPr="006602E6">
        <w:rPr>
          <w:rFonts w:asciiTheme="minorHAnsi" w:eastAsia="Times New Roman" w:hAnsiTheme="minorHAnsi" w:cstheme="minorHAnsi"/>
          <w:sz w:val="24"/>
          <w:szCs w:val="24"/>
          <w:lang w:val="it-IT" w:eastAsia="it-IT"/>
        </w:rPr>
        <w:tab/>
      </w:r>
      <w:r w:rsidRPr="006602E6">
        <w:rPr>
          <w:rFonts w:asciiTheme="minorHAnsi" w:eastAsia="Times New Roman" w:hAnsiTheme="minorHAnsi" w:cstheme="minorHAnsi"/>
          <w:sz w:val="24"/>
          <w:szCs w:val="24"/>
          <w:lang w:val="it-IT" w:eastAsia="it-IT"/>
        </w:rPr>
        <w:tab/>
        <w:t>(</w:t>
      </w:r>
      <w:r w:rsidRPr="006602E6">
        <w:rPr>
          <w:rFonts w:asciiTheme="minorHAnsi" w:eastAsia="Times New Roman" w:hAnsiTheme="minorHAnsi" w:cstheme="minorHAnsi"/>
          <w:sz w:val="24"/>
          <w:szCs w:val="24"/>
          <w:lang w:val="it-IT" w:eastAsia="it-IT"/>
        </w:rPr>
        <w:sym w:font="Symbol" w:char="F0AE"/>
      </w:r>
      <w:r w:rsidRPr="006602E6">
        <w:rPr>
          <w:rFonts w:asciiTheme="minorHAnsi" w:eastAsia="Times New Roman" w:hAnsiTheme="minorHAnsi" w:cstheme="minorHAnsi"/>
          <w:sz w:val="24"/>
          <w:szCs w:val="24"/>
          <w:lang w:val="it-IT" w:eastAsia="it-IT"/>
        </w:rPr>
        <w:t xml:space="preserve"> 9'733'670 CHF residuo al 31.12.2022)</w:t>
      </w:r>
    </w:p>
    <w:p w:rsidR="006602E6" w:rsidRPr="006602E6" w:rsidRDefault="006602E6" w:rsidP="006602E6">
      <w:pPr>
        <w:rPr>
          <w:rFonts w:eastAsia="Times New Roman" w:cs="Times New Roman"/>
          <w:sz w:val="24"/>
          <w:szCs w:val="24"/>
          <w:lang w:val="it-IT" w:eastAsia="it-IT"/>
        </w:rPr>
      </w:pPr>
    </w:p>
    <w:p w:rsidR="009146E4" w:rsidRDefault="006602E6" w:rsidP="009146E4">
      <w:pPr>
        <w:tabs>
          <w:tab w:val="left" w:pos="709"/>
        </w:tabs>
        <w:rPr>
          <w:rFonts w:eastAsia="Times New Roman" w:cs="Times New Roman"/>
          <w:sz w:val="24"/>
          <w:szCs w:val="24"/>
          <w:lang w:val="it-IT" w:eastAsia="it-IT"/>
        </w:rPr>
      </w:pPr>
      <w:r w:rsidRPr="006602E6">
        <w:rPr>
          <w:rFonts w:eastAsia="Times New Roman" w:cs="Times New Roman"/>
          <w:sz w:val="24"/>
          <w:szCs w:val="24"/>
          <w:lang w:val="it-IT" w:eastAsia="it-IT"/>
        </w:rPr>
        <w:t>Le entrate ipotizzabili vanno stimate con prudenza e se confermate non dovrebbero superare il 15% - 20% (indicativ</w:t>
      </w:r>
      <w:r w:rsidR="009146E4">
        <w:rPr>
          <w:rFonts w:eastAsia="Times New Roman" w:cs="Times New Roman"/>
          <w:sz w:val="24"/>
          <w:szCs w:val="24"/>
          <w:lang w:val="it-IT" w:eastAsia="it-IT"/>
        </w:rPr>
        <w:t>amente 2.0 milioni di franchi).</w:t>
      </w:r>
    </w:p>
    <w:p w:rsidR="009146E4" w:rsidRDefault="009146E4" w:rsidP="009146E4">
      <w:pPr>
        <w:tabs>
          <w:tab w:val="left" w:pos="709"/>
        </w:tabs>
        <w:rPr>
          <w:rFonts w:eastAsia="Times New Roman" w:cs="Times New Roman"/>
          <w:sz w:val="24"/>
          <w:szCs w:val="24"/>
          <w:lang w:val="it-IT" w:eastAsia="it-IT"/>
        </w:rPr>
      </w:pPr>
    </w:p>
    <w:p w:rsidR="009146E4" w:rsidRDefault="009146E4" w:rsidP="009146E4">
      <w:pPr>
        <w:tabs>
          <w:tab w:val="left" w:pos="709"/>
        </w:tabs>
        <w:rPr>
          <w:rFonts w:eastAsia="Times New Roman" w:cs="Times New Roman"/>
          <w:sz w:val="24"/>
          <w:szCs w:val="24"/>
          <w:lang w:val="it-IT" w:eastAsia="it-IT"/>
        </w:rPr>
      </w:pPr>
    </w:p>
    <w:p w:rsidR="006602E6" w:rsidRPr="009146E4" w:rsidRDefault="009146E4" w:rsidP="009146E4">
      <w:pPr>
        <w:pStyle w:val="Titolo2"/>
        <w:numPr>
          <w:ilvl w:val="0"/>
          <w:numId w:val="0"/>
        </w:numPr>
        <w:tabs>
          <w:tab w:val="left" w:pos="567"/>
        </w:tabs>
        <w:spacing w:before="0" w:after="120"/>
        <w:jc w:val="both"/>
        <w:rPr>
          <w:rFonts w:eastAsia="Calibri" w:cs="Times New Roman"/>
          <w:sz w:val="24"/>
          <w:lang w:val="it-IT" w:eastAsia="it-IT"/>
        </w:rPr>
      </w:pPr>
      <w:bookmarkStart w:id="21" w:name="_Toc155699004"/>
      <w:r w:rsidRPr="009146E4">
        <w:rPr>
          <w:rFonts w:eastAsia="Calibri" w:cs="Times New Roman"/>
          <w:sz w:val="24"/>
          <w:lang w:val="it-IT" w:eastAsia="it-IT"/>
        </w:rPr>
        <w:t>6.4</w:t>
      </w:r>
      <w:r w:rsidRPr="009146E4">
        <w:rPr>
          <w:rFonts w:eastAsia="Calibri" w:cs="Times New Roman"/>
          <w:sz w:val="24"/>
          <w:lang w:val="it-IT" w:eastAsia="it-IT"/>
        </w:rPr>
        <w:tab/>
      </w:r>
      <w:r w:rsidR="006602E6" w:rsidRPr="009146E4">
        <w:rPr>
          <w:rFonts w:eastAsia="Calibri" w:cs="Times New Roman"/>
          <w:sz w:val="24"/>
          <w:lang w:val="it-IT" w:eastAsia="it-IT"/>
        </w:rPr>
        <w:t>Impianti elettromeccanici e segnaletica</w:t>
      </w:r>
      <w:bookmarkEnd w:id="21"/>
    </w:p>
    <w:p w:rsidR="006602E6" w:rsidRPr="006602E6" w:rsidRDefault="006602E6" w:rsidP="006602E6">
      <w:pPr>
        <w:tabs>
          <w:tab w:val="left" w:pos="709"/>
        </w:tabs>
        <w:rPr>
          <w:rFonts w:eastAsia="Times New Roman" w:cs="Times New Roman"/>
          <w:sz w:val="24"/>
          <w:szCs w:val="24"/>
          <w:lang w:val="it-IT" w:eastAsia="it-IT"/>
        </w:rPr>
      </w:pPr>
      <w:r w:rsidRPr="006602E6">
        <w:rPr>
          <w:rFonts w:eastAsia="Times New Roman" w:cs="Times New Roman"/>
          <w:sz w:val="24"/>
          <w:szCs w:val="24"/>
          <w:lang w:val="it-IT" w:eastAsia="it-IT"/>
        </w:rPr>
        <w:t xml:space="preserve">Rispetto al quadriennio precedente è necessaria una maggior dotazione finanziaria poiché a partire dall’anno 2024 prenderanno avvio i lavori di rinnovo delle infrastrutture d’elettromeccanica e d’illuminazione nelle gallerie della </w:t>
      </w:r>
      <w:proofErr w:type="spellStart"/>
      <w:r w:rsidRPr="006602E6">
        <w:rPr>
          <w:rFonts w:eastAsia="Times New Roman" w:cs="Times New Roman"/>
          <w:sz w:val="24"/>
          <w:szCs w:val="24"/>
          <w:lang w:val="it-IT" w:eastAsia="it-IT"/>
        </w:rPr>
        <w:t>Toira</w:t>
      </w:r>
      <w:proofErr w:type="spellEnd"/>
      <w:r w:rsidRPr="006602E6">
        <w:rPr>
          <w:rFonts w:eastAsia="Times New Roman" w:cs="Times New Roman"/>
          <w:sz w:val="24"/>
          <w:szCs w:val="24"/>
          <w:lang w:val="it-IT" w:eastAsia="it-IT"/>
        </w:rPr>
        <w:t xml:space="preserve"> tra </w:t>
      </w:r>
      <w:proofErr w:type="spellStart"/>
      <w:r w:rsidRPr="006602E6">
        <w:rPr>
          <w:rFonts w:eastAsia="Times New Roman" w:cs="Times New Roman"/>
          <w:sz w:val="24"/>
          <w:szCs w:val="24"/>
          <w:lang w:val="it-IT" w:eastAsia="it-IT"/>
        </w:rPr>
        <w:t>Olivone</w:t>
      </w:r>
      <w:proofErr w:type="spellEnd"/>
      <w:r w:rsidRPr="006602E6">
        <w:rPr>
          <w:rFonts w:eastAsia="Times New Roman" w:cs="Times New Roman"/>
          <w:sz w:val="24"/>
          <w:szCs w:val="24"/>
          <w:lang w:val="it-IT" w:eastAsia="it-IT"/>
        </w:rPr>
        <w:t xml:space="preserve"> e Campo </w:t>
      </w:r>
      <w:proofErr w:type="spellStart"/>
      <w:r w:rsidRPr="006602E6">
        <w:rPr>
          <w:rFonts w:eastAsia="Times New Roman" w:cs="Times New Roman"/>
          <w:sz w:val="24"/>
          <w:szCs w:val="24"/>
          <w:lang w:val="it-IT" w:eastAsia="it-IT"/>
        </w:rPr>
        <w:t>Blenio</w:t>
      </w:r>
      <w:proofErr w:type="spellEnd"/>
      <w:r w:rsidRPr="006602E6">
        <w:rPr>
          <w:rFonts w:eastAsia="Times New Roman" w:cs="Times New Roman"/>
          <w:sz w:val="24"/>
          <w:szCs w:val="24"/>
          <w:lang w:val="it-IT" w:eastAsia="it-IT"/>
        </w:rPr>
        <w:t xml:space="preserve">, di </w:t>
      </w:r>
      <w:proofErr w:type="spellStart"/>
      <w:r w:rsidRPr="006602E6">
        <w:rPr>
          <w:rFonts w:eastAsia="Times New Roman" w:cs="Times New Roman"/>
          <w:sz w:val="24"/>
          <w:szCs w:val="24"/>
          <w:lang w:val="it-IT" w:eastAsia="it-IT"/>
        </w:rPr>
        <w:t>Mergoscia</w:t>
      </w:r>
      <w:proofErr w:type="spellEnd"/>
      <w:r w:rsidRPr="006602E6">
        <w:rPr>
          <w:rFonts w:eastAsia="Times New Roman" w:cs="Times New Roman"/>
          <w:sz w:val="24"/>
          <w:szCs w:val="24"/>
          <w:lang w:val="it-IT" w:eastAsia="it-IT"/>
        </w:rPr>
        <w:t xml:space="preserve">, del </w:t>
      </w:r>
      <w:proofErr w:type="spellStart"/>
      <w:r w:rsidRPr="006602E6">
        <w:rPr>
          <w:rFonts w:eastAsia="Times New Roman" w:cs="Times New Roman"/>
          <w:sz w:val="24"/>
          <w:szCs w:val="24"/>
          <w:lang w:val="it-IT" w:eastAsia="it-IT"/>
        </w:rPr>
        <w:t>Torbeccio</w:t>
      </w:r>
      <w:proofErr w:type="spellEnd"/>
      <w:r w:rsidRPr="006602E6">
        <w:rPr>
          <w:rFonts w:eastAsia="Times New Roman" w:cs="Times New Roman"/>
          <w:sz w:val="24"/>
          <w:szCs w:val="24"/>
          <w:lang w:val="it-IT" w:eastAsia="it-IT"/>
        </w:rPr>
        <w:t xml:space="preserve"> in Valle </w:t>
      </w:r>
      <w:proofErr w:type="spellStart"/>
      <w:r w:rsidRPr="006602E6">
        <w:rPr>
          <w:rFonts w:eastAsia="Times New Roman" w:cs="Times New Roman"/>
          <w:sz w:val="24"/>
          <w:szCs w:val="24"/>
          <w:lang w:val="it-IT" w:eastAsia="it-IT"/>
        </w:rPr>
        <w:t>Maggia</w:t>
      </w:r>
      <w:proofErr w:type="spellEnd"/>
      <w:r w:rsidRPr="006602E6">
        <w:rPr>
          <w:rFonts w:eastAsia="Times New Roman" w:cs="Times New Roman"/>
          <w:sz w:val="24"/>
          <w:szCs w:val="24"/>
          <w:lang w:val="it-IT" w:eastAsia="it-IT"/>
        </w:rPr>
        <w:t xml:space="preserve"> e della Cazza in Valle Verzasca. Gli investimenti previsti per questi quattro interventi sono i seguenti.</w:t>
      </w:r>
    </w:p>
    <w:p w:rsidR="006602E6" w:rsidRPr="006602E6" w:rsidRDefault="006602E6" w:rsidP="006602E6">
      <w:pPr>
        <w:tabs>
          <w:tab w:val="left" w:pos="709"/>
        </w:tabs>
        <w:rPr>
          <w:rFonts w:eastAsia="Times New Roman" w:cs="Times New Roman"/>
          <w:sz w:val="24"/>
          <w:szCs w:val="24"/>
          <w:lang w:val="it-IT" w:eastAsia="it-IT"/>
        </w:rPr>
      </w:pPr>
    </w:p>
    <w:p w:rsidR="006602E6" w:rsidRPr="006602E6" w:rsidRDefault="006602E6" w:rsidP="006602E6">
      <w:pPr>
        <w:tabs>
          <w:tab w:val="left" w:pos="709"/>
          <w:tab w:val="left" w:pos="3402"/>
          <w:tab w:val="right" w:pos="5245"/>
        </w:tabs>
        <w:rPr>
          <w:rFonts w:eastAsia="Times New Roman" w:cs="Times New Roman"/>
          <w:sz w:val="24"/>
          <w:szCs w:val="24"/>
          <w:lang w:val="it-IT" w:eastAsia="it-IT"/>
        </w:rPr>
      </w:pPr>
      <w:r w:rsidRPr="006602E6">
        <w:rPr>
          <w:rFonts w:eastAsia="Times New Roman" w:cs="Times New Roman"/>
          <w:sz w:val="24"/>
          <w:szCs w:val="24"/>
          <w:lang w:val="it-IT" w:eastAsia="it-IT"/>
        </w:rPr>
        <w:t xml:space="preserve">Galleria della </w:t>
      </w:r>
      <w:proofErr w:type="spellStart"/>
      <w:r w:rsidRPr="006602E6">
        <w:rPr>
          <w:rFonts w:eastAsia="Times New Roman" w:cs="Times New Roman"/>
          <w:sz w:val="24"/>
          <w:szCs w:val="24"/>
          <w:lang w:val="it-IT" w:eastAsia="it-IT"/>
        </w:rPr>
        <w:t>Toira</w:t>
      </w:r>
      <w:proofErr w:type="spellEnd"/>
      <w:r w:rsidRPr="006602E6">
        <w:rPr>
          <w:rFonts w:eastAsia="Times New Roman" w:cs="Times New Roman"/>
          <w:sz w:val="24"/>
          <w:szCs w:val="24"/>
          <w:lang w:val="it-IT" w:eastAsia="it-IT"/>
        </w:rPr>
        <w:tab/>
        <w:t>CHF</w:t>
      </w:r>
      <w:r w:rsidRPr="006602E6">
        <w:rPr>
          <w:rFonts w:eastAsia="Times New Roman" w:cs="Times New Roman"/>
          <w:sz w:val="24"/>
          <w:szCs w:val="24"/>
          <w:lang w:val="it-IT" w:eastAsia="it-IT"/>
        </w:rPr>
        <w:tab/>
        <w:t>750'000</w:t>
      </w:r>
    </w:p>
    <w:p w:rsidR="006602E6" w:rsidRPr="006602E6" w:rsidRDefault="006602E6" w:rsidP="006602E6">
      <w:pPr>
        <w:tabs>
          <w:tab w:val="left" w:pos="709"/>
          <w:tab w:val="left" w:pos="3402"/>
          <w:tab w:val="right" w:pos="5245"/>
        </w:tabs>
        <w:rPr>
          <w:rFonts w:eastAsia="Times New Roman" w:cs="Times New Roman"/>
          <w:sz w:val="24"/>
          <w:szCs w:val="24"/>
          <w:lang w:val="it-IT" w:eastAsia="it-IT"/>
        </w:rPr>
      </w:pPr>
      <w:r w:rsidRPr="006602E6">
        <w:rPr>
          <w:rFonts w:eastAsia="Times New Roman" w:cs="Times New Roman"/>
          <w:sz w:val="24"/>
          <w:szCs w:val="24"/>
          <w:lang w:val="it-IT" w:eastAsia="it-IT"/>
        </w:rPr>
        <w:t xml:space="preserve">Galleria di </w:t>
      </w:r>
      <w:proofErr w:type="spellStart"/>
      <w:r w:rsidRPr="006602E6">
        <w:rPr>
          <w:rFonts w:eastAsia="Times New Roman" w:cs="Times New Roman"/>
          <w:sz w:val="24"/>
          <w:szCs w:val="24"/>
          <w:lang w:val="it-IT" w:eastAsia="it-IT"/>
        </w:rPr>
        <w:t>Mergoscia</w:t>
      </w:r>
      <w:proofErr w:type="spellEnd"/>
      <w:r w:rsidRPr="006602E6">
        <w:rPr>
          <w:rFonts w:eastAsia="Times New Roman" w:cs="Times New Roman"/>
          <w:sz w:val="24"/>
          <w:szCs w:val="24"/>
          <w:lang w:val="it-IT" w:eastAsia="it-IT"/>
        </w:rPr>
        <w:tab/>
        <w:t>CHF</w:t>
      </w:r>
      <w:r w:rsidRPr="006602E6">
        <w:rPr>
          <w:rFonts w:eastAsia="Times New Roman" w:cs="Times New Roman"/>
          <w:sz w:val="24"/>
          <w:szCs w:val="24"/>
          <w:lang w:val="it-IT" w:eastAsia="it-IT"/>
        </w:rPr>
        <w:tab/>
        <w:t>650'000</w:t>
      </w:r>
    </w:p>
    <w:p w:rsidR="006602E6" w:rsidRPr="006602E6" w:rsidRDefault="006602E6" w:rsidP="006602E6">
      <w:pPr>
        <w:tabs>
          <w:tab w:val="left" w:pos="709"/>
          <w:tab w:val="left" w:pos="3402"/>
          <w:tab w:val="right" w:pos="5245"/>
        </w:tabs>
        <w:rPr>
          <w:rFonts w:eastAsia="Times New Roman" w:cs="Times New Roman"/>
          <w:sz w:val="24"/>
          <w:szCs w:val="24"/>
          <w:lang w:val="it-IT" w:eastAsia="it-IT"/>
        </w:rPr>
      </w:pPr>
      <w:r w:rsidRPr="006602E6">
        <w:rPr>
          <w:rFonts w:eastAsia="Times New Roman" w:cs="Times New Roman"/>
          <w:sz w:val="24"/>
          <w:szCs w:val="24"/>
          <w:lang w:val="it-IT" w:eastAsia="it-IT"/>
        </w:rPr>
        <w:t xml:space="preserve">Galleria del </w:t>
      </w:r>
      <w:proofErr w:type="spellStart"/>
      <w:r w:rsidRPr="006602E6">
        <w:rPr>
          <w:rFonts w:eastAsia="Times New Roman" w:cs="Times New Roman"/>
          <w:sz w:val="24"/>
          <w:szCs w:val="24"/>
          <w:lang w:val="it-IT" w:eastAsia="it-IT"/>
        </w:rPr>
        <w:t>Torbeccio</w:t>
      </w:r>
      <w:proofErr w:type="spellEnd"/>
      <w:r w:rsidRPr="006602E6">
        <w:rPr>
          <w:rFonts w:eastAsia="Times New Roman" w:cs="Times New Roman"/>
          <w:sz w:val="24"/>
          <w:szCs w:val="24"/>
          <w:lang w:val="it-IT" w:eastAsia="it-IT"/>
        </w:rPr>
        <w:tab/>
        <w:t>CHF</w:t>
      </w:r>
      <w:r w:rsidRPr="006602E6">
        <w:rPr>
          <w:rFonts w:eastAsia="Times New Roman" w:cs="Times New Roman"/>
          <w:sz w:val="24"/>
          <w:szCs w:val="24"/>
          <w:lang w:val="it-IT" w:eastAsia="it-IT"/>
        </w:rPr>
        <w:tab/>
        <w:t>100'000</w:t>
      </w:r>
    </w:p>
    <w:p w:rsidR="006602E6" w:rsidRPr="006602E6" w:rsidRDefault="006602E6" w:rsidP="006602E6">
      <w:pPr>
        <w:tabs>
          <w:tab w:val="left" w:pos="709"/>
          <w:tab w:val="left" w:pos="3402"/>
          <w:tab w:val="right" w:pos="5245"/>
        </w:tabs>
        <w:rPr>
          <w:rFonts w:eastAsia="Times New Roman" w:cs="Times New Roman"/>
          <w:sz w:val="24"/>
          <w:szCs w:val="24"/>
          <w:lang w:val="it-IT" w:eastAsia="it-IT"/>
        </w:rPr>
      </w:pPr>
      <w:r w:rsidRPr="006602E6">
        <w:rPr>
          <w:rFonts w:eastAsia="Times New Roman" w:cs="Times New Roman"/>
          <w:sz w:val="24"/>
          <w:szCs w:val="24"/>
          <w:lang w:val="it-IT" w:eastAsia="it-IT"/>
        </w:rPr>
        <w:t>Galleria della Cazza</w:t>
      </w:r>
      <w:r w:rsidRPr="006602E6">
        <w:rPr>
          <w:rFonts w:eastAsia="Times New Roman" w:cs="Times New Roman"/>
          <w:sz w:val="24"/>
          <w:szCs w:val="24"/>
          <w:lang w:val="it-IT" w:eastAsia="it-IT"/>
        </w:rPr>
        <w:tab/>
      </w:r>
      <w:r w:rsidRPr="006602E6">
        <w:rPr>
          <w:rFonts w:eastAsia="Times New Roman" w:cs="Times New Roman"/>
          <w:sz w:val="24"/>
          <w:szCs w:val="24"/>
          <w:u w:val="single"/>
          <w:lang w:val="it-IT" w:eastAsia="it-IT"/>
        </w:rPr>
        <w:t>CHF</w:t>
      </w:r>
      <w:r w:rsidRPr="006602E6">
        <w:rPr>
          <w:rFonts w:eastAsia="Times New Roman" w:cs="Times New Roman"/>
          <w:sz w:val="24"/>
          <w:szCs w:val="24"/>
          <w:u w:val="single"/>
          <w:lang w:val="it-IT" w:eastAsia="it-IT"/>
        </w:rPr>
        <w:tab/>
        <w:t>100'000</w:t>
      </w:r>
    </w:p>
    <w:p w:rsidR="006602E6" w:rsidRPr="006602E6" w:rsidRDefault="006602E6" w:rsidP="006602E6">
      <w:pPr>
        <w:tabs>
          <w:tab w:val="left" w:pos="709"/>
          <w:tab w:val="left" w:pos="3402"/>
          <w:tab w:val="right" w:pos="5245"/>
        </w:tabs>
        <w:rPr>
          <w:rFonts w:eastAsia="Times New Roman" w:cs="Times New Roman"/>
          <w:b/>
          <w:bCs/>
          <w:sz w:val="24"/>
          <w:szCs w:val="24"/>
          <w:lang w:val="it-IT" w:eastAsia="it-IT"/>
        </w:rPr>
      </w:pPr>
      <w:r w:rsidRPr="006602E6">
        <w:rPr>
          <w:rFonts w:eastAsia="Times New Roman" w:cs="Times New Roman"/>
          <w:b/>
          <w:bCs/>
          <w:sz w:val="24"/>
          <w:szCs w:val="24"/>
          <w:lang w:val="it-IT" w:eastAsia="it-IT"/>
        </w:rPr>
        <w:t>Totale</w:t>
      </w:r>
      <w:r w:rsidRPr="006602E6">
        <w:rPr>
          <w:rFonts w:eastAsia="Times New Roman" w:cs="Times New Roman"/>
          <w:b/>
          <w:bCs/>
          <w:sz w:val="24"/>
          <w:szCs w:val="24"/>
          <w:lang w:val="it-IT" w:eastAsia="it-IT"/>
        </w:rPr>
        <w:tab/>
      </w:r>
      <w:r w:rsidRPr="006602E6">
        <w:rPr>
          <w:rFonts w:eastAsia="Times New Roman" w:cs="Times New Roman"/>
          <w:b/>
          <w:bCs/>
          <w:sz w:val="24"/>
          <w:szCs w:val="24"/>
          <w:lang w:val="it-IT" w:eastAsia="it-IT"/>
        </w:rPr>
        <w:tab/>
        <w:t>CHF</w:t>
      </w:r>
      <w:r w:rsidRPr="006602E6">
        <w:rPr>
          <w:rFonts w:eastAsia="Times New Roman" w:cs="Times New Roman"/>
          <w:b/>
          <w:bCs/>
          <w:sz w:val="24"/>
          <w:szCs w:val="24"/>
          <w:lang w:val="it-IT" w:eastAsia="it-IT"/>
        </w:rPr>
        <w:tab/>
        <w:t>1'600’000</w:t>
      </w: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rPr>
          <w:rFonts w:eastAsia="Times New Roman" w:cs="Times New Roman"/>
          <w:sz w:val="24"/>
          <w:szCs w:val="24"/>
          <w:lang w:val="it-IT" w:eastAsia="it-IT"/>
        </w:rPr>
      </w:pPr>
    </w:p>
    <w:p w:rsidR="006602E6" w:rsidRPr="009146E4" w:rsidRDefault="009146E4" w:rsidP="009146E4">
      <w:pPr>
        <w:pStyle w:val="Titolo2"/>
        <w:numPr>
          <w:ilvl w:val="0"/>
          <w:numId w:val="0"/>
        </w:numPr>
        <w:tabs>
          <w:tab w:val="left" w:pos="567"/>
        </w:tabs>
        <w:spacing w:before="0" w:after="120"/>
        <w:jc w:val="both"/>
        <w:rPr>
          <w:rFonts w:eastAsia="Calibri" w:cs="Times New Roman"/>
          <w:sz w:val="24"/>
          <w:lang w:val="it-IT" w:eastAsia="it-IT"/>
        </w:rPr>
      </w:pPr>
      <w:bookmarkStart w:id="22" w:name="_Toc155699005"/>
      <w:r w:rsidRPr="009146E4">
        <w:rPr>
          <w:rFonts w:eastAsia="Calibri" w:cs="Times New Roman"/>
          <w:sz w:val="24"/>
          <w:lang w:val="it-IT" w:eastAsia="it-IT"/>
        </w:rPr>
        <w:lastRenderedPageBreak/>
        <w:t>6.5</w:t>
      </w:r>
      <w:r w:rsidRPr="009146E4">
        <w:rPr>
          <w:rFonts w:eastAsia="Calibri" w:cs="Times New Roman"/>
          <w:sz w:val="24"/>
          <w:lang w:val="it-IT" w:eastAsia="it-IT"/>
        </w:rPr>
        <w:tab/>
      </w:r>
      <w:r w:rsidR="006602E6" w:rsidRPr="009146E4">
        <w:rPr>
          <w:rFonts w:eastAsia="Calibri" w:cs="Times New Roman"/>
          <w:sz w:val="24"/>
          <w:lang w:val="it-IT" w:eastAsia="it-IT"/>
        </w:rPr>
        <w:t>Opere di protezione e premunizione</w:t>
      </w:r>
      <w:bookmarkEnd w:id="22"/>
    </w:p>
    <w:p w:rsidR="006602E6" w:rsidRPr="006602E6" w:rsidRDefault="006602E6" w:rsidP="006602E6">
      <w:pPr>
        <w:tabs>
          <w:tab w:val="left" w:pos="709"/>
        </w:tabs>
        <w:rPr>
          <w:rFonts w:eastAsia="Times New Roman" w:cs="Times New Roman"/>
          <w:sz w:val="24"/>
          <w:szCs w:val="24"/>
          <w:lang w:val="it-IT" w:eastAsia="it-IT"/>
        </w:rPr>
      </w:pPr>
      <w:r w:rsidRPr="006602E6">
        <w:rPr>
          <w:rFonts w:eastAsia="Times New Roman" w:cs="Times New Roman"/>
          <w:sz w:val="24"/>
          <w:szCs w:val="24"/>
          <w:lang w:val="it-IT" w:eastAsia="it-IT"/>
        </w:rPr>
        <w:t>La richiesta di credito è stata aumentata rispetto al CQ precedente in base all’esperienza conseguita così da poter far fronte ad almeno un evento naturale straordinario nel corso del quadriennio 2024-2027. Nel caso in cui vi dovessero essere più circostanze eccezionali non si esclude la necessità di dover presentare un aggiornamento della dotazione finanziaria.</w:t>
      </w:r>
    </w:p>
    <w:p w:rsidR="006602E6" w:rsidRPr="006602E6" w:rsidRDefault="006602E6" w:rsidP="006602E6">
      <w:pPr>
        <w:tabs>
          <w:tab w:val="left" w:pos="709"/>
        </w:tabs>
        <w:rPr>
          <w:rFonts w:eastAsia="Times New Roman" w:cs="Times New Roman"/>
          <w:sz w:val="24"/>
          <w:szCs w:val="24"/>
          <w:lang w:val="it-IT" w:eastAsia="it-IT"/>
        </w:rPr>
      </w:pPr>
      <w:r w:rsidRPr="006602E6">
        <w:rPr>
          <w:rFonts w:eastAsia="Times New Roman" w:cs="Times New Roman"/>
          <w:sz w:val="24"/>
          <w:szCs w:val="24"/>
          <w:lang w:val="it-IT" w:eastAsia="it-IT"/>
        </w:rPr>
        <w:t>Il credito si compone di due parti:</w:t>
      </w:r>
    </w:p>
    <w:p w:rsidR="006602E6" w:rsidRPr="006602E6" w:rsidRDefault="006602E6" w:rsidP="009146E4">
      <w:pPr>
        <w:numPr>
          <w:ilvl w:val="0"/>
          <w:numId w:val="42"/>
        </w:numPr>
        <w:spacing w:before="80"/>
        <w:ind w:left="284" w:hanging="284"/>
        <w:rPr>
          <w:rFonts w:eastAsia="Times New Roman" w:cs="Times New Roman"/>
          <w:sz w:val="24"/>
          <w:szCs w:val="24"/>
          <w:lang w:val="it-IT" w:eastAsia="it-IT"/>
        </w:rPr>
      </w:pPr>
      <w:r w:rsidRPr="006602E6">
        <w:rPr>
          <w:rFonts w:eastAsia="Times New Roman" w:cs="Times New Roman"/>
          <w:sz w:val="24"/>
          <w:szCs w:val="24"/>
          <w:lang w:val="it-IT" w:eastAsia="it-IT"/>
        </w:rPr>
        <w:t>la prima fa riferimento a lavori di prevenzione programmati comprendenti il rinnovo e il potenziamento di opere di premunizione esistenti e/o lavori di conservazione dei boschi di protezione lungo le strade (indicativamente 8 milioni di franchi);</w:t>
      </w:r>
    </w:p>
    <w:p w:rsidR="006602E6" w:rsidRPr="006602E6" w:rsidRDefault="006602E6" w:rsidP="009146E4">
      <w:pPr>
        <w:numPr>
          <w:ilvl w:val="0"/>
          <w:numId w:val="42"/>
        </w:numPr>
        <w:spacing w:before="80"/>
        <w:ind w:left="284" w:hanging="284"/>
        <w:rPr>
          <w:rFonts w:eastAsia="Times New Roman" w:cs="Times New Roman"/>
          <w:sz w:val="24"/>
          <w:szCs w:val="24"/>
          <w:lang w:val="it-IT" w:eastAsia="it-IT"/>
        </w:rPr>
      </w:pPr>
      <w:r w:rsidRPr="006602E6">
        <w:rPr>
          <w:rFonts w:eastAsia="Times New Roman" w:cs="Times New Roman"/>
          <w:sz w:val="24"/>
          <w:szCs w:val="24"/>
          <w:lang w:val="it-IT" w:eastAsia="it-IT"/>
        </w:rPr>
        <w:t xml:space="preserve">la seconda non è invece programmabile ed è fortemente condizionata dagli eventi naturali. Si è infatti constatato in questi ultimi dieci anni come la parte dedicata ai lavori di ripristino delle opere di protezione danneggiate da un evento naturale sia aumentata considerevolmente. </w:t>
      </w: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rPr>
          <w:rFonts w:eastAsia="Times New Roman" w:cs="Times New Roman"/>
          <w:sz w:val="24"/>
          <w:szCs w:val="24"/>
          <w:lang w:val="it-IT" w:eastAsia="it-IT"/>
        </w:rPr>
      </w:pPr>
    </w:p>
    <w:p w:rsidR="006602E6" w:rsidRPr="009146E4" w:rsidRDefault="009146E4" w:rsidP="009146E4">
      <w:pPr>
        <w:pStyle w:val="Titolo2"/>
        <w:numPr>
          <w:ilvl w:val="0"/>
          <w:numId w:val="0"/>
        </w:numPr>
        <w:tabs>
          <w:tab w:val="left" w:pos="567"/>
        </w:tabs>
        <w:spacing w:before="0" w:after="120"/>
        <w:jc w:val="both"/>
        <w:rPr>
          <w:rFonts w:eastAsia="Calibri" w:cs="Times New Roman"/>
          <w:sz w:val="24"/>
          <w:lang w:val="it-IT" w:eastAsia="it-IT"/>
        </w:rPr>
      </w:pPr>
      <w:bookmarkStart w:id="23" w:name="_Toc155699006"/>
      <w:r>
        <w:rPr>
          <w:rFonts w:eastAsia="Calibri" w:cs="Times New Roman"/>
          <w:sz w:val="24"/>
          <w:lang w:val="it-IT" w:eastAsia="it-IT"/>
        </w:rPr>
        <w:t>6.6</w:t>
      </w:r>
      <w:r>
        <w:rPr>
          <w:rFonts w:eastAsia="Calibri" w:cs="Times New Roman"/>
          <w:sz w:val="24"/>
          <w:lang w:val="it-IT" w:eastAsia="it-IT"/>
        </w:rPr>
        <w:tab/>
      </w:r>
      <w:r w:rsidR="006602E6" w:rsidRPr="009146E4">
        <w:rPr>
          <w:rFonts w:eastAsia="Calibri" w:cs="Times New Roman"/>
          <w:sz w:val="24"/>
          <w:lang w:val="it-IT" w:eastAsia="it-IT"/>
        </w:rPr>
        <w:t>Piste ciclabili</w:t>
      </w:r>
      <w:bookmarkEnd w:id="23"/>
    </w:p>
    <w:p w:rsidR="006602E6" w:rsidRPr="006602E6" w:rsidRDefault="006602E6" w:rsidP="006602E6">
      <w:pPr>
        <w:rPr>
          <w:rFonts w:eastAsia="Times New Roman" w:cs="Times New Roman"/>
          <w:b/>
          <w:bCs/>
          <w:sz w:val="24"/>
          <w:szCs w:val="24"/>
          <w:lang w:val="it-IT" w:eastAsia="it-IT"/>
        </w:rPr>
      </w:pPr>
      <w:r w:rsidRPr="006602E6">
        <w:rPr>
          <w:rFonts w:eastAsia="Times New Roman" w:cs="Times New Roman"/>
          <w:sz w:val="24"/>
          <w:szCs w:val="24"/>
          <w:lang w:val="it-IT" w:eastAsia="it-IT"/>
        </w:rPr>
        <w:t>Ritenuto che si tratta di un credito da utilizzare a dipendenza delle esigenze che si presenteranno, l’importo proposto di 1.5 milioni di franchi si basa esclusivamente su una stima maturata dall’esperienza e dalla crescente estensione della rete ciclabile.</w:t>
      </w: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rPr>
          <w:rFonts w:eastAsia="Times New Roman" w:cs="Times New Roman"/>
          <w:sz w:val="24"/>
          <w:szCs w:val="24"/>
          <w:lang w:val="it-IT" w:eastAsia="it-IT"/>
        </w:rPr>
      </w:pPr>
    </w:p>
    <w:p w:rsidR="006602E6" w:rsidRPr="009146E4" w:rsidRDefault="009146E4" w:rsidP="009146E4">
      <w:pPr>
        <w:pStyle w:val="Titolo2"/>
        <w:numPr>
          <w:ilvl w:val="0"/>
          <w:numId w:val="0"/>
        </w:numPr>
        <w:tabs>
          <w:tab w:val="left" w:pos="567"/>
        </w:tabs>
        <w:spacing w:before="0" w:after="120"/>
        <w:jc w:val="both"/>
        <w:rPr>
          <w:rFonts w:eastAsia="Calibri" w:cs="Times New Roman"/>
          <w:sz w:val="24"/>
          <w:lang w:val="it-IT" w:eastAsia="it-IT"/>
        </w:rPr>
      </w:pPr>
      <w:bookmarkStart w:id="24" w:name="_Toc155699007"/>
      <w:r>
        <w:rPr>
          <w:rFonts w:eastAsia="Calibri" w:cs="Times New Roman"/>
          <w:sz w:val="24"/>
          <w:lang w:val="it-IT" w:eastAsia="it-IT"/>
        </w:rPr>
        <w:t>6.7</w:t>
      </w:r>
      <w:r>
        <w:rPr>
          <w:rFonts w:eastAsia="Calibri" w:cs="Times New Roman"/>
          <w:sz w:val="24"/>
          <w:lang w:val="it-IT" w:eastAsia="it-IT"/>
        </w:rPr>
        <w:tab/>
      </w:r>
      <w:r w:rsidR="006602E6" w:rsidRPr="009146E4">
        <w:rPr>
          <w:rFonts w:eastAsia="Calibri" w:cs="Times New Roman"/>
          <w:sz w:val="24"/>
          <w:lang w:val="it-IT" w:eastAsia="it-IT"/>
        </w:rPr>
        <w:t>Strada cantonale confine Uri-Motto Bartola (Tremola)</w:t>
      </w:r>
      <w:bookmarkEnd w:id="24"/>
    </w:p>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La strada della Tremola ha certamente per il Ticino e non solo, un valore iconico e simbolico. L’immagine dei venticinque tornanti della strada con il suo caratteristico ciottolato è nota probabilmente in tutto il mondo. Lo testimonia il ricordo di un particolare filmato promozionale di una scattante Form</w:t>
      </w:r>
      <w:r w:rsidR="009146E4">
        <w:rPr>
          <w:rFonts w:eastAsia="Times New Roman" w:cs="Times New Roman"/>
          <w:sz w:val="24"/>
          <w:szCs w:val="24"/>
          <w:lang w:val="it-IT" w:eastAsia="it-IT"/>
        </w:rPr>
        <w:t>ula Uno sugli stessi tornanti.</w:t>
      </w:r>
    </w:p>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Proprio per questa sua unicità quale monumento viario più lungo in Svizzera, la Tremola merita un occhio di riguardo e una particolare sensibilità architettonica e paesaggistica nell’ambito della sua salvaguardia.</w:t>
      </w:r>
    </w:p>
    <w:p w:rsidR="006602E6" w:rsidRPr="006602E6" w:rsidRDefault="006602E6" w:rsidP="006602E6">
      <w:pPr>
        <w:rPr>
          <w:rFonts w:eastAsia="Times New Roman" w:cs="Arial"/>
          <w:sz w:val="24"/>
          <w:szCs w:val="24"/>
          <w:lang w:val="it-IT" w:eastAsia="it-IT"/>
        </w:rPr>
      </w:pPr>
      <w:r w:rsidRPr="006602E6">
        <w:rPr>
          <w:rFonts w:eastAsia="Times New Roman" w:cs="Arial"/>
          <w:sz w:val="24"/>
          <w:szCs w:val="24"/>
          <w:lang w:val="it-IT" w:eastAsia="it-IT"/>
        </w:rPr>
        <w:t>Basti ricordare che il tratto della strada cantonale della Tremola tra il Motto Bartola e il confine di Uri è iscritto nell’inventario delle vie storiche svizzere (IVS TI 6.2).</w:t>
      </w:r>
    </w:p>
    <w:p w:rsidR="006602E6" w:rsidRPr="006602E6" w:rsidRDefault="006602E6" w:rsidP="006602E6">
      <w:pPr>
        <w:rPr>
          <w:rFonts w:eastAsia="Times New Roman" w:cs="Times New Roman"/>
          <w:b/>
          <w:bCs/>
          <w:sz w:val="24"/>
          <w:szCs w:val="24"/>
          <w:lang w:val="it-IT" w:eastAsia="it-IT"/>
        </w:rPr>
      </w:pPr>
    </w:p>
    <w:p w:rsidR="006602E6" w:rsidRPr="006602E6" w:rsidRDefault="006602E6" w:rsidP="006602E6">
      <w:pPr>
        <w:rPr>
          <w:rFonts w:eastAsia="Times New Roman" w:cs="Arial"/>
          <w:sz w:val="24"/>
          <w:szCs w:val="24"/>
          <w:lang w:val="it-IT" w:eastAsia="it-IT"/>
        </w:rPr>
      </w:pPr>
      <w:r w:rsidRPr="006602E6">
        <w:rPr>
          <w:rFonts w:eastAsia="Times New Roman" w:cs="Arial"/>
          <w:sz w:val="24"/>
          <w:szCs w:val="24"/>
          <w:lang w:val="it-IT" w:eastAsia="it-IT"/>
        </w:rPr>
        <w:t>Il progetto prende avvio nell’anno 1825 ad opera dell’ingegnere Francesco Meschini, a cui due anni più tardi il Gran Consiglio ticinese affidò il mandato per la costruzione con l’obbligo di ultimare i lavori entro la fine dell’anno 1831.</w:t>
      </w:r>
    </w:p>
    <w:p w:rsidR="006602E6" w:rsidRPr="006602E6" w:rsidRDefault="006602E6" w:rsidP="006602E6">
      <w:pPr>
        <w:rPr>
          <w:rFonts w:eastAsia="Times New Roman" w:cs="Times New Roman"/>
          <w:sz w:val="24"/>
          <w:szCs w:val="24"/>
          <w:lang w:val="it-IT" w:eastAsia="it-IT"/>
        </w:rPr>
      </w:pPr>
      <w:r w:rsidRPr="006602E6">
        <w:rPr>
          <w:rFonts w:eastAsia="Times New Roman" w:cs="Arial"/>
          <w:sz w:val="24"/>
          <w:szCs w:val="24"/>
          <w:lang w:val="it-IT" w:eastAsia="it-IT"/>
        </w:rPr>
        <w:t xml:space="preserve">Dall’anno 1849 un servizio postale con due corse giornaliere fu istaurato tra </w:t>
      </w:r>
      <w:proofErr w:type="spellStart"/>
      <w:r w:rsidRPr="006602E6">
        <w:rPr>
          <w:rFonts w:eastAsia="Times New Roman" w:cs="Arial"/>
          <w:sz w:val="24"/>
          <w:szCs w:val="24"/>
          <w:lang w:val="it-IT" w:eastAsia="it-IT"/>
        </w:rPr>
        <w:t>Flüelen</w:t>
      </w:r>
      <w:proofErr w:type="spellEnd"/>
      <w:r w:rsidRPr="006602E6">
        <w:rPr>
          <w:rFonts w:eastAsia="Times New Roman" w:cs="Arial"/>
          <w:sz w:val="24"/>
          <w:szCs w:val="24"/>
          <w:lang w:val="it-IT" w:eastAsia="it-IT"/>
        </w:rPr>
        <w:t xml:space="preserve"> e Camerlata. Fino alla messa in esercizio della galleria ferroviaria (1882) la strada era tenuta aperta durante l’inverno quando per i trasporti venivano utilizzate le slitte. Per le importanti spese di manutenzione e per garantire l’agibilità invernale del passo i cantoni di Uri e Ticino prelevavano un pedaggio sulle merci in transito.</w:t>
      </w:r>
    </w:p>
    <w:p w:rsidR="006602E6" w:rsidRPr="006602E6" w:rsidRDefault="006602E6" w:rsidP="006602E6">
      <w:pPr>
        <w:rPr>
          <w:rFonts w:eastAsia="Times New Roman" w:cs="Arial"/>
          <w:sz w:val="24"/>
          <w:szCs w:val="24"/>
          <w:lang w:val="it-IT" w:eastAsia="it-IT"/>
        </w:rPr>
      </w:pPr>
      <w:r w:rsidRPr="006602E6">
        <w:rPr>
          <w:rFonts w:eastAsia="Times New Roman" w:cs="Arial"/>
          <w:sz w:val="24"/>
          <w:szCs w:val="24"/>
          <w:lang w:val="it-IT" w:eastAsia="it-IT"/>
        </w:rPr>
        <w:t>Lo stato attuale della strada è molto cambiato rispetto alla prima versione del 1831, e coincide in grossa sostanza a quello risultante da un importante lavoro di ricostruzione fatto nel dopoguerra e terminato nell’anno 1951.</w:t>
      </w: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rPr>
          <w:rFonts w:eastAsia="Times New Roman" w:cs="Arial"/>
          <w:sz w:val="24"/>
          <w:szCs w:val="24"/>
          <w:lang w:val="it-IT" w:eastAsia="it-IT"/>
        </w:rPr>
      </w:pPr>
      <w:r w:rsidRPr="006602E6">
        <w:rPr>
          <w:rFonts w:eastAsia="Times New Roman" w:cs="Arial"/>
          <w:sz w:val="24"/>
          <w:szCs w:val="24"/>
          <w:lang w:val="it-IT" w:eastAsia="it-IT"/>
        </w:rPr>
        <w:lastRenderedPageBreak/>
        <w:t>Per assicurare il mantenimento dell’opera occorre intervenire in modo costante con provvedimenti di ripristino mirati, rispettosi del valore storico e architettonico dell’opera evitando l’impiego di materiali e soluzioni costruttive non originali.</w:t>
      </w:r>
    </w:p>
    <w:p w:rsidR="006602E6" w:rsidRPr="006602E6" w:rsidRDefault="006602E6" w:rsidP="006602E6">
      <w:pPr>
        <w:rPr>
          <w:rFonts w:eastAsia="Times New Roman" w:cs="Arial"/>
          <w:sz w:val="24"/>
          <w:szCs w:val="24"/>
          <w:lang w:val="it-IT" w:eastAsia="it-IT"/>
        </w:rPr>
      </w:pPr>
      <w:r w:rsidRPr="006602E6">
        <w:rPr>
          <w:rFonts w:eastAsia="Times New Roman" w:cs="Arial"/>
          <w:sz w:val="24"/>
          <w:szCs w:val="24"/>
          <w:lang w:val="it-IT" w:eastAsia="it-IT"/>
        </w:rPr>
        <w:t>Il rilievo sullo stato della strada ha permesso di fare una lista di priorità di muri e manufatti sui quali è necessario intervenire nei prossimi tre o quattro anni si tratta in particolare di 6 muri di controriva e 6 tombini.</w:t>
      </w:r>
    </w:p>
    <w:p w:rsidR="006602E6" w:rsidRPr="006602E6" w:rsidRDefault="006602E6" w:rsidP="006602E6">
      <w:pPr>
        <w:rPr>
          <w:rFonts w:eastAsia="Times New Roman" w:cs="Arial"/>
          <w:sz w:val="24"/>
          <w:szCs w:val="24"/>
          <w:lang w:val="it-IT" w:eastAsia="it-IT"/>
        </w:rPr>
      </w:pPr>
      <w:r w:rsidRPr="006602E6">
        <w:rPr>
          <w:rFonts w:eastAsia="Times New Roman" w:cs="Arial"/>
          <w:sz w:val="24"/>
          <w:szCs w:val="24"/>
          <w:lang w:val="it-IT" w:eastAsia="it-IT"/>
        </w:rPr>
        <w:t>Inoltre grande attenzione deve essere data alla conservazione della caratteristica pavimentazione in dadi. Lo stato di conservazione è piuttosto buono, tuttavia lungo gli 11 chilometri della strada storica dal confine con Uri al Motto di Dentro vi sono dei settori che necessitano di un intervento di risanamento.</w:t>
      </w:r>
    </w:p>
    <w:p w:rsidR="006602E6" w:rsidRPr="006602E6" w:rsidRDefault="006602E6" w:rsidP="006602E6">
      <w:pPr>
        <w:rPr>
          <w:rFonts w:eastAsia="Times New Roman" w:cs="Times New Roman"/>
          <w:b/>
          <w:bCs/>
          <w:sz w:val="24"/>
          <w:szCs w:val="20"/>
          <w:lang w:val="it-IT" w:eastAsia="it-IT"/>
        </w:rPr>
      </w:pPr>
      <w:r w:rsidRPr="006602E6">
        <w:rPr>
          <w:rFonts w:eastAsia="Times New Roman" w:cs="Arial"/>
          <w:sz w:val="24"/>
          <w:szCs w:val="24"/>
          <w:lang w:val="it-IT" w:eastAsia="it-IT"/>
        </w:rPr>
        <w:t xml:space="preserve">Gli interventi prioritari sono stati valutati in </w:t>
      </w:r>
      <w:r w:rsidRPr="006602E6">
        <w:rPr>
          <w:rFonts w:eastAsia="Times New Roman" w:cs="Times New Roman"/>
          <w:b/>
          <w:bCs/>
          <w:sz w:val="24"/>
          <w:szCs w:val="20"/>
          <w:lang w:val="it-IT" w:eastAsia="it-IT"/>
        </w:rPr>
        <w:t>2 milioni di franchi per i prossimi quattro anni.</w:t>
      </w: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rPr>
          <w:rFonts w:eastAsia="Times New Roman" w:cs="Times New Roman"/>
          <w:sz w:val="24"/>
          <w:szCs w:val="24"/>
          <w:lang w:val="it-IT" w:eastAsia="it-IT"/>
        </w:rPr>
      </w:pPr>
    </w:p>
    <w:p w:rsidR="006602E6" w:rsidRPr="009146E4" w:rsidRDefault="006602E6" w:rsidP="009146E4">
      <w:pPr>
        <w:pStyle w:val="Titolo1"/>
        <w:numPr>
          <w:ilvl w:val="0"/>
          <w:numId w:val="39"/>
        </w:numPr>
        <w:tabs>
          <w:tab w:val="left" w:pos="567"/>
        </w:tabs>
        <w:spacing w:before="0"/>
        <w:ind w:left="567" w:hanging="567"/>
        <w:jc w:val="both"/>
        <w:rPr>
          <w:rFonts w:eastAsia="Calibri" w:cs="Times New Roman"/>
          <w:caps/>
          <w:sz w:val="24"/>
          <w:szCs w:val="24"/>
          <w:lang w:val="it-IT" w:eastAsia="it-IT"/>
        </w:rPr>
      </w:pPr>
      <w:bookmarkStart w:id="25" w:name="_Toc155699008"/>
      <w:r w:rsidRPr="009146E4">
        <w:rPr>
          <w:rFonts w:eastAsia="Calibri" w:cs="Times New Roman"/>
          <w:caps/>
          <w:sz w:val="24"/>
          <w:szCs w:val="24"/>
          <w:lang w:val="it-IT" w:eastAsia="it-IT"/>
        </w:rPr>
        <w:t>Finanze</w:t>
      </w:r>
      <w:bookmarkEnd w:id="25"/>
    </w:p>
    <w:p w:rsidR="006602E6" w:rsidRPr="006602E6" w:rsidRDefault="006602E6" w:rsidP="006602E6">
      <w:pPr>
        <w:tabs>
          <w:tab w:val="left" w:pos="709"/>
        </w:tabs>
        <w:rPr>
          <w:rFonts w:eastAsia="Times New Roman" w:cs="Times New Roman"/>
          <w:sz w:val="24"/>
          <w:szCs w:val="24"/>
          <w:lang w:val="it-IT" w:eastAsia="it-IT"/>
        </w:rPr>
      </w:pPr>
      <w:r w:rsidRPr="006602E6">
        <w:rPr>
          <w:rFonts w:eastAsia="Times New Roman" w:cs="Times New Roman"/>
          <w:sz w:val="24"/>
          <w:szCs w:val="24"/>
          <w:lang w:val="it-IT" w:eastAsia="it-IT"/>
        </w:rPr>
        <w:t xml:space="preserve">La tabella riassume le richieste di credito del messaggio in oggetto: </w:t>
      </w:r>
    </w:p>
    <w:p w:rsidR="006602E6" w:rsidRPr="006602E6" w:rsidRDefault="006602E6" w:rsidP="006602E6">
      <w:pPr>
        <w:tabs>
          <w:tab w:val="left" w:pos="709"/>
        </w:tabs>
        <w:rPr>
          <w:rFonts w:eastAsia="Times New Roman" w:cs="Times New Roman"/>
          <w:sz w:val="24"/>
          <w:szCs w:val="24"/>
          <w:lang w:val="it-IT" w:eastAsia="it-IT"/>
        </w:rPr>
      </w:pPr>
      <w:r w:rsidRPr="006602E6">
        <w:rPr>
          <w:rFonts w:eastAsia="Times New Roman" w:cs="Times New Roman"/>
          <w:sz w:val="24"/>
          <w:szCs w:val="24"/>
          <w:lang w:val="it-IT" w:eastAsia="it-IT"/>
        </w:rPr>
        <w:t>(importi esposti in milioni di franchi).</w:t>
      </w:r>
    </w:p>
    <w:p w:rsidR="006602E6" w:rsidRPr="006602E6" w:rsidRDefault="006602E6" w:rsidP="006602E6">
      <w:pPr>
        <w:tabs>
          <w:tab w:val="left" w:pos="709"/>
        </w:tabs>
        <w:rPr>
          <w:rFonts w:eastAsia="Times New Roman" w:cs="Times New Roman"/>
          <w:sz w:val="24"/>
          <w:szCs w:val="24"/>
          <w:lang w:val="it-IT" w:eastAsia="it-I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2977"/>
        <w:gridCol w:w="1276"/>
        <w:gridCol w:w="1276"/>
        <w:gridCol w:w="1275"/>
      </w:tblGrid>
      <w:tr w:rsidR="006602E6" w:rsidRPr="006602E6" w:rsidTr="006602E6">
        <w:tc>
          <w:tcPr>
            <w:tcW w:w="2830" w:type="dxa"/>
            <w:tcBorders>
              <w:bottom w:val="nil"/>
            </w:tcBorders>
            <w:vAlign w:val="center"/>
          </w:tcPr>
          <w:p w:rsidR="006602E6" w:rsidRPr="009146E4" w:rsidRDefault="006602E6" w:rsidP="006602E6">
            <w:pPr>
              <w:tabs>
                <w:tab w:val="left" w:pos="709"/>
              </w:tabs>
              <w:rPr>
                <w:rFonts w:asciiTheme="minorHAnsi" w:eastAsia="Times New Roman" w:hAnsiTheme="minorHAnsi" w:cstheme="minorHAnsi"/>
                <w:b/>
                <w:lang w:val="it-IT" w:eastAsia="it-IT"/>
              </w:rPr>
            </w:pPr>
            <w:r w:rsidRPr="009146E4">
              <w:rPr>
                <w:rFonts w:asciiTheme="minorHAnsi" w:eastAsia="Times New Roman" w:hAnsiTheme="minorHAnsi" w:cstheme="minorHAnsi"/>
                <w:b/>
                <w:lang w:val="it-IT" w:eastAsia="it-IT"/>
              </w:rPr>
              <w:t>PF</w:t>
            </w:r>
          </w:p>
        </w:tc>
        <w:tc>
          <w:tcPr>
            <w:tcW w:w="2977" w:type="dxa"/>
            <w:tcBorders>
              <w:bottom w:val="nil"/>
            </w:tcBorders>
            <w:vAlign w:val="center"/>
          </w:tcPr>
          <w:p w:rsidR="006602E6" w:rsidRPr="009146E4" w:rsidRDefault="006602E6" w:rsidP="006602E6">
            <w:pPr>
              <w:tabs>
                <w:tab w:val="left" w:pos="709"/>
              </w:tabs>
              <w:rPr>
                <w:rFonts w:asciiTheme="minorHAnsi" w:eastAsia="Times New Roman" w:hAnsiTheme="minorHAnsi" w:cstheme="minorHAnsi"/>
                <w:b/>
                <w:lang w:val="it-IT" w:eastAsia="it-IT"/>
              </w:rPr>
            </w:pPr>
            <w:r w:rsidRPr="009146E4">
              <w:rPr>
                <w:rFonts w:asciiTheme="minorHAnsi" w:eastAsia="Times New Roman" w:hAnsiTheme="minorHAnsi" w:cstheme="minorHAnsi"/>
                <w:b/>
                <w:lang w:val="it-IT" w:eastAsia="it-IT"/>
              </w:rPr>
              <w:t>Credito</w:t>
            </w:r>
          </w:p>
        </w:tc>
        <w:tc>
          <w:tcPr>
            <w:tcW w:w="1276" w:type="dxa"/>
            <w:tcBorders>
              <w:bottom w:val="nil"/>
            </w:tcBorders>
            <w:vAlign w:val="center"/>
          </w:tcPr>
          <w:p w:rsidR="006602E6" w:rsidRPr="009146E4" w:rsidRDefault="006602E6" w:rsidP="006602E6">
            <w:pPr>
              <w:tabs>
                <w:tab w:val="left" w:pos="709"/>
              </w:tabs>
              <w:jc w:val="center"/>
              <w:rPr>
                <w:rFonts w:asciiTheme="minorHAnsi" w:eastAsia="Times New Roman" w:hAnsiTheme="minorHAnsi" w:cstheme="minorHAnsi"/>
                <w:b/>
                <w:lang w:val="it-IT" w:eastAsia="it-IT"/>
              </w:rPr>
            </w:pPr>
            <w:r w:rsidRPr="009146E4">
              <w:rPr>
                <w:rFonts w:asciiTheme="minorHAnsi" w:eastAsia="Times New Roman" w:hAnsiTheme="minorHAnsi" w:cstheme="minorHAnsi"/>
                <w:b/>
                <w:lang w:val="it-IT" w:eastAsia="it-IT"/>
              </w:rPr>
              <w:t>Importo lordo</w:t>
            </w:r>
          </w:p>
        </w:tc>
        <w:tc>
          <w:tcPr>
            <w:tcW w:w="1276" w:type="dxa"/>
            <w:tcBorders>
              <w:bottom w:val="nil"/>
              <w:right w:val="double" w:sz="4" w:space="0" w:color="auto"/>
            </w:tcBorders>
            <w:vAlign w:val="center"/>
          </w:tcPr>
          <w:p w:rsidR="006602E6" w:rsidRPr="009146E4" w:rsidRDefault="006602E6" w:rsidP="006602E6">
            <w:pPr>
              <w:tabs>
                <w:tab w:val="left" w:pos="709"/>
              </w:tabs>
              <w:jc w:val="center"/>
              <w:rPr>
                <w:rFonts w:asciiTheme="minorHAnsi" w:eastAsia="Times New Roman" w:hAnsiTheme="minorHAnsi" w:cstheme="minorHAnsi"/>
                <w:b/>
                <w:lang w:val="it-IT" w:eastAsia="it-IT"/>
              </w:rPr>
            </w:pPr>
            <w:r w:rsidRPr="009146E4">
              <w:rPr>
                <w:rFonts w:asciiTheme="minorHAnsi" w:eastAsia="Times New Roman" w:hAnsiTheme="minorHAnsi" w:cstheme="minorHAnsi"/>
                <w:b/>
                <w:lang w:val="it-IT" w:eastAsia="it-IT"/>
              </w:rPr>
              <w:t>Possibili part./ Contributi</w:t>
            </w:r>
          </w:p>
        </w:tc>
        <w:tc>
          <w:tcPr>
            <w:tcW w:w="1275" w:type="dxa"/>
            <w:tcBorders>
              <w:left w:val="nil"/>
              <w:bottom w:val="nil"/>
            </w:tcBorders>
            <w:vAlign w:val="center"/>
          </w:tcPr>
          <w:p w:rsidR="006602E6" w:rsidRPr="009146E4" w:rsidRDefault="006602E6" w:rsidP="006602E6">
            <w:pPr>
              <w:tabs>
                <w:tab w:val="left" w:pos="709"/>
              </w:tabs>
              <w:jc w:val="center"/>
              <w:rPr>
                <w:rFonts w:asciiTheme="minorHAnsi" w:eastAsia="Times New Roman" w:hAnsiTheme="minorHAnsi" w:cstheme="minorHAnsi"/>
                <w:b/>
                <w:lang w:val="it-IT" w:eastAsia="it-IT"/>
              </w:rPr>
            </w:pPr>
            <w:r w:rsidRPr="009146E4">
              <w:rPr>
                <w:rFonts w:asciiTheme="minorHAnsi" w:eastAsia="Times New Roman" w:hAnsiTheme="minorHAnsi" w:cstheme="minorHAnsi"/>
                <w:b/>
                <w:lang w:val="it-IT" w:eastAsia="it-IT"/>
              </w:rPr>
              <w:t>PF 2024-27 netto</w:t>
            </w:r>
          </w:p>
        </w:tc>
      </w:tr>
      <w:tr w:rsidR="006602E6" w:rsidRPr="006602E6" w:rsidTr="006602E6">
        <w:tc>
          <w:tcPr>
            <w:tcW w:w="2830" w:type="dxa"/>
            <w:tcBorders>
              <w:bottom w:val="nil"/>
            </w:tcBorders>
          </w:tcPr>
          <w:p w:rsidR="006602E6" w:rsidRPr="009146E4" w:rsidRDefault="006602E6" w:rsidP="006602E6">
            <w:pPr>
              <w:tabs>
                <w:tab w:val="left" w:pos="709"/>
              </w:tabs>
              <w:spacing w:before="120"/>
              <w:jc w:val="left"/>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 xml:space="preserve">621 02 02  </w:t>
            </w:r>
          </w:p>
          <w:p w:rsidR="006602E6" w:rsidRPr="009146E4" w:rsidRDefault="006602E6" w:rsidP="006602E6">
            <w:pPr>
              <w:tabs>
                <w:tab w:val="left" w:pos="709"/>
              </w:tabs>
              <w:spacing w:before="120"/>
              <w:jc w:val="left"/>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WBS 783 59 1525</w:t>
            </w:r>
          </w:p>
        </w:tc>
        <w:tc>
          <w:tcPr>
            <w:tcW w:w="2977" w:type="dxa"/>
            <w:tcBorders>
              <w:bottom w:val="nil"/>
            </w:tcBorders>
            <w:shd w:val="clear" w:color="auto" w:fill="auto"/>
          </w:tcPr>
          <w:p w:rsidR="006602E6" w:rsidRPr="009146E4" w:rsidRDefault="006602E6" w:rsidP="006602E6">
            <w:pPr>
              <w:tabs>
                <w:tab w:val="left" w:pos="709"/>
              </w:tabs>
              <w:spacing w:before="120"/>
              <w:jc w:val="left"/>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 xml:space="preserve">Pavimentazioni </w:t>
            </w:r>
          </w:p>
        </w:tc>
        <w:tc>
          <w:tcPr>
            <w:tcW w:w="1276" w:type="dxa"/>
            <w:tcBorders>
              <w:bottom w:val="nil"/>
            </w:tcBorders>
            <w:shd w:val="clear" w:color="auto" w:fill="auto"/>
          </w:tcPr>
          <w:p w:rsidR="006602E6" w:rsidRPr="009146E4" w:rsidRDefault="006602E6" w:rsidP="006602E6">
            <w:pPr>
              <w:tabs>
                <w:tab w:val="decimal" w:pos="653"/>
              </w:tabs>
              <w:spacing w:before="120"/>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116.0</w:t>
            </w:r>
          </w:p>
        </w:tc>
        <w:tc>
          <w:tcPr>
            <w:tcW w:w="1276" w:type="dxa"/>
            <w:tcBorders>
              <w:bottom w:val="nil"/>
              <w:right w:val="double" w:sz="4" w:space="0" w:color="auto"/>
            </w:tcBorders>
          </w:tcPr>
          <w:p w:rsidR="006602E6" w:rsidRPr="009146E4" w:rsidRDefault="006602E6" w:rsidP="006602E6">
            <w:pPr>
              <w:tabs>
                <w:tab w:val="decimal" w:pos="681"/>
              </w:tabs>
              <w:spacing w:before="120"/>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3.0</w:t>
            </w:r>
          </w:p>
        </w:tc>
        <w:tc>
          <w:tcPr>
            <w:tcW w:w="1275" w:type="dxa"/>
            <w:tcBorders>
              <w:bottom w:val="nil"/>
            </w:tcBorders>
          </w:tcPr>
          <w:p w:rsidR="006602E6" w:rsidRPr="009146E4" w:rsidRDefault="006602E6" w:rsidP="006602E6">
            <w:pPr>
              <w:tabs>
                <w:tab w:val="decimal" w:pos="739"/>
              </w:tabs>
              <w:spacing w:before="120"/>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113.0</w:t>
            </w:r>
          </w:p>
        </w:tc>
      </w:tr>
      <w:tr w:rsidR="006602E6" w:rsidRPr="006602E6" w:rsidTr="006602E6">
        <w:tc>
          <w:tcPr>
            <w:tcW w:w="2830" w:type="dxa"/>
            <w:tcBorders>
              <w:top w:val="single" w:sz="4" w:space="0" w:color="auto"/>
              <w:bottom w:val="nil"/>
            </w:tcBorders>
          </w:tcPr>
          <w:p w:rsidR="006602E6" w:rsidRPr="009146E4" w:rsidRDefault="006602E6" w:rsidP="006602E6">
            <w:pPr>
              <w:tabs>
                <w:tab w:val="left" w:pos="709"/>
              </w:tabs>
              <w:spacing w:before="120"/>
              <w:jc w:val="left"/>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 xml:space="preserve">621 03 03   </w:t>
            </w:r>
          </w:p>
          <w:p w:rsidR="006602E6" w:rsidRPr="009146E4" w:rsidRDefault="006602E6" w:rsidP="006602E6">
            <w:pPr>
              <w:tabs>
                <w:tab w:val="left" w:pos="709"/>
              </w:tabs>
              <w:spacing w:before="120"/>
              <w:jc w:val="left"/>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WBS 783 59 5020</w:t>
            </w:r>
          </w:p>
        </w:tc>
        <w:tc>
          <w:tcPr>
            <w:tcW w:w="2977" w:type="dxa"/>
            <w:tcBorders>
              <w:top w:val="single" w:sz="4" w:space="0" w:color="auto"/>
              <w:bottom w:val="nil"/>
            </w:tcBorders>
            <w:shd w:val="clear" w:color="auto" w:fill="auto"/>
          </w:tcPr>
          <w:p w:rsidR="006602E6" w:rsidRPr="009146E4" w:rsidRDefault="006602E6" w:rsidP="006602E6">
            <w:pPr>
              <w:tabs>
                <w:tab w:val="left" w:pos="709"/>
              </w:tabs>
              <w:spacing w:before="120"/>
              <w:jc w:val="left"/>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Risanamento / rifacimento manufatti (credito quadro)</w:t>
            </w:r>
          </w:p>
        </w:tc>
        <w:tc>
          <w:tcPr>
            <w:tcW w:w="1276" w:type="dxa"/>
            <w:tcBorders>
              <w:top w:val="single" w:sz="4" w:space="0" w:color="auto"/>
              <w:bottom w:val="nil"/>
            </w:tcBorders>
            <w:shd w:val="clear" w:color="auto" w:fill="auto"/>
          </w:tcPr>
          <w:p w:rsidR="006602E6" w:rsidRPr="009146E4" w:rsidRDefault="006602E6" w:rsidP="006602E6">
            <w:pPr>
              <w:tabs>
                <w:tab w:val="decimal" w:pos="653"/>
              </w:tabs>
              <w:spacing w:before="120"/>
              <w:rPr>
                <w:rFonts w:asciiTheme="minorHAnsi" w:eastAsia="Times New Roman" w:hAnsiTheme="minorHAnsi" w:cstheme="minorHAnsi"/>
                <w:b/>
                <w:vertAlign w:val="superscript"/>
                <w:lang w:val="it-IT" w:eastAsia="it-IT"/>
              </w:rPr>
            </w:pPr>
            <w:r w:rsidRPr="009146E4">
              <w:rPr>
                <w:rFonts w:asciiTheme="minorHAnsi" w:eastAsia="Times New Roman" w:hAnsiTheme="minorHAnsi" w:cstheme="minorHAnsi"/>
                <w:lang w:val="it-IT" w:eastAsia="it-IT"/>
              </w:rPr>
              <w:t>28.0</w:t>
            </w:r>
          </w:p>
        </w:tc>
        <w:tc>
          <w:tcPr>
            <w:tcW w:w="1276" w:type="dxa"/>
            <w:tcBorders>
              <w:top w:val="single" w:sz="4" w:space="0" w:color="auto"/>
              <w:bottom w:val="nil"/>
              <w:right w:val="double" w:sz="4" w:space="0" w:color="auto"/>
            </w:tcBorders>
          </w:tcPr>
          <w:p w:rsidR="006602E6" w:rsidRPr="009146E4" w:rsidRDefault="006602E6" w:rsidP="006602E6">
            <w:pPr>
              <w:tabs>
                <w:tab w:val="decimal" w:pos="681"/>
              </w:tabs>
              <w:spacing w:before="120"/>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1.0</w:t>
            </w:r>
          </w:p>
        </w:tc>
        <w:tc>
          <w:tcPr>
            <w:tcW w:w="1275" w:type="dxa"/>
            <w:tcBorders>
              <w:top w:val="single" w:sz="4" w:space="0" w:color="auto"/>
              <w:bottom w:val="nil"/>
            </w:tcBorders>
          </w:tcPr>
          <w:p w:rsidR="006602E6" w:rsidRPr="009146E4" w:rsidRDefault="006602E6" w:rsidP="006602E6">
            <w:pPr>
              <w:tabs>
                <w:tab w:val="decimal" w:pos="739"/>
              </w:tabs>
              <w:spacing w:before="120"/>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27.0</w:t>
            </w:r>
          </w:p>
        </w:tc>
      </w:tr>
      <w:tr w:rsidR="006602E6" w:rsidRPr="006602E6" w:rsidTr="006602E6">
        <w:tc>
          <w:tcPr>
            <w:tcW w:w="2830" w:type="dxa"/>
            <w:tcBorders>
              <w:top w:val="single" w:sz="4" w:space="0" w:color="auto"/>
              <w:bottom w:val="nil"/>
            </w:tcBorders>
          </w:tcPr>
          <w:p w:rsidR="006602E6" w:rsidRPr="009146E4" w:rsidRDefault="006602E6" w:rsidP="006602E6">
            <w:pPr>
              <w:tabs>
                <w:tab w:val="left" w:pos="709"/>
              </w:tabs>
              <w:spacing w:before="120"/>
              <w:jc w:val="left"/>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 xml:space="preserve">621 03 02 </w:t>
            </w:r>
          </w:p>
          <w:p w:rsidR="006602E6" w:rsidRPr="009146E4" w:rsidRDefault="006602E6" w:rsidP="006602E6">
            <w:pPr>
              <w:tabs>
                <w:tab w:val="left" w:pos="709"/>
              </w:tabs>
              <w:spacing w:before="120"/>
              <w:jc w:val="left"/>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WBS 783 59 2350</w:t>
            </w:r>
          </w:p>
        </w:tc>
        <w:tc>
          <w:tcPr>
            <w:tcW w:w="2977" w:type="dxa"/>
            <w:tcBorders>
              <w:top w:val="single" w:sz="4" w:space="0" w:color="auto"/>
              <w:bottom w:val="nil"/>
            </w:tcBorders>
            <w:shd w:val="clear" w:color="auto" w:fill="auto"/>
          </w:tcPr>
          <w:p w:rsidR="006602E6" w:rsidRPr="009146E4" w:rsidRDefault="006602E6" w:rsidP="006602E6">
            <w:pPr>
              <w:tabs>
                <w:tab w:val="left" w:pos="709"/>
              </w:tabs>
              <w:spacing w:before="120"/>
              <w:jc w:val="left"/>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Interventi minori / manufatti</w:t>
            </w:r>
          </w:p>
        </w:tc>
        <w:tc>
          <w:tcPr>
            <w:tcW w:w="1276" w:type="dxa"/>
            <w:tcBorders>
              <w:top w:val="single" w:sz="4" w:space="0" w:color="auto"/>
              <w:bottom w:val="nil"/>
            </w:tcBorders>
            <w:shd w:val="clear" w:color="auto" w:fill="auto"/>
          </w:tcPr>
          <w:p w:rsidR="006602E6" w:rsidRPr="009146E4" w:rsidRDefault="006602E6" w:rsidP="006602E6">
            <w:pPr>
              <w:tabs>
                <w:tab w:val="decimal" w:pos="653"/>
              </w:tabs>
              <w:spacing w:before="120"/>
              <w:rPr>
                <w:rFonts w:asciiTheme="minorHAnsi" w:eastAsia="Times New Roman" w:hAnsiTheme="minorHAnsi" w:cstheme="minorHAnsi"/>
                <w:b/>
                <w:vertAlign w:val="superscript"/>
                <w:lang w:val="it-IT" w:eastAsia="it-IT"/>
              </w:rPr>
            </w:pPr>
            <w:r w:rsidRPr="009146E4">
              <w:rPr>
                <w:rFonts w:asciiTheme="minorHAnsi" w:eastAsia="Times New Roman" w:hAnsiTheme="minorHAnsi" w:cstheme="minorHAnsi"/>
                <w:lang w:val="it-IT" w:eastAsia="it-IT"/>
              </w:rPr>
              <w:t>12.0</w:t>
            </w:r>
          </w:p>
        </w:tc>
        <w:tc>
          <w:tcPr>
            <w:tcW w:w="1276" w:type="dxa"/>
            <w:tcBorders>
              <w:top w:val="single" w:sz="4" w:space="0" w:color="auto"/>
              <w:bottom w:val="nil"/>
              <w:right w:val="double" w:sz="4" w:space="0" w:color="auto"/>
            </w:tcBorders>
          </w:tcPr>
          <w:p w:rsidR="006602E6" w:rsidRPr="009146E4" w:rsidRDefault="006602E6" w:rsidP="006602E6">
            <w:pPr>
              <w:tabs>
                <w:tab w:val="decimal" w:pos="681"/>
              </w:tabs>
              <w:spacing w:before="120"/>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w:t>
            </w:r>
          </w:p>
        </w:tc>
        <w:tc>
          <w:tcPr>
            <w:tcW w:w="1275" w:type="dxa"/>
            <w:tcBorders>
              <w:top w:val="single" w:sz="4" w:space="0" w:color="auto"/>
              <w:bottom w:val="nil"/>
            </w:tcBorders>
          </w:tcPr>
          <w:p w:rsidR="006602E6" w:rsidRPr="009146E4" w:rsidRDefault="006602E6" w:rsidP="006602E6">
            <w:pPr>
              <w:tabs>
                <w:tab w:val="decimal" w:pos="739"/>
              </w:tabs>
              <w:spacing w:before="120"/>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12.0</w:t>
            </w:r>
          </w:p>
        </w:tc>
      </w:tr>
      <w:tr w:rsidR="006602E6" w:rsidRPr="006602E6" w:rsidTr="006602E6">
        <w:tc>
          <w:tcPr>
            <w:tcW w:w="2830" w:type="dxa"/>
            <w:tcBorders>
              <w:top w:val="single" w:sz="4" w:space="0" w:color="auto"/>
              <w:bottom w:val="nil"/>
            </w:tcBorders>
          </w:tcPr>
          <w:p w:rsidR="006602E6" w:rsidRPr="009146E4" w:rsidRDefault="006602E6" w:rsidP="006602E6">
            <w:pPr>
              <w:tabs>
                <w:tab w:val="left" w:pos="709"/>
              </w:tabs>
              <w:spacing w:before="120"/>
              <w:jc w:val="left"/>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621 05 01</w:t>
            </w:r>
          </w:p>
          <w:p w:rsidR="006602E6" w:rsidRPr="009146E4" w:rsidRDefault="006602E6" w:rsidP="006602E6">
            <w:pPr>
              <w:tabs>
                <w:tab w:val="left" w:pos="709"/>
              </w:tabs>
              <w:spacing w:before="120"/>
              <w:jc w:val="left"/>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WBS 783 59 1001-1007; 1010, 1040</w:t>
            </w:r>
          </w:p>
          <w:p w:rsidR="006602E6" w:rsidRPr="009146E4" w:rsidRDefault="006602E6" w:rsidP="006602E6">
            <w:pPr>
              <w:tabs>
                <w:tab w:val="left" w:pos="709"/>
              </w:tabs>
              <w:spacing w:before="120"/>
              <w:jc w:val="left"/>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w:t>
            </w:r>
            <w:proofErr w:type="spellStart"/>
            <w:r w:rsidRPr="009146E4">
              <w:rPr>
                <w:rFonts w:asciiTheme="minorHAnsi" w:eastAsia="Times New Roman" w:hAnsiTheme="minorHAnsi" w:cstheme="minorHAnsi"/>
                <w:lang w:val="it-IT" w:eastAsia="it-IT"/>
              </w:rPr>
              <w:t>parz</w:t>
            </w:r>
            <w:proofErr w:type="spellEnd"/>
            <w:r w:rsidRPr="009146E4">
              <w:rPr>
                <w:rFonts w:asciiTheme="minorHAnsi" w:eastAsia="Times New Roman" w:hAnsiTheme="minorHAnsi" w:cstheme="minorHAnsi"/>
                <w:lang w:val="it-IT" w:eastAsia="it-IT"/>
              </w:rPr>
              <w:t>. 622 per le migliorie maggiori, WBS da definire)</w:t>
            </w:r>
          </w:p>
        </w:tc>
        <w:tc>
          <w:tcPr>
            <w:tcW w:w="2977" w:type="dxa"/>
            <w:tcBorders>
              <w:top w:val="single" w:sz="4" w:space="0" w:color="auto"/>
              <w:bottom w:val="nil"/>
            </w:tcBorders>
            <w:shd w:val="clear" w:color="auto" w:fill="auto"/>
          </w:tcPr>
          <w:p w:rsidR="006602E6" w:rsidRPr="009146E4" w:rsidRDefault="006602E6" w:rsidP="006602E6">
            <w:pPr>
              <w:tabs>
                <w:tab w:val="left" w:pos="709"/>
              </w:tabs>
              <w:spacing w:before="120"/>
              <w:jc w:val="left"/>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Interventi di miglioria</w:t>
            </w:r>
          </w:p>
          <w:p w:rsidR="006602E6" w:rsidRPr="009146E4" w:rsidRDefault="006602E6" w:rsidP="006602E6">
            <w:pPr>
              <w:tabs>
                <w:tab w:val="left" w:pos="709"/>
              </w:tabs>
              <w:jc w:val="left"/>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(credito quadro)</w:t>
            </w:r>
          </w:p>
        </w:tc>
        <w:tc>
          <w:tcPr>
            <w:tcW w:w="1276" w:type="dxa"/>
            <w:tcBorders>
              <w:top w:val="single" w:sz="4" w:space="0" w:color="auto"/>
              <w:bottom w:val="nil"/>
            </w:tcBorders>
            <w:shd w:val="clear" w:color="auto" w:fill="auto"/>
          </w:tcPr>
          <w:p w:rsidR="006602E6" w:rsidRPr="009146E4" w:rsidRDefault="006602E6" w:rsidP="006602E6">
            <w:pPr>
              <w:tabs>
                <w:tab w:val="decimal" w:pos="653"/>
              </w:tabs>
              <w:spacing w:before="120"/>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16.0</w:t>
            </w:r>
          </w:p>
        </w:tc>
        <w:tc>
          <w:tcPr>
            <w:tcW w:w="1276" w:type="dxa"/>
            <w:tcBorders>
              <w:top w:val="single" w:sz="4" w:space="0" w:color="auto"/>
              <w:bottom w:val="nil"/>
              <w:right w:val="double" w:sz="4" w:space="0" w:color="auto"/>
            </w:tcBorders>
          </w:tcPr>
          <w:p w:rsidR="006602E6" w:rsidRPr="009146E4" w:rsidRDefault="006602E6" w:rsidP="006602E6">
            <w:pPr>
              <w:tabs>
                <w:tab w:val="decimal" w:pos="681"/>
              </w:tabs>
              <w:spacing w:before="120"/>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2.0</w:t>
            </w:r>
          </w:p>
        </w:tc>
        <w:tc>
          <w:tcPr>
            <w:tcW w:w="1275" w:type="dxa"/>
            <w:tcBorders>
              <w:top w:val="single" w:sz="4" w:space="0" w:color="auto"/>
              <w:bottom w:val="nil"/>
            </w:tcBorders>
          </w:tcPr>
          <w:p w:rsidR="006602E6" w:rsidRPr="009146E4" w:rsidRDefault="006602E6" w:rsidP="006602E6">
            <w:pPr>
              <w:tabs>
                <w:tab w:val="decimal" w:pos="739"/>
              </w:tabs>
              <w:spacing w:before="120"/>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14.0</w:t>
            </w:r>
          </w:p>
        </w:tc>
      </w:tr>
      <w:tr w:rsidR="006602E6" w:rsidRPr="006602E6" w:rsidTr="006602E6">
        <w:tc>
          <w:tcPr>
            <w:tcW w:w="2830" w:type="dxa"/>
            <w:tcBorders>
              <w:top w:val="single" w:sz="4" w:space="0" w:color="auto"/>
              <w:bottom w:val="nil"/>
            </w:tcBorders>
          </w:tcPr>
          <w:p w:rsidR="006602E6" w:rsidRPr="009146E4" w:rsidRDefault="006602E6" w:rsidP="006602E6">
            <w:pPr>
              <w:tabs>
                <w:tab w:val="left" w:pos="709"/>
              </w:tabs>
              <w:spacing w:before="120"/>
              <w:jc w:val="left"/>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621 07</w:t>
            </w:r>
          </w:p>
          <w:p w:rsidR="006602E6" w:rsidRPr="009146E4" w:rsidRDefault="006602E6" w:rsidP="006602E6">
            <w:pPr>
              <w:tabs>
                <w:tab w:val="left" w:pos="709"/>
              </w:tabs>
              <w:spacing w:before="120"/>
              <w:jc w:val="left"/>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WBS 783 59 4501 e 4502</w:t>
            </w:r>
          </w:p>
        </w:tc>
        <w:tc>
          <w:tcPr>
            <w:tcW w:w="2977" w:type="dxa"/>
            <w:tcBorders>
              <w:top w:val="single" w:sz="4" w:space="0" w:color="auto"/>
              <w:bottom w:val="nil"/>
            </w:tcBorders>
            <w:shd w:val="clear" w:color="auto" w:fill="auto"/>
          </w:tcPr>
          <w:p w:rsidR="006602E6" w:rsidRPr="009146E4" w:rsidRDefault="006602E6" w:rsidP="006602E6">
            <w:pPr>
              <w:tabs>
                <w:tab w:val="left" w:pos="709"/>
              </w:tabs>
              <w:spacing w:before="120"/>
              <w:jc w:val="left"/>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 xml:space="preserve">Conservazione impianti elettromeccanici e segnaletica  </w:t>
            </w:r>
          </w:p>
        </w:tc>
        <w:tc>
          <w:tcPr>
            <w:tcW w:w="1276" w:type="dxa"/>
            <w:tcBorders>
              <w:top w:val="single" w:sz="4" w:space="0" w:color="auto"/>
              <w:bottom w:val="nil"/>
            </w:tcBorders>
            <w:shd w:val="clear" w:color="auto" w:fill="auto"/>
          </w:tcPr>
          <w:p w:rsidR="006602E6" w:rsidRPr="009146E4" w:rsidRDefault="006602E6" w:rsidP="006602E6">
            <w:pPr>
              <w:tabs>
                <w:tab w:val="decimal" w:pos="653"/>
              </w:tabs>
              <w:spacing w:before="120"/>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3.5</w:t>
            </w:r>
          </w:p>
        </w:tc>
        <w:tc>
          <w:tcPr>
            <w:tcW w:w="1276" w:type="dxa"/>
            <w:tcBorders>
              <w:top w:val="single" w:sz="4" w:space="0" w:color="auto"/>
              <w:bottom w:val="nil"/>
              <w:right w:val="double" w:sz="4" w:space="0" w:color="auto"/>
            </w:tcBorders>
          </w:tcPr>
          <w:p w:rsidR="006602E6" w:rsidRPr="009146E4" w:rsidRDefault="006602E6" w:rsidP="006602E6">
            <w:pPr>
              <w:tabs>
                <w:tab w:val="decimal" w:pos="681"/>
              </w:tabs>
              <w:spacing w:before="120"/>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w:t>
            </w:r>
          </w:p>
        </w:tc>
        <w:tc>
          <w:tcPr>
            <w:tcW w:w="1275" w:type="dxa"/>
            <w:tcBorders>
              <w:top w:val="single" w:sz="4" w:space="0" w:color="auto"/>
              <w:bottom w:val="nil"/>
            </w:tcBorders>
          </w:tcPr>
          <w:p w:rsidR="006602E6" w:rsidRPr="009146E4" w:rsidRDefault="006602E6" w:rsidP="006602E6">
            <w:pPr>
              <w:tabs>
                <w:tab w:val="decimal" w:pos="739"/>
              </w:tabs>
              <w:spacing w:before="120"/>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3.5</w:t>
            </w:r>
          </w:p>
        </w:tc>
      </w:tr>
      <w:tr w:rsidR="006602E6" w:rsidRPr="006602E6" w:rsidTr="006602E6">
        <w:tc>
          <w:tcPr>
            <w:tcW w:w="2830" w:type="dxa"/>
            <w:tcBorders>
              <w:top w:val="single" w:sz="4" w:space="0" w:color="auto"/>
              <w:bottom w:val="nil"/>
            </w:tcBorders>
          </w:tcPr>
          <w:p w:rsidR="006602E6" w:rsidRPr="009146E4" w:rsidRDefault="006602E6" w:rsidP="006602E6">
            <w:pPr>
              <w:tabs>
                <w:tab w:val="left" w:pos="709"/>
              </w:tabs>
              <w:spacing w:before="120"/>
              <w:jc w:val="left"/>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621 01 09</w:t>
            </w:r>
          </w:p>
          <w:p w:rsidR="006602E6" w:rsidRPr="009146E4" w:rsidRDefault="006602E6" w:rsidP="006602E6">
            <w:pPr>
              <w:tabs>
                <w:tab w:val="left" w:pos="709"/>
              </w:tabs>
              <w:spacing w:before="120"/>
              <w:jc w:val="left"/>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WBS 783 59 3900</w:t>
            </w:r>
          </w:p>
        </w:tc>
        <w:tc>
          <w:tcPr>
            <w:tcW w:w="2977" w:type="dxa"/>
            <w:tcBorders>
              <w:top w:val="single" w:sz="4" w:space="0" w:color="auto"/>
              <w:bottom w:val="nil"/>
            </w:tcBorders>
            <w:shd w:val="clear" w:color="auto" w:fill="auto"/>
          </w:tcPr>
          <w:p w:rsidR="006602E6" w:rsidRPr="009146E4" w:rsidRDefault="006602E6" w:rsidP="006602E6">
            <w:pPr>
              <w:tabs>
                <w:tab w:val="left" w:pos="709"/>
              </w:tabs>
              <w:spacing w:before="120"/>
              <w:jc w:val="left"/>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 xml:space="preserve">Opere di premunizione e protezione </w:t>
            </w:r>
          </w:p>
          <w:p w:rsidR="006602E6" w:rsidRPr="009146E4" w:rsidRDefault="006602E6" w:rsidP="006602E6">
            <w:pPr>
              <w:tabs>
                <w:tab w:val="left" w:pos="709"/>
              </w:tabs>
              <w:jc w:val="left"/>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(credito quadro)</w:t>
            </w:r>
          </w:p>
        </w:tc>
        <w:tc>
          <w:tcPr>
            <w:tcW w:w="1276" w:type="dxa"/>
            <w:tcBorders>
              <w:top w:val="single" w:sz="4" w:space="0" w:color="auto"/>
              <w:bottom w:val="nil"/>
            </w:tcBorders>
            <w:shd w:val="clear" w:color="auto" w:fill="auto"/>
          </w:tcPr>
          <w:p w:rsidR="006602E6" w:rsidRPr="009146E4" w:rsidRDefault="006602E6" w:rsidP="006602E6">
            <w:pPr>
              <w:tabs>
                <w:tab w:val="decimal" w:pos="653"/>
              </w:tabs>
              <w:spacing w:before="120"/>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16.0</w:t>
            </w:r>
          </w:p>
        </w:tc>
        <w:tc>
          <w:tcPr>
            <w:tcW w:w="1276" w:type="dxa"/>
            <w:tcBorders>
              <w:top w:val="single" w:sz="4" w:space="0" w:color="auto"/>
              <w:bottom w:val="nil"/>
              <w:right w:val="double" w:sz="4" w:space="0" w:color="auto"/>
            </w:tcBorders>
          </w:tcPr>
          <w:p w:rsidR="006602E6" w:rsidRPr="009146E4" w:rsidRDefault="006602E6" w:rsidP="006602E6">
            <w:pPr>
              <w:tabs>
                <w:tab w:val="decimal" w:pos="681"/>
              </w:tabs>
              <w:spacing w:before="120"/>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1.5</w:t>
            </w:r>
          </w:p>
        </w:tc>
        <w:tc>
          <w:tcPr>
            <w:tcW w:w="1275" w:type="dxa"/>
            <w:tcBorders>
              <w:top w:val="single" w:sz="4" w:space="0" w:color="auto"/>
              <w:bottom w:val="nil"/>
            </w:tcBorders>
          </w:tcPr>
          <w:p w:rsidR="006602E6" w:rsidRPr="009146E4" w:rsidRDefault="006602E6" w:rsidP="006602E6">
            <w:pPr>
              <w:tabs>
                <w:tab w:val="decimal" w:pos="739"/>
              </w:tabs>
              <w:spacing w:before="120"/>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14.5</w:t>
            </w:r>
          </w:p>
        </w:tc>
      </w:tr>
      <w:tr w:rsidR="006602E6" w:rsidRPr="006602E6" w:rsidTr="006602E6">
        <w:tc>
          <w:tcPr>
            <w:tcW w:w="2830" w:type="dxa"/>
            <w:tcBorders>
              <w:top w:val="single" w:sz="4" w:space="0" w:color="auto"/>
              <w:bottom w:val="nil"/>
            </w:tcBorders>
          </w:tcPr>
          <w:p w:rsidR="006602E6" w:rsidRPr="009146E4" w:rsidRDefault="006602E6" w:rsidP="006602E6">
            <w:pPr>
              <w:tabs>
                <w:tab w:val="left" w:pos="709"/>
              </w:tabs>
              <w:spacing w:before="120"/>
              <w:jc w:val="left"/>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621 02 03</w:t>
            </w:r>
          </w:p>
          <w:p w:rsidR="006602E6" w:rsidRPr="009146E4" w:rsidRDefault="006602E6" w:rsidP="006602E6">
            <w:pPr>
              <w:tabs>
                <w:tab w:val="left" w:pos="709"/>
              </w:tabs>
              <w:spacing w:before="120"/>
              <w:jc w:val="left"/>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WBS 783 59 1516</w:t>
            </w:r>
          </w:p>
        </w:tc>
        <w:tc>
          <w:tcPr>
            <w:tcW w:w="2977" w:type="dxa"/>
            <w:tcBorders>
              <w:top w:val="single" w:sz="4" w:space="0" w:color="auto"/>
              <w:bottom w:val="nil"/>
            </w:tcBorders>
            <w:shd w:val="clear" w:color="auto" w:fill="auto"/>
          </w:tcPr>
          <w:p w:rsidR="006602E6" w:rsidRPr="009146E4" w:rsidRDefault="006602E6" w:rsidP="006602E6">
            <w:pPr>
              <w:tabs>
                <w:tab w:val="left" w:pos="709"/>
              </w:tabs>
              <w:spacing w:before="120"/>
              <w:jc w:val="left"/>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Conservazione piste ciclabili</w:t>
            </w:r>
          </w:p>
        </w:tc>
        <w:tc>
          <w:tcPr>
            <w:tcW w:w="1276" w:type="dxa"/>
            <w:tcBorders>
              <w:top w:val="single" w:sz="4" w:space="0" w:color="auto"/>
              <w:bottom w:val="nil"/>
            </w:tcBorders>
            <w:shd w:val="clear" w:color="auto" w:fill="auto"/>
          </w:tcPr>
          <w:p w:rsidR="006602E6" w:rsidRPr="009146E4" w:rsidRDefault="006602E6" w:rsidP="006602E6">
            <w:pPr>
              <w:tabs>
                <w:tab w:val="decimal" w:pos="653"/>
              </w:tabs>
              <w:spacing w:before="120"/>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1.5</w:t>
            </w:r>
          </w:p>
        </w:tc>
        <w:tc>
          <w:tcPr>
            <w:tcW w:w="1276" w:type="dxa"/>
            <w:tcBorders>
              <w:top w:val="single" w:sz="4" w:space="0" w:color="auto"/>
              <w:bottom w:val="nil"/>
              <w:right w:val="double" w:sz="4" w:space="0" w:color="auto"/>
            </w:tcBorders>
          </w:tcPr>
          <w:p w:rsidR="006602E6" w:rsidRPr="009146E4" w:rsidRDefault="006602E6" w:rsidP="006602E6">
            <w:pPr>
              <w:tabs>
                <w:tab w:val="decimal" w:pos="681"/>
              </w:tabs>
              <w:spacing w:before="120"/>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w:t>
            </w:r>
          </w:p>
        </w:tc>
        <w:tc>
          <w:tcPr>
            <w:tcW w:w="1275" w:type="dxa"/>
            <w:tcBorders>
              <w:top w:val="single" w:sz="4" w:space="0" w:color="auto"/>
              <w:bottom w:val="nil"/>
            </w:tcBorders>
          </w:tcPr>
          <w:p w:rsidR="006602E6" w:rsidRPr="009146E4" w:rsidRDefault="006602E6" w:rsidP="006602E6">
            <w:pPr>
              <w:tabs>
                <w:tab w:val="decimal" w:pos="739"/>
              </w:tabs>
              <w:spacing w:before="120"/>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1.5</w:t>
            </w:r>
          </w:p>
        </w:tc>
      </w:tr>
      <w:tr w:rsidR="006602E6" w:rsidRPr="006602E6" w:rsidTr="006602E6">
        <w:tc>
          <w:tcPr>
            <w:tcW w:w="2830" w:type="dxa"/>
            <w:tcBorders>
              <w:top w:val="single" w:sz="4" w:space="0" w:color="auto"/>
              <w:bottom w:val="single" w:sz="4" w:space="0" w:color="auto"/>
            </w:tcBorders>
          </w:tcPr>
          <w:p w:rsidR="006602E6" w:rsidRPr="009146E4" w:rsidRDefault="006602E6" w:rsidP="006602E6">
            <w:pPr>
              <w:tabs>
                <w:tab w:val="left" w:pos="709"/>
              </w:tabs>
              <w:spacing w:before="120"/>
              <w:jc w:val="left"/>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622 01</w:t>
            </w:r>
          </w:p>
          <w:p w:rsidR="006602E6" w:rsidRPr="009146E4" w:rsidRDefault="006602E6" w:rsidP="006602E6">
            <w:pPr>
              <w:tabs>
                <w:tab w:val="left" w:pos="709"/>
              </w:tabs>
              <w:spacing w:before="120"/>
              <w:jc w:val="left"/>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 xml:space="preserve">WBS 781 59 2951 </w:t>
            </w:r>
          </w:p>
        </w:tc>
        <w:tc>
          <w:tcPr>
            <w:tcW w:w="2977" w:type="dxa"/>
            <w:tcBorders>
              <w:top w:val="single" w:sz="4" w:space="0" w:color="auto"/>
              <w:bottom w:val="single" w:sz="4" w:space="0" w:color="auto"/>
            </w:tcBorders>
            <w:shd w:val="clear" w:color="auto" w:fill="auto"/>
          </w:tcPr>
          <w:p w:rsidR="006602E6" w:rsidRPr="009146E4" w:rsidRDefault="006602E6" w:rsidP="006602E6">
            <w:pPr>
              <w:tabs>
                <w:tab w:val="left" w:pos="709"/>
              </w:tabs>
              <w:spacing w:before="120"/>
              <w:jc w:val="left"/>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Interventi alla strada della Tremola</w:t>
            </w:r>
          </w:p>
        </w:tc>
        <w:tc>
          <w:tcPr>
            <w:tcW w:w="1276" w:type="dxa"/>
            <w:tcBorders>
              <w:top w:val="single" w:sz="4" w:space="0" w:color="auto"/>
              <w:bottom w:val="nil"/>
            </w:tcBorders>
            <w:shd w:val="clear" w:color="auto" w:fill="auto"/>
          </w:tcPr>
          <w:p w:rsidR="006602E6" w:rsidRPr="009146E4" w:rsidRDefault="006602E6" w:rsidP="006602E6">
            <w:pPr>
              <w:tabs>
                <w:tab w:val="decimal" w:pos="653"/>
              </w:tabs>
              <w:spacing w:before="120"/>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2.0</w:t>
            </w:r>
          </w:p>
        </w:tc>
        <w:tc>
          <w:tcPr>
            <w:tcW w:w="1276" w:type="dxa"/>
            <w:tcBorders>
              <w:top w:val="single" w:sz="4" w:space="0" w:color="auto"/>
              <w:bottom w:val="nil"/>
              <w:right w:val="double" w:sz="4" w:space="0" w:color="auto"/>
            </w:tcBorders>
          </w:tcPr>
          <w:p w:rsidR="006602E6" w:rsidRPr="009146E4" w:rsidRDefault="006602E6" w:rsidP="006602E6">
            <w:pPr>
              <w:tabs>
                <w:tab w:val="decimal" w:pos="681"/>
              </w:tabs>
              <w:spacing w:before="120"/>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w:t>
            </w:r>
          </w:p>
        </w:tc>
        <w:tc>
          <w:tcPr>
            <w:tcW w:w="1275" w:type="dxa"/>
            <w:tcBorders>
              <w:top w:val="single" w:sz="4" w:space="0" w:color="auto"/>
              <w:bottom w:val="nil"/>
            </w:tcBorders>
          </w:tcPr>
          <w:p w:rsidR="006602E6" w:rsidRPr="009146E4" w:rsidRDefault="006602E6" w:rsidP="006602E6">
            <w:pPr>
              <w:tabs>
                <w:tab w:val="decimal" w:pos="739"/>
              </w:tabs>
              <w:spacing w:before="120"/>
              <w:rPr>
                <w:rFonts w:asciiTheme="minorHAnsi" w:eastAsia="Times New Roman" w:hAnsiTheme="minorHAnsi" w:cstheme="minorHAnsi"/>
                <w:lang w:val="it-IT" w:eastAsia="it-IT"/>
              </w:rPr>
            </w:pPr>
            <w:r w:rsidRPr="009146E4">
              <w:rPr>
                <w:rFonts w:asciiTheme="minorHAnsi" w:eastAsia="Times New Roman" w:hAnsiTheme="minorHAnsi" w:cstheme="minorHAnsi"/>
                <w:lang w:val="it-IT" w:eastAsia="it-IT"/>
              </w:rPr>
              <w:t>2.0</w:t>
            </w:r>
          </w:p>
        </w:tc>
      </w:tr>
      <w:tr w:rsidR="006602E6" w:rsidRPr="006602E6" w:rsidTr="006602E6">
        <w:tc>
          <w:tcPr>
            <w:tcW w:w="2830" w:type="dxa"/>
            <w:tcBorders>
              <w:left w:val="nil"/>
              <w:bottom w:val="nil"/>
              <w:right w:val="nil"/>
            </w:tcBorders>
          </w:tcPr>
          <w:p w:rsidR="006602E6" w:rsidRPr="009146E4" w:rsidRDefault="006602E6" w:rsidP="006602E6">
            <w:pPr>
              <w:tabs>
                <w:tab w:val="left" w:pos="709"/>
              </w:tabs>
              <w:spacing w:before="120"/>
              <w:jc w:val="left"/>
              <w:rPr>
                <w:rFonts w:asciiTheme="minorHAnsi" w:eastAsia="Times New Roman" w:hAnsiTheme="minorHAnsi" w:cstheme="minorHAnsi"/>
                <w:b/>
                <w:bCs/>
                <w:lang w:val="it-IT" w:eastAsia="it-IT"/>
              </w:rPr>
            </w:pPr>
          </w:p>
        </w:tc>
        <w:tc>
          <w:tcPr>
            <w:tcW w:w="2977" w:type="dxa"/>
            <w:tcBorders>
              <w:left w:val="nil"/>
              <w:bottom w:val="nil"/>
            </w:tcBorders>
            <w:shd w:val="clear" w:color="auto" w:fill="auto"/>
            <w:vAlign w:val="center"/>
          </w:tcPr>
          <w:p w:rsidR="006602E6" w:rsidRPr="009146E4" w:rsidRDefault="006602E6" w:rsidP="006602E6">
            <w:pPr>
              <w:tabs>
                <w:tab w:val="left" w:pos="709"/>
              </w:tabs>
              <w:rPr>
                <w:rFonts w:asciiTheme="minorHAnsi" w:eastAsia="Times New Roman" w:hAnsiTheme="minorHAnsi" w:cstheme="minorHAnsi"/>
                <w:b/>
                <w:bCs/>
                <w:lang w:val="it-IT" w:eastAsia="it-IT"/>
              </w:rPr>
            </w:pPr>
            <w:r w:rsidRPr="009146E4">
              <w:rPr>
                <w:rFonts w:asciiTheme="minorHAnsi" w:eastAsia="Times New Roman" w:hAnsiTheme="minorHAnsi" w:cstheme="minorHAnsi"/>
                <w:b/>
                <w:bCs/>
                <w:lang w:val="it-IT" w:eastAsia="it-IT"/>
              </w:rPr>
              <w:t>TOTALE [mio CHF]</w:t>
            </w:r>
          </w:p>
        </w:tc>
        <w:tc>
          <w:tcPr>
            <w:tcW w:w="1276" w:type="dxa"/>
            <w:shd w:val="clear" w:color="auto" w:fill="auto"/>
            <w:vAlign w:val="center"/>
          </w:tcPr>
          <w:p w:rsidR="006602E6" w:rsidRPr="009146E4" w:rsidRDefault="006602E6" w:rsidP="006602E6">
            <w:pPr>
              <w:tabs>
                <w:tab w:val="decimal" w:pos="653"/>
              </w:tabs>
              <w:rPr>
                <w:rFonts w:asciiTheme="minorHAnsi" w:eastAsia="Times New Roman" w:hAnsiTheme="minorHAnsi" w:cstheme="minorHAnsi"/>
                <w:b/>
                <w:bCs/>
                <w:vertAlign w:val="superscript"/>
                <w:lang w:val="it-IT" w:eastAsia="it-IT"/>
              </w:rPr>
            </w:pPr>
            <w:r w:rsidRPr="009146E4">
              <w:rPr>
                <w:rFonts w:asciiTheme="minorHAnsi" w:eastAsia="Times New Roman" w:hAnsiTheme="minorHAnsi" w:cstheme="minorHAnsi"/>
                <w:b/>
                <w:bCs/>
                <w:lang w:val="it-IT" w:eastAsia="it-IT"/>
              </w:rPr>
              <w:t>195.0</w:t>
            </w:r>
          </w:p>
        </w:tc>
        <w:tc>
          <w:tcPr>
            <w:tcW w:w="1276" w:type="dxa"/>
            <w:tcBorders>
              <w:right w:val="double" w:sz="4" w:space="0" w:color="auto"/>
            </w:tcBorders>
            <w:vAlign w:val="center"/>
          </w:tcPr>
          <w:p w:rsidR="006602E6" w:rsidRPr="009146E4" w:rsidRDefault="006602E6" w:rsidP="006602E6">
            <w:pPr>
              <w:tabs>
                <w:tab w:val="decimal" w:pos="681"/>
              </w:tabs>
              <w:rPr>
                <w:rFonts w:asciiTheme="minorHAnsi" w:eastAsia="Times New Roman" w:hAnsiTheme="minorHAnsi" w:cstheme="minorHAnsi"/>
                <w:b/>
                <w:bCs/>
                <w:lang w:val="it-IT" w:eastAsia="it-IT"/>
              </w:rPr>
            </w:pPr>
            <w:r w:rsidRPr="009146E4">
              <w:rPr>
                <w:rFonts w:asciiTheme="minorHAnsi" w:eastAsia="Times New Roman" w:hAnsiTheme="minorHAnsi" w:cstheme="minorHAnsi"/>
                <w:b/>
                <w:bCs/>
                <w:lang w:val="it-IT" w:eastAsia="it-IT"/>
              </w:rPr>
              <w:t>7.5</w:t>
            </w:r>
          </w:p>
        </w:tc>
        <w:tc>
          <w:tcPr>
            <w:tcW w:w="1275" w:type="dxa"/>
            <w:vAlign w:val="center"/>
          </w:tcPr>
          <w:p w:rsidR="006602E6" w:rsidRPr="009146E4" w:rsidRDefault="006602E6" w:rsidP="006602E6">
            <w:pPr>
              <w:tabs>
                <w:tab w:val="decimal" w:pos="739"/>
              </w:tabs>
              <w:rPr>
                <w:rFonts w:asciiTheme="minorHAnsi" w:eastAsia="Times New Roman" w:hAnsiTheme="minorHAnsi" w:cstheme="minorHAnsi"/>
                <w:b/>
                <w:bCs/>
                <w:lang w:val="it-IT" w:eastAsia="it-IT"/>
              </w:rPr>
            </w:pPr>
            <w:r w:rsidRPr="009146E4">
              <w:rPr>
                <w:rFonts w:asciiTheme="minorHAnsi" w:eastAsia="Times New Roman" w:hAnsiTheme="minorHAnsi" w:cstheme="minorHAnsi"/>
                <w:b/>
                <w:bCs/>
                <w:lang w:val="it-IT" w:eastAsia="it-IT"/>
              </w:rPr>
              <w:t>187.5</w:t>
            </w:r>
          </w:p>
        </w:tc>
      </w:tr>
    </w:tbl>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lastRenderedPageBreak/>
        <w:t>Il CQ indicato corrisponde a un totale di 195 milioni per 4 anni che equivale a una spesa annuale di 48.3 mio di franchi.</w:t>
      </w: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rPr>
          <w:rFonts w:eastAsia="Times New Roman" w:cs="Times New Roman"/>
          <w:b/>
          <w:bCs/>
          <w:sz w:val="24"/>
          <w:szCs w:val="24"/>
          <w:lang w:val="it-IT" w:eastAsia="it-IT"/>
        </w:rPr>
      </w:pPr>
    </w:p>
    <w:p w:rsidR="006602E6" w:rsidRPr="009146E4" w:rsidRDefault="006602E6" w:rsidP="009146E4">
      <w:pPr>
        <w:pStyle w:val="Titolo1"/>
        <w:numPr>
          <w:ilvl w:val="0"/>
          <w:numId w:val="39"/>
        </w:numPr>
        <w:tabs>
          <w:tab w:val="left" w:pos="567"/>
        </w:tabs>
        <w:spacing w:before="0"/>
        <w:ind w:left="567" w:hanging="567"/>
        <w:jc w:val="both"/>
        <w:rPr>
          <w:rFonts w:eastAsia="Calibri" w:cs="Times New Roman"/>
          <w:caps/>
          <w:sz w:val="24"/>
          <w:szCs w:val="24"/>
          <w:lang w:val="it-IT" w:eastAsia="it-IT"/>
        </w:rPr>
      </w:pPr>
      <w:bookmarkStart w:id="26" w:name="_Toc155699009"/>
      <w:r w:rsidRPr="009146E4">
        <w:rPr>
          <w:rFonts w:eastAsia="Calibri" w:cs="Times New Roman"/>
          <w:caps/>
          <w:sz w:val="24"/>
          <w:szCs w:val="24"/>
          <w:lang w:val="it-IT" w:eastAsia="it-IT"/>
        </w:rPr>
        <w:t>Considerazioni della maggioranza commissionale</w:t>
      </w:r>
      <w:bookmarkEnd w:id="26"/>
    </w:p>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Si tratta di un messaggio estremamente tecnico ma con una valenza politica evidente.</w:t>
      </w: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Il Credito Quadro in esame conferma la politica di conservazione del patrimonio stradale avviatasi circa una decina di anni fa che voleva correggere una situazione deficitaria che con il passare degli anni accumulava un debito occulto problematico e pericoloso. I dati forniti e la precisione delle analisi spiegano e giustificano gli importi indicati pur nell’attuale contesto difficile delle finanze cantonali.</w:t>
      </w: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La fitta e estesa rete viaria cantonale con i suoi 1'000 km è motivo di aggregazione tra centro e periferia e tra valli e città. Una sua manutenzione corretta è la premessa indispensabile per la coesione del nostro territorio anche dal punto di vista socioeconomico e culturale.</w:t>
      </w:r>
    </w:p>
    <w:p w:rsidR="006602E6" w:rsidRPr="006602E6" w:rsidRDefault="006602E6" w:rsidP="006602E6">
      <w:pPr>
        <w:rPr>
          <w:rFonts w:eastAsia="Times New Roman" w:cs="Times New Roman"/>
          <w:color w:val="0070C0"/>
          <w:sz w:val="24"/>
          <w:szCs w:val="24"/>
          <w:lang w:val="it-IT" w:eastAsia="it-IT"/>
        </w:rPr>
      </w:pPr>
    </w:p>
    <w:p w:rsidR="006602E6" w:rsidRDefault="006602E6" w:rsidP="006602E6">
      <w:pPr>
        <w:autoSpaceDE w:val="0"/>
        <w:autoSpaceDN w:val="0"/>
        <w:adjustRightInd w:val="0"/>
        <w:rPr>
          <w:rFonts w:cs="Arial"/>
          <w:sz w:val="24"/>
          <w:szCs w:val="24"/>
        </w:rPr>
      </w:pPr>
      <w:r w:rsidRPr="006602E6">
        <w:rPr>
          <w:rFonts w:cs="Arial"/>
          <w:sz w:val="24"/>
          <w:szCs w:val="24"/>
        </w:rPr>
        <w:t xml:space="preserve">Per quanto attiene la dotazione finanziaria ritenuta indispensabile la Commissione ha voluto capire meglio la correlazione con gli indicatori qualitativi. </w:t>
      </w:r>
    </w:p>
    <w:p w:rsidR="009146E4" w:rsidRPr="006602E6" w:rsidRDefault="009146E4" w:rsidP="006602E6">
      <w:pPr>
        <w:autoSpaceDE w:val="0"/>
        <w:autoSpaceDN w:val="0"/>
        <w:adjustRightInd w:val="0"/>
        <w:rPr>
          <w:rFonts w:cs="Arial"/>
          <w:sz w:val="24"/>
          <w:szCs w:val="24"/>
        </w:rPr>
      </w:pPr>
    </w:p>
    <w:p w:rsidR="006602E6" w:rsidRPr="009146E4" w:rsidRDefault="006602E6" w:rsidP="006602E6">
      <w:pPr>
        <w:autoSpaceDE w:val="0"/>
        <w:autoSpaceDN w:val="0"/>
        <w:adjustRightInd w:val="0"/>
        <w:rPr>
          <w:rFonts w:cs="Arial"/>
          <w:i/>
          <w:iCs/>
          <w:sz w:val="24"/>
          <w:szCs w:val="24"/>
        </w:rPr>
      </w:pPr>
      <w:r w:rsidRPr="006602E6">
        <w:rPr>
          <w:rFonts w:cs="Arial"/>
          <w:sz w:val="24"/>
          <w:szCs w:val="24"/>
        </w:rPr>
        <w:t xml:space="preserve">Questa la risposta del </w:t>
      </w:r>
      <w:proofErr w:type="spellStart"/>
      <w:r w:rsidRPr="006602E6">
        <w:rPr>
          <w:rFonts w:cs="Arial"/>
          <w:sz w:val="24"/>
          <w:szCs w:val="24"/>
        </w:rPr>
        <w:t>CdS</w:t>
      </w:r>
      <w:proofErr w:type="spellEnd"/>
      <w:r w:rsidRPr="006602E6">
        <w:rPr>
          <w:rFonts w:cs="Arial"/>
          <w:sz w:val="24"/>
          <w:szCs w:val="24"/>
        </w:rPr>
        <w:t xml:space="preserve"> in data 20.12.23</w:t>
      </w:r>
      <w:r w:rsidR="009146E4">
        <w:rPr>
          <w:rFonts w:cs="Arial"/>
          <w:sz w:val="24"/>
          <w:szCs w:val="24"/>
        </w:rPr>
        <w:t>: “</w:t>
      </w:r>
      <w:r w:rsidRPr="009146E4">
        <w:rPr>
          <w:rFonts w:cs="Arial"/>
          <w:i/>
          <w:iCs/>
          <w:sz w:val="24"/>
          <w:szCs w:val="24"/>
        </w:rPr>
        <w:t xml:space="preserve">dal grafico dell’evoluzione dello stato generale della pavimentazione, riportato al cap. 4.1.1.2 del messaggio, tra il rilievo 2014 e 2018 si osserva la marcata diminuzione del settore rosso (pessimo) con dei leggeri miglioramenti dei settori arancione (critico), blu (buono) e verde (medio). Ciò corrisponde all’obiettivo della gestione della conservazione stradale (PMS) allorquando vengono allocati sufficienti mezzi finanziari. </w:t>
      </w:r>
    </w:p>
    <w:p w:rsidR="006602E6" w:rsidRPr="006602E6" w:rsidRDefault="006602E6" w:rsidP="006602E6">
      <w:pPr>
        <w:autoSpaceDE w:val="0"/>
        <w:autoSpaceDN w:val="0"/>
        <w:adjustRightInd w:val="0"/>
        <w:rPr>
          <w:rFonts w:cs="Arial"/>
          <w:i/>
          <w:iCs/>
          <w:sz w:val="23"/>
          <w:szCs w:val="23"/>
        </w:rPr>
      </w:pPr>
      <w:r w:rsidRPr="006602E6">
        <w:rPr>
          <w:rFonts w:cs="Arial"/>
          <w:i/>
          <w:iCs/>
          <w:sz w:val="23"/>
          <w:szCs w:val="23"/>
        </w:rPr>
        <w:t xml:space="preserve">La comparazione dei risultati del rilievo 2018 con quello del 2022 mostra invece come il “guadagno” in qualità si sia in questo caso concretizzato prevalentemente dalla migrazione dal settore giallo (sufficiente) al blu (buono). </w:t>
      </w:r>
    </w:p>
    <w:p w:rsidR="006602E6" w:rsidRPr="006602E6" w:rsidRDefault="006602E6" w:rsidP="006602E6">
      <w:pPr>
        <w:autoSpaceDE w:val="0"/>
        <w:autoSpaceDN w:val="0"/>
        <w:adjustRightInd w:val="0"/>
        <w:rPr>
          <w:rFonts w:cs="Arial"/>
          <w:i/>
          <w:iCs/>
          <w:sz w:val="23"/>
          <w:szCs w:val="23"/>
        </w:rPr>
      </w:pPr>
      <w:r w:rsidRPr="006602E6">
        <w:rPr>
          <w:rFonts w:cs="Arial"/>
          <w:i/>
          <w:iCs/>
          <w:sz w:val="23"/>
          <w:szCs w:val="23"/>
        </w:rPr>
        <w:t xml:space="preserve">Vista la dotazione finanziaria stanziata dal Parlamento nell’ambito della conservazione stradale 2020-23 e del risanamento fonico, si poteva ipotizzare che il trend del 2014-18 sarebbe proseguito seppur in misura meno pronunciata considerato che il settore giallo (medio) sarebbe sicuramente diminuito in maniera più marcata. Infatti il risanamento delle pavimentazioni foniche si svolge in abitato, dove lo stato generale di conservazione è migliore rispetto ai tratti stradali fuori località. </w:t>
      </w:r>
    </w:p>
    <w:p w:rsidR="006602E6" w:rsidRPr="006602E6" w:rsidRDefault="006602E6" w:rsidP="006602E6">
      <w:pPr>
        <w:autoSpaceDE w:val="0"/>
        <w:autoSpaceDN w:val="0"/>
        <w:adjustRightInd w:val="0"/>
        <w:rPr>
          <w:rFonts w:cs="Arial"/>
          <w:sz w:val="23"/>
          <w:szCs w:val="23"/>
        </w:rPr>
      </w:pPr>
      <w:r w:rsidRPr="006602E6">
        <w:rPr>
          <w:rFonts w:cs="Arial"/>
          <w:i/>
          <w:iCs/>
          <w:sz w:val="23"/>
          <w:szCs w:val="23"/>
        </w:rPr>
        <w:t>Le diverse finalità operative tra conservazione stradale (PMS) e risanamento fonico contribuiscono alla situazione descritta dato che evidenziano dinamiche evolutive contrapposte tra le classi di qualità. De facto ciò ha portato a una situazione di stallo dei settori rosso (pessimo) e arancione (critico) dove si è riusciti a risanare quella quota di pavimentazioni che da verde-gialla si è degradata in arancione-rosso nel co</w:t>
      </w:r>
      <w:r w:rsidR="009146E4">
        <w:rPr>
          <w:rFonts w:cs="Arial"/>
          <w:i/>
          <w:iCs/>
          <w:sz w:val="23"/>
          <w:szCs w:val="23"/>
        </w:rPr>
        <w:t>rso del quadriennio 2018-2021.”</w:t>
      </w:r>
    </w:p>
    <w:p w:rsidR="009D114E" w:rsidRDefault="009D114E" w:rsidP="006602E6">
      <w:pPr>
        <w:rPr>
          <w:rFonts w:eastAsia="Times New Roman" w:cs="Times New Roman"/>
          <w:sz w:val="24"/>
          <w:szCs w:val="24"/>
          <w:lang w:val="it-IT" w:eastAsia="it-IT"/>
        </w:rPr>
      </w:pPr>
    </w:p>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Queste considerazioni portano a concludere che le risorse finanziarie proposte, che confermano i dati di consuntivo passati, sono indispensabili per evitare un nuovo degrado della situazione come capitato in passato.</w:t>
      </w: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 xml:space="preserve">Infine il settore delle strade è sicuramente paragonabile a un’azienda pubblica; chiari sono gli obiettivi e le prestazioni da fornire, esplicite sono le risorse finanziarie stanziate, </w:t>
      </w:r>
      <w:r w:rsidRPr="006602E6">
        <w:rPr>
          <w:rFonts w:eastAsia="Times New Roman" w:cs="Times New Roman"/>
          <w:sz w:val="24"/>
          <w:szCs w:val="24"/>
          <w:lang w:val="it-IT" w:eastAsia="it-IT"/>
        </w:rPr>
        <w:lastRenderedPageBreak/>
        <w:t>scientifici gli indicatori qualitativi e quantitativi per valutare la bontà dell’operato del servizio.</w:t>
      </w:r>
    </w:p>
    <w:p w:rsidR="006602E6" w:rsidRPr="006602E6" w:rsidRDefault="006602E6" w:rsidP="006602E6">
      <w:pPr>
        <w:rPr>
          <w:rFonts w:eastAsia="Times New Roman" w:cs="Times New Roman"/>
          <w:sz w:val="24"/>
          <w:szCs w:val="24"/>
          <w:lang w:val="it-IT" w:eastAsia="it-IT"/>
        </w:rPr>
      </w:pPr>
    </w:p>
    <w:p w:rsid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 xml:space="preserve">Il Preventivo 2024 (a </w:t>
      </w:r>
      <w:proofErr w:type="spellStart"/>
      <w:r w:rsidRPr="006602E6">
        <w:rPr>
          <w:rFonts w:eastAsia="Times New Roman" w:cs="Times New Roman"/>
          <w:sz w:val="24"/>
          <w:szCs w:val="24"/>
          <w:lang w:val="it-IT" w:eastAsia="it-IT"/>
        </w:rPr>
        <w:t>pag</w:t>
      </w:r>
      <w:proofErr w:type="spellEnd"/>
      <w:r w:rsidRPr="006602E6">
        <w:rPr>
          <w:rFonts w:eastAsia="Times New Roman" w:cs="Times New Roman"/>
          <w:sz w:val="24"/>
          <w:szCs w:val="24"/>
          <w:lang w:val="it-IT" w:eastAsia="it-IT"/>
        </w:rPr>
        <w:t xml:space="preserve"> 223) indica che per le strade cantonali il servizio presenta spese complessive per 50.65 milioni e gestisce investimenti per oltre 100 milioni. </w:t>
      </w:r>
    </w:p>
    <w:p w:rsidR="009146E4" w:rsidRPr="006602E6" w:rsidRDefault="009146E4" w:rsidP="006602E6">
      <w:pPr>
        <w:rPr>
          <w:rFonts w:eastAsia="Times New Roman" w:cs="Times New Roman"/>
          <w:sz w:val="24"/>
          <w:szCs w:val="24"/>
          <w:lang w:val="it-IT" w:eastAsia="it-IT"/>
        </w:rPr>
      </w:pPr>
    </w:p>
    <w:p w:rsid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Vi sarebbero pertanto le premesse per gestire questa unità organizzativa con i principi dell’UAA così da semplificarne i processi produttivi e renderne maggiormente flessibili le procedure tenendo conto di quanto lo stesso messaggio segnala ossia le difficoltà di definire con precisione i vari progetti che si succedono nel corso del quadriennio.</w:t>
      </w:r>
    </w:p>
    <w:p w:rsidR="009146E4" w:rsidRPr="006602E6" w:rsidRDefault="009146E4" w:rsidP="006602E6">
      <w:pPr>
        <w:rPr>
          <w:rFonts w:eastAsia="Times New Roman" w:cs="Times New Roman"/>
          <w:sz w:val="24"/>
          <w:szCs w:val="24"/>
          <w:lang w:val="it-IT" w:eastAsia="it-IT"/>
        </w:rPr>
      </w:pPr>
    </w:p>
    <w:p w:rsidR="006602E6" w:rsidRDefault="006602E6" w:rsidP="006602E6">
      <w:pPr>
        <w:rPr>
          <w:rFonts w:asciiTheme="minorHAnsi" w:hAnsiTheme="minorHAnsi" w:cstheme="minorHAnsi"/>
          <w:i/>
          <w:iCs/>
          <w:sz w:val="24"/>
          <w:szCs w:val="24"/>
        </w:rPr>
      </w:pPr>
      <w:r w:rsidRPr="006602E6">
        <w:rPr>
          <w:rFonts w:asciiTheme="minorHAnsi" w:hAnsiTheme="minorHAnsi" w:cstheme="minorHAnsi"/>
          <w:sz w:val="24"/>
          <w:szCs w:val="24"/>
        </w:rPr>
        <w:t>Il Messaggio afferma che</w:t>
      </w:r>
      <w:r w:rsidRPr="006602E6">
        <w:rPr>
          <w:rFonts w:asciiTheme="minorHAnsi" w:eastAsia="Times New Roman" w:hAnsiTheme="minorHAnsi" w:cstheme="minorHAnsi"/>
          <w:i/>
          <w:iCs/>
          <w:sz w:val="32"/>
          <w:szCs w:val="32"/>
          <w:lang w:val="it-IT" w:eastAsia="it-IT"/>
        </w:rPr>
        <w:t xml:space="preserve"> </w:t>
      </w:r>
      <w:r w:rsidRPr="006602E6">
        <w:rPr>
          <w:rFonts w:asciiTheme="minorHAnsi" w:hAnsiTheme="minorHAnsi" w:cstheme="minorHAnsi"/>
          <w:i/>
          <w:iCs/>
          <w:sz w:val="24"/>
          <w:szCs w:val="24"/>
        </w:rPr>
        <w:t xml:space="preserve">“la Divisione Costruzioni ha adottato un sistema di gestione del patrimonio stradale che persegue l’obiettivo di assicurare il buon funzionamento della rete stradale, cercando di raggiungere un'efficienza ottimale.” </w:t>
      </w:r>
    </w:p>
    <w:p w:rsidR="009146E4" w:rsidRPr="006602E6" w:rsidRDefault="009146E4" w:rsidP="006602E6">
      <w:pPr>
        <w:rPr>
          <w:rFonts w:asciiTheme="minorHAnsi" w:hAnsiTheme="minorHAnsi" w:cstheme="minorHAnsi"/>
          <w:i/>
          <w:iCs/>
          <w:sz w:val="24"/>
          <w:szCs w:val="24"/>
        </w:rPr>
      </w:pPr>
    </w:p>
    <w:p w:rsidR="006602E6" w:rsidRPr="006602E6" w:rsidRDefault="006602E6" w:rsidP="006602E6">
      <w:pPr>
        <w:rPr>
          <w:rFonts w:asciiTheme="minorHAnsi" w:eastAsia="Times New Roman" w:hAnsiTheme="minorHAnsi" w:cstheme="minorHAnsi"/>
          <w:sz w:val="32"/>
          <w:szCs w:val="32"/>
          <w:lang w:val="it-IT" w:eastAsia="it-IT"/>
        </w:rPr>
      </w:pPr>
      <w:r w:rsidRPr="006602E6">
        <w:rPr>
          <w:rFonts w:asciiTheme="minorHAnsi" w:hAnsiTheme="minorHAnsi" w:cstheme="minorHAnsi"/>
          <w:sz w:val="24"/>
          <w:szCs w:val="24"/>
        </w:rPr>
        <w:t xml:space="preserve">Proprio quest’affermazione rafforza la natura strettamente operativa del settore premessa indispensabile per proporre maggior chiarezza di ruoli con la parte politico-strategica assunta da Consiglio di Stato e Parlamento con lo stanziamento dei relativi crediti. </w:t>
      </w: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La maggioranza della Commissione invita pertanto il Consiglio di Stato a voler approfondire questa prospettiva e a presentare un relativo rapporto entro due anni (2025) così da poter affrontare il prossimo CQ (2028-2031) in un diverso assetto organizzativo.</w:t>
      </w:r>
    </w:p>
    <w:p w:rsidR="006602E6" w:rsidRPr="006602E6" w:rsidRDefault="006602E6" w:rsidP="006602E6">
      <w:pPr>
        <w:rPr>
          <w:rFonts w:eastAsia="Times New Roman" w:cs="Times New Roman"/>
          <w:sz w:val="24"/>
          <w:szCs w:val="24"/>
          <w:lang w:val="it-IT" w:eastAsia="it-IT"/>
        </w:rPr>
      </w:pPr>
    </w:p>
    <w:p w:rsidR="006602E6" w:rsidRPr="006602E6" w:rsidRDefault="006602E6" w:rsidP="006602E6">
      <w:pPr>
        <w:rPr>
          <w:rFonts w:eastAsia="Times New Roman" w:cs="Times New Roman"/>
          <w:sz w:val="24"/>
          <w:szCs w:val="24"/>
          <w:lang w:val="it-IT" w:eastAsia="it-IT"/>
        </w:rPr>
      </w:pPr>
    </w:p>
    <w:p w:rsidR="006602E6" w:rsidRPr="009146E4" w:rsidRDefault="006602E6" w:rsidP="009146E4">
      <w:pPr>
        <w:pStyle w:val="Titolo1"/>
        <w:numPr>
          <w:ilvl w:val="0"/>
          <w:numId w:val="39"/>
        </w:numPr>
        <w:tabs>
          <w:tab w:val="left" w:pos="567"/>
        </w:tabs>
        <w:spacing w:before="0"/>
        <w:ind w:left="567" w:hanging="567"/>
        <w:jc w:val="both"/>
        <w:rPr>
          <w:rFonts w:eastAsia="Calibri" w:cs="Times New Roman"/>
          <w:caps/>
          <w:sz w:val="24"/>
          <w:szCs w:val="24"/>
          <w:lang w:val="it-IT" w:eastAsia="it-IT"/>
        </w:rPr>
      </w:pPr>
      <w:bookmarkStart w:id="27" w:name="_Toc155699010"/>
      <w:r w:rsidRPr="009146E4">
        <w:rPr>
          <w:rFonts w:eastAsia="Calibri" w:cs="Times New Roman"/>
          <w:caps/>
          <w:sz w:val="24"/>
          <w:szCs w:val="24"/>
          <w:lang w:val="it-IT" w:eastAsia="it-IT"/>
        </w:rPr>
        <w:t>Conclusione</w:t>
      </w:r>
      <w:bookmarkEnd w:id="27"/>
    </w:p>
    <w:p w:rsidR="006602E6" w:rsidRPr="006602E6" w:rsidRDefault="006602E6" w:rsidP="006602E6">
      <w:pPr>
        <w:rPr>
          <w:rFonts w:eastAsia="Times New Roman" w:cs="Times New Roman"/>
          <w:sz w:val="24"/>
          <w:szCs w:val="20"/>
          <w:lang w:val="it-IT" w:eastAsia="it-IT"/>
        </w:rPr>
      </w:pPr>
      <w:r w:rsidRPr="006602E6">
        <w:rPr>
          <w:rFonts w:eastAsia="Times New Roman" w:cs="Times New Roman"/>
          <w:sz w:val="24"/>
          <w:szCs w:val="20"/>
          <w:lang w:val="it-IT" w:eastAsia="it-IT"/>
        </w:rPr>
        <w:t xml:space="preserve">In base alle informazioni raccolte, </w:t>
      </w:r>
      <w:r w:rsidRPr="006602E6">
        <w:rPr>
          <w:rFonts w:eastAsia="Times New Roman" w:cs="Times New Roman"/>
          <w:sz w:val="24"/>
          <w:szCs w:val="20"/>
          <w:u w:val="single"/>
          <w:lang w:val="it-IT" w:eastAsia="it-IT"/>
        </w:rPr>
        <w:t>la maggioranza della Commissione propone al Gran Consiglio di aderire alla proposta governativa e di approvare i DL allegati al messaggio</w:t>
      </w:r>
      <w:r w:rsidRPr="006602E6">
        <w:rPr>
          <w:rFonts w:eastAsia="Times New Roman" w:cs="Times New Roman"/>
          <w:sz w:val="24"/>
          <w:szCs w:val="20"/>
          <w:lang w:val="it-IT" w:eastAsia="it-IT"/>
        </w:rPr>
        <w:t xml:space="preserve">. </w:t>
      </w:r>
    </w:p>
    <w:p w:rsidR="006602E6" w:rsidRPr="006602E6" w:rsidRDefault="006602E6" w:rsidP="006602E6">
      <w:pPr>
        <w:rPr>
          <w:rFonts w:eastAsia="Times New Roman" w:cs="Times New Roman"/>
          <w:sz w:val="24"/>
          <w:szCs w:val="20"/>
          <w:lang w:val="it-IT" w:eastAsia="it-IT"/>
        </w:rPr>
      </w:pPr>
    </w:p>
    <w:p w:rsidR="006602E6" w:rsidRPr="006602E6" w:rsidRDefault="006602E6" w:rsidP="006602E6">
      <w:pPr>
        <w:rPr>
          <w:rFonts w:eastAsia="Times New Roman" w:cs="Times New Roman"/>
          <w:sz w:val="24"/>
          <w:szCs w:val="20"/>
          <w:lang w:val="it-IT" w:eastAsia="it-IT"/>
        </w:rPr>
      </w:pPr>
      <w:r w:rsidRPr="006602E6">
        <w:rPr>
          <w:rFonts w:eastAsia="Times New Roman" w:cs="Times New Roman"/>
          <w:sz w:val="24"/>
          <w:szCs w:val="20"/>
          <w:lang w:val="it-IT" w:eastAsia="it-IT"/>
        </w:rPr>
        <w:t>Lo stanziamento dei crediti proposti con gli allegati decreti legislativi richiede l’approvazione da parte della maggioranza assoluta di membri del Gran Consiglio (articolo 5 capoverso 3 della legge sulla gestione e sul controllo finanziario dello Stato del 20 gennaio 1986).</w:t>
      </w:r>
    </w:p>
    <w:p w:rsidR="006602E6" w:rsidRPr="006602E6" w:rsidRDefault="006602E6" w:rsidP="006602E6">
      <w:pPr>
        <w:rPr>
          <w:rFonts w:eastAsia="Times New Roman" w:cs="Times New Roman"/>
          <w:sz w:val="24"/>
          <w:szCs w:val="20"/>
          <w:lang w:val="it-IT" w:eastAsia="it-IT"/>
        </w:rPr>
      </w:pPr>
    </w:p>
    <w:p w:rsidR="00882D52" w:rsidRPr="00882D52" w:rsidRDefault="00882D52" w:rsidP="006602E6">
      <w:pPr>
        <w:rPr>
          <w:rFonts w:eastAsia="Times New Roman" w:cs="Times New Roman"/>
          <w:sz w:val="24"/>
          <w:szCs w:val="20"/>
          <w:lang w:val="it-IT" w:eastAsia="it-IT"/>
        </w:rPr>
      </w:pPr>
      <w:r w:rsidRPr="00882D52">
        <w:rPr>
          <w:rFonts w:eastAsia="Times New Roman" w:cs="Times New Roman"/>
          <w:sz w:val="24"/>
          <w:szCs w:val="20"/>
          <w:lang w:val="it-IT" w:eastAsia="it-IT"/>
        </w:rPr>
        <w:t>L’approvazione dei primi due DL per la sistemazione delle pavimentazioni e dei cigli e per il rifacimento e risanamento dei manufatti sottostà alla procedura del</w:t>
      </w:r>
      <w:r w:rsidR="00B117E1">
        <w:rPr>
          <w:rFonts w:eastAsia="Times New Roman" w:cs="Times New Roman"/>
          <w:sz w:val="24"/>
          <w:szCs w:val="20"/>
          <w:lang w:val="it-IT" w:eastAsia="it-IT"/>
        </w:rPr>
        <w:t>l’articolo 5 capoverso 4 della L</w:t>
      </w:r>
      <w:r w:rsidRPr="00882D52">
        <w:rPr>
          <w:rFonts w:eastAsia="Times New Roman" w:cs="Times New Roman"/>
          <w:sz w:val="24"/>
          <w:szCs w:val="20"/>
          <w:lang w:val="it-IT" w:eastAsia="it-IT"/>
        </w:rPr>
        <w:t>egge sulla gestione e sul controllo finanziario dello Stato del 20 gennaio 1986 (referendum finanziario obbligatorio)</w:t>
      </w:r>
      <w:r w:rsidR="00B117E1">
        <w:rPr>
          <w:rFonts w:eastAsia="Times New Roman" w:cs="Times New Roman"/>
          <w:sz w:val="24"/>
          <w:szCs w:val="20"/>
          <w:lang w:val="it-IT" w:eastAsia="it-IT"/>
        </w:rPr>
        <w:t>.</w:t>
      </w:r>
    </w:p>
    <w:p w:rsidR="006602E6" w:rsidRDefault="006602E6" w:rsidP="006602E6">
      <w:pPr>
        <w:rPr>
          <w:rFonts w:eastAsia="Times New Roman" w:cs="Times New Roman"/>
          <w:sz w:val="24"/>
          <w:szCs w:val="24"/>
          <w:lang w:val="it-IT" w:eastAsia="it-IT"/>
        </w:rPr>
      </w:pPr>
    </w:p>
    <w:p w:rsidR="00B117E1" w:rsidRPr="006602E6" w:rsidRDefault="00B117E1" w:rsidP="006602E6">
      <w:pPr>
        <w:rPr>
          <w:rFonts w:eastAsia="Times New Roman" w:cs="Times New Roman"/>
          <w:sz w:val="24"/>
          <w:szCs w:val="24"/>
          <w:lang w:val="it-IT" w:eastAsia="it-IT"/>
        </w:rPr>
      </w:pPr>
      <w:bookmarkStart w:id="28" w:name="_GoBack"/>
      <w:bookmarkEnd w:id="28"/>
    </w:p>
    <w:p w:rsidR="006602E6" w:rsidRPr="006602E6" w:rsidRDefault="006602E6" w:rsidP="009146E4">
      <w:pPr>
        <w:spacing w:after="120"/>
        <w:rPr>
          <w:rFonts w:eastAsia="Times New Roman" w:cs="Times New Roman"/>
          <w:sz w:val="24"/>
          <w:szCs w:val="24"/>
          <w:lang w:val="it-IT" w:eastAsia="it-IT"/>
        </w:rPr>
      </w:pPr>
      <w:r w:rsidRPr="006602E6">
        <w:rPr>
          <w:rFonts w:eastAsia="Times New Roman" w:cs="Times New Roman"/>
          <w:sz w:val="24"/>
          <w:szCs w:val="24"/>
          <w:lang w:val="it-IT" w:eastAsia="it-IT"/>
        </w:rPr>
        <w:t xml:space="preserve">Per la </w:t>
      </w:r>
      <w:r w:rsidR="009146E4">
        <w:rPr>
          <w:rFonts w:eastAsia="Times New Roman" w:cs="Times New Roman"/>
          <w:sz w:val="24"/>
          <w:szCs w:val="24"/>
          <w:lang w:val="it-IT" w:eastAsia="it-IT"/>
        </w:rPr>
        <w:t xml:space="preserve">maggioranza della </w:t>
      </w:r>
      <w:r w:rsidRPr="006602E6">
        <w:rPr>
          <w:rFonts w:eastAsia="Times New Roman" w:cs="Times New Roman"/>
          <w:sz w:val="24"/>
          <w:szCs w:val="24"/>
          <w:lang w:val="it-IT" w:eastAsia="it-IT"/>
        </w:rPr>
        <w:t>Commissione gestione</w:t>
      </w:r>
      <w:r w:rsidR="009146E4">
        <w:rPr>
          <w:rFonts w:eastAsia="Times New Roman" w:cs="Times New Roman"/>
          <w:sz w:val="24"/>
          <w:szCs w:val="24"/>
          <w:lang w:val="it-IT" w:eastAsia="it-IT"/>
        </w:rPr>
        <w:t xml:space="preserve"> e finanze:</w:t>
      </w:r>
    </w:p>
    <w:p w:rsidR="006602E6" w:rsidRPr="006602E6" w:rsidRDefault="006602E6" w:rsidP="006602E6">
      <w:pPr>
        <w:rPr>
          <w:rFonts w:eastAsia="Times New Roman" w:cs="Times New Roman"/>
          <w:sz w:val="24"/>
          <w:szCs w:val="24"/>
          <w:lang w:val="it-IT" w:eastAsia="it-IT"/>
        </w:rPr>
      </w:pPr>
      <w:r w:rsidRPr="006602E6">
        <w:rPr>
          <w:rFonts w:eastAsia="Times New Roman" w:cs="Times New Roman"/>
          <w:sz w:val="24"/>
          <w:szCs w:val="24"/>
          <w:lang w:val="it-IT" w:eastAsia="it-IT"/>
        </w:rPr>
        <w:t>Bixio Caprara, relatore</w:t>
      </w:r>
    </w:p>
    <w:p w:rsidR="009146E4" w:rsidRDefault="009146E4" w:rsidP="006602E6">
      <w:pPr>
        <w:rPr>
          <w:rFonts w:eastAsia="Times New Roman" w:cs="Times New Roman"/>
          <w:sz w:val="24"/>
          <w:szCs w:val="24"/>
          <w:lang w:val="it-IT" w:eastAsia="it-IT"/>
        </w:rPr>
      </w:pPr>
      <w:r>
        <w:rPr>
          <w:rFonts w:eastAsia="Times New Roman" w:cs="Times New Roman"/>
          <w:sz w:val="24"/>
          <w:szCs w:val="24"/>
          <w:lang w:val="it-IT" w:eastAsia="it-IT"/>
        </w:rPr>
        <w:t xml:space="preserve">Agustoni (con riserva) - Balli - </w:t>
      </w:r>
      <w:r w:rsidR="006602E6" w:rsidRPr="006602E6">
        <w:rPr>
          <w:rFonts w:eastAsia="Times New Roman" w:cs="Times New Roman"/>
          <w:sz w:val="24"/>
          <w:szCs w:val="24"/>
          <w:lang w:val="it-IT" w:eastAsia="it-IT"/>
        </w:rPr>
        <w:t>Bignasca</w:t>
      </w:r>
      <w:r>
        <w:rPr>
          <w:rFonts w:eastAsia="Times New Roman" w:cs="Times New Roman"/>
          <w:sz w:val="24"/>
          <w:szCs w:val="24"/>
          <w:lang w:val="it-IT" w:eastAsia="it-IT"/>
        </w:rPr>
        <w:t xml:space="preserve"> - Gianella Alessandra - </w:t>
      </w:r>
    </w:p>
    <w:p w:rsidR="006602E6" w:rsidRPr="006602E6" w:rsidRDefault="009146E4" w:rsidP="006602E6">
      <w:pPr>
        <w:rPr>
          <w:rFonts w:eastAsia="Times New Roman" w:cs="Times New Roman"/>
          <w:sz w:val="24"/>
          <w:szCs w:val="24"/>
          <w:lang w:val="it-IT" w:eastAsia="it-IT"/>
        </w:rPr>
      </w:pPr>
      <w:r>
        <w:rPr>
          <w:rFonts w:eastAsia="Times New Roman" w:cs="Times New Roman"/>
          <w:sz w:val="24"/>
          <w:szCs w:val="24"/>
          <w:lang w:val="it-IT" w:eastAsia="it-IT"/>
        </w:rPr>
        <w:t xml:space="preserve">Guerra - Passalia (con riserva) - Pini - </w:t>
      </w:r>
      <w:r w:rsidR="006602E6" w:rsidRPr="006602E6">
        <w:rPr>
          <w:rFonts w:eastAsia="Times New Roman" w:cs="Times New Roman"/>
          <w:sz w:val="24"/>
          <w:szCs w:val="24"/>
          <w:lang w:val="it-IT" w:eastAsia="it-IT"/>
        </w:rPr>
        <w:t>Quadranti</w:t>
      </w:r>
    </w:p>
    <w:p w:rsidR="00D649A8" w:rsidRPr="00362FD1" w:rsidRDefault="00D649A8" w:rsidP="00D33940">
      <w:pPr>
        <w:pStyle w:val="StandardRisoluzionedelConsigliodiStato"/>
        <w:ind w:right="-1"/>
      </w:pPr>
    </w:p>
    <w:sectPr w:rsidR="00D649A8" w:rsidRPr="00362FD1" w:rsidSect="006602E6">
      <w:headerReference w:type="default"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2E6" w:rsidRDefault="006602E6" w:rsidP="00F657BF">
      <w:r>
        <w:separator/>
      </w:r>
    </w:p>
  </w:endnote>
  <w:endnote w:type="continuationSeparator" w:id="0">
    <w:p w:rsidR="006602E6" w:rsidRDefault="006602E6"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6602E6" w:rsidRPr="003D1008" w:rsidTr="006602E6">
      <w:trPr>
        <w:trHeight w:hRule="exact" w:val="737"/>
      </w:trPr>
      <w:tc>
        <w:tcPr>
          <w:tcW w:w="4695" w:type="dxa"/>
        </w:tcPr>
        <w:p w:rsidR="006602E6" w:rsidRPr="003D1008" w:rsidRDefault="006602E6" w:rsidP="006602E6">
          <w:pPr>
            <w:tabs>
              <w:tab w:val="center" w:pos="2382"/>
            </w:tabs>
          </w:pPr>
        </w:p>
      </w:tc>
      <w:tc>
        <w:tcPr>
          <w:tcW w:w="721" w:type="dxa"/>
        </w:tcPr>
        <w:p w:rsidR="006602E6" w:rsidRPr="003D1008" w:rsidRDefault="006602E6" w:rsidP="006602E6">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6602E6" w:rsidRPr="003D1008" w:rsidRDefault="006602E6" w:rsidP="006602E6">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6602E6" w:rsidRPr="003D1008" w:rsidRDefault="006602E6" w:rsidP="006602E6"/>
      </w:tc>
    </w:tr>
  </w:tbl>
  <w:p w:rsidR="006602E6" w:rsidRDefault="006602E6" w:rsidP="006602E6">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2E6" w:rsidRDefault="006602E6">
    <w:pPr>
      <w:pStyle w:val="Pidipagina"/>
      <w:jc w:val="center"/>
    </w:pPr>
  </w:p>
  <w:p w:rsidR="006602E6" w:rsidRPr="008C6C46" w:rsidRDefault="006602E6" w:rsidP="006602E6">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2E6" w:rsidRDefault="006602E6" w:rsidP="00F657BF">
      <w:r>
        <w:separator/>
      </w:r>
    </w:p>
  </w:footnote>
  <w:footnote w:type="continuationSeparator" w:id="0">
    <w:p w:rsidR="006602E6" w:rsidRDefault="006602E6"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6602E6" w:rsidRPr="002747E7" w:rsidTr="006602E6">
      <w:trPr>
        <w:trHeight w:val="562"/>
      </w:trPr>
      <w:tc>
        <w:tcPr>
          <w:tcW w:w="8383" w:type="dxa"/>
          <w:tcBorders>
            <w:left w:val="single" w:sz="4" w:space="0" w:color="auto"/>
            <w:bottom w:val="single" w:sz="4" w:space="0" w:color="auto"/>
          </w:tcBorders>
          <w:tcMar>
            <w:left w:w="142" w:type="dxa"/>
          </w:tcMar>
          <w:vAlign w:val="bottom"/>
        </w:tcPr>
        <w:p w:rsidR="006602E6" w:rsidRDefault="00370A70" w:rsidP="006602E6">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C2B42465-0C75-4A15-B6A4-88345F1715E9}"/>
              <w:text w:multiLine="1"/>
            </w:sdtPr>
            <w:sdtEndPr/>
            <w:sdtContent>
              <w:r w:rsidR="006602E6">
                <w:rPr>
                  <w:rFonts w:ascii="Gill Alt One MT Light" w:hAnsi="Gill Alt One MT Light"/>
                  <w:sz w:val="16"/>
                  <w:szCs w:val="16"/>
                </w:rPr>
                <w:t>Repubblica e Cantone Ticino</w:t>
              </w:r>
            </w:sdtContent>
          </w:sdt>
        </w:p>
        <w:p w:rsidR="006602E6" w:rsidRPr="00E8185F" w:rsidRDefault="00370A70" w:rsidP="006602E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C2B42465-0C75-4A15-B6A4-88345F1715E9}"/>
              <w:text w:multiLine="1"/>
            </w:sdtPr>
            <w:sdtEndPr/>
            <w:sdtContent>
              <w:r w:rsidR="006602E6">
                <w:rPr>
                  <w:rFonts w:ascii="Gill Alt One MT Light" w:hAnsi="Gill Alt One MT Light"/>
                  <w:sz w:val="16"/>
                  <w:szCs w:val="16"/>
                </w:rPr>
                <w:t>Dipartimento del territorio</w:t>
              </w:r>
            </w:sdtContent>
          </w:sdt>
        </w:p>
      </w:tc>
      <w:tc>
        <w:tcPr>
          <w:tcW w:w="1710" w:type="dxa"/>
          <w:tcBorders>
            <w:bottom w:val="single" w:sz="4" w:space="0" w:color="auto"/>
          </w:tcBorders>
          <w:vAlign w:val="bottom"/>
        </w:tcPr>
        <w:p w:rsidR="006602E6" w:rsidRPr="004204CB" w:rsidRDefault="006602E6" w:rsidP="006602E6">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9A17B5">
            <w:rPr>
              <w:noProof/>
              <w:sz w:val="24"/>
            </w:rPr>
            <w:t>14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9A17B5">
            <w:rPr>
              <w:noProof/>
              <w:sz w:val="24"/>
            </w:rPr>
            <w:t>16</w:t>
          </w:r>
          <w:r w:rsidRPr="004204CB">
            <w:rPr>
              <w:noProof/>
              <w:sz w:val="24"/>
            </w:rPr>
            <w:fldChar w:fldCharType="end"/>
          </w:r>
        </w:p>
      </w:tc>
    </w:tr>
    <w:tr w:rsidR="006602E6" w:rsidRPr="009E444B" w:rsidTr="006602E6">
      <w:trPr>
        <w:trHeight w:val="334"/>
      </w:trPr>
      <w:sdt>
        <w:sdtPr>
          <w:rPr>
            <w:rFonts w:ascii="Gill Sans Display MT Pro BdCn" w:hAnsi="Gill Sans Display MT Pro BdCn"/>
            <w:sz w:val="18"/>
            <w:szCs w:val="18"/>
          </w:rPr>
          <w:alias w:val="CustomElements.Fields.Titolo2"/>
          <w:id w:val="48588533"/>
          <w:dataBinding w:xpath="//Text[@id='CustomElements.Fields.Titolo2']" w:storeItemID="{C2B42465-0C75-4A15-B6A4-88345F1715E9}"/>
          <w:text w:multiLine="1"/>
        </w:sdtPr>
        <w:sdtEndPr/>
        <w:sdtContent>
          <w:tc>
            <w:tcPr>
              <w:tcW w:w="8383" w:type="dxa"/>
              <w:tcBorders>
                <w:left w:val="single" w:sz="4" w:space="0" w:color="auto"/>
              </w:tcBorders>
              <w:tcMar>
                <w:top w:w="0" w:type="dxa"/>
                <w:left w:w="142" w:type="dxa"/>
              </w:tcMar>
            </w:tcPr>
            <w:p w:rsidR="006602E6" w:rsidRPr="00362FD1" w:rsidRDefault="006602E6" w:rsidP="006602E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n. 8309 R1 del 9 gennaio 2024</w:t>
              </w:r>
            </w:p>
          </w:tc>
        </w:sdtContent>
      </w:sdt>
      <w:tc>
        <w:tcPr>
          <w:tcW w:w="1710" w:type="dxa"/>
          <w:tcBorders>
            <w:top w:val="single" w:sz="4" w:space="0" w:color="auto"/>
          </w:tcBorders>
        </w:tcPr>
        <w:p w:rsidR="006602E6" w:rsidRPr="00362FD1" w:rsidRDefault="006602E6" w:rsidP="006602E6">
          <w:pPr>
            <w:pStyle w:val="InvisibleLine"/>
            <w:rPr>
              <w:lang w:val="it-CH"/>
            </w:rPr>
          </w:pPr>
        </w:p>
      </w:tc>
    </w:tr>
  </w:tbl>
  <w:p w:rsidR="006602E6" w:rsidRPr="00980362" w:rsidRDefault="006602E6" w:rsidP="006602E6">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C2B42465-0C75-4A15-B6A4-88345F1715E9}"/>
                            <w:text w:multiLine="1"/>
                          </w:sdtPr>
                          <w:sdtEndPr/>
                          <w:sdtContent>
                            <w:p w:rsidR="006602E6" w:rsidRPr="00411371" w:rsidRDefault="006602E6" w:rsidP="006602E6">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8FD21C7D-4AF2-4C99-B2FD-BEA067F34BDD}"/>
                      <w:text w:multiLine="1"/>
                    </w:sdtPr>
                    <w:sdtContent>
                      <w:p w:rsidR="006602E6" w:rsidRPr="00411371" w:rsidRDefault="006602E6" w:rsidP="006602E6">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6602E6" w:rsidRPr="0004624C" w:rsidTr="006602E6">
      <w:trPr>
        <w:trHeight w:hRule="exact" w:val="584"/>
      </w:trPr>
      <w:tc>
        <w:tcPr>
          <w:tcW w:w="2440" w:type="pct"/>
          <w:gridSpan w:val="3"/>
          <w:tcBorders>
            <w:top w:val="nil"/>
            <w:left w:val="nil"/>
            <w:bottom w:val="single" w:sz="4" w:space="0" w:color="auto"/>
          </w:tcBorders>
        </w:tcPr>
        <w:p w:rsidR="006602E6" w:rsidRDefault="006602E6" w:rsidP="006602E6">
          <w:pPr>
            <w:pStyle w:val="InvisibleLine"/>
            <w:spacing w:line="240" w:lineRule="auto"/>
            <w:ind w:left="15"/>
            <w:rPr>
              <w:rFonts w:ascii="Gill Alt One MT Light" w:hAnsi="Gill Alt One MT Light"/>
              <w:sz w:val="16"/>
              <w:lang w:val="it-CH"/>
            </w:rPr>
          </w:pPr>
        </w:p>
        <w:p w:rsidR="006602E6" w:rsidRDefault="006602E6" w:rsidP="006602E6">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6602E6" w:rsidRPr="008966E7" w:rsidRDefault="006602E6" w:rsidP="006602E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02E6" w:rsidRPr="003108C0" w:rsidRDefault="006602E6" w:rsidP="006602E6">
          <w:pPr>
            <w:pStyle w:val="Level"/>
            <w:ind w:left="150"/>
            <w:rPr>
              <w:sz w:val="16"/>
            </w:rPr>
          </w:pPr>
        </w:p>
      </w:tc>
      <w:tc>
        <w:tcPr>
          <w:tcW w:w="209" w:type="pct"/>
          <w:tcBorders>
            <w:top w:val="nil"/>
            <w:bottom w:val="single" w:sz="4" w:space="0" w:color="auto"/>
          </w:tcBorders>
        </w:tcPr>
        <w:p w:rsidR="006602E6" w:rsidRDefault="006602E6" w:rsidP="006602E6">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707116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02E6" w:rsidRPr="004204CB" w:rsidRDefault="006602E6" w:rsidP="006602E6">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9A17B5">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9A17B5">
            <w:rPr>
              <w:rFonts w:asciiTheme="minorHAnsi" w:hAnsiTheme="minorHAnsi" w:cstheme="minorHAnsi"/>
              <w:noProof/>
              <w:sz w:val="24"/>
            </w:rPr>
            <w:t>16</w:t>
          </w:r>
          <w:r w:rsidRPr="004204CB">
            <w:rPr>
              <w:rFonts w:asciiTheme="minorHAnsi" w:hAnsiTheme="minorHAnsi" w:cstheme="minorHAnsi"/>
              <w:noProof/>
              <w:sz w:val="24"/>
            </w:rPr>
            <w:fldChar w:fldCharType="end"/>
          </w:r>
        </w:p>
      </w:tc>
    </w:tr>
    <w:tr w:rsidR="006602E6" w:rsidRPr="0004624C" w:rsidTr="006602E6">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C2B42465-0C75-4A15-B6A4-88345F1715E9}"/>
          <w:text w:multiLine="1"/>
        </w:sdtPr>
        <w:sdtEndPr/>
        <w:sdtContent>
          <w:tc>
            <w:tcPr>
              <w:tcW w:w="5000" w:type="pct"/>
              <w:gridSpan w:val="6"/>
              <w:tcBorders>
                <w:left w:val="nil"/>
                <w:right w:val="nil"/>
              </w:tcBorders>
              <w:noWrap/>
              <w:tcMar>
                <w:top w:w="0" w:type="dxa"/>
              </w:tcMar>
              <w:vAlign w:val="bottom"/>
            </w:tcPr>
            <w:p w:rsidR="006602E6" w:rsidRPr="008C03B5" w:rsidRDefault="006602E6" w:rsidP="006602E6">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6602E6" w:rsidRPr="0004624C" w:rsidTr="006602E6">
      <w:trPr>
        <w:trHeight w:hRule="exact" w:val="306"/>
      </w:trPr>
      <w:tc>
        <w:tcPr>
          <w:tcW w:w="670" w:type="pct"/>
          <w:tcBorders>
            <w:left w:val="nil"/>
            <w:bottom w:val="nil"/>
          </w:tcBorders>
          <w:noWrap/>
          <w:tcMar>
            <w:top w:w="57" w:type="dxa"/>
            <w:left w:w="142" w:type="dxa"/>
          </w:tcMar>
        </w:tcPr>
        <w:p w:rsidR="006602E6" w:rsidRPr="00C7320A" w:rsidRDefault="006602E6" w:rsidP="006602E6">
          <w:pPr>
            <w:pStyle w:val="Level"/>
            <w:spacing w:before="60"/>
            <w:rPr>
              <w:rFonts w:ascii="Gill Alt One MT Light" w:hAnsi="Gill Alt One MT Light"/>
              <w:sz w:val="16"/>
            </w:rPr>
          </w:pPr>
          <w:r w:rsidRPr="00C7320A">
            <w:rPr>
              <w:rFonts w:ascii="Gill Alt One MT Light" w:hAnsi="Gill Alt One MT Light"/>
              <w:sz w:val="16"/>
            </w:rPr>
            <w:t>numero</w:t>
          </w:r>
        </w:p>
        <w:p w:rsidR="006602E6" w:rsidRPr="00C7320A" w:rsidRDefault="006602E6" w:rsidP="006602E6">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6602E6" w:rsidRPr="00C7320A" w:rsidRDefault="006602E6" w:rsidP="006602E6">
          <w:pPr>
            <w:pStyle w:val="Level"/>
            <w:spacing w:before="60"/>
            <w:rPr>
              <w:rFonts w:ascii="Gill Alt One MT Light" w:hAnsi="Gill Alt One MT Light"/>
              <w:sz w:val="16"/>
            </w:rPr>
          </w:pPr>
          <w:r w:rsidRPr="00C7320A">
            <w:rPr>
              <w:rFonts w:ascii="Gill Alt One MT Light" w:hAnsi="Gill Alt One MT Light"/>
              <w:sz w:val="16"/>
            </w:rPr>
            <w:t>data</w:t>
          </w:r>
        </w:p>
        <w:p w:rsidR="006602E6" w:rsidRPr="00C7320A" w:rsidRDefault="006602E6" w:rsidP="006602E6">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6602E6" w:rsidRPr="00C7320A" w:rsidRDefault="006602E6" w:rsidP="006602E6">
          <w:pPr>
            <w:pStyle w:val="Level"/>
            <w:spacing w:before="60"/>
            <w:rPr>
              <w:rFonts w:ascii="Gill Alt One MT Light" w:hAnsi="Gill Alt One MT Light"/>
              <w:sz w:val="16"/>
            </w:rPr>
          </w:pPr>
          <w:r>
            <w:rPr>
              <w:rFonts w:ascii="Gill Alt One MT Light" w:hAnsi="Gill Alt One MT Light"/>
              <w:sz w:val="16"/>
            </w:rPr>
            <w:t>competenza</w:t>
          </w:r>
        </w:p>
        <w:p w:rsidR="006602E6" w:rsidRPr="008C03B5" w:rsidRDefault="006602E6" w:rsidP="006602E6">
          <w:pPr>
            <w:pStyle w:val="Level"/>
            <w:spacing w:before="60" w:line="240" w:lineRule="auto"/>
            <w:rPr>
              <w:rFonts w:ascii="Gill Alt One MT Light" w:hAnsi="Gill Alt One MT Light"/>
              <w:sz w:val="16"/>
            </w:rPr>
          </w:pPr>
        </w:p>
      </w:tc>
    </w:tr>
    <w:tr w:rsidR="006602E6" w:rsidRPr="0004624C" w:rsidTr="006602E6">
      <w:trPr>
        <w:trHeight w:hRule="exact" w:val="699"/>
      </w:trPr>
      <w:tc>
        <w:tcPr>
          <w:tcW w:w="670" w:type="pct"/>
          <w:tcBorders>
            <w:top w:val="nil"/>
            <w:left w:val="nil"/>
            <w:bottom w:val="single" w:sz="4" w:space="0" w:color="auto"/>
            <w:right w:val="nil"/>
          </w:tcBorders>
          <w:noWrap/>
          <w:tcMar>
            <w:top w:w="0" w:type="dxa"/>
          </w:tcMar>
        </w:tcPr>
        <w:p w:rsidR="006602E6" w:rsidRPr="00BE22A2" w:rsidRDefault="00370A70" w:rsidP="006602E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C2B42465-0C75-4A15-B6A4-88345F1715E9}"/>
              <w:text w:multiLine="1"/>
            </w:sdtPr>
            <w:sdtEndPr/>
            <w:sdtContent>
              <w:r w:rsidR="006602E6">
                <w:rPr>
                  <w:rFonts w:cstheme="minorHAnsi"/>
                  <w:b/>
                  <w:sz w:val="24"/>
                  <w:szCs w:val="24"/>
                </w:rPr>
                <w:t>8309 R1</w:t>
              </w:r>
            </w:sdtContent>
          </w:sdt>
        </w:p>
      </w:tc>
      <w:sdt>
        <w:sdtPr>
          <w:rPr>
            <w:sz w:val="24"/>
          </w:rPr>
          <w:alias w:val="DocParam.Date"/>
          <w:id w:val="-464426178"/>
          <w:dataBinding w:xpath="//DateTime[@id='DocParam.Date']" w:storeItemID="{C2B42465-0C75-4A15-B6A4-88345F1715E9}"/>
          <w:date w:fullDate="2024-01-09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6602E6" w:rsidRPr="002A0371" w:rsidRDefault="006602E6" w:rsidP="006602E6">
              <w:pPr>
                <w:pStyle w:val="Data"/>
              </w:pPr>
              <w:r>
                <w:rPr>
                  <w:sz w:val="24"/>
                </w:rPr>
                <w:t>9 gennaio 2024</w:t>
              </w:r>
            </w:p>
          </w:tc>
        </w:sdtContent>
      </w:sdt>
      <w:tc>
        <w:tcPr>
          <w:tcW w:w="3218" w:type="pct"/>
          <w:gridSpan w:val="4"/>
          <w:tcBorders>
            <w:top w:val="nil"/>
            <w:left w:val="nil"/>
            <w:bottom w:val="nil"/>
            <w:right w:val="nil"/>
          </w:tcBorders>
        </w:tcPr>
        <w:p w:rsidR="006602E6" w:rsidRPr="00BE22A2" w:rsidRDefault="00370A70" w:rsidP="006602E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C2B42465-0C75-4A15-B6A4-88345F1715E9}"/>
              <w:text w:multiLine="1"/>
            </w:sdtPr>
            <w:sdtEndPr/>
            <w:sdtContent>
              <w:r w:rsidR="006602E6">
                <w:rPr>
                  <w:smallCaps/>
                  <w:sz w:val="23"/>
                  <w:szCs w:val="23"/>
                </w:rPr>
                <w:t>Dipartimento del territorio</w:t>
              </w:r>
            </w:sdtContent>
          </w:sdt>
        </w:p>
      </w:tc>
    </w:tr>
    <w:tr w:rsidR="006602E6" w:rsidRPr="00C63927" w:rsidTr="006602E6">
      <w:trPr>
        <w:trHeight w:hRule="exact" w:val="198"/>
      </w:trPr>
      <w:tc>
        <w:tcPr>
          <w:tcW w:w="5000" w:type="pct"/>
          <w:gridSpan w:val="6"/>
          <w:tcBorders>
            <w:left w:val="nil"/>
            <w:bottom w:val="nil"/>
            <w:right w:val="nil"/>
          </w:tcBorders>
          <w:noWrap/>
          <w:tcMar>
            <w:top w:w="57" w:type="dxa"/>
            <w:left w:w="85" w:type="dxa"/>
            <w:bottom w:w="170" w:type="dxa"/>
          </w:tcMar>
        </w:tcPr>
        <w:p w:rsidR="006602E6" w:rsidRPr="00C7320A" w:rsidRDefault="006602E6" w:rsidP="006602E6">
          <w:pPr>
            <w:pStyle w:val="Level"/>
            <w:ind w:left="150"/>
            <w:rPr>
              <w:rFonts w:ascii="Gill Alt One MT Light" w:hAnsi="Gill Alt One MT Light"/>
              <w:sz w:val="16"/>
              <w:szCs w:val="16"/>
            </w:rPr>
          </w:pPr>
        </w:p>
      </w:tc>
    </w:tr>
  </w:tbl>
  <w:p w:rsidR="006602E6" w:rsidRPr="00DA2879" w:rsidRDefault="006602E6" w:rsidP="006602E6">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06318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C2B42465-0C75-4A15-B6A4-88345F1715E9}"/>
                            <w:text w:multiLine="1"/>
                          </w:sdtPr>
                          <w:sdtEndPr/>
                          <w:sdtContent>
                            <w:p w:rsidR="006602E6" w:rsidRPr="00411371" w:rsidRDefault="006602E6" w:rsidP="006602E6">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8FD21C7D-4AF2-4C99-B2FD-BEA067F34BDD}"/>
                      <w:text w:multiLine="1"/>
                    </w:sdtPr>
                    <w:sdtContent>
                      <w:p w:rsidR="006602E6" w:rsidRPr="00411371" w:rsidRDefault="006602E6" w:rsidP="006602E6">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18FF"/>
    <w:multiLevelType w:val="hybridMultilevel"/>
    <w:tmpl w:val="35BCE70E"/>
    <w:lvl w:ilvl="0" w:tplc="07C807EC">
      <w:start w:val="661"/>
      <w:numFmt w:val="bullet"/>
      <w:lvlText w:val="-"/>
      <w:lvlJc w:val="left"/>
      <w:pPr>
        <w:ind w:left="360" w:hanging="360"/>
      </w:pPr>
      <w:rPr>
        <w:rFonts w:ascii="Arial" w:eastAsia="Times New Roman" w:hAnsi="Arial" w:cs="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1" w15:restartNumberingAfterBreak="0">
    <w:nsid w:val="038A74E1"/>
    <w:multiLevelType w:val="hybridMultilevel"/>
    <w:tmpl w:val="B1EC2B48"/>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0F3A5BB5"/>
    <w:multiLevelType w:val="hybridMultilevel"/>
    <w:tmpl w:val="99364ACA"/>
    <w:lvl w:ilvl="0" w:tplc="2FD8F5C2">
      <w:start w:val="1"/>
      <w:numFmt w:val="bullet"/>
      <w:lvlText w:val="-"/>
      <w:lvlJc w:val="left"/>
      <w:pPr>
        <w:ind w:left="360" w:hanging="360"/>
      </w:pPr>
      <w:rPr>
        <w:rFonts w:ascii="Arial" w:eastAsia="Times New Roman" w:hAnsi="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3"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167C35D5"/>
    <w:multiLevelType w:val="hybridMultilevel"/>
    <w:tmpl w:val="C10460AE"/>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15:restartNumberingAfterBreak="0">
    <w:nsid w:val="17B075AA"/>
    <w:multiLevelType w:val="hybridMultilevel"/>
    <w:tmpl w:val="9B08E8C0"/>
    <w:lvl w:ilvl="0" w:tplc="2FD8F5C2">
      <w:start w:val="1"/>
      <w:numFmt w:val="bullet"/>
      <w:lvlText w:val="-"/>
      <w:lvlJc w:val="left"/>
      <w:pPr>
        <w:ind w:left="720" w:hanging="360"/>
      </w:pPr>
      <w:rPr>
        <w:rFonts w:ascii="Arial" w:eastAsia="Times New Roman"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1B345CFD"/>
    <w:multiLevelType w:val="hybridMultilevel"/>
    <w:tmpl w:val="5D785530"/>
    <w:lvl w:ilvl="0" w:tplc="2FD8F5C2">
      <w:start w:val="1"/>
      <w:numFmt w:val="bullet"/>
      <w:lvlText w:val="-"/>
      <w:lvlJc w:val="left"/>
      <w:pPr>
        <w:ind w:left="360" w:hanging="360"/>
      </w:pPr>
      <w:rPr>
        <w:rFonts w:ascii="Arial" w:eastAsia="Times New Roman" w:hAnsi="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7" w15:restartNumberingAfterBreak="0">
    <w:nsid w:val="1CC30FDF"/>
    <w:multiLevelType w:val="hybridMultilevel"/>
    <w:tmpl w:val="31CCE296"/>
    <w:lvl w:ilvl="0" w:tplc="2D0C8EFA">
      <w:start w:val="1"/>
      <w:numFmt w:val="bullet"/>
      <w:lvlText w:val="-"/>
      <w:lvlJc w:val="left"/>
      <w:pPr>
        <w:ind w:left="360" w:hanging="360"/>
      </w:pPr>
      <w:rPr>
        <w:rFonts w:ascii="Arial" w:hAnsi="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8"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28C0119B"/>
    <w:multiLevelType w:val="hybridMultilevel"/>
    <w:tmpl w:val="13EEDC8C"/>
    <w:lvl w:ilvl="0" w:tplc="2FD8F5C2">
      <w:start w:val="1"/>
      <w:numFmt w:val="bullet"/>
      <w:lvlText w:val="-"/>
      <w:lvlJc w:val="left"/>
      <w:pPr>
        <w:ind w:left="360" w:hanging="360"/>
      </w:pPr>
      <w:rPr>
        <w:rFonts w:ascii="Arial" w:eastAsia="Times New Roman" w:hAnsi="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1"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2" w15:restartNumberingAfterBreak="0">
    <w:nsid w:val="2BE52838"/>
    <w:multiLevelType w:val="hybridMultilevel"/>
    <w:tmpl w:val="41B8BED8"/>
    <w:lvl w:ilvl="0" w:tplc="08100005">
      <w:start w:val="1"/>
      <w:numFmt w:val="bullet"/>
      <w:lvlText w:val=""/>
      <w:lvlJc w:val="left"/>
      <w:pPr>
        <w:ind w:left="360" w:hanging="360"/>
      </w:pPr>
      <w:rPr>
        <w:rFonts w:ascii="Wingdings" w:hAnsi="Wingdings"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3" w15:restartNumberingAfterBreak="0">
    <w:nsid w:val="2C130685"/>
    <w:multiLevelType w:val="hybridMultilevel"/>
    <w:tmpl w:val="9E524CDE"/>
    <w:lvl w:ilvl="0" w:tplc="EB6E89BA">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4" w15:restartNumberingAfterBreak="0">
    <w:nsid w:val="2D4E50C9"/>
    <w:multiLevelType w:val="hybridMultilevel"/>
    <w:tmpl w:val="EB6659D4"/>
    <w:lvl w:ilvl="0" w:tplc="3ED02B88">
      <w:numFmt w:val="bullet"/>
      <w:lvlText w:val="-"/>
      <w:lvlJc w:val="left"/>
      <w:pPr>
        <w:ind w:left="360" w:hanging="360"/>
      </w:pPr>
      <w:rPr>
        <w:rFonts w:ascii="Calibri" w:eastAsia="Times New Roman" w:hAnsi="Calibri" w:cs="Calibri" w:hint="default"/>
      </w:rPr>
    </w:lvl>
    <w:lvl w:ilvl="1" w:tplc="08100003">
      <w:start w:val="1"/>
      <w:numFmt w:val="bullet"/>
      <w:lvlText w:val="o"/>
      <w:lvlJc w:val="left"/>
      <w:pPr>
        <w:ind w:left="1080" w:hanging="360"/>
      </w:pPr>
      <w:rPr>
        <w:rFonts w:ascii="Courier New" w:hAnsi="Courier New" w:cs="Courier New" w:hint="default"/>
      </w:rPr>
    </w:lvl>
    <w:lvl w:ilvl="2" w:tplc="08100005">
      <w:start w:val="1"/>
      <w:numFmt w:val="bullet"/>
      <w:lvlText w:val=""/>
      <w:lvlJc w:val="left"/>
      <w:pPr>
        <w:ind w:left="1800" w:hanging="360"/>
      </w:pPr>
      <w:rPr>
        <w:rFonts w:ascii="Wingdings" w:hAnsi="Wingdings" w:hint="default"/>
      </w:rPr>
    </w:lvl>
    <w:lvl w:ilvl="3" w:tplc="08100001">
      <w:start w:val="1"/>
      <w:numFmt w:val="bullet"/>
      <w:lvlText w:val=""/>
      <w:lvlJc w:val="left"/>
      <w:pPr>
        <w:ind w:left="2520" w:hanging="360"/>
      </w:pPr>
      <w:rPr>
        <w:rFonts w:ascii="Symbol" w:hAnsi="Symbol" w:hint="default"/>
      </w:rPr>
    </w:lvl>
    <w:lvl w:ilvl="4" w:tplc="08100003">
      <w:start w:val="1"/>
      <w:numFmt w:val="bullet"/>
      <w:lvlText w:val="o"/>
      <w:lvlJc w:val="left"/>
      <w:pPr>
        <w:ind w:left="3240" w:hanging="360"/>
      </w:pPr>
      <w:rPr>
        <w:rFonts w:ascii="Courier New" w:hAnsi="Courier New" w:cs="Courier New" w:hint="default"/>
      </w:rPr>
    </w:lvl>
    <w:lvl w:ilvl="5" w:tplc="08100005">
      <w:start w:val="1"/>
      <w:numFmt w:val="bullet"/>
      <w:lvlText w:val=""/>
      <w:lvlJc w:val="left"/>
      <w:pPr>
        <w:ind w:left="3960" w:hanging="360"/>
      </w:pPr>
      <w:rPr>
        <w:rFonts w:ascii="Wingdings" w:hAnsi="Wingdings" w:hint="default"/>
      </w:rPr>
    </w:lvl>
    <w:lvl w:ilvl="6" w:tplc="08100001">
      <w:start w:val="1"/>
      <w:numFmt w:val="bullet"/>
      <w:lvlText w:val=""/>
      <w:lvlJc w:val="left"/>
      <w:pPr>
        <w:ind w:left="4680" w:hanging="360"/>
      </w:pPr>
      <w:rPr>
        <w:rFonts w:ascii="Symbol" w:hAnsi="Symbol" w:hint="default"/>
      </w:rPr>
    </w:lvl>
    <w:lvl w:ilvl="7" w:tplc="08100003">
      <w:start w:val="1"/>
      <w:numFmt w:val="bullet"/>
      <w:lvlText w:val="o"/>
      <w:lvlJc w:val="left"/>
      <w:pPr>
        <w:ind w:left="5400" w:hanging="360"/>
      </w:pPr>
      <w:rPr>
        <w:rFonts w:ascii="Courier New" w:hAnsi="Courier New" w:cs="Courier New" w:hint="default"/>
      </w:rPr>
    </w:lvl>
    <w:lvl w:ilvl="8" w:tplc="08100005">
      <w:start w:val="1"/>
      <w:numFmt w:val="bullet"/>
      <w:lvlText w:val=""/>
      <w:lvlJc w:val="left"/>
      <w:pPr>
        <w:ind w:left="6120" w:hanging="360"/>
      </w:pPr>
      <w:rPr>
        <w:rFonts w:ascii="Wingdings" w:hAnsi="Wingdings" w:hint="default"/>
      </w:rPr>
    </w:lvl>
  </w:abstractNum>
  <w:abstractNum w:abstractNumId="25" w15:restartNumberingAfterBreak="0">
    <w:nsid w:val="2F6C6FD6"/>
    <w:multiLevelType w:val="hybridMultilevel"/>
    <w:tmpl w:val="7B32AC8E"/>
    <w:lvl w:ilvl="0" w:tplc="08100005">
      <w:start w:val="1"/>
      <w:numFmt w:val="bullet"/>
      <w:lvlText w:val=""/>
      <w:lvlJc w:val="left"/>
      <w:pPr>
        <w:ind w:left="360" w:hanging="360"/>
      </w:pPr>
      <w:rPr>
        <w:rFonts w:ascii="Wingdings" w:hAnsi="Wingdings"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6" w15:restartNumberingAfterBreak="0">
    <w:nsid w:val="31170DF4"/>
    <w:multiLevelType w:val="hybridMultilevel"/>
    <w:tmpl w:val="A5E0261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8" w15:restartNumberingAfterBreak="0">
    <w:nsid w:val="37E21128"/>
    <w:multiLevelType w:val="hybridMultilevel"/>
    <w:tmpl w:val="BD422DC4"/>
    <w:lvl w:ilvl="0" w:tplc="54D4B72A">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5423E1"/>
    <w:multiLevelType w:val="multilevel"/>
    <w:tmpl w:val="4404C31C"/>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1872BEC"/>
    <w:multiLevelType w:val="hybridMultilevel"/>
    <w:tmpl w:val="612A1BBE"/>
    <w:lvl w:ilvl="0" w:tplc="EB6E89BA">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31"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32" w15:restartNumberingAfterBreak="0">
    <w:nsid w:val="49D524CC"/>
    <w:multiLevelType w:val="multilevel"/>
    <w:tmpl w:val="953CA1B2"/>
    <w:numStyleLink w:val="HeadingList"/>
  </w:abstractNum>
  <w:abstractNum w:abstractNumId="33" w15:restartNumberingAfterBreak="0">
    <w:nsid w:val="4B8D27A9"/>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6D31A99"/>
    <w:multiLevelType w:val="hybridMultilevel"/>
    <w:tmpl w:val="CD0CE0AA"/>
    <w:lvl w:ilvl="0" w:tplc="08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7A6128"/>
    <w:multiLevelType w:val="hybridMultilevel"/>
    <w:tmpl w:val="96A60608"/>
    <w:lvl w:ilvl="0" w:tplc="1182EE0A">
      <w:start w:val="5"/>
      <w:numFmt w:val="decimal"/>
      <w:lvlText w:val="%1."/>
      <w:lvlJc w:val="left"/>
      <w:pPr>
        <w:tabs>
          <w:tab w:val="num" w:pos="780"/>
        </w:tabs>
        <w:ind w:left="780" w:hanging="4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B3A613F"/>
    <w:multiLevelType w:val="multilevel"/>
    <w:tmpl w:val="08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0F52C2"/>
    <w:multiLevelType w:val="hybridMultilevel"/>
    <w:tmpl w:val="7472DEAE"/>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38" w15:restartNumberingAfterBreak="0">
    <w:nsid w:val="6F085157"/>
    <w:multiLevelType w:val="hybridMultilevel"/>
    <w:tmpl w:val="99C23F0E"/>
    <w:lvl w:ilvl="0" w:tplc="2FD8F5C2">
      <w:start w:val="1"/>
      <w:numFmt w:val="bullet"/>
      <w:lvlText w:val="-"/>
      <w:lvlJc w:val="left"/>
      <w:pPr>
        <w:tabs>
          <w:tab w:val="num" w:pos="1134"/>
        </w:tabs>
        <w:ind w:left="1134" w:hanging="567"/>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B1036B"/>
    <w:multiLevelType w:val="hybridMultilevel"/>
    <w:tmpl w:val="357093C0"/>
    <w:lvl w:ilvl="0" w:tplc="062E8F92">
      <w:start w:val="1"/>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0" w15:restartNumberingAfterBreak="0">
    <w:nsid w:val="7513381C"/>
    <w:multiLevelType w:val="hybridMultilevel"/>
    <w:tmpl w:val="7D964B8C"/>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1" w15:restartNumberingAfterBreak="0">
    <w:nsid w:val="7F581626"/>
    <w:multiLevelType w:val="hybridMultilevel"/>
    <w:tmpl w:val="DF0E9A30"/>
    <w:lvl w:ilvl="0" w:tplc="062E8F92">
      <w:start w:val="1"/>
      <w:numFmt w:val="bullet"/>
      <w:lvlText w:val="-"/>
      <w:lvlJc w:val="left"/>
      <w:pPr>
        <w:ind w:left="360" w:hanging="360"/>
      </w:pPr>
      <w:rPr>
        <w:rFonts w:ascii="Arial" w:eastAsia="Times New Roman" w:hAnsi="Arial" w:cs="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num w:numId="1">
    <w:abstractNumId w:val="18"/>
  </w:num>
  <w:num w:numId="2">
    <w:abstractNumId w:val="32"/>
    <w:lvlOverride w:ilvl="0">
      <w:lvl w:ilvl="0">
        <w:start w:val="1"/>
        <w:numFmt w:val="decimal"/>
        <w:lvlText w:val="%1"/>
        <w:lvlJc w:val="left"/>
        <w:pPr>
          <w:ind w:left="363" w:hanging="363"/>
        </w:pPr>
        <w:rPr>
          <w:rFonts w:ascii="Arial" w:hAnsi="Arial" w:cs="Arial" w:hint="default"/>
        </w:rPr>
      </w:lvl>
    </w:lvlOverride>
  </w:num>
  <w:num w:numId="3">
    <w:abstractNumId w:val="13"/>
  </w:num>
  <w:num w:numId="4">
    <w:abstractNumId w:val="31"/>
  </w:num>
  <w:num w:numId="5">
    <w:abstractNumId w:val="27"/>
  </w:num>
  <w:num w:numId="6">
    <w:abstractNumId w:val="19"/>
  </w:num>
  <w:num w:numId="7">
    <w:abstractNumId w:val="21"/>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3"/>
  </w:num>
  <w:num w:numId="19">
    <w:abstractNumId w:val="22"/>
  </w:num>
  <w:num w:numId="20">
    <w:abstractNumId w:val="25"/>
  </w:num>
  <w:num w:numId="21">
    <w:abstractNumId w:val="34"/>
  </w:num>
  <w:num w:numId="22">
    <w:abstractNumId w:val="38"/>
  </w:num>
  <w:num w:numId="23">
    <w:abstractNumId w:val="12"/>
  </w:num>
  <w:num w:numId="24">
    <w:abstractNumId w:val="20"/>
  </w:num>
  <w:num w:numId="25">
    <w:abstractNumId w:val="39"/>
  </w:num>
  <w:num w:numId="26">
    <w:abstractNumId w:val="11"/>
  </w:num>
  <w:num w:numId="27">
    <w:abstractNumId w:val="35"/>
  </w:num>
  <w:num w:numId="28">
    <w:abstractNumId w:val="14"/>
  </w:num>
  <w:num w:numId="29">
    <w:abstractNumId w:val="26"/>
  </w:num>
  <w:num w:numId="30">
    <w:abstractNumId w:val="28"/>
  </w:num>
  <w:num w:numId="31">
    <w:abstractNumId w:val="29"/>
  </w:num>
  <w:num w:numId="32">
    <w:abstractNumId w:val="41"/>
  </w:num>
  <w:num w:numId="33">
    <w:abstractNumId w:val="16"/>
  </w:num>
  <w:num w:numId="34">
    <w:abstractNumId w:val="10"/>
  </w:num>
  <w:num w:numId="35">
    <w:abstractNumId w:val="33"/>
  </w:num>
  <w:num w:numId="36">
    <w:abstractNumId w:val="15"/>
  </w:num>
  <w:num w:numId="37">
    <w:abstractNumId w:val="30"/>
  </w:num>
  <w:num w:numId="38">
    <w:abstractNumId w:val="37"/>
  </w:num>
  <w:num w:numId="39">
    <w:abstractNumId w:val="36"/>
  </w:num>
  <w:num w:numId="40">
    <w:abstractNumId w:val="24"/>
  </w:num>
  <w:num w:numId="41">
    <w:abstractNumId w:val="17"/>
  </w:num>
  <w:num w:numId="42">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D1"/>
    <w:rsid w:val="000428F6"/>
    <w:rsid w:val="00122A55"/>
    <w:rsid w:val="00150893"/>
    <w:rsid w:val="00154DA5"/>
    <w:rsid w:val="00172D2F"/>
    <w:rsid w:val="001D66A7"/>
    <w:rsid w:val="002B5D9F"/>
    <w:rsid w:val="002E1582"/>
    <w:rsid w:val="003000C0"/>
    <w:rsid w:val="00310A75"/>
    <w:rsid w:val="00362FD1"/>
    <w:rsid w:val="00370A70"/>
    <w:rsid w:val="00382CCF"/>
    <w:rsid w:val="003B756D"/>
    <w:rsid w:val="00403ADB"/>
    <w:rsid w:val="00476912"/>
    <w:rsid w:val="00484D99"/>
    <w:rsid w:val="00572FD3"/>
    <w:rsid w:val="005D4828"/>
    <w:rsid w:val="0060651B"/>
    <w:rsid w:val="006602E6"/>
    <w:rsid w:val="007B435D"/>
    <w:rsid w:val="008720C4"/>
    <w:rsid w:val="00882D52"/>
    <w:rsid w:val="008949A8"/>
    <w:rsid w:val="008B1F96"/>
    <w:rsid w:val="008F52AF"/>
    <w:rsid w:val="00904479"/>
    <w:rsid w:val="009146E4"/>
    <w:rsid w:val="0095593F"/>
    <w:rsid w:val="009A17B5"/>
    <w:rsid w:val="009C5E5A"/>
    <w:rsid w:val="009D114E"/>
    <w:rsid w:val="00A1619E"/>
    <w:rsid w:val="00A24BE0"/>
    <w:rsid w:val="00A328D1"/>
    <w:rsid w:val="00A4358E"/>
    <w:rsid w:val="00AF0268"/>
    <w:rsid w:val="00B117E1"/>
    <w:rsid w:val="00B1562D"/>
    <w:rsid w:val="00B6609A"/>
    <w:rsid w:val="00B85FE2"/>
    <w:rsid w:val="00BA3517"/>
    <w:rsid w:val="00BE7BD6"/>
    <w:rsid w:val="00BF0A1F"/>
    <w:rsid w:val="00C804FA"/>
    <w:rsid w:val="00CB6B94"/>
    <w:rsid w:val="00D33940"/>
    <w:rsid w:val="00D600FD"/>
    <w:rsid w:val="00D649A8"/>
    <w:rsid w:val="00DA7E30"/>
    <w:rsid w:val="00DC1BE1"/>
    <w:rsid w:val="00DE24E8"/>
    <w:rsid w:val="00DE7004"/>
    <w:rsid w:val="00E00DFF"/>
    <w:rsid w:val="00E217BF"/>
    <w:rsid w:val="00E21956"/>
    <w:rsid w:val="00EB088A"/>
    <w:rsid w:val="00EB3F27"/>
    <w:rsid w:val="00ED0204"/>
    <w:rsid w:val="00F05FB4"/>
    <w:rsid w:val="00F657BF"/>
    <w:rsid w:val="00FD00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28FB65"/>
  <w15:docId w15:val="{B336266A-E530-42E0-9BC0-D29403AD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qFormat/>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numbering" w:customStyle="1" w:styleId="Nessunelenco1">
    <w:name w:val="Nessun elenco1"/>
    <w:next w:val="Nessunelenco"/>
    <w:uiPriority w:val="99"/>
    <w:semiHidden/>
    <w:unhideWhenUsed/>
    <w:rsid w:val="006602E6"/>
  </w:style>
  <w:style w:type="table" w:styleId="Grigliatabella">
    <w:name w:val="Table Grid"/>
    <w:basedOn w:val="Tabellanormale"/>
    <w:uiPriority w:val="59"/>
    <w:rsid w:val="006602E6"/>
    <w:pPr>
      <w:jc w:val="left"/>
    </w:pPr>
    <w:rPr>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6602E6"/>
    <w:pPr>
      <w:spacing w:before="100" w:beforeAutospacing="1" w:after="100" w:afterAutospacing="1"/>
      <w:jc w:val="left"/>
    </w:pPr>
    <w:rPr>
      <w:rFonts w:ascii="Times New Roman" w:eastAsia="Times New Roman" w:hAnsi="Times New Roman" w:cs="Times New Roman"/>
      <w:sz w:val="24"/>
      <w:szCs w:val="24"/>
      <w:lang w:eastAsia="it-CH"/>
    </w:rPr>
  </w:style>
  <w:style w:type="character" w:styleId="Collegamentoipertestuale">
    <w:name w:val="Hyperlink"/>
    <w:uiPriority w:val="99"/>
    <w:unhideWhenUsed/>
    <w:rsid w:val="006602E6"/>
    <w:rPr>
      <w:color w:val="0000FF"/>
      <w:u w:val="single"/>
    </w:rPr>
  </w:style>
  <w:style w:type="paragraph" w:styleId="Testofumetto">
    <w:name w:val="Balloon Text"/>
    <w:basedOn w:val="Normale"/>
    <w:link w:val="TestofumettoCarattere"/>
    <w:uiPriority w:val="99"/>
    <w:semiHidden/>
    <w:unhideWhenUsed/>
    <w:rsid w:val="006602E6"/>
    <w:rPr>
      <w:rFonts w:ascii="Segoe UI" w:eastAsia="Times New Roman" w:hAnsi="Segoe UI" w:cs="Segoe UI"/>
      <w:sz w:val="18"/>
      <w:szCs w:val="18"/>
      <w:lang w:val="it-IT" w:eastAsia="it-IT"/>
    </w:rPr>
  </w:style>
  <w:style w:type="character" w:customStyle="1" w:styleId="TestofumettoCarattere">
    <w:name w:val="Testo fumetto Carattere"/>
    <w:basedOn w:val="Carpredefinitoparagrafo"/>
    <w:link w:val="Testofumetto"/>
    <w:uiPriority w:val="99"/>
    <w:semiHidden/>
    <w:rsid w:val="006602E6"/>
    <w:rPr>
      <w:rFonts w:ascii="Segoe UI" w:eastAsia="Times New Roman" w:hAnsi="Segoe UI" w:cs="Segoe UI"/>
      <w:sz w:val="18"/>
      <w:szCs w:val="18"/>
      <w:lang w:val="it-IT" w:eastAsia="it-IT"/>
    </w:rPr>
  </w:style>
  <w:style w:type="paragraph" w:customStyle="1" w:styleId="Default">
    <w:name w:val="Default"/>
    <w:rsid w:val="006602E6"/>
    <w:pPr>
      <w:autoSpaceDE w:val="0"/>
      <w:autoSpaceDN w:val="0"/>
      <w:adjustRightInd w:val="0"/>
      <w:jc w:val="left"/>
    </w:pPr>
    <w:rPr>
      <w:rFonts w:ascii="Arial" w:hAnsi="Arial" w:cs="Arial"/>
      <w:color w:val="000000"/>
      <w:sz w:val="24"/>
      <w:szCs w:val="24"/>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4.ti.ch/user_librerie/php/GC/allegato.php?allid=16549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986d39bc-fcc1-423b-a108-20405e9d20cd.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707116068</Id>
      <Width>0</Width>
      <Height>0</Height>
      <XPath>//Image[@id='Profile.Org.WappenSW']</XPath>
      <ImageHash>02f1c0cdac6aeac316213b2e7cb733a0</ImageHash>
    </ImageSizeDefinition>
    <ImageSizeDefinition>
      <Id>1063182004</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7 e 3 7 3 c b 6 - c 0 6 8 - 4 3 1 c - 8 c f d - 1 2 0 8 8 6 b 2 2 d 0 c "   t I d = " a 3 6 2 a 5 d 4 - 9 5 8 9 - 4 1 b f - a 4 e 6 - 4 f 8 7 c 4 e 4 1 2 3 9 "   i n t e r n a l T I d = " 9 0 6 4 c c 7 f - 3 1 6 d - 4 6 b 1 - a 4 a c - 7 4 8 6 0 c 3 f 8 a 5 b "   m t I d = " 2 7 5 a f 3 2 e - b c 4 0 - 4 5 c 2 - 8 5 b 7 - a f b 1 c 0 3 8 2 6 5 3 "   r e v i s i o n = " 0 "   c r e a t e d m a j o r v e r s i o n = " 0 "   c r e a t e d m i n o r v e r s i o n = " 0 "   c r e a t e d = " 2 0 2 4 - 0 1 - 0 9 T 1 1 : 5 2 : 0 5 . 3 1 6 5 2 0 2 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 2 0 2 4 - 0 1 - 0 9 T 0 0 : 0 0 : 0 0 Z < / D a t e T i m e >  
                 < T e x t   i d = " D o c P a r a m . N u m b e r " > < ! [ C D A T A [ 8 3 0 9   R 1 ] ] > < / T e x t >  
                 < T e x t   i d = " D o c P a r a m . D o c u m e n t o " > < ! [ C D A T A [ R a p p o r t o   d i   m a g g i o r a n z a ] ] > < / T e x t >  
                 < T e x t   i d = " D o c P a r a m . A g g i u n t a D o c "   t o o l t i p = " ( e s .   b i s ,   a g g i u n t i v o ,   a g g i u n t i v o   b i s ,   1 ,   2   e c c . ) " > < ! [ C D A T A [   ] ] > < / T e x t >  
                 < T e x t   i d = " D o c P a r a m . D i p a r t i m e n t i " > < ! [ C D A T A [ D i p a r t i m e n t o   d e l   t e r r i t o r i o ] ] > < / T e x t >  
                 < T e x t   i d = " D o c P a r a m . A l t r i D i p a r t i m e n t i " > < ! [ C D A T A [   ] ] > < / T e x t >  
             < / P a r a m e t e r >  
             < S c r i p t i n g >  
                 < T e x t   i d = " C u s t o m E l e m e n t s . S u b T e m p l a t e . L a n d s c a p e . H e a d e r . O r g I n f o s "   l a b e l = " C u s t o m E l e m e n t s . S u b T e m p l a t e . L a n d s c a p e . H e a d e r . O r g I n f o s " > < ! [ C D A T A [ R e p u b b l i c a   e   C a n t o n e   T i c i n o  
 D i p a r t i m e n t o   d e l   t e r r i t o r i o ] ] > < / T e x t >  
                 < T e x t   i d = " C u s t o m E l e m e n t s . S u b T e m p l a t e . L a n d s c a p e . H e a d e r . T i t o l o "   l a b e l = " C u s t o m E l e m e n t s . S u b T e m p l a t e . L a n d s c a p e . H e a d e r . T i t o l o " > < ! [ C D A T A [ R a p p o r t o   d i   m a g g i o r a n z a   n .   8 3 0 9   R 1   d e l   0 9   g e n n a i o   2 0 2 4 ] ] > < / 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  d i   m a g g i o r a n z a ] ] > < / T e x t >  
                 < T e x t   i d = " C u s t o m E l e m e n t s . F i e l d s . T i t o l o 2 "   l a b e l = " C u s t o m E l e m e n t s . F i e l d s . T i t o l o 2 " > < ! [ C D A T A [ R a p p o r t o   d i   m a g g i o r a n z a   n .   8 3 0 9   R 1   d e l   9   g e n n a i o   2 0 2 4 ] ] > < / 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93B69801-D20F-4413-9922-A6579596E645}">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C2B42465-0C75-4A15-B6A4-88345F1715E9}">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0B3184F5-DD33-4C63-AD21-58D6A68C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986d39bc-fcc1-423b-a108-20405e9d20cd.dotx</Template>
  <TotalTime>47</TotalTime>
  <Pages>16</Pages>
  <Words>5902</Words>
  <Characters>33648</Characters>
  <Application>Microsoft Office Word</Application>
  <DocSecurity>0</DocSecurity>
  <Lines>280</Lines>
  <Paragraphs>78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48</cp:revision>
  <cp:lastPrinted>2024-01-10T07:49:00Z</cp:lastPrinted>
  <dcterms:created xsi:type="dcterms:W3CDTF">2024-01-09T11:52:00Z</dcterms:created>
  <dcterms:modified xsi:type="dcterms:W3CDTF">2024-01-10T07:51:00Z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