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0A" w:rsidRPr="00502B89" w:rsidRDefault="0057500A" w:rsidP="0057500A">
      <w:pPr>
        <w:suppressAutoHyphens/>
        <w:rPr>
          <w:rFonts w:asciiTheme="minorHAnsi" w:hAnsiTheme="minorHAnsi" w:cstheme="minorHAnsi"/>
          <w:b/>
          <w:sz w:val="28"/>
          <w:szCs w:val="28"/>
          <w:lang w:val="it-IT"/>
        </w:rPr>
      </w:pPr>
      <w:r w:rsidRPr="00502B89">
        <w:rPr>
          <w:rFonts w:asciiTheme="minorHAnsi" w:hAnsiTheme="minorHAnsi" w:cstheme="minorHAnsi"/>
          <w:b/>
          <w:sz w:val="28"/>
          <w:szCs w:val="28"/>
          <w:lang w:val="it-IT"/>
        </w:rPr>
        <w:t>della Commissione ambiente, territorio ed energia</w:t>
      </w:r>
    </w:p>
    <w:p w:rsidR="0057500A" w:rsidRPr="00502B89" w:rsidRDefault="0057500A" w:rsidP="0057500A">
      <w:pPr>
        <w:suppressAutoHyphens/>
        <w:rPr>
          <w:rFonts w:asciiTheme="minorHAnsi" w:hAnsiTheme="minorHAnsi" w:cstheme="minorHAnsi"/>
          <w:sz w:val="28"/>
          <w:szCs w:val="28"/>
          <w:lang w:val="it-IT"/>
        </w:rPr>
      </w:pPr>
      <w:r w:rsidRPr="00502B89">
        <w:rPr>
          <w:rFonts w:asciiTheme="minorHAnsi" w:hAnsiTheme="minorHAnsi" w:cstheme="minorHAnsi"/>
          <w:b/>
          <w:sz w:val="28"/>
          <w:szCs w:val="28"/>
          <w:lang w:val="it-IT"/>
        </w:rPr>
        <w:t xml:space="preserve">sul messaggio </w:t>
      </w:r>
      <w:r w:rsidR="00502B89">
        <w:rPr>
          <w:rFonts w:asciiTheme="minorHAnsi" w:hAnsiTheme="minorHAnsi" w:cstheme="minorHAnsi"/>
          <w:b/>
          <w:sz w:val="28"/>
          <w:szCs w:val="28"/>
          <w:lang w:val="it-IT"/>
        </w:rPr>
        <w:t xml:space="preserve">13 settembre 2023 concernente </w:t>
      </w:r>
      <w:r w:rsidRPr="00502B89">
        <w:rPr>
          <w:rFonts w:asciiTheme="minorHAnsi" w:hAnsiTheme="minorHAnsi" w:cstheme="minorHAnsi"/>
          <w:b/>
          <w:sz w:val="28"/>
          <w:szCs w:val="28"/>
          <w:lang w:val="it-IT"/>
        </w:rPr>
        <w:t xml:space="preserve">l’approvazione del progetto integrale concernente la realizzazione degli interventi necessari alla cura dei boschi di protezione nel comprensorio boschivo della Media </w:t>
      </w:r>
      <w:proofErr w:type="spellStart"/>
      <w:r w:rsidRPr="00502B89">
        <w:rPr>
          <w:rFonts w:asciiTheme="minorHAnsi" w:hAnsiTheme="minorHAnsi" w:cstheme="minorHAnsi"/>
          <w:b/>
          <w:sz w:val="28"/>
          <w:szCs w:val="28"/>
          <w:lang w:val="it-IT"/>
        </w:rPr>
        <w:t>Leventina</w:t>
      </w:r>
      <w:proofErr w:type="spellEnd"/>
      <w:r w:rsidRPr="00502B89">
        <w:rPr>
          <w:rFonts w:asciiTheme="minorHAnsi" w:hAnsiTheme="minorHAnsi" w:cstheme="minorHAnsi"/>
          <w:b/>
          <w:sz w:val="28"/>
          <w:szCs w:val="28"/>
          <w:lang w:val="it-IT"/>
        </w:rPr>
        <w:t xml:space="preserve">, periodo 2024-2028, nel Comune di </w:t>
      </w:r>
      <w:proofErr w:type="spellStart"/>
      <w:r w:rsidRPr="00502B89">
        <w:rPr>
          <w:rFonts w:asciiTheme="minorHAnsi" w:hAnsiTheme="minorHAnsi" w:cstheme="minorHAnsi"/>
          <w:b/>
          <w:sz w:val="28"/>
          <w:szCs w:val="28"/>
          <w:lang w:val="it-IT"/>
        </w:rPr>
        <w:t>Faido</w:t>
      </w:r>
      <w:proofErr w:type="spellEnd"/>
      <w:r w:rsidRPr="00502B89">
        <w:rPr>
          <w:rFonts w:asciiTheme="minorHAnsi" w:hAnsiTheme="minorHAnsi" w:cstheme="minorHAnsi"/>
          <w:b/>
          <w:sz w:val="28"/>
          <w:szCs w:val="28"/>
          <w:lang w:val="it-IT"/>
        </w:rPr>
        <w:t>, lo stanziamento di un credito di 1'571’500 franchi quale sussidio cantonale e l’autorizzazione alla spesa di 2'752'000 franchi quale sussidio complessivo cantonale e federale</w:t>
      </w:r>
    </w:p>
    <w:p w:rsidR="0057500A" w:rsidRPr="0057500A" w:rsidRDefault="0057500A" w:rsidP="0057500A">
      <w:pPr>
        <w:tabs>
          <w:tab w:val="left" w:pos="5685"/>
        </w:tabs>
        <w:suppressAutoHyphens/>
        <w:autoSpaceDE w:val="0"/>
        <w:autoSpaceDN w:val="0"/>
        <w:adjustRightInd w:val="0"/>
        <w:rPr>
          <w:rFonts w:asciiTheme="minorHAnsi" w:hAnsiTheme="minorHAnsi" w:cstheme="minorHAnsi"/>
          <w:sz w:val="24"/>
          <w:szCs w:val="24"/>
          <w:lang w:val="it-IT"/>
        </w:rPr>
      </w:pPr>
    </w:p>
    <w:p w:rsidR="00502B89" w:rsidRPr="0057500A" w:rsidRDefault="00502B89" w:rsidP="0057500A">
      <w:pPr>
        <w:tabs>
          <w:tab w:val="left" w:pos="5685"/>
        </w:tabs>
        <w:suppressAutoHyphens/>
        <w:autoSpaceDE w:val="0"/>
        <w:autoSpaceDN w:val="0"/>
        <w:adjustRightInd w:val="0"/>
        <w:rPr>
          <w:rFonts w:asciiTheme="minorHAnsi" w:hAnsiTheme="minorHAnsi" w:cstheme="minorHAnsi"/>
          <w:sz w:val="24"/>
          <w:szCs w:val="24"/>
          <w:lang w:val="it-IT"/>
        </w:rPr>
      </w:pPr>
    </w:p>
    <w:p w:rsidR="0057500A" w:rsidRPr="00502B89" w:rsidRDefault="0057500A" w:rsidP="00502B89">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502B89">
        <w:rPr>
          <w:rFonts w:eastAsia="Calibri" w:cs="Times New Roman"/>
          <w:caps/>
          <w:sz w:val="24"/>
          <w:szCs w:val="24"/>
          <w:lang w:val="it-IT" w:eastAsia="it-IT"/>
        </w:rPr>
        <w:t>MESSAGGIO N. 8325</w:t>
      </w:r>
    </w:p>
    <w:p w:rsidR="0057500A" w:rsidRDefault="00502B89" w:rsidP="0057500A">
      <w:pPr>
        <w:rPr>
          <w:rFonts w:asciiTheme="minorHAnsi" w:hAnsiTheme="minorHAnsi" w:cstheme="minorHAnsi"/>
          <w:sz w:val="24"/>
          <w:szCs w:val="24"/>
          <w:lang w:val="it-IT"/>
        </w:rPr>
      </w:pPr>
      <w:r>
        <w:rPr>
          <w:rFonts w:asciiTheme="minorHAnsi" w:hAnsiTheme="minorHAnsi" w:cstheme="minorHAnsi"/>
          <w:sz w:val="24"/>
          <w:szCs w:val="24"/>
          <w:lang w:val="it-IT"/>
        </w:rPr>
        <w:t>Il messaggio riguarda il d</w:t>
      </w:r>
      <w:r w:rsidR="0057500A" w:rsidRPr="0057500A">
        <w:rPr>
          <w:rFonts w:asciiTheme="minorHAnsi" w:hAnsiTheme="minorHAnsi" w:cstheme="minorHAnsi"/>
          <w:sz w:val="24"/>
          <w:szCs w:val="24"/>
          <w:lang w:val="it-IT"/>
        </w:rPr>
        <w:t xml:space="preserve">ecreto legislativo concernente il finanziamento di un importante progetto per la continuazione degli interventi necessari alla cura del bosco di protezione sul versante sinistro del fiume Ticino nei boschi che si estendono dalla sezione di Osco fino al confine con la sezione di Calonico, in territorio del Comune di </w:t>
      </w:r>
      <w:proofErr w:type="spellStart"/>
      <w:r w:rsidR="0057500A" w:rsidRPr="0057500A">
        <w:rPr>
          <w:rFonts w:asciiTheme="minorHAnsi" w:hAnsiTheme="minorHAnsi" w:cstheme="minorHAnsi"/>
          <w:sz w:val="24"/>
          <w:szCs w:val="24"/>
          <w:lang w:val="it-IT"/>
        </w:rPr>
        <w:t>Faido</w:t>
      </w:r>
      <w:proofErr w:type="spellEnd"/>
      <w:r w:rsidR="0057500A" w:rsidRPr="0057500A">
        <w:rPr>
          <w:rFonts w:asciiTheme="minorHAnsi" w:hAnsiTheme="minorHAnsi" w:cstheme="minorHAnsi"/>
          <w:sz w:val="24"/>
          <w:szCs w:val="24"/>
          <w:lang w:val="it-IT"/>
        </w:rPr>
        <w:t>, per il periodo 2024-2028.</w:t>
      </w:r>
    </w:p>
    <w:p w:rsidR="0057500A" w:rsidRDefault="0057500A" w:rsidP="0057500A">
      <w:pPr>
        <w:tabs>
          <w:tab w:val="left" w:pos="360"/>
        </w:tabs>
        <w:rPr>
          <w:rFonts w:asciiTheme="minorHAnsi" w:hAnsiTheme="minorHAnsi" w:cstheme="minorHAnsi"/>
          <w:sz w:val="24"/>
          <w:szCs w:val="24"/>
          <w:lang w:val="it-IT"/>
        </w:rPr>
      </w:pPr>
      <w:r w:rsidRPr="0057500A">
        <w:rPr>
          <w:rFonts w:asciiTheme="minorHAnsi" w:hAnsiTheme="minorHAnsi" w:cstheme="minorHAnsi"/>
          <w:sz w:val="24"/>
          <w:szCs w:val="24"/>
          <w:lang w:val="it-IT"/>
        </w:rPr>
        <w:t xml:space="preserve">L’obiettivo generale del presente progetto integrale è quello di garantire che i boschi naturali e le piantagioni di questo versante continuino a svolgere una funzione di protezione adeguata contro i pericoli della natura a favore degli abitati e delle vie di comunicazione sottostanti. Infatti questi boschi proteggono in modo decisivo tutti gli abitati in sponda sinistra e sul fondovalle da </w:t>
      </w:r>
      <w:proofErr w:type="spellStart"/>
      <w:r w:rsidRPr="0057500A">
        <w:rPr>
          <w:rFonts w:asciiTheme="minorHAnsi" w:hAnsiTheme="minorHAnsi" w:cstheme="minorHAnsi"/>
          <w:sz w:val="24"/>
          <w:szCs w:val="24"/>
          <w:lang w:val="it-IT"/>
        </w:rPr>
        <w:t>Freggio</w:t>
      </w:r>
      <w:proofErr w:type="spellEnd"/>
      <w:r w:rsidRPr="0057500A">
        <w:rPr>
          <w:rFonts w:asciiTheme="minorHAnsi" w:hAnsiTheme="minorHAnsi" w:cstheme="minorHAnsi"/>
          <w:sz w:val="24"/>
          <w:szCs w:val="24"/>
          <w:lang w:val="it-IT"/>
        </w:rPr>
        <w:t xml:space="preserve"> a </w:t>
      </w:r>
      <w:proofErr w:type="spellStart"/>
      <w:r w:rsidRPr="0057500A">
        <w:rPr>
          <w:rFonts w:asciiTheme="minorHAnsi" w:hAnsiTheme="minorHAnsi" w:cstheme="minorHAnsi"/>
          <w:sz w:val="24"/>
          <w:szCs w:val="24"/>
          <w:lang w:val="it-IT"/>
        </w:rPr>
        <w:t>Lavorgo</w:t>
      </w:r>
      <w:proofErr w:type="spellEnd"/>
      <w:r w:rsidRPr="0057500A">
        <w:rPr>
          <w:rFonts w:asciiTheme="minorHAnsi" w:hAnsiTheme="minorHAnsi" w:cstheme="minorHAnsi"/>
          <w:sz w:val="24"/>
          <w:szCs w:val="24"/>
          <w:lang w:val="it-IT"/>
        </w:rPr>
        <w:t>, oltre all’autostrada, le numerose strade comunali e cantonali e le tratte della ferrovia del Gottardo.</w:t>
      </w:r>
    </w:p>
    <w:p w:rsidR="0057500A" w:rsidRPr="0057500A" w:rsidRDefault="0057500A" w:rsidP="0057500A">
      <w:pPr>
        <w:tabs>
          <w:tab w:val="left" w:pos="360"/>
        </w:tabs>
        <w:rPr>
          <w:rFonts w:asciiTheme="minorHAnsi" w:hAnsiTheme="minorHAnsi" w:cstheme="minorHAnsi"/>
          <w:sz w:val="24"/>
          <w:szCs w:val="24"/>
          <w:lang w:val="it-IT"/>
        </w:rPr>
      </w:pPr>
    </w:p>
    <w:p w:rsidR="0057500A" w:rsidRDefault="0057500A" w:rsidP="0057500A">
      <w:pPr>
        <w:rPr>
          <w:rFonts w:asciiTheme="minorHAnsi" w:hAnsiTheme="minorHAnsi" w:cstheme="minorHAnsi"/>
          <w:sz w:val="24"/>
          <w:szCs w:val="24"/>
          <w:lang w:val="it-IT"/>
        </w:rPr>
      </w:pPr>
      <w:r w:rsidRPr="0057500A">
        <w:rPr>
          <w:rFonts w:asciiTheme="minorHAnsi" w:hAnsiTheme="minorHAnsi" w:cstheme="minorHAnsi"/>
          <w:sz w:val="24"/>
          <w:szCs w:val="24"/>
          <w:lang w:val="it-IT"/>
        </w:rPr>
        <w:t xml:space="preserve">Si prevedono dunque interventi (tagli di rinnovazione e diradi) nel bosco di protezione per migliorare la sicurezza del territorio e preventivamente intervenire contro fenomeni pericolosi quali scoscendimenti, caduta sassi, colate di detriti, valanghe e pericoli idrologici in generale, su una </w:t>
      </w:r>
      <w:r w:rsidRPr="0057500A">
        <w:rPr>
          <w:rFonts w:asciiTheme="minorHAnsi" w:hAnsiTheme="minorHAnsi" w:cstheme="minorHAnsi"/>
          <w:b/>
          <w:bCs/>
          <w:sz w:val="24"/>
          <w:szCs w:val="24"/>
          <w:lang w:val="it-IT"/>
        </w:rPr>
        <w:t>superficie totale di 220 ettari</w:t>
      </w:r>
      <w:r w:rsidRPr="0057500A">
        <w:rPr>
          <w:rFonts w:asciiTheme="minorHAnsi" w:hAnsiTheme="minorHAnsi" w:cstheme="minorHAnsi"/>
          <w:sz w:val="24"/>
          <w:szCs w:val="24"/>
          <w:lang w:val="it-IT"/>
        </w:rPr>
        <w:t xml:space="preserve"> (così ripartiti: 22,08 ha nella Frana del Corno, 1,65 ha nel </w:t>
      </w:r>
      <w:proofErr w:type="spellStart"/>
      <w:r w:rsidRPr="0057500A">
        <w:rPr>
          <w:rFonts w:asciiTheme="minorHAnsi" w:hAnsiTheme="minorHAnsi" w:cstheme="minorHAnsi"/>
          <w:sz w:val="24"/>
          <w:szCs w:val="24"/>
          <w:lang w:val="it-IT"/>
        </w:rPr>
        <w:t>Mött</w:t>
      </w:r>
      <w:proofErr w:type="spellEnd"/>
      <w:r w:rsidRPr="0057500A">
        <w:rPr>
          <w:rFonts w:asciiTheme="minorHAnsi" w:hAnsiTheme="minorHAnsi" w:cstheme="minorHAnsi"/>
          <w:sz w:val="24"/>
          <w:szCs w:val="24"/>
          <w:lang w:val="it-IT"/>
        </w:rPr>
        <w:t xml:space="preserve"> </w:t>
      </w:r>
      <w:proofErr w:type="spellStart"/>
      <w:r w:rsidRPr="0057500A">
        <w:rPr>
          <w:rFonts w:asciiTheme="minorHAnsi" w:hAnsiTheme="minorHAnsi" w:cstheme="minorHAnsi"/>
          <w:sz w:val="24"/>
          <w:szCs w:val="24"/>
          <w:lang w:val="it-IT"/>
        </w:rPr>
        <w:t>Cott</w:t>
      </w:r>
      <w:proofErr w:type="spellEnd"/>
      <w:r w:rsidRPr="0057500A">
        <w:rPr>
          <w:rFonts w:asciiTheme="minorHAnsi" w:hAnsiTheme="minorHAnsi" w:cstheme="minorHAnsi"/>
          <w:sz w:val="24"/>
          <w:szCs w:val="24"/>
          <w:lang w:val="it-IT"/>
        </w:rPr>
        <w:t xml:space="preserve">, 50,19 ha a </w:t>
      </w:r>
      <w:proofErr w:type="spellStart"/>
      <w:r w:rsidRPr="0057500A">
        <w:rPr>
          <w:rFonts w:asciiTheme="minorHAnsi" w:hAnsiTheme="minorHAnsi" w:cstheme="minorHAnsi"/>
          <w:sz w:val="24"/>
          <w:szCs w:val="24"/>
          <w:lang w:val="it-IT"/>
        </w:rPr>
        <w:t>Chiggiogna</w:t>
      </w:r>
      <w:proofErr w:type="spellEnd"/>
      <w:r w:rsidRPr="0057500A">
        <w:rPr>
          <w:rFonts w:asciiTheme="minorHAnsi" w:hAnsiTheme="minorHAnsi" w:cstheme="minorHAnsi"/>
          <w:sz w:val="24"/>
          <w:szCs w:val="24"/>
          <w:lang w:val="it-IT"/>
        </w:rPr>
        <w:t xml:space="preserve"> – </w:t>
      </w:r>
      <w:proofErr w:type="spellStart"/>
      <w:r w:rsidRPr="0057500A">
        <w:rPr>
          <w:rFonts w:asciiTheme="minorHAnsi" w:hAnsiTheme="minorHAnsi" w:cstheme="minorHAnsi"/>
          <w:sz w:val="24"/>
          <w:szCs w:val="24"/>
          <w:lang w:val="it-IT"/>
        </w:rPr>
        <w:t>Rossura</w:t>
      </w:r>
      <w:proofErr w:type="spellEnd"/>
      <w:r w:rsidRPr="0057500A">
        <w:rPr>
          <w:rFonts w:asciiTheme="minorHAnsi" w:hAnsiTheme="minorHAnsi" w:cstheme="minorHAnsi"/>
          <w:sz w:val="24"/>
          <w:szCs w:val="24"/>
          <w:lang w:val="it-IT"/>
        </w:rPr>
        <w:t xml:space="preserve">, 18,4 ha nella </w:t>
      </w:r>
      <w:proofErr w:type="spellStart"/>
      <w:r w:rsidRPr="0057500A">
        <w:rPr>
          <w:rFonts w:asciiTheme="minorHAnsi" w:hAnsiTheme="minorHAnsi" w:cstheme="minorHAnsi"/>
          <w:sz w:val="24"/>
          <w:szCs w:val="24"/>
          <w:lang w:val="it-IT"/>
        </w:rPr>
        <w:t>Faura</w:t>
      </w:r>
      <w:proofErr w:type="spellEnd"/>
      <w:r w:rsidRPr="0057500A">
        <w:rPr>
          <w:rFonts w:asciiTheme="minorHAnsi" w:hAnsiTheme="minorHAnsi" w:cstheme="minorHAnsi"/>
          <w:sz w:val="24"/>
          <w:szCs w:val="24"/>
          <w:lang w:val="it-IT"/>
        </w:rPr>
        <w:t xml:space="preserve"> </w:t>
      </w:r>
      <w:proofErr w:type="spellStart"/>
      <w:r w:rsidRPr="0057500A">
        <w:rPr>
          <w:rFonts w:asciiTheme="minorHAnsi" w:hAnsiTheme="minorHAnsi" w:cstheme="minorHAnsi"/>
          <w:sz w:val="24"/>
          <w:szCs w:val="24"/>
          <w:lang w:val="it-IT"/>
        </w:rPr>
        <w:t>Figgione</w:t>
      </w:r>
      <w:proofErr w:type="spellEnd"/>
      <w:r w:rsidRPr="0057500A">
        <w:rPr>
          <w:rFonts w:asciiTheme="minorHAnsi" w:hAnsiTheme="minorHAnsi" w:cstheme="minorHAnsi"/>
          <w:sz w:val="24"/>
          <w:szCs w:val="24"/>
          <w:lang w:val="it-IT"/>
        </w:rPr>
        <w:t xml:space="preserve">, 65 ha nel </w:t>
      </w:r>
      <w:proofErr w:type="spellStart"/>
      <w:r w:rsidRPr="0057500A">
        <w:rPr>
          <w:rFonts w:asciiTheme="minorHAnsi" w:hAnsiTheme="minorHAnsi" w:cstheme="minorHAnsi"/>
          <w:sz w:val="24"/>
          <w:szCs w:val="24"/>
          <w:lang w:val="it-IT"/>
        </w:rPr>
        <w:t>Pesc</w:t>
      </w:r>
      <w:proofErr w:type="spellEnd"/>
      <w:r w:rsidRPr="0057500A">
        <w:rPr>
          <w:rFonts w:asciiTheme="minorHAnsi" w:hAnsiTheme="minorHAnsi" w:cstheme="minorHAnsi"/>
          <w:sz w:val="24"/>
          <w:szCs w:val="24"/>
          <w:lang w:val="it-IT"/>
        </w:rPr>
        <w:t xml:space="preserve"> </w:t>
      </w:r>
      <w:proofErr w:type="spellStart"/>
      <w:r w:rsidRPr="0057500A">
        <w:rPr>
          <w:rFonts w:asciiTheme="minorHAnsi" w:hAnsiTheme="minorHAnsi" w:cstheme="minorHAnsi"/>
          <w:sz w:val="24"/>
          <w:szCs w:val="24"/>
          <w:lang w:val="it-IT"/>
        </w:rPr>
        <w:t>Vert</w:t>
      </w:r>
      <w:proofErr w:type="spellEnd"/>
      <w:r w:rsidRPr="0057500A">
        <w:rPr>
          <w:rFonts w:asciiTheme="minorHAnsi" w:hAnsiTheme="minorHAnsi" w:cstheme="minorHAnsi"/>
          <w:sz w:val="24"/>
          <w:szCs w:val="24"/>
          <w:lang w:val="it-IT"/>
        </w:rPr>
        <w:t xml:space="preserve"> e 62,68 ha a </w:t>
      </w:r>
      <w:proofErr w:type="spellStart"/>
      <w:r w:rsidRPr="0057500A">
        <w:rPr>
          <w:rFonts w:asciiTheme="minorHAnsi" w:hAnsiTheme="minorHAnsi" w:cstheme="minorHAnsi"/>
          <w:sz w:val="24"/>
          <w:szCs w:val="24"/>
          <w:lang w:val="it-IT"/>
        </w:rPr>
        <w:t>Cassin</w:t>
      </w:r>
      <w:proofErr w:type="spellEnd"/>
      <w:r w:rsidRPr="0057500A">
        <w:rPr>
          <w:rFonts w:asciiTheme="minorHAnsi" w:hAnsiTheme="minorHAnsi" w:cstheme="minorHAnsi"/>
          <w:sz w:val="24"/>
          <w:szCs w:val="24"/>
          <w:lang w:val="it-IT"/>
        </w:rPr>
        <w:t xml:space="preserve"> – Froda) e l’abbattimento </w:t>
      </w:r>
      <w:r w:rsidRPr="0057500A">
        <w:rPr>
          <w:rFonts w:asciiTheme="minorHAnsi" w:hAnsiTheme="minorHAnsi" w:cstheme="minorHAnsi"/>
          <w:b/>
          <w:bCs/>
          <w:sz w:val="24"/>
          <w:szCs w:val="24"/>
          <w:lang w:val="it-IT"/>
        </w:rPr>
        <w:t>di 8'980 mc di legname</w:t>
      </w:r>
      <w:r w:rsidRPr="0057500A">
        <w:rPr>
          <w:rFonts w:asciiTheme="minorHAnsi" w:hAnsiTheme="minorHAnsi" w:cstheme="minorHAnsi"/>
          <w:sz w:val="24"/>
          <w:szCs w:val="24"/>
          <w:lang w:val="it-IT"/>
        </w:rPr>
        <w:t xml:space="preserve">. Oltre il 90% del legname abbattuto verrà </w:t>
      </w:r>
      <w:proofErr w:type="spellStart"/>
      <w:r w:rsidRPr="0057500A">
        <w:rPr>
          <w:rFonts w:asciiTheme="minorHAnsi" w:hAnsiTheme="minorHAnsi" w:cstheme="minorHAnsi"/>
          <w:sz w:val="24"/>
          <w:szCs w:val="24"/>
          <w:lang w:val="it-IT"/>
        </w:rPr>
        <w:t>esboscato</w:t>
      </w:r>
      <w:proofErr w:type="spellEnd"/>
      <w:r w:rsidRPr="0057500A">
        <w:rPr>
          <w:rFonts w:asciiTheme="minorHAnsi" w:hAnsiTheme="minorHAnsi" w:cstheme="minorHAnsi"/>
          <w:sz w:val="24"/>
          <w:szCs w:val="24"/>
          <w:lang w:val="it-IT"/>
        </w:rPr>
        <w:t xml:space="preserve">, mentre </w:t>
      </w:r>
      <w:proofErr w:type="spellStart"/>
      <w:r w:rsidRPr="0057500A">
        <w:rPr>
          <w:rFonts w:asciiTheme="minorHAnsi" w:hAnsiTheme="minorHAnsi" w:cstheme="minorHAnsi"/>
          <w:sz w:val="24"/>
          <w:szCs w:val="24"/>
          <w:lang w:val="it-IT"/>
        </w:rPr>
        <w:t>ca</w:t>
      </w:r>
      <w:proofErr w:type="spellEnd"/>
      <w:r w:rsidRPr="0057500A">
        <w:rPr>
          <w:rFonts w:asciiTheme="minorHAnsi" w:hAnsiTheme="minorHAnsi" w:cstheme="minorHAnsi"/>
          <w:sz w:val="24"/>
          <w:szCs w:val="24"/>
          <w:lang w:val="it-IT"/>
        </w:rPr>
        <w:t>. 600 mc verranno lasciati in loco e sistemati come traverse su pendii ripidi e sensibili all’erosione. In totale, compresa la ramaglia verranno valorizzati 11'060 mc di legname, che corrispond</w:t>
      </w:r>
      <w:r>
        <w:rPr>
          <w:rFonts w:asciiTheme="minorHAnsi" w:hAnsiTheme="minorHAnsi" w:cstheme="minorHAnsi"/>
          <w:sz w:val="24"/>
          <w:szCs w:val="24"/>
          <w:lang w:val="it-IT"/>
        </w:rPr>
        <w:t>ono</w:t>
      </w:r>
      <w:r w:rsidRPr="0057500A">
        <w:rPr>
          <w:rFonts w:asciiTheme="minorHAnsi" w:hAnsiTheme="minorHAnsi" w:cstheme="minorHAnsi"/>
          <w:sz w:val="24"/>
          <w:szCs w:val="24"/>
          <w:lang w:val="it-IT"/>
        </w:rPr>
        <w:t xml:space="preserve"> in media a circa 50,3 mc/ha.</w:t>
      </w:r>
    </w:p>
    <w:p w:rsidR="0057500A" w:rsidRPr="0057500A" w:rsidRDefault="0057500A" w:rsidP="0057500A">
      <w:pPr>
        <w:rPr>
          <w:rFonts w:asciiTheme="minorHAnsi" w:hAnsiTheme="minorHAnsi" w:cstheme="minorHAnsi"/>
          <w:sz w:val="24"/>
          <w:szCs w:val="24"/>
          <w:lang w:val="it-IT"/>
        </w:rPr>
      </w:pPr>
    </w:p>
    <w:p w:rsidR="0057500A" w:rsidRDefault="0057500A" w:rsidP="0057500A">
      <w:pPr>
        <w:rPr>
          <w:rFonts w:asciiTheme="minorHAnsi" w:hAnsiTheme="minorHAnsi" w:cstheme="minorHAnsi"/>
          <w:sz w:val="24"/>
          <w:szCs w:val="24"/>
          <w:lang w:val="it-IT"/>
        </w:rPr>
      </w:pPr>
      <w:r w:rsidRPr="0057500A">
        <w:rPr>
          <w:rFonts w:asciiTheme="minorHAnsi" w:hAnsiTheme="minorHAnsi" w:cstheme="minorHAnsi"/>
          <w:sz w:val="24"/>
          <w:szCs w:val="24"/>
          <w:lang w:val="it-IT"/>
        </w:rPr>
        <w:t xml:space="preserve">Gli interventi </w:t>
      </w:r>
      <w:proofErr w:type="spellStart"/>
      <w:r w:rsidRPr="0057500A">
        <w:rPr>
          <w:rFonts w:asciiTheme="minorHAnsi" w:hAnsiTheme="minorHAnsi" w:cstheme="minorHAnsi"/>
          <w:sz w:val="24"/>
          <w:szCs w:val="24"/>
          <w:lang w:val="it-IT"/>
        </w:rPr>
        <w:t>selvicolturali</w:t>
      </w:r>
      <w:proofErr w:type="spellEnd"/>
      <w:r w:rsidRPr="0057500A">
        <w:rPr>
          <w:rFonts w:asciiTheme="minorHAnsi" w:hAnsiTheme="minorHAnsi" w:cstheme="minorHAnsi"/>
          <w:sz w:val="24"/>
          <w:szCs w:val="24"/>
          <w:lang w:val="it-IT"/>
        </w:rPr>
        <w:t xml:space="preserve"> previsti non toccano di principio i boschi privati, ma unicamente quelli di proprietà pubblica, interessando i seguenti proprietari: Degagna generale di Osco, Patriziato di </w:t>
      </w:r>
      <w:proofErr w:type="spellStart"/>
      <w:r w:rsidRPr="0057500A">
        <w:rPr>
          <w:rFonts w:asciiTheme="minorHAnsi" w:hAnsiTheme="minorHAnsi" w:cstheme="minorHAnsi"/>
          <w:sz w:val="24"/>
          <w:szCs w:val="24"/>
          <w:lang w:val="it-IT"/>
        </w:rPr>
        <w:t>Faido</w:t>
      </w:r>
      <w:proofErr w:type="spellEnd"/>
      <w:r w:rsidRPr="0057500A">
        <w:rPr>
          <w:rFonts w:asciiTheme="minorHAnsi" w:hAnsiTheme="minorHAnsi" w:cstheme="minorHAnsi"/>
          <w:sz w:val="24"/>
          <w:szCs w:val="24"/>
          <w:lang w:val="it-IT"/>
        </w:rPr>
        <w:t xml:space="preserve">, Patriziato di </w:t>
      </w:r>
      <w:proofErr w:type="spellStart"/>
      <w:r w:rsidRPr="0057500A">
        <w:rPr>
          <w:rFonts w:asciiTheme="minorHAnsi" w:hAnsiTheme="minorHAnsi" w:cstheme="minorHAnsi"/>
          <w:sz w:val="24"/>
          <w:szCs w:val="24"/>
          <w:lang w:val="it-IT"/>
        </w:rPr>
        <w:t>Chiggiogna</w:t>
      </w:r>
      <w:proofErr w:type="spellEnd"/>
      <w:r w:rsidRPr="0057500A">
        <w:rPr>
          <w:rFonts w:asciiTheme="minorHAnsi" w:hAnsiTheme="minorHAnsi" w:cstheme="minorHAnsi"/>
          <w:sz w:val="24"/>
          <w:szCs w:val="24"/>
          <w:lang w:val="it-IT"/>
        </w:rPr>
        <w:t xml:space="preserve">, Degagna di </w:t>
      </w:r>
      <w:proofErr w:type="spellStart"/>
      <w:r w:rsidRPr="0057500A">
        <w:rPr>
          <w:rFonts w:asciiTheme="minorHAnsi" w:hAnsiTheme="minorHAnsi" w:cstheme="minorHAnsi"/>
          <w:sz w:val="24"/>
          <w:szCs w:val="24"/>
          <w:lang w:val="it-IT"/>
        </w:rPr>
        <w:t>Fichengo</w:t>
      </w:r>
      <w:proofErr w:type="spellEnd"/>
      <w:r w:rsidRPr="0057500A">
        <w:rPr>
          <w:rFonts w:asciiTheme="minorHAnsi" w:hAnsiTheme="minorHAnsi" w:cstheme="minorHAnsi"/>
          <w:sz w:val="24"/>
          <w:szCs w:val="24"/>
          <w:lang w:val="it-IT"/>
        </w:rPr>
        <w:t xml:space="preserve">, Patriziato di Molare, Patriziato di </w:t>
      </w:r>
      <w:proofErr w:type="spellStart"/>
      <w:r w:rsidRPr="0057500A">
        <w:rPr>
          <w:rFonts w:asciiTheme="minorHAnsi" w:hAnsiTheme="minorHAnsi" w:cstheme="minorHAnsi"/>
          <w:sz w:val="24"/>
          <w:szCs w:val="24"/>
          <w:lang w:val="it-IT"/>
        </w:rPr>
        <w:t>Rossura</w:t>
      </w:r>
      <w:proofErr w:type="spellEnd"/>
      <w:r w:rsidRPr="0057500A">
        <w:rPr>
          <w:rFonts w:asciiTheme="minorHAnsi" w:hAnsiTheme="minorHAnsi" w:cstheme="minorHAnsi"/>
          <w:sz w:val="24"/>
          <w:szCs w:val="24"/>
          <w:lang w:val="it-IT"/>
        </w:rPr>
        <w:t xml:space="preserve"> e le proprietà comuni dei Patr</w:t>
      </w:r>
      <w:r>
        <w:rPr>
          <w:rFonts w:asciiTheme="minorHAnsi" w:hAnsiTheme="minorHAnsi" w:cstheme="minorHAnsi"/>
          <w:sz w:val="24"/>
          <w:szCs w:val="24"/>
          <w:lang w:val="it-IT"/>
        </w:rPr>
        <w:t xml:space="preserve">iziati di </w:t>
      </w:r>
      <w:proofErr w:type="spellStart"/>
      <w:r>
        <w:rPr>
          <w:rFonts w:asciiTheme="minorHAnsi" w:hAnsiTheme="minorHAnsi" w:cstheme="minorHAnsi"/>
          <w:sz w:val="24"/>
          <w:szCs w:val="24"/>
          <w:lang w:val="it-IT"/>
        </w:rPr>
        <w:t>Chiggiogna</w:t>
      </w:r>
      <w:proofErr w:type="spellEnd"/>
      <w:r>
        <w:rPr>
          <w:rFonts w:asciiTheme="minorHAnsi" w:hAnsiTheme="minorHAnsi" w:cstheme="minorHAnsi"/>
          <w:sz w:val="24"/>
          <w:szCs w:val="24"/>
          <w:lang w:val="it-IT"/>
        </w:rPr>
        <w:t xml:space="preserve"> e </w:t>
      </w:r>
      <w:proofErr w:type="spellStart"/>
      <w:r>
        <w:rPr>
          <w:rFonts w:asciiTheme="minorHAnsi" w:hAnsiTheme="minorHAnsi" w:cstheme="minorHAnsi"/>
          <w:sz w:val="24"/>
          <w:szCs w:val="24"/>
          <w:lang w:val="it-IT"/>
        </w:rPr>
        <w:t>Rossura</w:t>
      </w:r>
      <w:proofErr w:type="spellEnd"/>
      <w:r>
        <w:rPr>
          <w:rFonts w:asciiTheme="minorHAnsi" w:hAnsiTheme="minorHAnsi" w:cstheme="minorHAnsi"/>
          <w:sz w:val="24"/>
          <w:szCs w:val="24"/>
          <w:lang w:val="it-IT"/>
        </w:rPr>
        <w:t>.</w:t>
      </w:r>
    </w:p>
    <w:p w:rsidR="0057500A" w:rsidRPr="0057500A" w:rsidRDefault="0057500A" w:rsidP="0057500A">
      <w:pPr>
        <w:rPr>
          <w:rFonts w:asciiTheme="minorHAnsi" w:hAnsiTheme="minorHAnsi" w:cstheme="minorHAnsi"/>
          <w:sz w:val="24"/>
          <w:szCs w:val="24"/>
          <w:lang w:val="it-IT"/>
        </w:rPr>
      </w:pPr>
    </w:p>
    <w:p w:rsidR="0057500A" w:rsidRPr="0057500A" w:rsidRDefault="0057500A" w:rsidP="0057500A">
      <w:pPr>
        <w:rPr>
          <w:rFonts w:asciiTheme="minorHAnsi" w:hAnsiTheme="minorHAnsi" w:cstheme="minorHAnsi"/>
          <w:sz w:val="24"/>
          <w:szCs w:val="24"/>
          <w:lang w:val="it-IT"/>
        </w:rPr>
      </w:pPr>
      <w:r w:rsidRPr="0057500A">
        <w:rPr>
          <w:rFonts w:asciiTheme="minorHAnsi" w:hAnsiTheme="minorHAnsi" w:cstheme="minorHAnsi"/>
          <w:sz w:val="24"/>
          <w:szCs w:val="24"/>
          <w:lang w:val="it-IT"/>
        </w:rPr>
        <w:t xml:space="preserve">Il progetto include altresì degli interventi di sistemazione degli attuali ripari </w:t>
      </w:r>
      <w:proofErr w:type="spellStart"/>
      <w:r w:rsidRPr="0057500A">
        <w:rPr>
          <w:rFonts w:asciiTheme="minorHAnsi" w:hAnsiTheme="minorHAnsi" w:cstheme="minorHAnsi"/>
          <w:sz w:val="24"/>
          <w:szCs w:val="24"/>
          <w:lang w:val="it-IT"/>
        </w:rPr>
        <w:t>valangari</w:t>
      </w:r>
      <w:proofErr w:type="spellEnd"/>
      <w:r w:rsidRPr="0057500A">
        <w:rPr>
          <w:rFonts w:asciiTheme="minorHAnsi" w:hAnsiTheme="minorHAnsi" w:cstheme="minorHAnsi"/>
          <w:sz w:val="24"/>
          <w:szCs w:val="24"/>
          <w:lang w:val="it-IT"/>
        </w:rPr>
        <w:t xml:space="preserve"> presenti a monte del portale nord della galleria del </w:t>
      </w:r>
      <w:proofErr w:type="spellStart"/>
      <w:r w:rsidRPr="0057500A">
        <w:rPr>
          <w:rFonts w:asciiTheme="minorHAnsi" w:hAnsiTheme="minorHAnsi" w:cstheme="minorHAnsi"/>
          <w:sz w:val="24"/>
          <w:szCs w:val="24"/>
          <w:lang w:val="it-IT"/>
        </w:rPr>
        <w:t>Piottino</w:t>
      </w:r>
      <w:proofErr w:type="spellEnd"/>
      <w:r w:rsidRPr="0057500A">
        <w:rPr>
          <w:rFonts w:asciiTheme="minorHAnsi" w:hAnsiTheme="minorHAnsi" w:cstheme="minorHAnsi"/>
          <w:sz w:val="24"/>
          <w:szCs w:val="24"/>
          <w:lang w:val="it-IT"/>
        </w:rPr>
        <w:t xml:space="preserve"> lungo la strada cantonale. Tali </w:t>
      </w:r>
      <w:r w:rsidRPr="0057500A">
        <w:rPr>
          <w:rFonts w:asciiTheme="minorHAnsi" w:hAnsiTheme="minorHAnsi" w:cstheme="minorHAnsi"/>
          <w:sz w:val="24"/>
          <w:szCs w:val="24"/>
          <w:lang w:val="it-IT"/>
        </w:rPr>
        <w:lastRenderedPageBreak/>
        <w:t>opere di premunizione scaturiscono da uno studio eseguito nel 2017 e saranno specific</w:t>
      </w:r>
      <w:r>
        <w:rPr>
          <w:rFonts w:asciiTheme="minorHAnsi" w:hAnsiTheme="minorHAnsi" w:cstheme="minorHAnsi"/>
          <w:sz w:val="24"/>
          <w:szCs w:val="24"/>
          <w:lang w:val="it-IT"/>
        </w:rPr>
        <w:t>h</w:t>
      </w:r>
      <w:r w:rsidRPr="0057500A">
        <w:rPr>
          <w:rFonts w:asciiTheme="minorHAnsi" w:hAnsiTheme="minorHAnsi" w:cstheme="minorHAnsi"/>
          <w:sz w:val="24"/>
          <w:szCs w:val="24"/>
          <w:lang w:val="it-IT"/>
        </w:rPr>
        <w:t xml:space="preserve">e a seconda delle necessità e </w:t>
      </w:r>
      <w:r>
        <w:rPr>
          <w:rFonts w:asciiTheme="minorHAnsi" w:hAnsiTheme="minorHAnsi" w:cstheme="minorHAnsi"/>
          <w:sz w:val="24"/>
          <w:szCs w:val="24"/>
          <w:lang w:val="it-IT"/>
        </w:rPr>
        <w:t>de</w:t>
      </w:r>
      <w:r w:rsidRPr="0057500A">
        <w:rPr>
          <w:rFonts w:asciiTheme="minorHAnsi" w:hAnsiTheme="minorHAnsi" w:cstheme="minorHAnsi"/>
          <w:sz w:val="24"/>
          <w:szCs w:val="24"/>
          <w:lang w:val="it-IT"/>
        </w:rPr>
        <w:t xml:space="preserve">lle caratteristiche delle zone d’intervento: nella parte alta della zona di stacco potenziale, dove è presente un bosco pioniere, si procederà con interventi </w:t>
      </w:r>
      <w:proofErr w:type="spellStart"/>
      <w:r w:rsidRPr="0057500A">
        <w:rPr>
          <w:rFonts w:asciiTheme="minorHAnsi" w:hAnsiTheme="minorHAnsi" w:cstheme="minorHAnsi"/>
          <w:sz w:val="24"/>
          <w:szCs w:val="24"/>
          <w:lang w:val="it-IT"/>
        </w:rPr>
        <w:t>selvicolturali</w:t>
      </w:r>
      <w:proofErr w:type="spellEnd"/>
      <w:r w:rsidRPr="0057500A">
        <w:rPr>
          <w:rFonts w:asciiTheme="minorHAnsi" w:hAnsiTheme="minorHAnsi" w:cstheme="minorHAnsi"/>
          <w:sz w:val="24"/>
          <w:szCs w:val="24"/>
          <w:lang w:val="it-IT"/>
        </w:rPr>
        <w:t xml:space="preserve"> atti a migliorarne la funzione protettiva mediante piantumazione integrativa di pini silvestri e pini mugo e nella zona caratterizzata da affioramenti rocciosi è prevista la sostituzione dei ponti da neve in legno esistenti e ormai danneggiati con nuove rastrelliere in legno di castagno. Nella parte bassa invece sono previsti interventi misti di piantumazione e sostituzione dei ripari esistenti. Complessivamente si prevede </w:t>
      </w:r>
      <w:r w:rsidRPr="0057500A">
        <w:rPr>
          <w:rFonts w:asciiTheme="minorHAnsi" w:hAnsiTheme="minorHAnsi" w:cstheme="minorHAnsi"/>
          <w:b/>
          <w:bCs/>
          <w:sz w:val="24"/>
          <w:szCs w:val="24"/>
          <w:lang w:val="it-IT"/>
        </w:rPr>
        <w:t xml:space="preserve">la sostituzione di 165 m di ripari e la messa a dimora di 300 piantine di </w:t>
      </w:r>
      <w:r>
        <w:rPr>
          <w:rFonts w:asciiTheme="minorHAnsi" w:hAnsiTheme="minorHAnsi" w:cstheme="minorHAnsi"/>
          <w:b/>
          <w:bCs/>
          <w:sz w:val="24"/>
          <w:szCs w:val="24"/>
          <w:lang w:val="it-IT"/>
        </w:rPr>
        <w:t>p</w:t>
      </w:r>
      <w:r w:rsidRPr="0057500A">
        <w:rPr>
          <w:rFonts w:asciiTheme="minorHAnsi" w:hAnsiTheme="minorHAnsi" w:cstheme="minorHAnsi"/>
          <w:b/>
          <w:bCs/>
          <w:sz w:val="24"/>
          <w:szCs w:val="24"/>
          <w:lang w:val="it-IT"/>
        </w:rPr>
        <w:t xml:space="preserve">ino silvestre e </w:t>
      </w:r>
      <w:r>
        <w:rPr>
          <w:rFonts w:asciiTheme="minorHAnsi" w:hAnsiTheme="minorHAnsi" w:cstheme="minorHAnsi"/>
          <w:b/>
          <w:bCs/>
          <w:sz w:val="24"/>
          <w:szCs w:val="24"/>
          <w:lang w:val="it-IT"/>
        </w:rPr>
        <w:t>p</w:t>
      </w:r>
      <w:r w:rsidRPr="0057500A">
        <w:rPr>
          <w:rFonts w:asciiTheme="minorHAnsi" w:hAnsiTheme="minorHAnsi" w:cstheme="minorHAnsi"/>
          <w:b/>
          <w:bCs/>
          <w:sz w:val="24"/>
          <w:szCs w:val="24"/>
          <w:lang w:val="it-IT"/>
        </w:rPr>
        <w:t>ino mugo</w:t>
      </w:r>
      <w:r w:rsidRPr="0057500A">
        <w:rPr>
          <w:rFonts w:asciiTheme="minorHAnsi" w:hAnsiTheme="minorHAnsi" w:cstheme="minorHAnsi"/>
          <w:sz w:val="24"/>
          <w:szCs w:val="24"/>
          <w:lang w:val="it-IT"/>
        </w:rPr>
        <w:t>.</w:t>
      </w:r>
    </w:p>
    <w:p w:rsidR="0057500A" w:rsidRDefault="0057500A" w:rsidP="0057500A">
      <w:pPr>
        <w:tabs>
          <w:tab w:val="left" w:pos="284"/>
          <w:tab w:val="left" w:pos="426"/>
          <w:tab w:val="left" w:pos="4962"/>
        </w:tabs>
        <w:rPr>
          <w:rFonts w:asciiTheme="minorHAnsi" w:eastAsia="Times New Roman" w:hAnsiTheme="minorHAnsi" w:cstheme="minorHAnsi"/>
          <w:sz w:val="24"/>
          <w:szCs w:val="24"/>
          <w:lang w:val="it-IT" w:eastAsia="it-IT"/>
        </w:rPr>
      </w:pPr>
      <w:r w:rsidRPr="0057500A">
        <w:rPr>
          <w:rFonts w:asciiTheme="minorHAnsi" w:hAnsiTheme="minorHAnsi" w:cstheme="minorHAnsi"/>
          <w:sz w:val="24"/>
          <w:szCs w:val="24"/>
          <w:lang w:val="it-IT"/>
        </w:rPr>
        <w:t xml:space="preserve">Infine, per garantire un accesso a tutte le aree d’intervento anche in funzione di una manutenzione futura, dove necessario verranno realizzati nuovi sentieri di servizio e </w:t>
      </w:r>
      <w:r>
        <w:rPr>
          <w:rFonts w:asciiTheme="minorHAnsi" w:hAnsiTheme="minorHAnsi" w:cstheme="minorHAnsi"/>
          <w:sz w:val="24"/>
          <w:szCs w:val="24"/>
          <w:lang w:val="it-IT"/>
        </w:rPr>
        <w:t xml:space="preserve">saranno </w:t>
      </w:r>
      <w:r w:rsidRPr="0057500A">
        <w:rPr>
          <w:rFonts w:asciiTheme="minorHAnsi" w:hAnsiTheme="minorHAnsi" w:cstheme="minorHAnsi"/>
          <w:sz w:val="24"/>
          <w:szCs w:val="24"/>
          <w:lang w:val="it-IT"/>
        </w:rPr>
        <w:t>sistemati quelli esistenti, inclusa la sistemazione di singoli</w:t>
      </w:r>
      <w:r w:rsidRPr="0057500A">
        <w:rPr>
          <w:rFonts w:asciiTheme="minorHAnsi" w:eastAsia="Times New Roman" w:hAnsiTheme="minorHAnsi" w:cstheme="minorHAnsi"/>
          <w:sz w:val="24"/>
          <w:szCs w:val="24"/>
          <w:lang w:val="it-IT" w:eastAsia="it-IT"/>
        </w:rPr>
        <w:t xml:space="preserve"> dissesti puntuali. A fine lavori si procederà con la sistemazione e pulizia dei piazzali d’esbosco e di deposito utilizzati.</w:t>
      </w:r>
    </w:p>
    <w:p w:rsidR="0057500A" w:rsidRPr="0057500A" w:rsidRDefault="0057500A" w:rsidP="0057500A">
      <w:pPr>
        <w:tabs>
          <w:tab w:val="left" w:pos="284"/>
          <w:tab w:val="left" w:pos="426"/>
          <w:tab w:val="left" w:pos="4962"/>
        </w:tabs>
        <w:rPr>
          <w:rFonts w:asciiTheme="minorHAnsi" w:eastAsia="Times New Roman" w:hAnsiTheme="minorHAnsi" w:cstheme="minorHAnsi"/>
          <w:sz w:val="24"/>
          <w:szCs w:val="24"/>
          <w:lang w:val="it-IT" w:eastAsia="it-IT"/>
        </w:rPr>
      </w:pPr>
    </w:p>
    <w:p w:rsidR="0057500A" w:rsidRPr="0057500A" w:rsidRDefault="0057500A" w:rsidP="0057500A">
      <w:pPr>
        <w:rPr>
          <w:rFonts w:asciiTheme="minorHAnsi" w:hAnsiTheme="minorHAnsi" w:cstheme="minorHAnsi"/>
          <w:sz w:val="24"/>
          <w:szCs w:val="24"/>
          <w:lang w:val="it-IT"/>
        </w:rPr>
      </w:pPr>
      <w:r w:rsidRPr="0057500A">
        <w:rPr>
          <w:rFonts w:asciiTheme="minorHAnsi" w:hAnsiTheme="minorHAnsi" w:cstheme="minorHAnsi"/>
          <w:sz w:val="24"/>
          <w:szCs w:val="24"/>
          <w:lang w:val="it-IT"/>
        </w:rPr>
        <w:t xml:space="preserve">È previsto che il progetto </w:t>
      </w:r>
      <w:r w:rsidRPr="0057500A">
        <w:rPr>
          <w:rFonts w:asciiTheme="minorHAnsi" w:hAnsiTheme="minorHAnsi" w:cstheme="minorHAnsi"/>
          <w:b/>
          <w:bCs/>
          <w:sz w:val="24"/>
          <w:szCs w:val="24"/>
          <w:lang w:val="it-IT"/>
        </w:rPr>
        <w:t>durerà 5 anni</w:t>
      </w:r>
      <w:r w:rsidRPr="0057500A">
        <w:rPr>
          <w:rFonts w:asciiTheme="minorHAnsi" w:hAnsiTheme="minorHAnsi" w:cstheme="minorHAnsi"/>
          <w:sz w:val="24"/>
          <w:szCs w:val="24"/>
          <w:lang w:val="it-IT"/>
        </w:rPr>
        <w:t xml:space="preserve"> (2024-2028), con un </w:t>
      </w:r>
      <w:r w:rsidRPr="0057500A">
        <w:rPr>
          <w:rFonts w:asciiTheme="minorHAnsi" w:hAnsiTheme="minorHAnsi" w:cstheme="minorHAnsi"/>
          <w:b/>
          <w:bCs/>
          <w:sz w:val="24"/>
          <w:szCs w:val="24"/>
          <w:lang w:val="it-IT"/>
        </w:rPr>
        <w:t xml:space="preserve">investimento totale di </w:t>
      </w:r>
      <w:r w:rsidRPr="0057500A">
        <w:rPr>
          <w:rFonts w:asciiTheme="minorHAnsi" w:hAnsiTheme="minorHAnsi" w:cstheme="minorHAnsi"/>
          <w:b/>
          <w:sz w:val="24"/>
          <w:szCs w:val="24"/>
          <w:lang w:val="it-IT"/>
        </w:rPr>
        <w:t>3’440’000 franchi</w:t>
      </w:r>
      <w:r>
        <w:rPr>
          <w:rFonts w:asciiTheme="minorHAnsi" w:hAnsiTheme="minorHAnsi" w:cstheme="minorHAnsi"/>
          <w:sz w:val="24"/>
          <w:szCs w:val="24"/>
          <w:lang w:val="it-IT"/>
        </w:rPr>
        <w:t>.</w:t>
      </w:r>
    </w:p>
    <w:p w:rsidR="0057500A" w:rsidRPr="0057500A" w:rsidRDefault="0057500A" w:rsidP="0057500A">
      <w:pPr>
        <w:rPr>
          <w:rFonts w:asciiTheme="minorHAnsi" w:hAnsiTheme="minorHAnsi" w:cstheme="minorHAnsi"/>
          <w:sz w:val="24"/>
          <w:szCs w:val="24"/>
          <w:highlight w:val="yellow"/>
          <w:lang w:val="it-IT"/>
        </w:rPr>
      </w:pPr>
      <w:r w:rsidRPr="0057500A">
        <w:rPr>
          <w:rFonts w:asciiTheme="minorHAnsi" w:hAnsiTheme="minorHAnsi" w:cstheme="minorHAnsi"/>
          <w:sz w:val="24"/>
          <w:szCs w:val="24"/>
          <w:lang w:val="it-IT"/>
        </w:rPr>
        <w:t xml:space="preserve">I lavori completi, promossi dalla Comunità di Valle dei Patriziati della </w:t>
      </w:r>
      <w:proofErr w:type="spellStart"/>
      <w:r w:rsidRPr="0057500A">
        <w:rPr>
          <w:rFonts w:asciiTheme="minorHAnsi" w:hAnsiTheme="minorHAnsi" w:cstheme="minorHAnsi"/>
          <w:sz w:val="24"/>
          <w:szCs w:val="24"/>
          <w:lang w:val="it-IT"/>
        </w:rPr>
        <w:t>Leventina</w:t>
      </w:r>
      <w:proofErr w:type="spellEnd"/>
      <w:r w:rsidRPr="0057500A">
        <w:rPr>
          <w:rFonts w:asciiTheme="minorHAnsi" w:hAnsiTheme="minorHAnsi" w:cstheme="minorHAnsi"/>
          <w:sz w:val="24"/>
          <w:szCs w:val="24"/>
          <w:lang w:val="it-IT"/>
        </w:rPr>
        <w:t xml:space="preserve"> in stretta collaborazione con la Sezione forestale, saranno cofinanziati dal Cantone e dalla Confederazione fino all’80%, mentre i costi restanti rimarranno a carico dell’ente esecutore delle opere, cioè la Comunità di Valle dei Patriziati della </w:t>
      </w:r>
      <w:proofErr w:type="spellStart"/>
      <w:r w:rsidRPr="0057500A">
        <w:rPr>
          <w:rFonts w:asciiTheme="minorHAnsi" w:hAnsiTheme="minorHAnsi" w:cstheme="minorHAnsi"/>
          <w:sz w:val="24"/>
          <w:szCs w:val="24"/>
          <w:lang w:val="it-IT"/>
        </w:rPr>
        <w:t>Leventina</w:t>
      </w:r>
      <w:proofErr w:type="spellEnd"/>
      <w:r w:rsidRPr="0057500A">
        <w:rPr>
          <w:rFonts w:asciiTheme="minorHAnsi" w:hAnsiTheme="minorHAnsi" w:cstheme="minorHAnsi"/>
          <w:sz w:val="24"/>
          <w:szCs w:val="24"/>
          <w:lang w:val="it-IT"/>
        </w:rPr>
        <w:t>, e saranno in parte coperti dal ricavato della vendita del legname.</w:t>
      </w:r>
    </w:p>
    <w:p w:rsidR="0057500A" w:rsidRPr="0057500A" w:rsidRDefault="0057500A" w:rsidP="0057500A">
      <w:pPr>
        <w:tabs>
          <w:tab w:val="left" w:pos="360"/>
        </w:tabs>
        <w:rPr>
          <w:rFonts w:asciiTheme="minorHAnsi" w:hAnsiTheme="minorHAnsi" w:cstheme="minorHAnsi"/>
          <w:sz w:val="24"/>
          <w:szCs w:val="24"/>
          <w:lang w:val="it-IT"/>
        </w:rPr>
      </w:pPr>
      <w:r w:rsidRPr="0057500A">
        <w:rPr>
          <w:rFonts w:asciiTheme="minorHAnsi" w:hAnsiTheme="minorHAnsi" w:cstheme="minorHAnsi"/>
          <w:sz w:val="24"/>
          <w:szCs w:val="24"/>
          <w:lang w:val="it-IT"/>
        </w:rPr>
        <w:t xml:space="preserve">Il </w:t>
      </w:r>
      <w:r>
        <w:rPr>
          <w:rFonts w:asciiTheme="minorHAnsi" w:hAnsiTheme="minorHAnsi" w:cstheme="minorHAnsi"/>
          <w:sz w:val="24"/>
          <w:szCs w:val="24"/>
          <w:lang w:val="it-IT"/>
        </w:rPr>
        <w:t>c</w:t>
      </w:r>
      <w:r w:rsidRPr="0057500A">
        <w:rPr>
          <w:rFonts w:asciiTheme="minorHAnsi" w:hAnsiTheme="minorHAnsi" w:cstheme="minorHAnsi"/>
          <w:sz w:val="24"/>
          <w:szCs w:val="24"/>
          <w:lang w:val="it-IT"/>
        </w:rPr>
        <w:t xml:space="preserve">ommittente, ossia la Comunità di Valle dei Patriziati della </w:t>
      </w:r>
      <w:proofErr w:type="spellStart"/>
      <w:r w:rsidRPr="0057500A">
        <w:rPr>
          <w:rFonts w:asciiTheme="minorHAnsi" w:hAnsiTheme="minorHAnsi" w:cstheme="minorHAnsi"/>
          <w:sz w:val="24"/>
          <w:szCs w:val="24"/>
          <w:lang w:val="it-IT"/>
        </w:rPr>
        <w:t>Leventina</w:t>
      </w:r>
      <w:proofErr w:type="spellEnd"/>
      <w:r w:rsidRPr="0057500A">
        <w:rPr>
          <w:rFonts w:asciiTheme="minorHAnsi" w:hAnsiTheme="minorHAnsi" w:cstheme="minorHAnsi"/>
          <w:sz w:val="24"/>
          <w:szCs w:val="24"/>
          <w:lang w:val="it-IT"/>
        </w:rPr>
        <w:t>, assicurerà la gestione del progetto sotto la supervisione del Dipartimento del territorio, per il tramite della Sezione forestale, e si impegna alla realizzazione completa dei lavori progettati. Ha inoltre stipulato un contratto di gestione dei boschi per una durata di 20 anni con tutti i proprietari pubblici dei boschi in questione.</w:t>
      </w:r>
    </w:p>
    <w:p w:rsidR="0057500A" w:rsidRDefault="0057500A" w:rsidP="0057500A">
      <w:pPr>
        <w:tabs>
          <w:tab w:val="left" w:pos="360"/>
        </w:tabs>
        <w:spacing w:line="360" w:lineRule="auto"/>
        <w:rPr>
          <w:rFonts w:asciiTheme="minorHAnsi" w:hAnsiTheme="minorHAnsi" w:cstheme="minorHAnsi"/>
          <w:sz w:val="24"/>
          <w:szCs w:val="24"/>
          <w:highlight w:val="yellow"/>
          <w:lang w:val="it-IT"/>
        </w:rPr>
      </w:pPr>
    </w:p>
    <w:p w:rsidR="0057500A" w:rsidRPr="0057500A" w:rsidRDefault="0057500A" w:rsidP="0057500A">
      <w:pPr>
        <w:tabs>
          <w:tab w:val="left" w:pos="360"/>
        </w:tabs>
        <w:spacing w:after="120"/>
        <w:rPr>
          <w:rFonts w:asciiTheme="minorHAnsi" w:hAnsiTheme="minorHAnsi" w:cstheme="minorHAnsi"/>
          <w:b/>
          <w:bCs/>
          <w:i/>
          <w:iCs/>
          <w:sz w:val="24"/>
          <w:szCs w:val="24"/>
          <w:lang w:val="it-IT"/>
        </w:rPr>
      </w:pPr>
      <w:r w:rsidRPr="0057500A">
        <w:rPr>
          <w:rFonts w:asciiTheme="minorHAnsi" w:hAnsiTheme="minorHAnsi" w:cstheme="minorHAnsi"/>
          <w:b/>
          <w:bCs/>
          <w:i/>
          <w:iCs/>
          <w:sz w:val="24"/>
          <w:szCs w:val="24"/>
          <w:lang w:val="it-IT"/>
        </w:rPr>
        <w:t xml:space="preserve">Relazione con il </w:t>
      </w:r>
      <w:proofErr w:type="spellStart"/>
      <w:r w:rsidRPr="0057500A">
        <w:rPr>
          <w:rFonts w:asciiTheme="minorHAnsi" w:hAnsiTheme="minorHAnsi" w:cstheme="minorHAnsi"/>
          <w:b/>
          <w:bCs/>
          <w:i/>
          <w:iCs/>
          <w:sz w:val="24"/>
          <w:szCs w:val="24"/>
          <w:lang w:val="it-IT"/>
        </w:rPr>
        <w:t>NaiS</w:t>
      </w:r>
      <w:proofErr w:type="spellEnd"/>
      <w:r w:rsidRPr="0057500A">
        <w:rPr>
          <w:rFonts w:asciiTheme="minorHAnsi" w:hAnsiTheme="minorHAnsi" w:cstheme="minorHAnsi"/>
          <w:b/>
          <w:bCs/>
          <w:i/>
          <w:iCs/>
          <w:sz w:val="24"/>
          <w:szCs w:val="24"/>
          <w:lang w:val="it-IT"/>
        </w:rPr>
        <w:t xml:space="preserve"> e il piano forestale cantonale</w:t>
      </w:r>
    </w:p>
    <w:p w:rsidR="0057500A" w:rsidRPr="0057500A" w:rsidRDefault="0057500A" w:rsidP="0057500A">
      <w:pPr>
        <w:rPr>
          <w:rFonts w:asciiTheme="minorHAnsi" w:hAnsiTheme="minorHAnsi" w:cstheme="minorHAnsi"/>
          <w:sz w:val="24"/>
          <w:szCs w:val="24"/>
          <w:lang w:val="it-IT"/>
        </w:rPr>
      </w:pPr>
      <w:r w:rsidRPr="0057500A">
        <w:rPr>
          <w:rFonts w:asciiTheme="minorHAnsi" w:hAnsiTheme="minorHAnsi" w:cstheme="minorHAnsi"/>
          <w:sz w:val="24"/>
          <w:szCs w:val="24"/>
          <w:lang w:val="it-IT"/>
        </w:rPr>
        <w:t xml:space="preserve">Per l’allestimento del progetto si è tenuto conto dei principi generali del </w:t>
      </w:r>
      <w:proofErr w:type="spellStart"/>
      <w:r w:rsidRPr="0057500A">
        <w:rPr>
          <w:rFonts w:asciiTheme="minorHAnsi" w:hAnsiTheme="minorHAnsi" w:cstheme="minorHAnsi"/>
          <w:sz w:val="24"/>
          <w:szCs w:val="24"/>
          <w:lang w:val="it-IT"/>
        </w:rPr>
        <w:t>NaiS</w:t>
      </w:r>
      <w:proofErr w:type="spellEnd"/>
      <w:r w:rsidRPr="0057500A">
        <w:rPr>
          <w:rFonts w:asciiTheme="minorHAnsi" w:hAnsiTheme="minorHAnsi" w:cstheme="minorHAnsi"/>
          <w:sz w:val="24"/>
          <w:szCs w:val="24"/>
          <w:lang w:val="it-IT"/>
        </w:rPr>
        <w:t xml:space="preserve"> (</w:t>
      </w:r>
      <w:proofErr w:type="spellStart"/>
      <w:r w:rsidRPr="0057500A">
        <w:rPr>
          <w:rFonts w:asciiTheme="minorHAnsi" w:hAnsiTheme="minorHAnsi" w:cstheme="minorHAnsi"/>
          <w:sz w:val="24"/>
          <w:szCs w:val="24"/>
          <w:lang w:val="it-IT"/>
        </w:rPr>
        <w:t>Nachhaltigkeit</w:t>
      </w:r>
      <w:proofErr w:type="spellEnd"/>
      <w:r w:rsidRPr="0057500A">
        <w:rPr>
          <w:rFonts w:asciiTheme="minorHAnsi" w:hAnsiTheme="minorHAnsi" w:cstheme="minorHAnsi"/>
          <w:sz w:val="24"/>
          <w:szCs w:val="24"/>
          <w:lang w:val="it-IT"/>
        </w:rPr>
        <w:t xml:space="preserve"> und </w:t>
      </w:r>
      <w:proofErr w:type="spellStart"/>
      <w:r w:rsidRPr="0057500A">
        <w:rPr>
          <w:rFonts w:asciiTheme="minorHAnsi" w:hAnsiTheme="minorHAnsi" w:cstheme="minorHAnsi"/>
          <w:sz w:val="24"/>
          <w:szCs w:val="24"/>
          <w:lang w:val="it-IT"/>
        </w:rPr>
        <w:t>Erfolgskontrolle</w:t>
      </w:r>
      <w:proofErr w:type="spellEnd"/>
      <w:r w:rsidRPr="0057500A">
        <w:rPr>
          <w:rFonts w:asciiTheme="minorHAnsi" w:hAnsiTheme="minorHAnsi" w:cstheme="minorHAnsi"/>
          <w:sz w:val="24"/>
          <w:szCs w:val="24"/>
          <w:lang w:val="it-IT"/>
        </w:rPr>
        <w:t xml:space="preserve"> </w:t>
      </w:r>
      <w:proofErr w:type="spellStart"/>
      <w:r w:rsidRPr="0057500A">
        <w:rPr>
          <w:rFonts w:asciiTheme="minorHAnsi" w:hAnsiTheme="minorHAnsi" w:cstheme="minorHAnsi"/>
          <w:sz w:val="24"/>
          <w:szCs w:val="24"/>
          <w:lang w:val="it-IT"/>
        </w:rPr>
        <w:t>im</w:t>
      </w:r>
      <w:proofErr w:type="spellEnd"/>
      <w:r w:rsidRPr="0057500A">
        <w:rPr>
          <w:rFonts w:asciiTheme="minorHAnsi" w:hAnsiTheme="minorHAnsi" w:cstheme="minorHAnsi"/>
          <w:sz w:val="24"/>
          <w:szCs w:val="24"/>
          <w:lang w:val="it-IT"/>
        </w:rPr>
        <w:t xml:space="preserve"> </w:t>
      </w:r>
      <w:proofErr w:type="spellStart"/>
      <w:r w:rsidRPr="0057500A">
        <w:rPr>
          <w:rFonts w:asciiTheme="minorHAnsi" w:hAnsiTheme="minorHAnsi" w:cstheme="minorHAnsi"/>
          <w:sz w:val="24"/>
          <w:szCs w:val="24"/>
          <w:lang w:val="it-IT"/>
        </w:rPr>
        <w:t>Schutzwald</w:t>
      </w:r>
      <w:proofErr w:type="spellEnd"/>
      <w:r w:rsidRPr="0057500A">
        <w:rPr>
          <w:rFonts w:asciiTheme="minorHAnsi" w:hAnsiTheme="minorHAnsi" w:cstheme="minorHAnsi"/>
          <w:sz w:val="24"/>
          <w:szCs w:val="24"/>
          <w:lang w:val="it-IT"/>
        </w:rPr>
        <w:t>) o “Continuità nel bosco di protezione e controllo dell’efficacia” come richiesto dall’Ufficio federale dell’ambiente per tutti i boschi con funzione protettiva.</w:t>
      </w:r>
    </w:p>
    <w:p w:rsidR="0057500A" w:rsidRPr="0057500A" w:rsidRDefault="0057500A" w:rsidP="0057500A">
      <w:pPr>
        <w:tabs>
          <w:tab w:val="left" w:pos="360"/>
        </w:tabs>
        <w:rPr>
          <w:rFonts w:asciiTheme="minorHAnsi" w:hAnsiTheme="minorHAnsi" w:cstheme="minorHAnsi"/>
          <w:sz w:val="24"/>
          <w:szCs w:val="24"/>
          <w:lang w:val="it-IT"/>
        </w:rPr>
      </w:pPr>
      <w:r w:rsidRPr="0057500A">
        <w:rPr>
          <w:rFonts w:asciiTheme="minorHAnsi" w:hAnsiTheme="minorHAnsi" w:cstheme="minorHAnsi"/>
          <w:sz w:val="24"/>
          <w:szCs w:val="24"/>
          <w:lang w:val="it-IT"/>
        </w:rPr>
        <w:t xml:space="preserve">Altresì, il </w:t>
      </w:r>
      <w:r>
        <w:rPr>
          <w:rFonts w:asciiTheme="minorHAnsi" w:hAnsiTheme="minorHAnsi" w:cstheme="minorHAnsi"/>
          <w:sz w:val="24"/>
          <w:szCs w:val="24"/>
          <w:lang w:val="it-IT"/>
        </w:rPr>
        <w:t>P</w:t>
      </w:r>
      <w:r w:rsidRPr="0057500A">
        <w:rPr>
          <w:rFonts w:asciiTheme="minorHAnsi" w:hAnsiTheme="minorHAnsi" w:cstheme="minorHAnsi"/>
          <w:sz w:val="24"/>
          <w:szCs w:val="24"/>
          <w:lang w:val="it-IT"/>
        </w:rPr>
        <w:t xml:space="preserve">iano forestale cantonale (PFC), formalmente vincolante per le autorità, funge da base </w:t>
      </w:r>
      <w:proofErr w:type="spellStart"/>
      <w:r w:rsidRPr="0057500A">
        <w:rPr>
          <w:rFonts w:asciiTheme="minorHAnsi" w:hAnsiTheme="minorHAnsi" w:cstheme="minorHAnsi"/>
          <w:sz w:val="24"/>
          <w:szCs w:val="24"/>
          <w:lang w:val="it-IT"/>
        </w:rPr>
        <w:t>pianificatoria</w:t>
      </w:r>
      <w:proofErr w:type="spellEnd"/>
      <w:r w:rsidRPr="0057500A">
        <w:rPr>
          <w:rFonts w:asciiTheme="minorHAnsi" w:hAnsiTheme="minorHAnsi" w:cstheme="minorHAnsi"/>
          <w:sz w:val="24"/>
          <w:szCs w:val="24"/>
          <w:lang w:val="it-IT"/>
        </w:rPr>
        <w:t xml:space="preserve"> cantonale a livello forestale e le zone boschive nella superficie d’intervento, che svolgono una funzione di protezione diretta contro i pericoli naturali a favore della sicurezza degli abitati e delle vie di comunicazione, sono inserite nell’</w:t>
      </w:r>
      <w:r>
        <w:rPr>
          <w:rFonts w:asciiTheme="minorHAnsi" w:hAnsiTheme="minorHAnsi" w:cstheme="minorHAnsi"/>
          <w:sz w:val="24"/>
          <w:szCs w:val="24"/>
          <w:lang w:val="it-IT"/>
        </w:rPr>
        <w:t>I</w:t>
      </w:r>
      <w:r w:rsidRPr="0057500A">
        <w:rPr>
          <w:rFonts w:asciiTheme="minorHAnsi" w:hAnsiTheme="minorHAnsi" w:cstheme="minorHAnsi"/>
          <w:sz w:val="24"/>
          <w:szCs w:val="24"/>
          <w:lang w:val="it-IT"/>
        </w:rPr>
        <w:t>nventario federale dei boschi con funzione protettiva diretta (</w:t>
      </w:r>
      <w:proofErr w:type="spellStart"/>
      <w:r w:rsidRPr="0057500A">
        <w:rPr>
          <w:rFonts w:asciiTheme="minorHAnsi" w:hAnsiTheme="minorHAnsi" w:cstheme="minorHAnsi"/>
          <w:sz w:val="24"/>
          <w:szCs w:val="24"/>
          <w:lang w:val="it-IT"/>
        </w:rPr>
        <w:t>SilvaProtect</w:t>
      </w:r>
      <w:proofErr w:type="spellEnd"/>
      <w:r w:rsidRPr="0057500A">
        <w:rPr>
          <w:rFonts w:asciiTheme="minorHAnsi" w:hAnsiTheme="minorHAnsi" w:cstheme="minorHAnsi"/>
          <w:sz w:val="24"/>
          <w:szCs w:val="24"/>
          <w:lang w:val="it-IT"/>
        </w:rPr>
        <w:t xml:space="preserve">). Tutto ciò costituisce le premesse cantonali e federali per la gestione e la cura dei boschi di protezione. </w:t>
      </w:r>
    </w:p>
    <w:p w:rsidR="0057500A" w:rsidRPr="0057500A" w:rsidRDefault="0057500A" w:rsidP="0057500A">
      <w:pPr>
        <w:tabs>
          <w:tab w:val="left" w:pos="360"/>
        </w:tabs>
        <w:spacing w:line="360" w:lineRule="auto"/>
        <w:rPr>
          <w:rFonts w:asciiTheme="minorHAnsi" w:hAnsiTheme="minorHAnsi" w:cstheme="minorHAnsi"/>
          <w:sz w:val="24"/>
          <w:szCs w:val="24"/>
          <w:lang w:val="it-IT"/>
        </w:rPr>
      </w:pPr>
    </w:p>
    <w:p w:rsidR="0057500A" w:rsidRPr="0057500A" w:rsidRDefault="0057500A" w:rsidP="0057500A">
      <w:pPr>
        <w:tabs>
          <w:tab w:val="left" w:pos="360"/>
        </w:tabs>
        <w:spacing w:after="120"/>
        <w:rPr>
          <w:rFonts w:asciiTheme="minorHAnsi" w:hAnsiTheme="minorHAnsi" w:cstheme="minorHAnsi"/>
          <w:sz w:val="24"/>
          <w:szCs w:val="24"/>
          <w:lang w:val="it-IT"/>
        </w:rPr>
      </w:pPr>
      <w:r w:rsidRPr="0057500A">
        <w:rPr>
          <w:rFonts w:asciiTheme="minorHAnsi" w:hAnsiTheme="minorHAnsi" w:cstheme="minorHAnsi"/>
          <w:b/>
          <w:bCs/>
          <w:i/>
          <w:iCs/>
          <w:sz w:val="24"/>
          <w:szCs w:val="24"/>
          <w:lang w:val="it-IT"/>
        </w:rPr>
        <w:t>Licenza edilizia</w:t>
      </w:r>
    </w:p>
    <w:p w:rsidR="0057500A" w:rsidRPr="0057500A" w:rsidRDefault="0057500A" w:rsidP="0057500A">
      <w:pPr>
        <w:tabs>
          <w:tab w:val="left" w:pos="360"/>
        </w:tabs>
        <w:rPr>
          <w:rFonts w:asciiTheme="minorHAnsi" w:hAnsiTheme="minorHAnsi" w:cstheme="minorHAnsi"/>
          <w:sz w:val="24"/>
          <w:szCs w:val="24"/>
          <w:lang w:val="it-IT"/>
        </w:rPr>
      </w:pPr>
      <w:r w:rsidRPr="0057500A">
        <w:rPr>
          <w:rFonts w:asciiTheme="minorHAnsi" w:hAnsiTheme="minorHAnsi" w:cstheme="minorHAnsi"/>
          <w:sz w:val="24"/>
          <w:szCs w:val="24"/>
          <w:lang w:val="it-IT"/>
        </w:rPr>
        <w:t xml:space="preserve">Non viene richiesto il rilascio di una licenza edilizia in quanto si tratta di interventi di sostituzione dei ripari </w:t>
      </w:r>
      <w:proofErr w:type="spellStart"/>
      <w:r w:rsidRPr="0057500A">
        <w:rPr>
          <w:rFonts w:asciiTheme="minorHAnsi" w:hAnsiTheme="minorHAnsi" w:cstheme="minorHAnsi"/>
          <w:sz w:val="24"/>
          <w:szCs w:val="24"/>
          <w:lang w:val="it-IT"/>
        </w:rPr>
        <w:t>valangari</w:t>
      </w:r>
      <w:proofErr w:type="spellEnd"/>
      <w:r w:rsidRPr="0057500A">
        <w:rPr>
          <w:rFonts w:asciiTheme="minorHAnsi" w:hAnsiTheme="minorHAnsi" w:cstheme="minorHAnsi"/>
          <w:sz w:val="24"/>
          <w:szCs w:val="24"/>
          <w:lang w:val="it-IT"/>
        </w:rPr>
        <w:t xml:space="preserve"> temporanei in legno, che attualmente non adempiono più alle loro funzioni, con altri della medesima tipologia.</w:t>
      </w:r>
    </w:p>
    <w:p w:rsidR="0057500A" w:rsidRPr="0057500A" w:rsidRDefault="0057500A" w:rsidP="0057500A">
      <w:pPr>
        <w:tabs>
          <w:tab w:val="left" w:pos="360"/>
        </w:tabs>
        <w:rPr>
          <w:rFonts w:asciiTheme="minorHAnsi" w:hAnsiTheme="minorHAnsi" w:cstheme="minorHAnsi"/>
          <w:sz w:val="24"/>
          <w:szCs w:val="24"/>
          <w:lang w:val="it-IT"/>
        </w:rPr>
      </w:pPr>
    </w:p>
    <w:p w:rsidR="0057500A" w:rsidRPr="00502B89" w:rsidRDefault="0057500A" w:rsidP="00502B89">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502B89">
        <w:rPr>
          <w:rFonts w:eastAsia="Calibri" w:cs="Times New Roman"/>
          <w:caps/>
          <w:sz w:val="24"/>
          <w:szCs w:val="24"/>
          <w:lang w:val="it-IT" w:eastAsia="it-IT"/>
        </w:rPr>
        <w:lastRenderedPageBreak/>
        <w:t>PROGETTO COMPLETO / MESSAGGI PRECEDENTI</w:t>
      </w:r>
    </w:p>
    <w:p w:rsidR="0057500A" w:rsidRPr="0057500A" w:rsidRDefault="0057500A" w:rsidP="0057500A">
      <w:pPr>
        <w:tabs>
          <w:tab w:val="left" w:pos="360"/>
        </w:tabs>
        <w:rPr>
          <w:sz w:val="24"/>
          <w:szCs w:val="24"/>
          <w:lang w:val="it-IT"/>
        </w:rPr>
      </w:pPr>
      <w:r w:rsidRPr="0057500A">
        <w:rPr>
          <w:rFonts w:asciiTheme="minorHAnsi" w:hAnsiTheme="minorHAnsi" w:cstheme="minorHAnsi"/>
          <w:sz w:val="24"/>
          <w:szCs w:val="24"/>
          <w:lang w:val="it-IT"/>
        </w:rPr>
        <w:t>Gli interventi proposti per la presente 3</w:t>
      </w:r>
      <w:r w:rsidRPr="0057500A">
        <w:rPr>
          <w:sz w:val="24"/>
          <w:szCs w:val="24"/>
          <w:vertAlign w:val="superscript"/>
          <w:lang w:val="it-IT"/>
        </w:rPr>
        <w:t>a</w:t>
      </w:r>
      <w:r w:rsidRPr="0057500A">
        <w:rPr>
          <w:rFonts w:asciiTheme="minorHAnsi" w:hAnsiTheme="minorHAnsi" w:cstheme="minorHAnsi"/>
          <w:sz w:val="24"/>
          <w:szCs w:val="24"/>
          <w:lang w:val="it-IT"/>
        </w:rPr>
        <w:t xml:space="preserve"> tappa sono la continuazione dei lavori realizzati nelle prime due tappe (messaggi n</w:t>
      </w:r>
      <w:r w:rsidR="00851A5C">
        <w:rPr>
          <w:rFonts w:asciiTheme="minorHAnsi" w:hAnsiTheme="minorHAnsi" w:cstheme="minorHAnsi"/>
          <w:sz w:val="24"/>
          <w:szCs w:val="24"/>
          <w:lang w:val="it-IT"/>
        </w:rPr>
        <w:t>.</w:t>
      </w:r>
      <w:r w:rsidRPr="0057500A">
        <w:rPr>
          <w:rFonts w:asciiTheme="minorHAnsi" w:hAnsiTheme="minorHAnsi" w:cstheme="minorHAnsi"/>
          <w:sz w:val="24"/>
          <w:szCs w:val="24"/>
          <w:lang w:val="it-IT"/>
        </w:rPr>
        <w:t xml:space="preserve"> 6743 del 30 gennaio 2013 e n</w:t>
      </w:r>
      <w:r w:rsidR="00851A5C">
        <w:rPr>
          <w:rFonts w:asciiTheme="minorHAnsi" w:hAnsiTheme="minorHAnsi" w:cstheme="minorHAnsi"/>
          <w:sz w:val="24"/>
          <w:szCs w:val="24"/>
          <w:lang w:val="it-IT"/>
        </w:rPr>
        <w:t>.</w:t>
      </w:r>
      <w:r w:rsidRPr="0057500A">
        <w:rPr>
          <w:rFonts w:asciiTheme="minorHAnsi" w:hAnsiTheme="minorHAnsi" w:cstheme="minorHAnsi"/>
          <w:sz w:val="24"/>
          <w:szCs w:val="24"/>
          <w:lang w:val="it-IT"/>
        </w:rPr>
        <w:t xml:space="preserve"> 7506 del 7 marzo 2018) e mirano a </w:t>
      </w:r>
      <w:r w:rsidRPr="0057500A">
        <w:rPr>
          <w:sz w:val="24"/>
          <w:szCs w:val="24"/>
          <w:lang w:val="it-IT"/>
        </w:rPr>
        <w:t>garantire</w:t>
      </w:r>
      <w:r w:rsidRPr="0057500A">
        <w:rPr>
          <w:rFonts w:asciiTheme="minorHAnsi" w:hAnsiTheme="minorHAnsi" w:cstheme="minorHAnsi"/>
          <w:sz w:val="24"/>
          <w:szCs w:val="24"/>
          <w:lang w:val="it-IT"/>
        </w:rPr>
        <w:t xml:space="preserve"> la continuità della funzione protettiva del bosco per la sicurezza degli abitati del fianco sinistro della Media </w:t>
      </w:r>
      <w:proofErr w:type="spellStart"/>
      <w:r w:rsidRPr="0057500A">
        <w:rPr>
          <w:rFonts w:asciiTheme="minorHAnsi" w:hAnsiTheme="minorHAnsi" w:cstheme="minorHAnsi"/>
          <w:sz w:val="24"/>
          <w:szCs w:val="24"/>
          <w:lang w:val="it-IT"/>
        </w:rPr>
        <w:t>Leventina</w:t>
      </w:r>
      <w:proofErr w:type="spellEnd"/>
      <w:r w:rsidRPr="0057500A">
        <w:rPr>
          <w:rFonts w:asciiTheme="minorHAnsi" w:hAnsiTheme="minorHAnsi" w:cstheme="minorHAnsi"/>
          <w:sz w:val="24"/>
          <w:szCs w:val="24"/>
          <w:lang w:val="it-IT"/>
        </w:rPr>
        <w:t xml:space="preserve">, compreso il fondovalle. </w:t>
      </w:r>
      <w:r w:rsidRPr="0057500A">
        <w:rPr>
          <w:sz w:val="24"/>
          <w:szCs w:val="24"/>
          <w:lang w:val="it-IT"/>
        </w:rPr>
        <w:t>Esso dà quindi continuità agli interventi intrapresi nella 1</w:t>
      </w:r>
      <w:r w:rsidRPr="0057500A">
        <w:rPr>
          <w:sz w:val="24"/>
          <w:szCs w:val="24"/>
          <w:vertAlign w:val="superscript"/>
          <w:lang w:val="it-IT"/>
        </w:rPr>
        <w:t>a</w:t>
      </w:r>
      <w:r w:rsidRPr="0057500A">
        <w:rPr>
          <w:sz w:val="24"/>
          <w:szCs w:val="24"/>
          <w:lang w:val="it-IT"/>
        </w:rPr>
        <w:t xml:space="preserve"> tappa, periodo 2013-2017, e nella 2</w:t>
      </w:r>
      <w:r w:rsidRPr="0057500A">
        <w:rPr>
          <w:sz w:val="24"/>
          <w:szCs w:val="24"/>
          <w:vertAlign w:val="superscript"/>
          <w:lang w:val="it-IT"/>
        </w:rPr>
        <w:t>a</w:t>
      </w:r>
      <w:r w:rsidRPr="0057500A">
        <w:rPr>
          <w:sz w:val="24"/>
          <w:szCs w:val="24"/>
          <w:lang w:val="it-IT"/>
        </w:rPr>
        <w:t xml:space="preserve"> tappa, periodo 2018-2022.</w:t>
      </w:r>
    </w:p>
    <w:p w:rsidR="0057500A" w:rsidRPr="0057500A" w:rsidRDefault="0057500A" w:rsidP="0057500A">
      <w:pPr>
        <w:tabs>
          <w:tab w:val="left" w:pos="360"/>
        </w:tabs>
        <w:spacing w:after="120"/>
        <w:rPr>
          <w:rFonts w:asciiTheme="minorHAnsi" w:hAnsiTheme="minorHAnsi" w:cstheme="minorHAnsi"/>
          <w:sz w:val="24"/>
          <w:szCs w:val="24"/>
          <w:lang w:val="it-IT"/>
        </w:rPr>
      </w:pPr>
      <w:r w:rsidRPr="0057500A">
        <w:rPr>
          <w:sz w:val="24"/>
          <w:szCs w:val="24"/>
          <w:lang w:val="it-IT"/>
        </w:rPr>
        <w:t xml:space="preserve">Alla base di tutto il progetto sta uno studio preliminare del luglio 2009 </w:t>
      </w:r>
      <w:r>
        <w:rPr>
          <w:sz w:val="24"/>
          <w:szCs w:val="24"/>
          <w:lang w:val="it-IT"/>
        </w:rPr>
        <w:t>eseguito dallo</w:t>
      </w:r>
      <w:r w:rsidRPr="0057500A">
        <w:rPr>
          <w:sz w:val="24"/>
          <w:szCs w:val="24"/>
          <w:lang w:val="it-IT"/>
        </w:rPr>
        <w:t xml:space="preserve"> studio Lucchini-</w:t>
      </w:r>
      <w:proofErr w:type="spellStart"/>
      <w:r w:rsidRPr="0057500A">
        <w:rPr>
          <w:sz w:val="24"/>
          <w:szCs w:val="24"/>
          <w:lang w:val="it-IT"/>
        </w:rPr>
        <w:t>Mariotta</w:t>
      </w:r>
      <w:proofErr w:type="spellEnd"/>
      <w:r w:rsidRPr="0057500A">
        <w:rPr>
          <w:sz w:val="24"/>
          <w:szCs w:val="24"/>
          <w:lang w:val="it-IT"/>
        </w:rPr>
        <w:t xml:space="preserve"> e Associati SA di </w:t>
      </w:r>
      <w:proofErr w:type="spellStart"/>
      <w:r w:rsidRPr="0057500A">
        <w:rPr>
          <w:sz w:val="24"/>
          <w:szCs w:val="24"/>
          <w:lang w:val="it-IT"/>
        </w:rPr>
        <w:t>Faido</w:t>
      </w:r>
      <w:proofErr w:type="spellEnd"/>
      <w:r>
        <w:rPr>
          <w:sz w:val="24"/>
          <w:szCs w:val="24"/>
          <w:lang w:val="it-IT"/>
        </w:rPr>
        <w:t>,</w:t>
      </w:r>
      <w:r w:rsidRPr="0057500A">
        <w:rPr>
          <w:sz w:val="24"/>
          <w:szCs w:val="24"/>
          <w:lang w:val="it-IT"/>
        </w:rPr>
        <w:t xml:space="preserve"> che su mandato della Comunità di Valle dei Patriziati della </w:t>
      </w:r>
      <w:proofErr w:type="spellStart"/>
      <w:r w:rsidRPr="0057500A">
        <w:rPr>
          <w:sz w:val="24"/>
          <w:szCs w:val="24"/>
          <w:lang w:val="it-IT"/>
        </w:rPr>
        <w:t>Leventina</w:t>
      </w:r>
      <w:proofErr w:type="spellEnd"/>
      <w:r w:rsidRPr="0057500A">
        <w:rPr>
          <w:sz w:val="24"/>
          <w:szCs w:val="24"/>
          <w:lang w:val="it-IT"/>
        </w:rPr>
        <w:t xml:space="preserve"> aveva lo scopo di coordinare gli interventi </w:t>
      </w:r>
      <w:proofErr w:type="spellStart"/>
      <w:r w:rsidRPr="0057500A">
        <w:rPr>
          <w:sz w:val="24"/>
          <w:szCs w:val="24"/>
          <w:lang w:val="it-IT"/>
        </w:rPr>
        <w:t>selvicolturali</w:t>
      </w:r>
      <w:proofErr w:type="spellEnd"/>
      <w:r w:rsidRPr="0057500A">
        <w:rPr>
          <w:sz w:val="24"/>
          <w:szCs w:val="24"/>
          <w:lang w:val="it-IT"/>
        </w:rPr>
        <w:t>, integrare i diversi proprietari di bosco e trovare i mezzi finanziari necessari agli interventi considerando appunt</w:t>
      </w:r>
      <w:r>
        <w:rPr>
          <w:sz w:val="24"/>
          <w:szCs w:val="24"/>
          <w:lang w:val="it-IT"/>
        </w:rPr>
        <w:t>o</w:t>
      </w:r>
      <w:r w:rsidRPr="0057500A">
        <w:rPr>
          <w:sz w:val="24"/>
          <w:szCs w:val="24"/>
          <w:lang w:val="it-IT"/>
        </w:rPr>
        <w:t xml:space="preserve"> in particolare i beneficiari della protezione del bosco.</w:t>
      </w:r>
      <w:r w:rsidRPr="0057500A">
        <w:rPr>
          <w:rFonts w:asciiTheme="minorHAnsi" w:hAnsiTheme="minorHAnsi" w:cstheme="minorHAnsi"/>
          <w:sz w:val="24"/>
          <w:szCs w:val="24"/>
          <w:lang w:val="it-IT"/>
        </w:rPr>
        <w:t xml:space="preserve"> </w:t>
      </w:r>
      <w:r w:rsidRPr="0057500A">
        <w:rPr>
          <w:sz w:val="24"/>
          <w:szCs w:val="24"/>
          <w:lang w:val="it-IT"/>
        </w:rPr>
        <w:t>Lo Studio considerava una superficie di 2'676 ha di cui 1'756 ha boscati. Gli interventi previsti su un periodo di almeno 20 anni comportavano investimenti complessivi di CHF 27'540'000 suddivisi sulle varie componenti nel modo seguente:</w:t>
      </w:r>
    </w:p>
    <w:p w:rsidR="0057500A" w:rsidRPr="00502B89" w:rsidRDefault="0057500A" w:rsidP="00502B89">
      <w:pPr>
        <w:pStyle w:val="Paragrafoelenco"/>
        <w:numPr>
          <w:ilvl w:val="0"/>
          <w:numId w:val="21"/>
        </w:numPr>
        <w:ind w:left="284" w:hanging="284"/>
        <w:rPr>
          <w:sz w:val="24"/>
          <w:szCs w:val="24"/>
          <w:lang w:val="it-IT"/>
        </w:rPr>
      </w:pPr>
      <w:r w:rsidRPr="00502B89">
        <w:rPr>
          <w:sz w:val="24"/>
          <w:szCs w:val="24"/>
          <w:lang w:val="it-IT"/>
        </w:rPr>
        <w:t xml:space="preserve">Interventi </w:t>
      </w:r>
      <w:proofErr w:type="spellStart"/>
      <w:r w:rsidRPr="00502B89">
        <w:rPr>
          <w:sz w:val="24"/>
          <w:szCs w:val="24"/>
          <w:lang w:val="it-IT"/>
        </w:rPr>
        <w:t>selvicolturali</w:t>
      </w:r>
      <w:proofErr w:type="spellEnd"/>
      <w:r w:rsidRPr="00502B89">
        <w:rPr>
          <w:sz w:val="24"/>
          <w:szCs w:val="24"/>
          <w:lang w:val="it-IT"/>
        </w:rPr>
        <w:tab/>
      </w:r>
      <w:r w:rsidRPr="00502B89">
        <w:rPr>
          <w:sz w:val="24"/>
          <w:szCs w:val="24"/>
          <w:lang w:val="it-IT"/>
        </w:rPr>
        <w:tab/>
        <w:t>CHF</w:t>
      </w:r>
      <w:r w:rsidRPr="00502B89">
        <w:rPr>
          <w:sz w:val="24"/>
          <w:szCs w:val="24"/>
          <w:lang w:val="it-IT"/>
        </w:rPr>
        <w:tab/>
        <w:t>25'170'000</w:t>
      </w:r>
    </w:p>
    <w:p w:rsidR="0057500A" w:rsidRPr="00502B89" w:rsidRDefault="00502B89" w:rsidP="00502B89">
      <w:pPr>
        <w:pStyle w:val="Paragrafoelenco"/>
        <w:numPr>
          <w:ilvl w:val="0"/>
          <w:numId w:val="21"/>
        </w:numPr>
        <w:ind w:left="284" w:hanging="284"/>
        <w:rPr>
          <w:sz w:val="24"/>
          <w:szCs w:val="24"/>
          <w:lang w:val="it-IT"/>
        </w:rPr>
      </w:pPr>
      <w:r>
        <w:rPr>
          <w:sz w:val="24"/>
          <w:szCs w:val="24"/>
          <w:lang w:val="it-IT"/>
        </w:rPr>
        <w:t>Interventi di premunizione</w:t>
      </w:r>
      <w:r>
        <w:rPr>
          <w:sz w:val="24"/>
          <w:szCs w:val="24"/>
          <w:lang w:val="it-IT"/>
        </w:rPr>
        <w:tab/>
      </w:r>
      <w:r w:rsidR="0057500A" w:rsidRPr="00502B89">
        <w:rPr>
          <w:sz w:val="24"/>
          <w:szCs w:val="24"/>
          <w:lang w:val="it-IT"/>
        </w:rPr>
        <w:t>CHF</w:t>
      </w:r>
      <w:r w:rsidR="0057500A" w:rsidRPr="00502B89">
        <w:rPr>
          <w:sz w:val="24"/>
          <w:szCs w:val="24"/>
          <w:lang w:val="it-IT"/>
        </w:rPr>
        <w:tab/>
        <w:t xml:space="preserve">     800'000</w:t>
      </w:r>
    </w:p>
    <w:p w:rsidR="0057500A" w:rsidRPr="00502B89" w:rsidRDefault="0057500A" w:rsidP="00502B89">
      <w:pPr>
        <w:pStyle w:val="Paragrafoelenco"/>
        <w:numPr>
          <w:ilvl w:val="0"/>
          <w:numId w:val="21"/>
        </w:numPr>
        <w:ind w:left="284" w:hanging="284"/>
        <w:rPr>
          <w:sz w:val="24"/>
          <w:szCs w:val="24"/>
          <w:lang w:val="it-IT"/>
        </w:rPr>
      </w:pPr>
      <w:r w:rsidRPr="00502B89">
        <w:rPr>
          <w:sz w:val="24"/>
          <w:szCs w:val="24"/>
          <w:lang w:val="it-IT"/>
        </w:rPr>
        <w:t>Interventi per l’accessibilità</w:t>
      </w:r>
      <w:r w:rsidRPr="00502B89">
        <w:rPr>
          <w:sz w:val="24"/>
          <w:szCs w:val="24"/>
          <w:lang w:val="it-IT"/>
        </w:rPr>
        <w:tab/>
        <w:t>CHF</w:t>
      </w:r>
      <w:r w:rsidRPr="00502B89">
        <w:rPr>
          <w:sz w:val="24"/>
          <w:szCs w:val="24"/>
          <w:lang w:val="it-IT"/>
        </w:rPr>
        <w:tab/>
        <w:t xml:space="preserve">   1'570'000 (incluso antincendio)</w:t>
      </w:r>
    </w:p>
    <w:p w:rsidR="0057500A" w:rsidRPr="0057500A" w:rsidRDefault="0057500A" w:rsidP="0057500A">
      <w:pPr>
        <w:spacing w:before="120"/>
        <w:rPr>
          <w:sz w:val="24"/>
          <w:szCs w:val="24"/>
          <w:lang w:val="it-IT"/>
        </w:rPr>
      </w:pPr>
      <w:r w:rsidRPr="0057500A">
        <w:rPr>
          <w:sz w:val="24"/>
          <w:szCs w:val="24"/>
          <w:lang w:val="it-IT"/>
        </w:rPr>
        <w:t xml:space="preserve">Lo </w:t>
      </w:r>
      <w:r w:rsidR="00851A5C">
        <w:rPr>
          <w:sz w:val="24"/>
          <w:szCs w:val="24"/>
          <w:lang w:val="it-IT"/>
        </w:rPr>
        <w:t>s</w:t>
      </w:r>
      <w:r w:rsidRPr="0057500A">
        <w:rPr>
          <w:sz w:val="24"/>
          <w:szCs w:val="24"/>
          <w:lang w:val="it-IT"/>
        </w:rPr>
        <w:t>tudio preliminare veniva approvato tecnicamente con decisione della Sezione forestale no. 741-2009.3022 dell’8</w:t>
      </w:r>
      <w:r w:rsidR="00851A5C">
        <w:rPr>
          <w:sz w:val="24"/>
          <w:szCs w:val="24"/>
          <w:lang w:val="it-IT"/>
        </w:rPr>
        <w:t xml:space="preserve"> settembre </w:t>
      </w:r>
      <w:r w:rsidRPr="0057500A">
        <w:rPr>
          <w:sz w:val="24"/>
          <w:szCs w:val="24"/>
          <w:lang w:val="it-IT"/>
        </w:rPr>
        <w:t xml:space="preserve">2009, dove veniva anche definito che per lo stanziamento dei sussidi </w:t>
      </w:r>
      <w:r w:rsidR="00851A5C">
        <w:rPr>
          <w:sz w:val="24"/>
          <w:szCs w:val="24"/>
          <w:lang w:val="it-IT"/>
        </w:rPr>
        <w:t>avrebbero dovuto</w:t>
      </w:r>
      <w:r w:rsidRPr="0057500A">
        <w:rPr>
          <w:sz w:val="24"/>
          <w:szCs w:val="24"/>
          <w:lang w:val="it-IT"/>
        </w:rPr>
        <w:t xml:space="preserve"> essere presentati dei progetti definitivi per singole tappe di 5 anni. Ciò che è poi avvenuto.</w:t>
      </w:r>
    </w:p>
    <w:p w:rsidR="0057500A" w:rsidRPr="0057500A" w:rsidRDefault="0057500A" w:rsidP="0057500A">
      <w:pPr>
        <w:rPr>
          <w:sz w:val="24"/>
          <w:szCs w:val="24"/>
          <w:lang w:val="it-IT"/>
        </w:rPr>
      </w:pPr>
      <w:r w:rsidRPr="0057500A">
        <w:rPr>
          <w:sz w:val="24"/>
          <w:szCs w:val="24"/>
          <w:lang w:val="it-IT"/>
        </w:rPr>
        <w:t>La situazione finanziaria delle prime due tappe d’intervento è riassunta nelle tabelle sottostanti con le relative osservazioni</w:t>
      </w:r>
      <w:r w:rsidR="00851A5C">
        <w:rPr>
          <w:sz w:val="24"/>
          <w:szCs w:val="24"/>
          <w:lang w:val="it-IT"/>
        </w:rPr>
        <w:t>;</w:t>
      </w:r>
      <w:r w:rsidRPr="0057500A">
        <w:rPr>
          <w:sz w:val="24"/>
          <w:szCs w:val="24"/>
          <w:lang w:val="it-IT"/>
        </w:rPr>
        <w:t xml:space="preserve"> in entrambi i casi non sono previsti sorpassi del preventivo.</w:t>
      </w:r>
    </w:p>
    <w:p w:rsidR="0057500A" w:rsidRPr="0057500A" w:rsidRDefault="0057500A" w:rsidP="00851A5C">
      <w:pPr>
        <w:spacing w:line="360" w:lineRule="auto"/>
        <w:rPr>
          <w:sz w:val="24"/>
          <w:szCs w:val="24"/>
          <w:lang w:val="it-IT"/>
        </w:rPr>
      </w:pPr>
    </w:p>
    <w:p w:rsidR="0057500A" w:rsidRPr="0057500A" w:rsidRDefault="0057500A" w:rsidP="00851A5C">
      <w:pPr>
        <w:spacing w:after="120"/>
        <w:rPr>
          <w:rFonts w:cs="Arial"/>
          <w:b/>
          <w:sz w:val="24"/>
          <w:szCs w:val="24"/>
          <w:u w:val="single"/>
          <w:lang w:val="it-IT"/>
        </w:rPr>
      </w:pPr>
      <w:r w:rsidRPr="0057500A">
        <w:rPr>
          <w:rFonts w:cs="Arial"/>
          <w:b/>
          <w:sz w:val="24"/>
          <w:szCs w:val="24"/>
          <w:u w:val="single"/>
          <w:lang w:val="it-IT"/>
        </w:rPr>
        <w:t>Tappa 1, periodo 2013-2017, 185 ettari di bosco trattati</w:t>
      </w:r>
    </w:p>
    <w:p w:rsidR="0057500A" w:rsidRPr="0057500A" w:rsidRDefault="0057500A" w:rsidP="00851A5C">
      <w:pPr>
        <w:spacing w:after="120"/>
        <w:rPr>
          <w:rFonts w:cs="Arial"/>
          <w:sz w:val="24"/>
          <w:szCs w:val="24"/>
          <w:lang w:val="it-IT"/>
        </w:rPr>
      </w:pPr>
      <w:r w:rsidRPr="0057500A">
        <w:rPr>
          <w:rFonts w:cs="Arial"/>
          <w:sz w:val="24"/>
          <w:szCs w:val="24"/>
          <w:lang w:val="it-IT"/>
        </w:rPr>
        <w:t>Progetto approvato con DL del 31 maggio 2013 (messaggio no. 6743):</w:t>
      </w:r>
    </w:p>
    <w:tbl>
      <w:tblPr>
        <w:tblStyle w:val="Grigliatabella"/>
        <w:tblW w:w="10314" w:type="dxa"/>
        <w:tblInd w:w="-318" w:type="dxa"/>
        <w:tblLayout w:type="fixed"/>
        <w:tblLook w:val="01E0" w:firstRow="1" w:lastRow="1" w:firstColumn="1" w:lastColumn="1" w:noHBand="0" w:noVBand="0"/>
      </w:tblPr>
      <w:tblGrid>
        <w:gridCol w:w="1526"/>
        <w:gridCol w:w="1276"/>
        <w:gridCol w:w="1134"/>
        <w:gridCol w:w="1134"/>
        <w:gridCol w:w="1417"/>
        <w:gridCol w:w="1134"/>
        <w:gridCol w:w="1134"/>
        <w:gridCol w:w="1559"/>
      </w:tblGrid>
      <w:tr w:rsidR="0057500A" w:rsidRPr="0057500A" w:rsidTr="00576DCA">
        <w:tc>
          <w:tcPr>
            <w:tcW w:w="1526" w:type="dxa"/>
            <w:tcBorders>
              <w:top w:val="single" w:sz="4" w:space="0" w:color="auto"/>
              <w:left w:val="single" w:sz="4" w:space="0" w:color="auto"/>
              <w:bottom w:val="nil"/>
            </w:tcBorders>
          </w:tcPr>
          <w:p w:rsidR="0057500A" w:rsidRPr="0057500A" w:rsidRDefault="0057500A" w:rsidP="0057500A">
            <w:pPr>
              <w:tabs>
                <w:tab w:val="left" w:pos="426"/>
              </w:tabs>
              <w:jc w:val="center"/>
              <w:rPr>
                <w:rFonts w:asciiTheme="minorHAnsi" w:hAnsiTheme="minorHAnsi" w:cstheme="minorHAnsi"/>
                <w:b/>
                <w:lang w:val="it-IT"/>
              </w:rPr>
            </w:pPr>
            <w:r w:rsidRPr="0057500A">
              <w:rPr>
                <w:rFonts w:asciiTheme="minorHAnsi" w:hAnsiTheme="minorHAnsi" w:cstheme="minorHAnsi"/>
                <w:b/>
                <w:lang w:val="it-IT"/>
              </w:rPr>
              <w:t>Componente</w:t>
            </w:r>
          </w:p>
        </w:tc>
        <w:tc>
          <w:tcPr>
            <w:tcW w:w="1276" w:type="dxa"/>
            <w:tcBorders>
              <w:top w:val="single" w:sz="4" w:space="0" w:color="auto"/>
              <w:bottom w:val="single" w:sz="4" w:space="0" w:color="auto"/>
            </w:tcBorders>
            <w:shd w:val="clear" w:color="auto" w:fill="FBD4B4" w:themeFill="accent6" w:themeFillTint="66"/>
          </w:tcPr>
          <w:p w:rsidR="0057500A" w:rsidRPr="0057500A" w:rsidRDefault="0057500A" w:rsidP="0057500A">
            <w:pPr>
              <w:tabs>
                <w:tab w:val="left" w:pos="426"/>
              </w:tabs>
              <w:jc w:val="center"/>
              <w:rPr>
                <w:rFonts w:asciiTheme="minorHAnsi" w:hAnsiTheme="minorHAnsi" w:cstheme="minorHAnsi"/>
                <w:b/>
                <w:lang w:val="it-IT"/>
              </w:rPr>
            </w:pPr>
            <w:r w:rsidRPr="0057500A">
              <w:rPr>
                <w:rFonts w:asciiTheme="minorHAnsi" w:hAnsiTheme="minorHAnsi" w:cstheme="minorHAnsi"/>
                <w:b/>
                <w:lang w:val="it-IT"/>
              </w:rPr>
              <w:t>Importo di preventivo</w:t>
            </w:r>
          </w:p>
        </w:tc>
        <w:tc>
          <w:tcPr>
            <w:tcW w:w="1134" w:type="dxa"/>
            <w:tcBorders>
              <w:top w:val="single" w:sz="4" w:space="0" w:color="auto"/>
              <w:bottom w:val="single" w:sz="4" w:space="0" w:color="auto"/>
            </w:tcBorders>
            <w:shd w:val="clear" w:color="auto" w:fill="FBD4B4" w:themeFill="accent6" w:themeFillTint="66"/>
          </w:tcPr>
          <w:p w:rsidR="0057500A" w:rsidRPr="0057500A" w:rsidRDefault="0057500A" w:rsidP="0057500A">
            <w:pPr>
              <w:tabs>
                <w:tab w:val="left" w:pos="426"/>
              </w:tabs>
              <w:jc w:val="center"/>
              <w:rPr>
                <w:rFonts w:asciiTheme="minorHAnsi" w:hAnsiTheme="minorHAnsi" w:cstheme="minorHAnsi"/>
                <w:b/>
                <w:lang w:val="it-IT"/>
              </w:rPr>
            </w:pPr>
            <w:r w:rsidRPr="0057500A">
              <w:rPr>
                <w:rFonts w:asciiTheme="minorHAnsi" w:hAnsiTheme="minorHAnsi" w:cstheme="minorHAnsi"/>
                <w:b/>
                <w:lang w:val="it-IT"/>
              </w:rPr>
              <w:t xml:space="preserve">Sussidio </w:t>
            </w:r>
          </w:p>
          <w:p w:rsidR="0057500A" w:rsidRPr="0057500A" w:rsidRDefault="0057500A" w:rsidP="0057500A">
            <w:pPr>
              <w:tabs>
                <w:tab w:val="left" w:pos="426"/>
              </w:tabs>
              <w:jc w:val="center"/>
              <w:rPr>
                <w:rFonts w:asciiTheme="minorHAnsi" w:hAnsiTheme="minorHAnsi" w:cstheme="minorHAnsi"/>
                <w:b/>
                <w:lang w:val="it-IT"/>
              </w:rPr>
            </w:pPr>
            <w:r w:rsidRPr="0057500A">
              <w:rPr>
                <w:rFonts w:asciiTheme="minorHAnsi" w:hAnsiTheme="minorHAnsi" w:cstheme="minorHAnsi"/>
                <w:b/>
                <w:lang w:val="it-IT"/>
              </w:rPr>
              <w:t>TI</w:t>
            </w:r>
          </w:p>
        </w:tc>
        <w:tc>
          <w:tcPr>
            <w:tcW w:w="1134" w:type="dxa"/>
            <w:tcBorders>
              <w:top w:val="single" w:sz="4" w:space="0" w:color="auto"/>
              <w:bottom w:val="single" w:sz="4" w:space="0" w:color="auto"/>
            </w:tcBorders>
            <w:shd w:val="clear" w:color="auto" w:fill="FBD4B4" w:themeFill="accent6" w:themeFillTint="66"/>
          </w:tcPr>
          <w:p w:rsidR="0057500A" w:rsidRPr="0057500A" w:rsidRDefault="0057500A" w:rsidP="0057500A">
            <w:pPr>
              <w:tabs>
                <w:tab w:val="left" w:pos="426"/>
              </w:tabs>
              <w:jc w:val="center"/>
              <w:rPr>
                <w:rFonts w:asciiTheme="minorHAnsi" w:hAnsiTheme="minorHAnsi" w:cstheme="minorHAnsi"/>
                <w:b/>
                <w:lang w:val="it-IT"/>
              </w:rPr>
            </w:pPr>
            <w:r w:rsidRPr="0057500A">
              <w:rPr>
                <w:rFonts w:asciiTheme="minorHAnsi" w:hAnsiTheme="minorHAnsi" w:cstheme="minorHAnsi"/>
                <w:b/>
                <w:lang w:val="it-IT"/>
              </w:rPr>
              <w:t>Sussidio</w:t>
            </w:r>
          </w:p>
          <w:p w:rsidR="0057500A" w:rsidRPr="0057500A" w:rsidRDefault="0057500A" w:rsidP="0057500A">
            <w:pPr>
              <w:tabs>
                <w:tab w:val="left" w:pos="426"/>
              </w:tabs>
              <w:jc w:val="center"/>
              <w:rPr>
                <w:rFonts w:asciiTheme="minorHAnsi" w:hAnsiTheme="minorHAnsi" w:cstheme="minorHAnsi"/>
                <w:b/>
                <w:lang w:val="it-IT"/>
              </w:rPr>
            </w:pPr>
            <w:r w:rsidRPr="0057500A">
              <w:rPr>
                <w:rFonts w:asciiTheme="minorHAnsi" w:hAnsiTheme="minorHAnsi" w:cstheme="minorHAnsi"/>
                <w:b/>
                <w:lang w:val="it-IT"/>
              </w:rPr>
              <w:t>CH</w:t>
            </w:r>
          </w:p>
        </w:tc>
        <w:tc>
          <w:tcPr>
            <w:tcW w:w="1417" w:type="dxa"/>
            <w:tcBorders>
              <w:top w:val="single" w:sz="4" w:space="0" w:color="auto"/>
              <w:bottom w:val="single" w:sz="4" w:space="0" w:color="auto"/>
            </w:tcBorders>
            <w:shd w:val="clear" w:color="auto" w:fill="E5B8B7" w:themeFill="accent2" w:themeFillTint="66"/>
          </w:tcPr>
          <w:p w:rsidR="0057500A" w:rsidRPr="0057500A" w:rsidRDefault="0057500A" w:rsidP="0057500A">
            <w:pPr>
              <w:tabs>
                <w:tab w:val="left" w:pos="426"/>
              </w:tabs>
              <w:jc w:val="center"/>
              <w:rPr>
                <w:rFonts w:asciiTheme="minorHAnsi" w:hAnsiTheme="minorHAnsi" w:cstheme="minorHAnsi"/>
                <w:b/>
                <w:lang w:val="it-IT"/>
              </w:rPr>
            </w:pPr>
            <w:r w:rsidRPr="0057500A">
              <w:rPr>
                <w:rFonts w:asciiTheme="minorHAnsi" w:hAnsiTheme="minorHAnsi" w:cstheme="minorHAnsi"/>
                <w:b/>
                <w:lang w:val="it-IT"/>
              </w:rPr>
              <w:t>Importo di consuntivo</w:t>
            </w:r>
          </w:p>
        </w:tc>
        <w:tc>
          <w:tcPr>
            <w:tcW w:w="1134" w:type="dxa"/>
            <w:tcBorders>
              <w:top w:val="single" w:sz="4" w:space="0" w:color="auto"/>
              <w:bottom w:val="single" w:sz="4" w:space="0" w:color="auto"/>
            </w:tcBorders>
            <w:shd w:val="clear" w:color="auto" w:fill="E5B8B7" w:themeFill="accent2" w:themeFillTint="66"/>
          </w:tcPr>
          <w:p w:rsidR="0057500A" w:rsidRPr="0057500A" w:rsidRDefault="0057500A" w:rsidP="0057500A">
            <w:pPr>
              <w:tabs>
                <w:tab w:val="left" w:pos="426"/>
              </w:tabs>
              <w:jc w:val="center"/>
              <w:rPr>
                <w:rFonts w:asciiTheme="minorHAnsi" w:hAnsiTheme="minorHAnsi" w:cstheme="minorHAnsi"/>
                <w:b/>
                <w:lang w:val="it-IT"/>
              </w:rPr>
            </w:pPr>
            <w:r w:rsidRPr="0057500A">
              <w:rPr>
                <w:rFonts w:asciiTheme="minorHAnsi" w:hAnsiTheme="minorHAnsi" w:cstheme="minorHAnsi"/>
                <w:b/>
                <w:lang w:val="it-IT"/>
              </w:rPr>
              <w:t>Sussidio</w:t>
            </w:r>
          </w:p>
          <w:p w:rsidR="0057500A" w:rsidRPr="0057500A" w:rsidRDefault="0057500A" w:rsidP="0057500A">
            <w:pPr>
              <w:tabs>
                <w:tab w:val="left" w:pos="426"/>
              </w:tabs>
              <w:jc w:val="center"/>
              <w:rPr>
                <w:rFonts w:asciiTheme="minorHAnsi" w:hAnsiTheme="minorHAnsi" w:cstheme="minorHAnsi"/>
                <w:b/>
                <w:lang w:val="it-IT"/>
              </w:rPr>
            </w:pPr>
            <w:r w:rsidRPr="0057500A">
              <w:rPr>
                <w:rFonts w:asciiTheme="minorHAnsi" w:hAnsiTheme="minorHAnsi" w:cstheme="minorHAnsi"/>
                <w:b/>
                <w:lang w:val="it-IT"/>
              </w:rPr>
              <w:t>TI</w:t>
            </w:r>
          </w:p>
        </w:tc>
        <w:tc>
          <w:tcPr>
            <w:tcW w:w="1134" w:type="dxa"/>
            <w:tcBorders>
              <w:top w:val="single" w:sz="4" w:space="0" w:color="auto"/>
              <w:bottom w:val="single" w:sz="4" w:space="0" w:color="auto"/>
            </w:tcBorders>
            <w:shd w:val="clear" w:color="auto" w:fill="E5B8B7" w:themeFill="accent2" w:themeFillTint="66"/>
          </w:tcPr>
          <w:p w:rsidR="0057500A" w:rsidRPr="0057500A" w:rsidRDefault="0057500A" w:rsidP="0057500A">
            <w:pPr>
              <w:tabs>
                <w:tab w:val="left" w:pos="426"/>
              </w:tabs>
              <w:jc w:val="center"/>
              <w:rPr>
                <w:rFonts w:asciiTheme="minorHAnsi" w:hAnsiTheme="minorHAnsi" w:cstheme="minorHAnsi"/>
                <w:b/>
                <w:lang w:val="it-IT"/>
              </w:rPr>
            </w:pPr>
            <w:r w:rsidRPr="0057500A">
              <w:rPr>
                <w:rFonts w:asciiTheme="minorHAnsi" w:hAnsiTheme="minorHAnsi" w:cstheme="minorHAnsi"/>
                <w:b/>
                <w:lang w:val="it-IT"/>
              </w:rPr>
              <w:t>Sussidio</w:t>
            </w:r>
          </w:p>
          <w:p w:rsidR="0057500A" w:rsidRPr="0057500A" w:rsidRDefault="0057500A" w:rsidP="0057500A">
            <w:pPr>
              <w:tabs>
                <w:tab w:val="left" w:pos="426"/>
              </w:tabs>
              <w:jc w:val="center"/>
              <w:rPr>
                <w:rFonts w:asciiTheme="minorHAnsi" w:hAnsiTheme="minorHAnsi" w:cstheme="minorHAnsi"/>
                <w:b/>
                <w:lang w:val="it-IT"/>
              </w:rPr>
            </w:pPr>
            <w:r w:rsidRPr="0057500A">
              <w:rPr>
                <w:rFonts w:asciiTheme="minorHAnsi" w:hAnsiTheme="minorHAnsi" w:cstheme="minorHAnsi"/>
                <w:b/>
                <w:lang w:val="it-IT"/>
              </w:rPr>
              <w:t>CH</w:t>
            </w:r>
          </w:p>
        </w:tc>
        <w:tc>
          <w:tcPr>
            <w:tcW w:w="1559" w:type="dxa"/>
            <w:tcBorders>
              <w:top w:val="single" w:sz="4" w:space="0" w:color="auto"/>
              <w:bottom w:val="nil"/>
              <w:right w:val="single" w:sz="4" w:space="0" w:color="auto"/>
            </w:tcBorders>
          </w:tcPr>
          <w:p w:rsidR="0057500A" w:rsidRPr="0057500A" w:rsidRDefault="0057500A" w:rsidP="0057500A">
            <w:pPr>
              <w:tabs>
                <w:tab w:val="left" w:pos="426"/>
              </w:tabs>
              <w:jc w:val="center"/>
              <w:rPr>
                <w:rFonts w:asciiTheme="minorHAnsi" w:hAnsiTheme="minorHAnsi" w:cstheme="minorHAnsi"/>
                <w:b/>
                <w:lang w:val="it-IT"/>
              </w:rPr>
            </w:pPr>
            <w:r w:rsidRPr="0057500A">
              <w:rPr>
                <w:rFonts w:asciiTheme="minorHAnsi" w:hAnsiTheme="minorHAnsi" w:cstheme="minorHAnsi"/>
                <w:b/>
                <w:lang w:val="it-IT"/>
              </w:rPr>
              <w:t>Osservazioni</w:t>
            </w:r>
          </w:p>
        </w:tc>
      </w:tr>
      <w:tr w:rsidR="0057500A" w:rsidRPr="0057500A" w:rsidTr="00576DCA">
        <w:tc>
          <w:tcPr>
            <w:tcW w:w="1526" w:type="dxa"/>
            <w:tcBorders>
              <w:top w:val="nil"/>
              <w:left w:val="single" w:sz="4" w:space="0" w:color="auto"/>
              <w:bottom w:val="single" w:sz="4" w:space="0" w:color="auto"/>
            </w:tcBorders>
          </w:tcPr>
          <w:p w:rsidR="0057500A" w:rsidRPr="0057500A" w:rsidRDefault="0057500A" w:rsidP="0057500A">
            <w:pPr>
              <w:tabs>
                <w:tab w:val="left" w:pos="426"/>
              </w:tabs>
              <w:jc w:val="center"/>
              <w:rPr>
                <w:rFonts w:asciiTheme="minorHAnsi" w:hAnsiTheme="minorHAnsi" w:cstheme="minorHAnsi"/>
                <w:lang w:val="it-IT"/>
              </w:rPr>
            </w:pPr>
          </w:p>
        </w:tc>
        <w:tc>
          <w:tcPr>
            <w:tcW w:w="1276" w:type="dxa"/>
            <w:tcBorders>
              <w:top w:val="single" w:sz="4" w:space="0" w:color="auto"/>
              <w:bottom w:val="single" w:sz="4" w:space="0" w:color="auto"/>
            </w:tcBorders>
            <w:shd w:val="clear" w:color="auto" w:fill="FBD4B4" w:themeFill="accent6" w:themeFillTint="66"/>
          </w:tcPr>
          <w:p w:rsidR="0057500A" w:rsidRPr="0057500A" w:rsidRDefault="0057500A" w:rsidP="0057500A">
            <w:pPr>
              <w:tabs>
                <w:tab w:val="left" w:pos="426"/>
              </w:tabs>
              <w:jc w:val="center"/>
              <w:rPr>
                <w:rFonts w:asciiTheme="minorHAnsi" w:hAnsiTheme="minorHAnsi" w:cstheme="minorHAnsi"/>
                <w:lang w:val="it-IT"/>
              </w:rPr>
            </w:pPr>
            <w:r w:rsidRPr="0057500A">
              <w:rPr>
                <w:rFonts w:asciiTheme="minorHAnsi" w:hAnsiTheme="minorHAnsi" w:cstheme="minorHAnsi"/>
                <w:b/>
                <w:lang w:val="it-IT"/>
              </w:rPr>
              <w:t>[CHF]</w:t>
            </w:r>
          </w:p>
        </w:tc>
        <w:tc>
          <w:tcPr>
            <w:tcW w:w="1134" w:type="dxa"/>
            <w:tcBorders>
              <w:top w:val="single" w:sz="4" w:space="0" w:color="auto"/>
              <w:bottom w:val="single" w:sz="4" w:space="0" w:color="auto"/>
            </w:tcBorders>
            <w:shd w:val="clear" w:color="auto" w:fill="FBD4B4" w:themeFill="accent6" w:themeFillTint="66"/>
          </w:tcPr>
          <w:p w:rsidR="0057500A" w:rsidRPr="0057500A" w:rsidRDefault="0057500A" w:rsidP="0057500A">
            <w:pPr>
              <w:tabs>
                <w:tab w:val="left" w:pos="426"/>
              </w:tabs>
              <w:jc w:val="center"/>
              <w:rPr>
                <w:rFonts w:asciiTheme="minorHAnsi" w:hAnsiTheme="minorHAnsi" w:cstheme="minorHAnsi"/>
                <w:b/>
                <w:lang w:val="it-IT"/>
              </w:rPr>
            </w:pPr>
            <w:r w:rsidRPr="0057500A">
              <w:rPr>
                <w:rFonts w:asciiTheme="minorHAnsi" w:hAnsiTheme="minorHAnsi" w:cstheme="minorHAnsi"/>
                <w:b/>
                <w:lang w:val="it-IT"/>
              </w:rPr>
              <w:t>[CHF]</w:t>
            </w:r>
          </w:p>
        </w:tc>
        <w:tc>
          <w:tcPr>
            <w:tcW w:w="1134" w:type="dxa"/>
            <w:tcBorders>
              <w:top w:val="single" w:sz="4" w:space="0" w:color="auto"/>
              <w:bottom w:val="single" w:sz="4" w:space="0" w:color="auto"/>
            </w:tcBorders>
            <w:shd w:val="clear" w:color="auto" w:fill="FBD4B4" w:themeFill="accent6" w:themeFillTint="66"/>
          </w:tcPr>
          <w:p w:rsidR="0057500A" w:rsidRPr="0057500A" w:rsidRDefault="0057500A" w:rsidP="0057500A">
            <w:pPr>
              <w:tabs>
                <w:tab w:val="left" w:pos="426"/>
              </w:tabs>
              <w:jc w:val="center"/>
              <w:rPr>
                <w:rFonts w:asciiTheme="minorHAnsi" w:hAnsiTheme="minorHAnsi" w:cstheme="minorHAnsi"/>
                <w:b/>
                <w:lang w:val="it-IT"/>
              </w:rPr>
            </w:pPr>
            <w:r w:rsidRPr="0057500A">
              <w:rPr>
                <w:rFonts w:asciiTheme="minorHAnsi" w:hAnsiTheme="minorHAnsi" w:cstheme="minorHAnsi"/>
                <w:b/>
                <w:lang w:val="it-IT"/>
              </w:rPr>
              <w:t>[CHF]</w:t>
            </w:r>
          </w:p>
        </w:tc>
        <w:tc>
          <w:tcPr>
            <w:tcW w:w="1417" w:type="dxa"/>
            <w:tcBorders>
              <w:top w:val="single" w:sz="4" w:space="0" w:color="auto"/>
              <w:bottom w:val="single" w:sz="4" w:space="0" w:color="auto"/>
            </w:tcBorders>
            <w:shd w:val="clear" w:color="auto" w:fill="E5B8B7" w:themeFill="accent2" w:themeFillTint="66"/>
          </w:tcPr>
          <w:p w:rsidR="0057500A" w:rsidRPr="0057500A" w:rsidRDefault="0057500A" w:rsidP="0057500A">
            <w:pPr>
              <w:tabs>
                <w:tab w:val="left" w:pos="426"/>
              </w:tabs>
              <w:jc w:val="center"/>
              <w:rPr>
                <w:rFonts w:asciiTheme="minorHAnsi" w:hAnsiTheme="minorHAnsi" w:cstheme="minorHAnsi"/>
                <w:lang w:val="it-IT"/>
              </w:rPr>
            </w:pPr>
            <w:r w:rsidRPr="0057500A">
              <w:rPr>
                <w:rFonts w:asciiTheme="minorHAnsi" w:hAnsiTheme="minorHAnsi" w:cstheme="minorHAnsi"/>
                <w:b/>
                <w:lang w:val="it-IT"/>
              </w:rPr>
              <w:t>[CHF]</w:t>
            </w:r>
          </w:p>
        </w:tc>
        <w:tc>
          <w:tcPr>
            <w:tcW w:w="1134" w:type="dxa"/>
            <w:tcBorders>
              <w:top w:val="single" w:sz="4" w:space="0" w:color="auto"/>
              <w:bottom w:val="single" w:sz="4" w:space="0" w:color="auto"/>
            </w:tcBorders>
            <w:shd w:val="clear" w:color="auto" w:fill="E5B8B7" w:themeFill="accent2" w:themeFillTint="66"/>
          </w:tcPr>
          <w:p w:rsidR="0057500A" w:rsidRPr="0057500A" w:rsidRDefault="0057500A" w:rsidP="0057500A">
            <w:pPr>
              <w:tabs>
                <w:tab w:val="left" w:pos="426"/>
              </w:tabs>
              <w:jc w:val="center"/>
              <w:rPr>
                <w:rFonts w:asciiTheme="minorHAnsi" w:hAnsiTheme="minorHAnsi" w:cstheme="minorHAnsi"/>
                <w:b/>
                <w:lang w:val="it-IT"/>
              </w:rPr>
            </w:pPr>
            <w:r w:rsidRPr="0057500A">
              <w:rPr>
                <w:rFonts w:asciiTheme="minorHAnsi" w:hAnsiTheme="minorHAnsi" w:cstheme="minorHAnsi"/>
                <w:b/>
                <w:lang w:val="it-IT"/>
              </w:rPr>
              <w:t>[CHF]</w:t>
            </w:r>
          </w:p>
        </w:tc>
        <w:tc>
          <w:tcPr>
            <w:tcW w:w="1134" w:type="dxa"/>
            <w:tcBorders>
              <w:top w:val="single" w:sz="4" w:space="0" w:color="auto"/>
              <w:bottom w:val="single" w:sz="4" w:space="0" w:color="auto"/>
            </w:tcBorders>
            <w:shd w:val="clear" w:color="auto" w:fill="E5B8B7" w:themeFill="accent2" w:themeFillTint="66"/>
          </w:tcPr>
          <w:p w:rsidR="0057500A" w:rsidRPr="0057500A" w:rsidRDefault="0057500A" w:rsidP="0057500A">
            <w:pPr>
              <w:tabs>
                <w:tab w:val="left" w:pos="426"/>
              </w:tabs>
              <w:jc w:val="center"/>
              <w:rPr>
                <w:rFonts w:asciiTheme="minorHAnsi" w:hAnsiTheme="minorHAnsi" w:cstheme="minorHAnsi"/>
                <w:b/>
                <w:lang w:val="it-IT"/>
              </w:rPr>
            </w:pPr>
            <w:r w:rsidRPr="0057500A">
              <w:rPr>
                <w:rFonts w:asciiTheme="minorHAnsi" w:hAnsiTheme="minorHAnsi" w:cstheme="minorHAnsi"/>
                <w:b/>
                <w:lang w:val="it-IT"/>
              </w:rPr>
              <w:t>[CHF]</w:t>
            </w:r>
          </w:p>
        </w:tc>
        <w:tc>
          <w:tcPr>
            <w:tcW w:w="1559" w:type="dxa"/>
            <w:tcBorders>
              <w:top w:val="nil"/>
              <w:bottom w:val="single" w:sz="4" w:space="0" w:color="auto"/>
              <w:right w:val="single" w:sz="4" w:space="0" w:color="auto"/>
            </w:tcBorders>
          </w:tcPr>
          <w:p w:rsidR="0057500A" w:rsidRPr="0057500A" w:rsidRDefault="0057500A" w:rsidP="0057500A">
            <w:pPr>
              <w:tabs>
                <w:tab w:val="left" w:pos="426"/>
              </w:tabs>
              <w:jc w:val="center"/>
              <w:rPr>
                <w:rFonts w:asciiTheme="minorHAnsi" w:hAnsiTheme="minorHAnsi" w:cstheme="minorHAnsi"/>
                <w:lang w:val="it-IT"/>
              </w:rPr>
            </w:pPr>
          </w:p>
        </w:tc>
      </w:tr>
      <w:tr w:rsidR="0057500A" w:rsidRPr="0057500A" w:rsidTr="00576DCA">
        <w:tc>
          <w:tcPr>
            <w:tcW w:w="1526" w:type="dxa"/>
            <w:tcBorders>
              <w:top w:val="single" w:sz="4" w:space="0" w:color="auto"/>
              <w:left w:val="single" w:sz="4" w:space="0" w:color="auto"/>
              <w:bottom w:val="dashSmallGap" w:sz="4" w:space="0" w:color="auto"/>
            </w:tcBorders>
          </w:tcPr>
          <w:p w:rsidR="0057500A" w:rsidRPr="0057500A" w:rsidRDefault="0057500A" w:rsidP="0057500A">
            <w:pPr>
              <w:tabs>
                <w:tab w:val="left" w:pos="426"/>
              </w:tabs>
              <w:jc w:val="center"/>
              <w:rPr>
                <w:rFonts w:asciiTheme="minorHAnsi" w:hAnsiTheme="minorHAnsi" w:cstheme="minorHAnsi"/>
                <w:lang w:val="it-IT"/>
              </w:rPr>
            </w:pPr>
            <w:r w:rsidRPr="0057500A">
              <w:rPr>
                <w:rFonts w:asciiTheme="minorHAnsi" w:hAnsiTheme="minorHAnsi" w:cstheme="minorHAnsi"/>
                <w:lang w:val="it-IT"/>
              </w:rPr>
              <w:t>Selvicoltura</w:t>
            </w:r>
          </w:p>
        </w:tc>
        <w:tc>
          <w:tcPr>
            <w:tcW w:w="1276" w:type="dxa"/>
            <w:tcBorders>
              <w:top w:val="single" w:sz="4" w:space="0" w:color="auto"/>
              <w:bottom w:val="dashSmallGap" w:sz="4" w:space="0" w:color="auto"/>
            </w:tcBorders>
            <w:shd w:val="clear" w:color="auto" w:fill="FBD4B4" w:themeFill="accent6" w:themeFillTint="66"/>
          </w:tcPr>
          <w:p w:rsidR="0057500A" w:rsidRPr="0057500A" w:rsidRDefault="0057500A" w:rsidP="0057500A">
            <w:pPr>
              <w:tabs>
                <w:tab w:val="left" w:pos="426"/>
              </w:tabs>
              <w:jc w:val="right"/>
              <w:rPr>
                <w:rFonts w:asciiTheme="minorHAnsi" w:hAnsiTheme="minorHAnsi" w:cstheme="minorHAnsi"/>
                <w:lang w:val="it-IT"/>
              </w:rPr>
            </w:pPr>
            <w:r w:rsidRPr="0057500A">
              <w:rPr>
                <w:rFonts w:asciiTheme="minorHAnsi" w:hAnsiTheme="minorHAnsi" w:cstheme="minorHAnsi"/>
                <w:lang w:val="it-IT"/>
              </w:rPr>
              <w:t>3'300'000</w:t>
            </w:r>
          </w:p>
        </w:tc>
        <w:tc>
          <w:tcPr>
            <w:tcW w:w="1134" w:type="dxa"/>
            <w:tcBorders>
              <w:top w:val="single" w:sz="4" w:space="0" w:color="auto"/>
              <w:bottom w:val="dashSmallGap" w:sz="4" w:space="0" w:color="auto"/>
            </w:tcBorders>
            <w:shd w:val="clear" w:color="auto" w:fill="FBD4B4" w:themeFill="accent6" w:themeFillTint="66"/>
          </w:tcPr>
          <w:p w:rsidR="0057500A" w:rsidRPr="0057500A" w:rsidRDefault="0057500A" w:rsidP="0057500A">
            <w:pPr>
              <w:tabs>
                <w:tab w:val="left" w:pos="426"/>
              </w:tabs>
              <w:jc w:val="right"/>
              <w:rPr>
                <w:rFonts w:asciiTheme="minorHAnsi" w:hAnsiTheme="minorHAnsi" w:cstheme="minorHAnsi"/>
                <w:lang w:val="it-IT"/>
              </w:rPr>
            </w:pPr>
            <w:r w:rsidRPr="0057500A">
              <w:rPr>
                <w:rFonts w:asciiTheme="minorHAnsi" w:hAnsiTheme="minorHAnsi" w:cstheme="minorHAnsi"/>
                <w:lang w:val="it-IT"/>
              </w:rPr>
              <w:t>1'320'000</w:t>
            </w:r>
          </w:p>
        </w:tc>
        <w:tc>
          <w:tcPr>
            <w:tcW w:w="1134" w:type="dxa"/>
            <w:tcBorders>
              <w:top w:val="single" w:sz="4" w:space="0" w:color="auto"/>
              <w:bottom w:val="dashSmallGap" w:sz="4" w:space="0" w:color="auto"/>
            </w:tcBorders>
            <w:shd w:val="clear" w:color="auto" w:fill="FBD4B4" w:themeFill="accent6" w:themeFillTint="66"/>
          </w:tcPr>
          <w:p w:rsidR="0057500A" w:rsidRPr="0057500A" w:rsidRDefault="0057500A" w:rsidP="0057500A">
            <w:pPr>
              <w:tabs>
                <w:tab w:val="left" w:pos="426"/>
              </w:tabs>
              <w:jc w:val="right"/>
              <w:rPr>
                <w:rFonts w:asciiTheme="minorHAnsi" w:hAnsiTheme="minorHAnsi" w:cstheme="minorHAnsi"/>
                <w:lang w:val="it-IT"/>
              </w:rPr>
            </w:pPr>
            <w:r w:rsidRPr="0057500A">
              <w:rPr>
                <w:rFonts w:asciiTheme="minorHAnsi" w:hAnsiTheme="minorHAnsi" w:cstheme="minorHAnsi"/>
                <w:lang w:val="it-IT"/>
              </w:rPr>
              <w:t>1'320'000</w:t>
            </w:r>
          </w:p>
        </w:tc>
        <w:tc>
          <w:tcPr>
            <w:tcW w:w="1417" w:type="dxa"/>
            <w:tcBorders>
              <w:top w:val="single" w:sz="4" w:space="0" w:color="auto"/>
              <w:bottom w:val="dashSmallGap" w:sz="4" w:space="0" w:color="auto"/>
            </w:tcBorders>
            <w:shd w:val="clear" w:color="auto" w:fill="E5B8B7" w:themeFill="accent2" w:themeFillTint="66"/>
          </w:tcPr>
          <w:p w:rsidR="0057500A" w:rsidRPr="0057500A" w:rsidRDefault="0057500A" w:rsidP="0057500A">
            <w:pPr>
              <w:tabs>
                <w:tab w:val="left" w:pos="426"/>
              </w:tabs>
              <w:jc w:val="right"/>
              <w:rPr>
                <w:rFonts w:asciiTheme="minorHAnsi" w:hAnsiTheme="minorHAnsi" w:cstheme="minorHAnsi"/>
                <w:lang w:val="it-IT"/>
              </w:rPr>
            </w:pPr>
            <w:r w:rsidRPr="0057500A">
              <w:rPr>
                <w:rFonts w:asciiTheme="minorHAnsi" w:hAnsiTheme="minorHAnsi" w:cstheme="minorHAnsi"/>
                <w:lang w:val="it-IT"/>
              </w:rPr>
              <w:t>3'290'687</w:t>
            </w:r>
          </w:p>
        </w:tc>
        <w:tc>
          <w:tcPr>
            <w:tcW w:w="1134" w:type="dxa"/>
            <w:tcBorders>
              <w:top w:val="single" w:sz="4" w:space="0" w:color="auto"/>
              <w:bottom w:val="dashSmallGap" w:sz="4" w:space="0" w:color="auto"/>
            </w:tcBorders>
            <w:shd w:val="clear" w:color="auto" w:fill="E5B8B7" w:themeFill="accent2" w:themeFillTint="66"/>
          </w:tcPr>
          <w:p w:rsidR="0057500A" w:rsidRPr="0057500A" w:rsidRDefault="0057500A" w:rsidP="0057500A">
            <w:pPr>
              <w:tabs>
                <w:tab w:val="left" w:pos="426"/>
              </w:tabs>
              <w:jc w:val="right"/>
              <w:rPr>
                <w:rFonts w:asciiTheme="minorHAnsi" w:hAnsiTheme="minorHAnsi" w:cstheme="minorHAnsi"/>
                <w:lang w:val="it-IT"/>
              </w:rPr>
            </w:pPr>
            <w:r w:rsidRPr="0057500A">
              <w:rPr>
                <w:rFonts w:asciiTheme="minorHAnsi" w:hAnsiTheme="minorHAnsi" w:cstheme="minorHAnsi"/>
                <w:lang w:val="it-IT"/>
              </w:rPr>
              <w:t>1'316'275</w:t>
            </w:r>
          </w:p>
        </w:tc>
        <w:tc>
          <w:tcPr>
            <w:tcW w:w="1134" w:type="dxa"/>
            <w:tcBorders>
              <w:top w:val="single" w:sz="4" w:space="0" w:color="auto"/>
              <w:bottom w:val="dashSmallGap" w:sz="4" w:space="0" w:color="auto"/>
            </w:tcBorders>
            <w:shd w:val="clear" w:color="auto" w:fill="E5B8B7" w:themeFill="accent2" w:themeFillTint="66"/>
          </w:tcPr>
          <w:p w:rsidR="0057500A" w:rsidRPr="0057500A" w:rsidRDefault="0057500A" w:rsidP="0057500A">
            <w:pPr>
              <w:tabs>
                <w:tab w:val="left" w:pos="426"/>
              </w:tabs>
              <w:jc w:val="right"/>
              <w:rPr>
                <w:rFonts w:asciiTheme="minorHAnsi" w:hAnsiTheme="minorHAnsi" w:cstheme="minorHAnsi"/>
                <w:lang w:val="it-IT"/>
              </w:rPr>
            </w:pPr>
            <w:r w:rsidRPr="0057500A">
              <w:rPr>
                <w:rFonts w:asciiTheme="minorHAnsi" w:hAnsiTheme="minorHAnsi" w:cstheme="minorHAnsi"/>
                <w:lang w:val="it-IT"/>
              </w:rPr>
              <w:t>1'118'387</w:t>
            </w:r>
          </w:p>
        </w:tc>
        <w:tc>
          <w:tcPr>
            <w:tcW w:w="1559" w:type="dxa"/>
            <w:tcBorders>
              <w:top w:val="single" w:sz="4" w:space="0" w:color="auto"/>
              <w:bottom w:val="dashSmallGap" w:sz="4" w:space="0" w:color="auto"/>
              <w:right w:val="single" w:sz="4" w:space="0" w:color="auto"/>
            </w:tcBorders>
          </w:tcPr>
          <w:p w:rsidR="0057500A" w:rsidRPr="0057500A" w:rsidRDefault="0057500A" w:rsidP="0057500A">
            <w:pPr>
              <w:tabs>
                <w:tab w:val="left" w:pos="426"/>
              </w:tabs>
              <w:rPr>
                <w:rFonts w:asciiTheme="minorHAnsi" w:hAnsiTheme="minorHAnsi" w:cstheme="minorHAnsi"/>
                <w:lang w:val="it-IT"/>
              </w:rPr>
            </w:pPr>
          </w:p>
        </w:tc>
      </w:tr>
      <w:tr w:rsidR="0057500A" w:rsidRPr="0057500A" w:rsidTr="00576DCA">
        <w:tc>
          <w:tcPr>
            <w:tcW w:w="1526" w:type="dxa"/>
            <w:tcBorders>
              <w:top w:val="dashSmallGap" w:sz="4" w:space="0" w:color="auto"/>
              <w:left w:val="single" w:sz="4" w:space="0" w:color="auto"/>
              <w:bottom w:val="dashSmallGap" w:sz="4" w:space="0" w:color="auto"/>
            </w:tcBorders>
          </w:tcPr>
          <w:p w:rsidR="0057500A" w:rsidRPr="0057500A" w:rsidRDefault="0057500A" w:rsidP="0057500A">
            <w:pPr>
              <w:tabs>
                <w:tab w:val="left" w:pos="426"/>
              </w:tabs>
              <w:jc w:val="center"/>
              <w:rPr>
                <w:rFonts w:asciiTheme="minorHAnsi" w:hAnsiTheme="minorHAnsi" w:cstheme="minorHAnsi"/>
                <w:lang w:val="it-IT"/>
              </w:rPr>
            </w:pPr>
            <w:r w:rsidRPr="0057500A">
              <w:rPr>
                <w:rFonts w:asciiTheme="minorHAnsi" w:hAnsiTheme="minorHAnsi" w:cstheme="minorHAnsi"/>
                <w:lang w:val="it-IT"/>
              </w:rPr>
              <w:t>Premunizioni</w:t>
            </w:r>
          </w:p>
        </w:tc>
        <w:tc>
          <w:tcPr>
            <w:tcW w:w="1276" w:type="dxa"/>
            <w:tcBorders>
              <w:top w:val="dashSmallGap" w:sz="4" w:space="0" w:color="auto"/>
              <w:bottom w:val="dashSmallGap" w:sz="4" w:space="0" w:color="auto"/>
            </w:tcBorders>
            <w:shd w:val="clear" w:color="auto" w:fill="FBD4B4" w:themeFill="accent6" w:themeFillTint="66"/>
          </w:tcPr>
          <w:p w:rsidR="0057500A" w:rsidRPr="0057500A" w:rsidRDefault="0057500A" w:rsidP="0057500A">
            <w:pPr>
              <w:tabs>
                <w:tab w:val="left" w:pos="426"/>
              </w:tabs>
              <w:jc w:val="right"/>
              <w:rPr>
                <w:rFonts w:asciiTheme="minorHAnsi" w:hAnsiTheme="minorHAnsi" w:cstheme="minorHAnsi"/>
                <w:lang w:val="it-IT"/>
              </w:rPr>
            </w:pPr>
            <w:r w:rsidRPr="0057500A">
              <w:rPr>
                <w:rFonts w:asciiTheme="minorHAnsi" w:hAnsiTheme="minorHAnsi" w:cstheme="minorHAnsi"/>
                <w:lang w:val="it-IT"/>
              </w:rPr>
              <w:t>150'000</w:t>
            </w:r>
          </w:p>
        </w:tc>
        <w:tc>
          <w:tcPr>
            <w:tcW w:w="1134" w:type="dxa"/>
            <w:tcBorders>
              <w:top w:val="dashSmallGap" w:sz="4" w:space="0" w:color="auto"/>
              <w:bottom w:val="dashSmallGap" w:sz="4" w:space="0" w:color="auto"/>
            </w:tcBorders>
            <w:shd w:val="clear" w:color="auto" w:fill="FBD4B4" w:themeFill="accent6" w:themeFillTint="66"/>
          </w:tcPr>
          <w:p w:rsidR="0057500A" w:rsidRPr="0057500A" w:rsidRDefault="0057500A" w:rsidP="0057500A">
            <w:pPr>
              <w:tabs>
                <w:tab w:val="left" w:pos="426"/>
              </w:tabs>
              <w:jc w:val="right"/>
              <w:rPr>
                <w:rFonts w:asciiTheme="minorHAnsi" w:hAnsiTheme="minorHAnsi" w:cstheme="minorHAnsi"/>
                <w:lang w:val="it-IT"/>
              </w:rPr>
            </w:pPr>
            <w:r w:rsidRPr="0057500A">
              <w:rPr>
                <w:rFonts w:asciiTheme="minorHAnsi" w:hAnsiTheme="minorHAnsi" w:cstheme="minorHAnsi"/>
                <w:lang w:val="it-IT"/>
              </w:rPr>
              <w:t>67'500</w:t>
            </w:r>
          </w:p>
        </w:tc>
        <w:tc>
          <w:tcPr>
            <w:tcW w:w="1134" w:type="dxa"/>
            <w:tcBorders>
              <w:top w:val="dashSmallGap" w:sz="4" w:space="0" w:color="auto"/>
              <w:bottom w:val="dashSmallGap" w:sz="4" w:space="0" w:color="auto"/>
            </w:tcBorders>
            <w:shd w:val="clear" w:color="auto" w:fill="FBD4B4" w:themeFill="accent6" w:themeFillTint="66"/>
          </w:tcPr>
          <w:p w:rsidR="0057500A" w:rsidRPr="0057500A" w:rsidRDefault="0057500A" w:rsidP="0057500A">
            <w:pPr>
              <w:tabs>
                <w:tab w:val="left" w:pos="426"/>
              </w:tabs>
              <w:jc w:val="right"/>
              <w:rPr>
                <w:rFonts w:asciiTheme="minorHAnsi" w:hAnsiTheme="minorHAnsi" w:cstheme="minorHAnsi"/>
                <w:lang w:val="it-IT"/>
              </w:rPr>
            </w:pPr>
            <w:r w:rsidRPr="0057500A">
              <w:rPr>
                <w:rFonts w:asciiTheme="minorHAnsi" w:hAnsiTheme="minorHAnsi" w:cstheme="minorHAnsi"/>
                <w:lang w:val="it-IT"/>
              </w:rPr>
              <w:t>52'500</w:t>
            </w:r>
          </w:p>
        </w:tc>
        <w:tc>
          <w:tcPr>
            <w:tcW w:w="1417" w:type="dxa"/>
            <w:tcBorders>
              <w:top w:val="dashSmallGap" w:sz="4" w:space="0" w:color="auto"/>
              <w:bottom w:val="dashSmallGap" w:sz="4" w:space="0" w:color="auto"/>
            </w:tcBorders>
            <w:shd w:val="clear" w:color="auto" w:fill="E5B8B7" w:themeFill="accent2" w:themeFillTint="66"/>
          </w:tcPr>
          <w:p w:rsidR="0057500A" w:rsidRPr="0057500A" w:rsidRDefault="0057500A" w:rsidP="0057500A">
            <w:pPr>
              <w:tabs>
                <w:tab w:val="left" w:pos="426"/>
              </w:tabs>
              <w:jc w:val="right"/>
              <w:rPr>
                <w:rFonts w:asciiTheme="minorHAnsi" w:hAnsiTheme="minorHAnsi" w:cstheme="minorHAnsi"/>
                <w:lang w:val="it-IT"/>
              </w:rPr>
            </w:pPr>
            <w:r w:rsidRPr="0057500A">
              <w:rPr>
                <w:rFonts w:asciiTheme="minorHAnsi" w:hAnsiTheme="minorHAnsi" w:cstheme="minorHAnsi"/>
                <w:lang w:val="it-IT"/>
              </w:rPr>
              <w:t>67'653</w:t>
            </w:r>
          </w:p>
        </w:tc>
        <w:tc>
          <w:tcPr>
            <w:tcW w:w="1134" w:type="dxa"/>
            <w:tcBorders>
              <w:top w:val="dashSmallGap" w:sz="4" w:space="0" w:color="auto"/>
              <w:bottom w:val="dashSmallGap" w:sz="4" w:space="0" w:color="auto"/>
            </w:tcBorders>
            <w:shd w:val="clear" w:color="auto" w:fill="E5B8B7" w:themeFill="accent2" w:themeFillTint="66"/>
          </w:tcPr>
          <w:p w:rsidR="0057500A" w:rsidRPr="0057500A" w:rsidRDefault="0057500A" w:rsidP="0057500A">
            <w:pPr>
              <w:tabs>
                <w:tab w:val="left" w:pos="426"/>
              </w:tabs>
              <w:jc w:val="right"/>
              <w:rPr>
                <w:rFonts w:asciiTheme="minorHAnsi" w:hAnsiTheme="minorHAnsi" w:cstheme="minorHAnsi"/>
                <w:lang w:val="it-IT"/>
              </w:rPr>
            </w:pPr>
            <w:r w:rsidRPr="0057500A">
              <w:rPr>
                <w:rFonts w:asciiTheme="minorHAnsi" w:hAnsiTheme="minorHAnsi" w:cstheme="minorHAnsi"/>
                <w:lang w:val="it-IT"/>
              </w:rPr>
              <w:t>30'444</w:t>
            </w:r>
          </w:p>
        </w:tc>
        <w:tc>
          <w:tcPr>
            <w:tcW w:w="1134" w:type="dxa"/>
            <w:tcBorders>
              <w:top w:val="dashSmallGap" w:sz="4" w:space="0" w:color="auto"/>
              <w:bottom w:val="dashSmallGap" w:sz="4" w:space="0" w:color="auto"/>
            </w:tcBorders>
            <w:shd w:val="clear" w:color="auto" w:fill="E5B8B7" w:themeFill="accent2" w:themeFillTint="66"/>
          </w:tcPr>
          <w:p w:rsidR="0057500A" w:rsidRPr="0057500A" w:rsidRDefault="0057500A" w:rsidP="0057500A">
            <w:pPr>
              <w:tabs>
                <w:tab w:val="left" w:pos="426"/>
              </w:tabs>
              <w:jc w:val="right"/>
              <w:rPr>
                <w:rFonts w:asciiTheme="minorHAnsi" w:hAnsiTheme="minorHAnsi" w:cstheme="minorHAnsi"/>
                <w:lang w:val="it-IT"/>
              </w:rPr>
            </w:pPr>
            <w:r w:rsidRPr="0057500A">
              <w:rPr>
                <w:rFonts w:asciiTheme="minorHAnsi" w:hAnsiTheme="minorHAnsi" w:cstheme="minorHAnsi"/>
                <w:lang w:val="it-IT"/>
              </w:rPr>
              <w:t>23'679</w:t>
            </w:r>
          </w:p>
        </w:tc>
        <w:tc>
          <w:tcPr>
            <w:tcW w:w="1559" w:type="dxa"/>
            <w:tcBorders>
              <w:top w:val="dashSmallGap" w:sz="4" w:space="0" w:color="auto"/>
              <w:bottom w:val="dashSmallGap" w:sz="4" w:space="0" w:color="auto"/>
              <w:right w:val="single" w:sz="4" w:space="0" w:color="auto"/>
            </w:tcBorders>
          </w:tcPr>
          <w:p w:rsidR="0057500A" w:rsidRPr="0057500A" w:rsidRDefault="0057500A" w:rsidP="0057500A">
            <w:pPr>
              <w:tabs>
                <w:tab w:val="left" w:pos="426"/>
              </w:tabs>
              <w:rPr>
                <w:rFonts w:asciiTheme="minorHAnsi" w:hAnsiTheme="minorHAnsi" w:cstheme="minorHAnsi"/>
                <w:lang w:val="it-IT"/>
              </w:rPr>
            </w:pPr>
          </w:p>
        </w:tc>
      </w:tr>
      <w:tr w:rsidR="0057500A" w:rsidRPr="0057500A" w:rsidTr="00576DCA">
        <w:tc>
          <w:tcPr>
            <w:tcW w:w="1526" w:type="dxa"/>
            <w:tcBorders>
              <w:top w:val="dashSmallGap" w:sz="4" w:space="0" w:color="auto"/>
              <w:left w:val="single" w:sz="4" w:space="0" w:color="auto"/>
              <w:bottom w:val="dashSmallGap" w:sz="4" w:space="0" w:color="auto"/>
            </w:tcBorders>
          </w:tcPr>
          <w:p w:rsidR="0057500A" w:rsidRPr="0057500A" w:rsidRDefault="0057500A" w:rsidP="0057500A">
            <w:pPr>
              <w:tabs>
                <w:tab w:val="left" w:pos="426"/>
              </w:tabs>
              <w:jc w:val="center"/>
              <w:rPr>
                <w:rFonts w:asciiTheme="minorHAnsi" w:hAnsiTheme="minorHAnsi" w:cstheme="minorHAnsi"/>
                <w:lang w:val="it-IT"/>
              </w:rPr>
            </w:pPr>
            <w:r w:rsidRPr="0057500A">
              <w:rPr>
                <w:rFonts w:asciiTheme="minorHAnsi" w:hAnsiTheme="minorHAnsi" w:cstheme="minorHAnsi"/>
                <w:lang w:val="it-IT"/>
              </w:rPr>
              <w:t>Accessi</w:t>
            </w:r>
          </w:p>
        </w:tc>
        <w:tc>
          <w:tcPr>
            <w:tcW w:w="1276" w:type="dxa"/>
            <w:tcBorders>
              <w:top w:val="dashSmallGap" w:sz="4" w:space="0" w:color="auto"/>
              <w:bottom w:val="dashSmallGap" w:sz="4" w:space="0" w:color="auto"/>
            </w:tcBorders>
            <w:shd w:val="clear" w:color="auto" w:fill="FBD4B4" w:themeFill="accent6" w:themeFillTint="66"/>
          </w:tcPr>
          <w:p w:rsidR="0057500A" w:rsidRPr="0057500A" w:rsidRDefault="0057500A" w:rsidP="0057500A">
            <w:pPr>
              <w:tabs>
                <w:tab w:val="left" w:pos="426"/>
              </w:tabs>
              <w:jc w:val="right"/>
              <w:rPr>
                <w:rFonts w:asciiTheme="minorHAnsi" w:hAnsiTheme="minorHAnsi" w:cstheme="minorHAnsi"/>
                <w:lang w:val="it-IT"/>
              </w:rPr>
            </w:pPr>
            <w:r w:rsidRPr="0057500A">
              <w:rPr>
                <w:rFonts w:asciiTheme="minorHAnsi" w:hAnsiTheme="minorHAnsi" w:cstheme="minorHAnsi"/>
                <w:lang w:val="it-IT"/>
              </w:rPr>
              <w:t>300'000</w:t>
            </w:r>
          </w:p>
        </w:tc>
        <w:tc>
          <w:tcPr>
            <w:tcW w:w="1134" w:type="dxa"/>
            <w:tcBorders>
              <w:top w:val="dashSmallGap" w:sz="4" w:space="0" w:color="auto"/>
              <w:bottom w:val="dashSmallGap" w:sz="4" w:space="0" w:color="auto"/>
            </w:tcBorders>
            <w:shd w:val="clear" w:color="auto" w:fill="FBD4B4" w:themeFill="accent6" w:themeFillTint="66"/>
          </w:tcPr>
          <w:p w:rsidR="0057500A" w:rsidRPr="0057500A" w:rsidRDefault="0057500A" w:rsidP="0057500A">
            <w:pPr>
              <w:tabs>
                <w:tab w:val="left" w:pos="426"/>
              </w:tabs>
              <w:jc w:val="right"/>
              <w:rPr>
                <w:rFonts w:asciiTheme="minorHAnsi" w:hAnsiTheme="minorHAnsi" w:cstheme="minorHAnsi"/>
                <w:lang w:val="it-IT"/>
              </w:rPr>
            </w:pPr>
            <w:r w:rsidRPr="0057500A">
              <w:rPr>
                <w:rFonts w:asciiTheme="minorHAnsi" w:hAnsiTheme="minorHAnsi" w:cstheme="minorHAnsi"/>
                <w:lang w:val="it-IT"/>
              </w:rPr>
              <w:t>120'000</w:t>
            </w:r>
          </w:p>
        </w:tc>
        <w:tc>
          <w:tcPr>
            <w:tcW w:w="1134" w:type="dxa"/>
            <w:tcBorders>
              <w:top w:val="dashSmallGap" w:sz="4" w:space="0" w:color="auto"/>
              <w:bottom w:val="dashSmallGap" w:sz="4" w:space="0" w:color="auto"/>
            </w:tcBorders>
            <w:shd w:val="clear" w:color="auto" w:fill="FBD4B4" w:themeFill="accent6" w:themeFillTint="66"/>
          </w:tcPr>
          <w:p w:rsidR="0057500A" w:rsidRPr="0057500A" w:rsidRDefault="0057500A" w:rsidP="0057500A">
            <w:pPr>
              <w:tabs>
                <w:tab w:val="left" w:pos="426"/>
              </w:tabs>
              <w:jc w:val="right"/>
              <w:rPr>
                <w:rFonts w:asciiTheme="minorHAnsi" w:hAnsiTheme="minorHAnsi" w:cstheme="minorHAnsi"/>
                <w:lang w:val="it-IT"/>
              </w:rPr>
            </w:pPr>
            <w:r w:rsidRPr="0057500A">
              <w:rPr>
                <w:rFonts w:asciiTheme="minorHAnsi" w:hAnsiTheme="minorHAnsi" w:cstheme="minorHAnsi"/>
                <w:lang w:val="it-IT"/>
              </w:rPr>
              <w:t>120'000</w:t>
            </w:r>
          </w:p>
        </w:tc>
        <w:tc>
          <w:tcPr>
            <w:tcW w:w="1417" w:type="dxa"/>
            <w:tcBorders>
              <w:top w:val="dashSmallGap" w:sz="4" w:space="0" w:color="auto"/>
              <w:bottom w:val="dashSmallGap" w:sz="4" w:space="0" w:color="auto"/>
            </w:tcBorders>
            <w:shd w:val="clear" w:color="auto" w:fill="E5B8B7" w:themeFill="accent2" w:themeFillTint="66"/>
          </w:tcPr>
          <w:p w:rsidR="0057500A" w:rsidRPr="0057500A" w:rsidRDefault="0057500A" w:rsidP="0057500A">
            <w:pPr>
              <w:tabs>
                <w:tab w:val="left" w:pos="426"/>
              </w:tabs>
              <w:jc w:val="right"/>
              <w:rPr>
                <w:rFonts w:asciiTheme="minorHAnsi" w:hAnsiTheme="minorHAnsi" w:cstheme="minorHAnsi"/>
                <w:lang w:val="it-IT"/>
              </w:rPr>
            </w:pPr>
            <w:r w:rsidRPr="0057500A">
              <w:rPr>
                <w:rFonts w:asciiTheme="minorHAnsi" w:hAnsiTheme="minorHAnsi" w:cstheme="minorHAnsi"/>
                <w:lang w:val="it-IT"/>
              </w:rPr>
              <w:t>0.00</w:t>
            </w:r>
          </w:p>
        </w:tc>
        <w:tc>
          <w:tcPr>
            <w:tcW w:w="1134" w:type="dxa"/>
            <w:tcBorders>
              <w:top w:val="dashSmallGap" w:sz="4" w:space="0" w:color="auto"/>
              <w:bottom w:val="dashSmallGap" w:sz="4" w:space="0" w:color="auto"/>
            </w:tcBorders>
            <w:shd w:val="clear" w:color="auto" w:fill="E5B8B7" w:themeFill="accent2" w:themeFillTint="66"/>
          </w:tcPr>
          <w:p w:rsidR="0057500A" w:rsidRPr="0057500A" w:rsidRDefault="0057500A" w:rsidP="0057500A">
            <w:pPr>
              <w:tabs>
                <w:tab w:val="left" w:pos="426"/>
              </w:tabs>
              <w:jc w:val="right"/>
              <w:rPr>
                <w:rFonts w:asciiTheme="minorHAnsi" w:hAnsiTheme="minorHAnsi" w:cstheme="minorHAnsi"/>
                <w:lang w:val="it-IT"/>
              </w:rPr>
            </w:pPr>
            <w:r w:rsidRPr="0057500A">
              <w:rPr>
                <w:rFonts w:asciiTheme="minorHAnsi" w:hAnsiTheme="minorHAnsi" w:cstheme="minorHAnsi"/>
                <w:lang w:val="it-IT"/>
              </w:rPr>
              <w:t>0.00</w:t>
            </w:r>
          </w:p>
        </w:tc>
        <w:tc>
          <w:tcPr>
            <w:tcW w:w="1134" w:type="dxa"/>
            <w:tcBorders>
              <w:top w:val="dashSmallGap" w:sz="4" w:space="0" w:color="auto"/>
              <w:bottom w:val="dashSmallGap" w:sz="4" w:space="0" w:color="auto"/>
            </w:tcBorders>
            <w:shd w:val="clear" w:color="auto" w:fill="E5B8B7" w:themeFill="accent2" w:themeFillTint="66"/>
          </w:tcPr>
          <w:p w:rsidR="0057500A" w:rsidRPr="0057500A" w:rsidRDefault="0057500A" w:rsidP="0057500A">
            <w:pPr>
              <w:tabs>
                <w:tab w:val="left" w:pos="426"/>
              </w:tabs>
              <w:jc w:val="right"/>
              <w:rPr>
                <w:rFonts w:asciiTheme="minorHAnsi" w:hAnsiTheme="minorHAnsi" w:cstheme="minorHAnsi"/>
                <w:lang w:val="it-IT"/>
              </w:rPr>
            </w:pPr>
            <w:r w:rsidRPr="0057500A">
              <w:rPr>
                <w:rFonts w:asciiTheme="minorHAnsi" w:hAnsiTheme="minorHAnsi" w:cstheme="minorHAnsi"/>
                <w:lang w:val="it-IT"/>
              </w:rPr>
              <w:t>0.00</w:t>
            </w:r>
          </w:p>
        </w:tc>
        <w:tc>
          <w:tcPr>
            <w:tcW w:w="1559" w:type="dxa"/>
            <w:tcBorders>
              <w:top w:val="dashSmallGap" w:sz="4" w:space="0" w:color="auto"/>
              <w:bottom w:val="dashSmallGap" w:sz="4" w:space="0" w:color="auto"/>
              <w:right w:val="single" w:sz="4" w:space="0" w:color="auto"/>
            </w:tcBorders>
          </w:tcPr>
          <w:p w:rsidR="0057500A" w:rsidRPr="0057500A" w:rsidRDefault="0057500A" w:rsidP="0057500A">
            <w:pPr>
              <w:tabs>
                <w:tab w:val="left" w:pos="426"/>
              </w:tabs>
              <w:rPr>
                <w:rFonts w:asciiTheme="minorHAnsi" w:hAnsiTheme="minorHAnsi" w:cstheme="minorHAnsi"/>
                <w:lang w:val="it-IT"/>
              </w:rPr>
            </w:pPr>
            <w:r w:rsidRPr="0057500A">
              <w:rPr>
                <w:rFonts w:asciiTheme="minorHAnsi" w:hAnsiTheme="minorHAnsi" w:cstheme="minorHAnsi"/>
                <w:lang w:val="it-IT"/>
              </w:rPr>
              <w:t>La pista forestale prevista non è stata realizzata in vista di un progetto comunale.</w:t>
            </w:r>
          </w:p>
        </w:tc>
      </w:tr>
      <w:tr w:rsidR="0057500A" w:rsidRPr="0057500A" w:rsidTr="00576DCA">
        <w:tc>
          <w:tcPr>
            <w:tcW w:w="1526" w:type="dxa"/>
            <w:tcBorders>
              <w:left w:val="single" w:sz="4" w:space="0" w:color="auto"/>
              <w:bottom w:val="single" w:sz="4" w:space="0" w:color="auto"/>
            </w:tcBorders>
          </w:tcPr>
          <w:p w:rsidR="0057500A" w:rsidRPr="0057500A" w:rsidRDefault="0057500A" w:rsidP="0057500A">
            <w:pPr>
              <w:tabs>
                <w:tab w:val="left" w:pos="426"/>
              </w:tabs>
              <w:jc w:val="center"/>
              <w:rPr>
                <w:rFonts w:asciiTheme="minorHAnsi" w:hAnsiTheme="minorHAnsi" w:cstheme="minorHAnsi"/>
                <w:b/>
                <w:lang w:val="it-IT"/>
              </w:rPr>
            </w:pPr>
            <w:r w:rsidRPr="0057500A">
              <w:rPr>
                <w:rFonts w:asciiTheme="minorHAnsi" w:hAnsiTheme="minorHAnsi" w:cstheme="minorHAnsi"/>
                <w:b/>
                <w:lang w:val="it-IT"/>
              </w:rPr>
              <w:t>Totale</w:t>
            </w:r>
          </w:p>
        </w:tc>
        <w:tc>
          <w:tcPr>
            <w:tcW w:w="1276" w:type="dxa"/>
            <w:tcBorders>
              <w:bottom w:val="single" w:sz="4" w:space="0" w:color="auto"/>
            </w:tcBorders>
            <w:shd w:val="clear" w:color="auto" w:fill="FBD4B4" w:themeFill="accent6" w:themeFillTint="66"/>
          </w:tcPr>
          <w:p w:rsidR="0057500A" w:rsidRPr="0057500A" w:rsidRDefault="0057500A" w:rsidP="0057500A">
            <w:pPr>
              <w:tabs>
                <w:tab w:val="left" w:pos="426"/>
              </w:tabs>
              <w:jc w:val="right"/>
              <w:rPr>
                <w:rFonts w:asciiTheme="minorHAnsi" w:hAnsiTheme="minorHAnsi" w:cstheme="minorHAnsi"/>
                <w:b/>
                <w:lang w:val="it-IT"/>
              </w:rPr>
            </w:pPr>
            <w:r w:rsidRPr="0057500A">
              <w:rPr>
                <w:rFonts w:asciiTheme="minorHAnsi" w:hAnsiTheme="minorHAnsi" w:cstheme="minorHAnsi"/>
                <w:b/>
                <w:lang w:val="it-IT"/>
              </w:rPr>
              <w:t>3’750'000</w:t>
            </w:r>
          </w:p>
        </w:tc>
        <w:tc>
          <w:tcPr>
            <w:tcW w:w="1134" w:type="dxa"/>
            <w:tcBorders>
              <w:bottom w:val="single" w:sz="4" w:space="0" w:color="auto"/>
            </w:tcBorders>
            <w:shd w:val="clear" w:color="auto" w:fill="FBD4B4" w:themeFill="accent6" w:themeFillTint="66"/>
          </w:tcPr>
          <w:p w:rsidR="0057500A" w:rsidRPr="0057500A" w:rsidRDefault="0057500A" w:rsidP="0057500A">
            <w:pPr>
              <w:tabs>
                <w:tab w:val="left" w:pos="426"/>
              </w:tabs>
              <w:jc w:val="right"/>
              <w:rPr>
                <w:rFonts w:asciiTheme="minorHAnsi" w:hAnsiTheme="minorHAnsi" w:cstheme="minorHAnsi"/>
                <w:b/>
                <w:lang w:val="it-IT"/>
              </w:rPr>
            </w:pPr>
            <w:r w:rsidRPr="0057500A">
              <w:rPr>
                <w:rFonts w:asciiTheme="minorHAnsi" w:hAnsiTheme="minorHAnsi" w:cstheme="minorHAnsi"/>
                <w:b/>
                <w:lang w:val="it-IT"/>
              </w:rPr>
              <w:t>1'507'500</w:t>
            </w:r>
          </w:p>
        </w:tc>
        <w:tc>
          <w:tcPr>
            <w:tcW w:w="1134" w:type="dxa"/>
            <w:tcBorders>
              <w:bottom w:val="single" w:sz="4" w:space="0" w:color="auto"/>
            </w:tcBorders>
            <w:shd w:val="clear" w:color="auto" w:fill="FBD4B4" w:themeFill="accent6" w:themeFillTint="66"/>
          </w:tcPr>
          <w:p w:rsidR="0057500A" w:rsidRPr="0057500A" w:rsidRDefault="0057500A" w:rsidP="0057500A">
            <w:pPr>
              <w:tabs>
                <w:tab w:val="left" w:pos="426"/>
              </w:tabs>
              <w:jc w:val="right"/>
              <w:rPr>
                <w:rFonts w:asciiTheme="minorHAnsi" w:hAnsiTheme="minorHAnsi" w:cstheme="minorHAnsi"/>
                <w:b/>
                <w:lang w:val="it-IT"/>
              </w:rPr>
            </w:pPr>
            <w:r w:rsidRPr="0057500A">
              <w:rPr>
                <w:rFonts w:asciiTheme="minorHAnsi" w:hAnsiTheme="minorHAnsi" w:cstheme="minorHAnsi"/>
                <w:b/>
                <w:lang w:val="it-IT"/>
              </w:rPr>
              <w:t>1'492'500</w:t>
            </w:r>
          </w:p>
        </w:tc>
        <w:tc>
          <w:tcPr>
            <w:tcW w:w="1417" w:type="dxa"/>
            <w:tcBorders>
              <w:bottom w:val="single" w:sz="4" w:space="0" w:color="auto"/>
            </w:tcBorders>
            <w:shd w:val="clear" w:color="auto" w:fill="E5B8B7" w:themeFill="accent2" w:themeFillTint="66"/>
          </w:tcPr>
          <w:p w:rsidR="0057500A" w:rsidRPr="0057500A" w:rsidRDefault="0057500A" w:rsidP="0057500A">
            <w:pPr>
              <w:tabs>
                <w:tab w:val="left" w:pos="426"/>
              </w:tabs>
              <w:jc w:val="right"/>
              <w:rPr>
                <w:rFonts w:asciiTheme="minorHAnsi" w:hAnsiTheme="minorHAnsi" w:cstheme="minorHAnsi"/>
                <w:b/>
                <w:lang w:val="it-IT"/>
              </w:rPr>
            </w:pPr>
            <w:r w:rsidRPr="0057500A">
              <w:rPr>
                <w:rFonts w:asciiTheme="minorHAnsi" w:hAnsiTheme="minorHAnsi" w:cstheme="minorHAnsi"/>
                <w:b/>
                <w:lang w:val="it-IT"/>
              </w:rPr>
              <w:t>3'358'340</w:t>
            </w:r>
          </w:p>
        </w:tc>
        <w:tc>
          <w:tcPr>
            <w:tcW w:w="1134" w:type="dxa"/>
            <w:tcBorders>
              <w:bottom w:val="single" w:sz="4" w:space="0" w:color="auto"/>
            </w:tcBorders>
            <w:shd w:val="clear" w:color="auto" w:fill="E5B8B7" w:themeFill="accent2" w:themeFillTint="66"/>
          </w:tcPr>
          <w:p w:rsidR="0057500A" w:rsidRPr="0057500A" w:rsidRDefault="0057500A" w:rsidP="0057500A">
            <w:pPr>
              <w:tabs>
                <w:tab w:val="left" w:pos="426"/>
              </w:tabs>
              <w:jc w:val="right"/>
              <w:rPr>
                <w:rFonts w:asciiTheme="minorHAnsi" w:hAnsiTheme="minorHAnsi" w:cstheme="minorHAnsi"/>
                <w:b/>
                <w:lang w:val="it-IT"/>
              </w:rPr>
            </w:pPr>
            <w:r w:rsidRPr="0057500A">
              <w:rPr>
                <w:rFonts w:asciiTheme="minorHAnsi" w:hAnsiTheme="minorHAnsi" w:cstheme="minorHAnsi"/>
                <w:b/>
                <w:lang w:val="it-IT"/>
              </w:rPr>
              <w:t>1'346'719</w:t>
            </w:r>
          </w:p>
        </w:tc>
        <w:tc>
          <w:tcPr>
            <w:tcW w:w="1134" w:type="dxa"/>
            <w:tcBorders>
              <w:bottom w:val="single" w:sz="4" w:space="0" w:color="auto"/>
            </w:tcBorders>
            <w:shd w:val="clear" w:color="auto" w:fill="E5B8B7" w:themeFill="accent2" w:themeFillTint="66"/>
          </w:tcPr>
          <w:p w:rsidR="0057500A" w:rsidRPr="0057500A" w:rsidRDefault="0057500A" w:rsidP="0057500A">
            <w:pPr>
              <w:tabs>
                <w:tab w:val="left" w:pos="426"/>
              </w:tabs>
              <w:jc w:val="right"/>
              <w:rPr>
                <w:rFonts w:asciiTheme="minorHAnsi" w:hAnsiTheme="minorHAnsi" w:cstheme="minorHAnsi"/>
                <w:b/>
                <w:lang w:val="it-IT"/>
              </w:rPr>
            </w:pPr>
            <w:r w:rsidRPr="0057500A">
              <w:rPr>
                <w:rFonts w:asciiTheme="minorHAnsi" w:hAnsiTheme="minorHAnsi" w:cstheme="minorHAnsi"/>
                <w:b/>
                <w:lang w:val="it-IT"/>
              </w:rPr>
              <w:t>1'142'066</w:t>
            </w:r>
          </w:p>
        </w:tc>
        <w:tc>
          <w:tcPr>
            <w:tcW w:w="1559" w:type="dxa"/>
            <w:tcBorders>
              <w:bottom w:val="single" w:sz="4" w:space="0" w:color="auto"/>
              <w:right w:val="single" w:sz="4" w:space="0" w:color="auto"/>
            </w:tcBorders>
          </w:tcPr>
          <w:p w:rsidR="0057500A" w:rsidRPr="0057500A" w:rsidRDefault="0057500A" w:rsidP="0057500A">
            <w:pPr>
              <w:tabs>
                <w:tab w:val="left" w:pos="426"/>
              </w:tabs>
              <w:rPr>
                <w:rFonts w:asciiTheme="minorHAnsi" w:hAnsiTheme="minorHAnsi" w:cstheme="minorHAnsi"/>
                <w:b/>
                <w:lang w:val="it-IT"/>
              </w:rPr>
            </w:pPr>
          </w:p>
        </w:tc>
      </w:tr>
    </w:tbl>
    <w:p w:rsidR="0057500A" w:rsidRPr="0057500A" w:rsidRDefault="0057500A" w:rsidP="0057500A">
      <w:pPr>
        <w:rPr>
          <w:rFonts w:cs="Arial"/>
          <w:sz w:val="24"/>
          <w:szCs w:val="24"/>
          <w:lang w:val="it-IT"/>
        </w:rPr>
      </w:pPr>
    </w:p>
    <w:p w:rsidR="00851A5C" w:rsidRDefault="00851A5C" w:rsidP="0057500A">
      <w:pPr>
        <w:rPr>
          <w:rFonts w:cs="Arial"/>
          <w:b/>
          <w:sz w:val="24"/>
          <w:szCs w:val="24"/>
          <w:u w:val="single"/>
          <w:lang w:val="it-IT"/>
        </w:rPr>
      </w:pPr>
      <w:r>
        <w:rPr>
          <w:rFonts w:cs="Arial"/>
          <w:b/>
          <w:sz w:val="24"/>
          <w:szCs w:val="24"/>
          <w:u w:val="single"/>
          <w:lang w:val="it-IT"/>
        </w:rPr>
        <w:br w:type="page"/>
      </w:r>
    </w:p>
    <w:p w:rsidR="0057500A" w:rsidRPr="0057500A" w:rsidRDefault="0057500A" w:rsidP="00851A5C">
      <w:pPr>
        <w:spacing w:after="120"/>
        <w:rPr>
          <w:rFonts w:cs="Arial"/>
          <w:b/>
          <w:sz w:val="24"/>
          <w:szCs w:val="24"/>
          <w:u w:val="single"/>
          <w:lang w:val="it-IT"/>
        </w:rPr>
      </w:pPr>
      <w:r w:rsidRPr="0057500A">
        <w:rPr>
          <w:rFonts w:cs="Arial"/>
          <w:b/>
          <w:sz w:val="24"/>
          <w:szCs w:val="24"/>
          <w:u w:val="single"/>
          <w:lang w:val="it-IT"/>
        </w:rPr>
        <w:lastRenderedPageBreak/>
        <w:t>Tappa 2, periodo 2018-2022, 188 ettari di bosco trattati</w:t>
      </w:r>
    </w:p>
    <w:p w:rsidR="0057500A" w:rsidRPr="0057500A" w:rsidRDefault="0057500A" w:rsidP="00851A5C">
      <w:pPr>
        <w:tabs>
          <w:tab w:val="left" w:pos="426"/>
        </w:tabs>
        <w:spacing w:after="120"/>
        <w:rPr>
          <w:rFonts w:cs="Arial"/>
          <w:sz w:val="24"/>
          <w:szCs w:val="24"/>
          <w:lang w:val="it-IT"/>
        </w:rPr>
      </w:pPr>
      <w:r w:rsidRPr="0057500A">
        <w:rPr>
          <w:rFonts w:cs="Arial"/>
          <w:sz w:val="24"/>
          <w:szCs w:val="24"/>
          <w:lang w:val="it-IT"/>
        </w:rPr>
        <w:t>Progetto approvato con DL del 26 giugno 2018 (messaggio n. 7506):</w:t>
      </w:r>
    </w:p>
    <w:tbl>
      <w:tblPr>
        <w:tblStyle w:val="Grigliatabella"/>
        <w:tblW w:w="10349" w:type="dxa"/>
        <w:tblInd w:w="-318" w:type="dxa"/>
        <w:tblLayout w:type="fixed"/>
        <w:tblLook w:val="01E0" w:firstRow="1" w:lastRow="1" w:firstColumn="1" w:lastColumn="1" w:noHBand="0" w:noVBand="0"/>
      </w:tblPr>
      <w:tblGrid>
        <w:gridCol w:w="1526"/>
        <w:gridCol w:w="1310"/>
        <w:gridCol w:w="1134"/>
        <w:gridCol w:w="1135"/>
        <w:gridCol w:w="1417"/>
        <w:gridCol w:w="1134"/>
        <w:gridCol w:w="1134"/>
        <w:gridCol w:w="1559"/>
      </w:tblGrid>
      <w:tr w:rsidR="0057500A" w:rsidRPr="0057500A" w:rsidTr="00576DCA">
        <w:tc>
          <w:tcPr>
            <w:tcW w:w="1526" w:type="dxa"/>
            <w:tcBorders>
              <w:top w:val="single" w:sz="4" w:space="0" w:color="auto"/>
              <w:left w:val="single" w:sz="4" w:space="0" w:color="auto"/>
              <w:bottom w:val="nil"/>
            </w:tcBorders>
          </w:tcPr>
          <w:p w:rsidR="0057500A" w:rsidRPr="0057500A" w:rsidRDefault="0057500A" w:rsidP="0057500A">
            <w:pPr>
              <w:tabs>
                <w:tab w:val="left" w:pos="426"/>
              </w:tabs>
              <w:jc w:val="center"/>
              <w:rPr>
                <w:b/>
                <w:lang w:val="it-IT"/>
              </w:rPr>
            </w:pPr>
            <w:r w:rsidRPr="0057500A">
              <w:rPr>
                <w:b/>
                <w:lang w:val="it-IT"/>
              </w:rPr>
              <w:t>Componente</w:t>
            </w:r>
          </w:p>
        </w:tc>
        <w:tc>
          <w:tcPr>
            <w:tcW w:w="1310" w:type="dxa"/>
            <w:tcBorders>
              <w:top w:val="single" w:sz="4" w:space="0" w:color="auto"/>
              <w:bottom w:val="single" w:sz="4" w:space="0" w:color="auto"/>
            </w:tcBorders>
            <w:shd w:val="clear" w:color="auto" w:fill="FBD4B4" w:themeFill="accent6" w:themeFillTint="66"/>
          </w:tcPr>
          <w:p w:rsidR="0057500A" w:rsidRPr="0057500A" w:rsidRDefault="0057500A" w:rsidP="0057500A">
            <w:pPr>
              <w:tabs>
                <w:tab w:val="left" w:pos="426"/>
              </w:tabs>
              <w:jc w:val="center"/>
              <w:rPr>
                <w:b/>
                <w:lang w:val="it-IT"/>
              </w:rPr>
            </w:pPr>
            <w:r w:rsidRPr="0057500A">
              <w:rPr>
                <w:b/>
                <w:lang w:val="it-IT"/>
              </w:rPr>
              <w:t>Importo di preventivo</w:t>
            </w:r>
          </w:p>
        </w:tc>
        <w:tc>
          <w:tcPr>
            <w:tcW w:w="1134" w:type="dxa"/>
            <w:tcBorders>
              <w:top w:val="single" w:sz="4" w:space="0" w:color="auto"/>
              <w:bottom w:val="single" w:sz="4" w:space="0" w:color="auto"/>
            </w:tcBorders>
            <w:shd w:val="clear" w:color="auto" w:fill="FBD4B4" w:themeFill="accent6" w:themeFillTint="66"/>
          </w:tcPr>
          <w:p w:rsidR="0057500A" w:rsidRPr="0057500A" w:rsidRDefault="0057500A" w:rsidP="0057500A">
            <w:pPr>
              <w:tabs>
                <w:tab w:val="left" w:pos="426"/>
              </w:tabs>
              <w:jc w:val="center"/>
              <w:rPr>
                <w:b/>
                <w:lang w:val="it-IT"/>
              </w:rPr>
            </w:pPr>
            <w:r w:rsidRPr="0057500A">
              <w:rPr>
                <w:b/>
                <w:lang w:val="it-IT"/>
              </w:rPr>
              <w:t>Sussidio</w:t>
            </w:r>
          </w:p>
          <w:p w:rsidR="0057500A" w:rsidRPr="0057500A" w:rsidRDefault="0057500A" w:rsidP="0057500A">
            <w:pPr>
              <w:tabs>
                <w:tab w:val="left" w:pos="426"/>
              </w:tabs>
              <w:jc w:val="center"/>
              <w:rPr>
                <w:b/>
                <w:lang w:val="it-IT"/>
              </w:rPr>
            </w:pPr>
            <w:r w:rsidRPr="0057500A">
              <w:rPr>
                <w:b/>
                <w:lang w:val="it-IT"/>
              </w:rPr>
              <w:t>TI</w:t>
            </w:r>
          </w:p>
        </w:tc>
        <w:tc>
          <w:tcPr>
            <w:tcW w:w="1135" w:type="dxa"/>
            <w:tcBorders>
              <w:top w:val="single" w:sz="4" w:space="0" w:color="auto"/>
              <w:bottom w:val="single" w:sz="4" w:space="0" w:color="auto"/>
            </w:tcBorders>
            <w:shd w:val="clear" w:color="auto" w:fill="FBD4B4" w:themeFill="accent6" w:themeFillTint="66"/>
          </w:tcPr>
          <w:p w:rsidR="0057500A" w:rsidRPr="0057500A" w:rsidRDefault="0057500A" w:rsidP="0057500A">
            <w:pPr>
              <w:tabs>
                <w:tab w:val="left" w:pos="426"/>
              </w:tabs>
              <w:jc w:val="center"/>
              <w:rPr>
                <w:b/>
                <w:lang w:val="it-IT"/>
              </w:rPr>
            </w:pPr>
            <w:r w:rsidRPr="0057500A">
              <w:rPr>
                <w:b/>
                <w:lang w:val="it-IT"/>
              </w:rPr>
              <w:t>Sussidio</w:t>
            </w:r>
          </w:p>
          <w:p w:rsidR="0057500A" w:rsidRPr="0057500A" w:rsidRDefault="0057500A" w:rsidP="0057500A">
            <w:pPr>
              <w:tabs>
                <w:tab w:val="left" w:pos="426"/>
              </w:tabs>
              <w:jc w:val="center"/>
              <w:rPr>
                <w:b/>
                <w:lang w:val="it-IT"/>
              </w:rPr>
            </w:pPr>
            <w:r w:rsidRPr="0057500A">
              <w:rPr>
                <w:b/>
                <w:lang w:val="it-IT"/>
              </w:rPr>
              <w:t>CH</w:t>
            </w:r>
          </w:p>
        </w:tc>
        <w:tc>
          <w:tcPr>
            <w:tcW w:w="1417" w:type="dxa"/>
            <w:tcBorders>
              <w:top w:val="single" w:sz="4" w:space="0" w:color="auto"/>
              <w:bottom w:val="single" w:sz="4" w:space="0" w:color="auto"/>
            </w:tcBorders>
            <w:shd w:val="clear" w:color="auto" w:fill="E5B8B7" w:themeFill="accent2" w:themeFillTint="66"/>
          </w:tcPr>
          <w:p w:rsidR="0057500A" w:rsidRPr="0057500A" w:rsidRDefault="0057500A" w:rsidP="0057500A">
            <w:pPr>
              <w:tabs>
                <w:tab w:val="left" w:pos="426"/>
              </w:tabs>
              <w:jc w:val="center"/>
              <w:rPr>
                <w:b/>
                <w:lang w:val="it-IT"/>
              </w:rPr>
            </w:pPr>
            <w:r w:rsidRPr="0057500A">
              <w:rPr>
                <w:b/>
                <w:lang w:val="it-IT"/>
              </w:rPr>
              <w:t>Importo di consuntivo</w:t>
            </w:r>
          </w:p>
        </w:tc>
        <w:tc>
          <w:tcPr>
            <w:tcW w:w="1134" w:type="dxa"/>
            <w:tcBorders>
              <w:top w:val="single" w:sz="4" w:space="0" w:color="auto"/>
              <w:bottom w:val="single" w:sz="4" w:space="0" w:color="auto"/>
            </w:tcBorders>
            <w:shd w:val="clear" w:color="auto" w:fill="E5B8B7" w:themeFill="accent2" w:themeFillTint="66"/>
          </w:tcPr>
          <w:p w:rsidR="0057500A" w:rsidRPr="0057500A" w:rsidRDefault="0057500A" w:rsidP="0057500A">
            <w:pPr>
              <w:tabs>
                <w:tab w:val="left" w:pos="426"/>
              </w:tabs>
              <w:jc w:val="center"/>
              <w:rPr>
                <w:b/>
                <w:lang w:val="it-IT"/>
              </w:rPr>
            </w:pPr>
            <w:r w:rsidRPr="0057500A">
              <w:rPr>
                <w:b/>
                <w:lang w:val="it-IT"/>
              </w:rPr>
              <w:t>Sussidio</w:t>
            </w:r>
          </w:p>
          <w:p w:rsidR="0057500A" w:rsidRPr="0057500A" w:rsidRDefault="0057500A" w:rsidP="0057500A">
            <w:pPr>
              <w:tabs>
                <w:tab w:val="left" w:pos="426"/>
              </w:tabs>
              <w:jc w:val="center"/>
              <w:rPr>
                <w:b/>
                <w:lang w:val="it-IT"/>
              </w:rPr>
            </w:pPr>
            <w:r w:rsidRPr="0057500A">
              <w:rPr>
                <w:b/>
                <w:lang w:val="it-IT"/>
              </w:rPr>
              <w:t>TI</w:t>
            </w:r>
          </w:p>
        </w:tc>
        <w:tc>
          <w:tcPr>
            <w:tcW w:w="1134" w:type="dxa"/>
            <w:tcBorders>
              <w:top w:val="single" w:sz="4" w:space="0" w:color="auto"/>
              <w:bottom w:val="single" w:sz="4" w:space="0" w:color="auto"/>
            </w:tcBorders>
            <w:shd w:val="clear" w:color="auto" w:fill="E5B8B7" w:themeFill="accent2" w:themeFillTint="66"/>
          </w:tcPr>
          <w:p w:rsidR="0057500A" w:rsidRPr="0057500A" w:rsidRDefault="0057500A" w:rsidP="0057500A">
            <w:pPr>
              <w:tabs>
                <w:tab w:val="left" w:pos="426"/>
              </w:tabs>
              <w:jc w:val="center"/>
              <w:rPr>
                <w:b/>
                <w:lang w:val="it-IT"/>
              </w:rPr>
            </w:pPr>
            <w:r w:rsidRPr="0057500A">
              <w:rPr>
                <w:b/>
                <w:lang w:val="it-IT"/>
              </w:rPr>
              <w:t>Sussidio</w:t>
            </w:r>
          </w:p>
          <w:p w:rsidR="0057500A" w:rsidRPr="0057500A" w:rsidRDefault="0057500A" w:rsidP="0057500A">
            <w:pPr>
              <w:tabs>
                <w:tab w:val="left" w:pos="426"/>
              </w:tabs>
              <w:jc w:val="center"/>
              <w:rPr>
                <w:b/>
                <w:lang w:val="it-IT"/>
              </w:rPr>
            </w:pPr>
            <w:r w:rsidRPr="0057500A">
              <w:rPr>
                <w:b/>
                <w:lang w:val="it-IT"/>
              </w:rPr>
              <w:t>CH</w:t>
            </w:r>
          </w:p>
        </w:tc>
        <w:tc>
          <w:tcPr>
            <w:tcW w:w="1559" w:type="dxa"/>
            <w:tcBorders>
              <w:top w:val="single" w:sz="4" w:space="0" w:color="auto"/>
              <w:bottom w:val="nil"/>
              <w:right w:val="single" w:sz="4" w:space="0" w:color="auto"/>
            </w:tcBorders>
          </w:tcPr>
          <w:p w:rsidR="0057500A" w:rsidRPr="0057500A" w:rsidRDefault="0057500A" w:rsidP="0057500A">
            <w:pPr>
              <w:tabs>
                <w:tab w:val="left" w:pos="426"/>
              </w:tabs>
              <w:jc w:val="center"/>
              <w:rPr>
                <w:b/>
                <w:lang w:val="it-IT"/>
              </w:rPr>
            </w:pPr>
            <w:r w:rsidRPr="0057500A">
              <w:rPr>
                <w:b/>
                <w:lang w:val="it-IT"/>
              </w:rPr>
              <w:t>Osservazioni</w:t>
            </w:r>
          </w:p>
        </w:tc>
      </w:tr>
      <w:tr w:rsidR="0057500A" w:rsidRPr="0057500A" w:rsidTr="00576DCA">
        <w:tc>
          <w:tcPr>
            <w:tcW w:w="1526" w:type="dxa"/>
            <w:tcBorders>
              <w:top w:val="nil"/>
              <w:left w:val="single" w:sz="4" w:space="0" w:color="auto"/>
              <w:bottom w:val="single" w:sz="4" w:space="0" w:color="auto"/>
            </w:tcBorders>
          </w:tcPr>
          <w:p w:rsidR="0057500A" w:rsidRPr="0057500A" w:rsidRDefault="0057500A" w:rsidP="0057500A">
            <w:pPr>
              <w:tabs>
                <w:tab w:val="left" w:pos="426"/>
              </w:tabs>
              <w:jc w:val="center"/>
              <w:rPr>
                <w:lang w:val="it-IT"/>
              </w:rPr>
            </w:pPr>
          </w:p>
        </w:tc>
        <w:tc>
          <w:tcPr>
            <w:tcW w:w="1310" w:type="dxa"/>
            <w:tcBorders>
              <w:top w:val="single" w:sz="4" w:space="0" w:color="auto"/>
              <w:bottom w:val="single" w:sz="4" w:space="0" w:color="auto"/>
            </w:tcBorders>
            <w:shd w:val="clear" w:color="auto" w:fill="FBD4B4" w:themeFill="accent6" w:themeFillTint="66"/>
          </w:tcPr>
          <w:p w:rsidR="0057500A" w:rsidRPr="0057500A" w:rsidRDefault="0057500A" w:rsidP="0057500A">
            <w:pPr>
              <w:tabs>
                <w:tab w:val="left" w:pos="426"/>
              </w:tabs>
              <w:jc w:val="center"/>
              <w:rPr>
                <w:lang w:val="it-IT"/>
              </w:rPr>
            </w:pPr>
            <w:r w:rsidRPr="0057500A">
              <w:rPr>
                <w:b/>
                <w:lang w:val="it-IT"/>
              </w:rPr>
              <w:t>[CHF]</w:t>
            </w:r>
          </w:p>
        </w:tc>
        <w:tc>
          <w:tcPr>
            <w:tcW w:w="1134" w:type="dxa"/>
            <w:tcBorders>
              <w:top w:val="single" w:sz="4" w:space="0" w:color="auto"/>
              <w:bottom w:val="single" w:sz="4" w:space="0" w:color="auto"/>
            </w:tcBorders>
            <w:shd w:val="clear" w:color="auto" w:fill="FBD4B4" w:themeFill="accent6" w:themeFillTint="66"/>
          </w:tcPr>
          <w:p w:rsidR="0057500A" w:rsidRPr="0057500A" w:rsidRDefault="0057500A" w:rsidP="0057500A">
            <w:pPr>
              <w:tabs>
                <w:tab w:val="left" w:pos="426"/>
              </w:tabs>
              <w:jc w:val="center"/>
              <w:rPr>
                <w:b/>
                <w:lang w:val="it-IT"/>
              </w:rPr>
            </w:pPr>
            <w:r w:rsidRPr="0057500A">
              <w:rPr>
                <w:b/>
                <w:lang w:val="it-IT"/>
              </w:rPr>
              <w:t>[CHF]</w:t>
            </w:r>
          </w:p>
        </w:tc>
        <w:tc>
          <w:tcPr>
            <w:tcW w:w="1135" w:type="dxa"/>
            <w:tcBorders>
              <w:top w:val="single" w:sz="4" w:space="0" w:color="auto"/>
              <w:bottom w:val="single" w:sz="4" w:space="0" w:color="auto"/>
            </w:tcBorders>
            <w:shd w:val="clear" w:color="auto" w:fill="FBD4B4" w:themeFill="accent6" w:themeFillTint="66"/>
          </w:tcPr>
          <w:p w:rsidR="0057500A" w:rsidRPr="0057500A" w:rsidRDefault="0057500A" w:rsidP="0057500A">
            <w:pPr>
              <w:tabs>
                <w:tab w:val="left" w:pos="426"/>
              </w:tabs>
              <w:jc w:val="center"/>
              <w:rPr>
                <w:b/>
                <w:lang w:val="it-IT"/>
              </w:rPr>
            </w:pPr>
            <w:r w:rsidRPr="0057500A">
              <w:rPr>
                <w:b/>
                <w:lang w:val="it-IT"/>
              </w:rPr>
              <w:t>[CHF]</w:t>
            </w:r>
          </w:p>
        </w:tc>
        <w:tc>
          <w:tcPr>
            <w:tcW w:w="1417" w:type="dxa"/>
            <w:tcBorders>
              <w:top w:val="single" w:sz="4" w:space="0" w:color="auto"/>
              <w:bottom w:val="single" w:sz="4" w:space="0" w:color="auto"/>
            </w:tcBorders>
            <w:shd w:val="clear" w:color="auto" w:fill="E5B8B7" w:themeFill="accent2" w:themeFillTint="66"/>
          </w:tcPr>
          <w:p w:rsidR="0057500A" w:rsidRPr="0057500A" w:rsidRDefault="0057500A" w:rsidP="0057500A">
            <w:pPr>
              <w:tabs>
                <w:tab w:val="left" w:pos="426"/>
              </w:tabs>
              <w:jc w:val="center"/>
              <w:rPr>
                <w:lang w:val="it-IT"/>
              </w:rPr>
            </w:pPr>
            <w:r w:rsidRPr="0057500A">
              <w:rPr>
                <w:b/>
                <w:lang w:val="it-IT"/>
              </w:rPr>
              <w:t>[CHF]</w:t>
            </w:r>
          </w:p>
        </w:tc>
        <w:tc>
          <w:tcPr>
            <w:tcW w:w="1134" w:type="dxa"/>
            <w:tcBorders>
              <w:top w:val="single" w:sz="4" w:space="0" w:color="auto"/>
              <w:bottom w:val="single" w:sz="4" w:space="0" w:color="auto"/>
            </w:tcBorders>
            <w:shd w:val="clear" w:color="auto" w:fill="E5B8B7" w:themeFill="accent2" w:themeFillTint="66"/>
          </w:tcPr>
          <w:p w:rsidR="0057500A" w:rsidRPr="0057500A" w:rsidRDefault="0057500A" w:rsidP="0057500A">
            <w:pPr>
              <w:tabs>
                <w:tab w:val="left" w:pos="426"/>
              </w:tabs>
              <w:jc w:val="center"/>
              <w:rPr>
                <w:b/>
                <w:lang w:val="it-IT"/>
              </w:rPr>
            </w:pPr>
            <w:r w:rsidRPr="0057500A">
              <w:rPr>
                <w:b/>
                <w:lang w:val="it-IT"/>
              </w:rPr>
              <w:t>[CHF]</w:t>
            </w:r>
          </w:p>
        </w:tc>
        <w:tc>
          <w:tcPr>
            <w:tcW w:w="1134" w:type="dxa"/>
            <w:tcBorders>
              <w:top w:val="single" w:sz="4" w:space="0" w:color="auto"/>
              <w:bottom w:val="single" w:sz="4" w:space="0" w:color="auto"/>
            </w:tcBorders>
            <w:shd w:val="clear" w:color="auto" w:fill="E5B8B7" w:themeFill="accent2" w:themeFillTint="66"/>
          </w:tcPr>
          <w:p w:rsidR="0057500A" w:rsidRPr="0057500A" w:rsidRDefault="0057500A" w:rsidP="0057500A">
            <w:pPr>
              <w:tabs>
                <w:tab w:val="left" w:pos="426"/>
              </w:tabs>
              <w:jc w:val="center"/>
              <w:rPr>
                <w:b/>
                <w:lang w:val="it-IT"/>
              </w:rPr>
            </w:pPr>
            <w:r w:rsidRPr="0057500A">
              <w:rPr>
                <w:b/>
                <w:lang w:val="it-IT"/>
              </w:rPr>
              <w:t>[CHF]</w:t>
            </w:r>
          </w:p>
        </w:tc>
        <w:tc>
          <w:tcPr>
            <w:tcW w:w="1559" w:type="dxa"/>
            <w:tcBorders>
              <w:top w:val="nil"/>
              <w:bottom w:val="single" w:sz="4" w:space="0" w:color="auto"/>
              <w:right w:val="single" w:sz="4" w:space="0" w:color="auto"/>
            </w:tcBorders>
          </w:tcPr>
          <w:p w:rsidR="0057500A" w:rsidRPr="0057500A" w:rsidRDefault="0057500A" w:rsidP="0057500A">
            <w:pPr>
              <w:tabs>
                <w:tab w:val="left" w:pos="426"/>
              </w:tabs>
              <w:jc w:val="center"/>
              <w:rPr>
                <w:lang w:val="it-IT"/>
              </w:rPr>
            </w:pPr>
          </w:p>
        </w:tc>
      </w:tr>
      <w:tr w:rsidR="0057500A" w:rsidRPr="0057500A" w:rsidTr="00576DCA">
        <w:tc>
          <w:tcPr>
            <w:tcW w:w="1526" w:type="dxa"/>
            <w:tcBorders>
              <w:top w:val="single" w:sz="4" w:space="0" w:color="auto"/>
              <w:left w:val="single" w:sz="4" w:space="0" w:color="auto"/>
              <w:bottom w:val="dashSmallGap" w:sz="4" w:space="0" w:color="auto"/>
            </w:tcBorders>
          </w:tcPr>
          <w:p w:rsidR="0057500A" w:rsidRPr="0057500A" w:rsidRDefault="0057500A" w:rsidP="0057500A">
            <w:pPr>
              <w:tabs>
                <w:tab w:val="left" w:pos="426"/>
              </w:tabs>
              <w:jc w:val="center"/>
              <w:rPr>
                <w:lang w:val="it-IT"/>
              </w:rPr>
            </w:pPr>
            <w:r w:rsidRPr="0057500A">
              <w:rPr>
                <w:lang w:val="it-IT"/>
              </w:rPr>
              <w:t>Selvicoltura</w:t>
            </w:r>
          </w:p>
        </w:tc>
        <w:tc>
          <w:tcPr>
            <w:tcW w:w="1310" w:type="dxa"/>
            <w:tcBorders>
              <w:top w:val="single" w:sz="4" w:space="0" w:color="auto"/>
              <w:bottom w:val="dashSmallGap" w:sz="4" w:space="0" w:color="auto"/>
            </w:tcBorders>
            <w:shd w:val="clear" w:color="auto" w:fill="FBD4B4" w:themeFill="accent6" w:themeFillTint="66"/>
          </w:tcPr>
          <w:p w:rsidR="0057500A" w:rsidRPr="0057500A" w:rsidRDefault="0057500A" w:rsidP="0057500A">
            <w:pPr>
              <w:tabs>
                <w:tab w:val="left" w:pos="426"/>
              </w:tabs>
              <w:jc w:val="right"/>
              <w:rPr>
                <w:lang w:val="it-IT"/>
              </w:rPr>
            </w:pPr>
            <w:r w:rsidRPr="0057500A">
              <w:rPr>
                <w:lang w:val="it-IT"/>
              </w:rPr>
              <w:t>2’600'000</w:t>
            </w:r>
          </w:p>
        </w:tc>
        <w:tc>
          <w:tcPr>
            <w:tcW w:w="1134" w:type="dxa"/>
            <w:tcBorders>
              <w:top w:val="single" w:sz="4" w:space="0" w:color="auto"/>
              <w:bottom w:val="dashSmallGap" w:sz="4" w:space="0" w:color="auto"/>
            </w:tcBorders>
            <w:shd w:val="clear" w:color="auto" w:fill="FBD4B4" w:themeFill="accent6" w:themeFillTint="66"/>
          </w:tcPr>
          <w:p w:rsidR="0057500A" w:rsidRPr="0057500A" w:rsidRDefault="0057500A" w:rsidP="0057500A">
            <w:pPr>
              <w:tabs>
                <w:tab w:val="left" w:pos="426"/>
              </w:tabs>
              <w:jc w:val="right"/>
              <w:rPr>
                <w:lang w:val="it-IT"/>
              </w:rPr>
            </w:pPr>
            <w:r w:rsidRPr="0057500A">
              <w:rPr>
                <w:lang w:val="it-IT"/>
              </w:rPr>
              <w:t>1'170'000</w:t>
            </w:r>
          </w:p>
        </w:tc>
        <w:tc>
          <w:tcPr>
            <w:tcW w:w="1135" w:type="dxa"/>
            <w:tcBorders>
              <w:top w:val="single" w:sz="4" w:space="0" w:color="auto"/>
              <w:bottom w:val="dashSmallGap" w:sz="4" w:space="0" w:color="auto"/>
            </w:tcBorders>
            <w:shd w:val="clear" w:color="auto" w:fill="FBD4B4" w:themeFill="accent6" w:themeFillTint="66"/>
          </w:tcPr>
          <w:p w:rsidR="0057500A" w:rsidRPr="0057500A" w:rsidRDefault="0057500A" w:rsidP="0057500A">
            <w:pPr>
              <w:tabs>
                <w:tab w:val="left" w:pos="426"/>
              </w:tabs>
              <w:jc w:val="right"/>
              <w:rPr>
                <w:lang w:val="it-IT"/>
              </w:rPr>
            </w:pPr>
            <w:r w:rsidRPr="0057500A">
              <w:rPr>
                <w:lang w:val="it-IT"/>
              </w:rPr>
              <w:t>910'000</w:t>
            </w:r>
          </w:p>
        </w:tc>
        <w:tc>
          <w:tcPr>
            <w:tcW w:w="1417" w:type="dxa"/>
            <w:tcBorders>
              <w:top w:val="single" w:sz="4" w:space="0" w:color="auto"/>
              <w:bottom w:val="dashSmallGap" w:sz="4" w:space="0" w:color="auto"/>
            </w:tcBorders>
            <w:shd w:val="clear" w:color="auto" w:fill="E5B8B7" w:themeFill="accent2" w:themeFillTint="66"/>
          </w:tcPr>
          <w:p w:rsidR="0057500A" w:rsidRPr="0057500A" w:rsidRDefault="0057500A" w:rsidP="0057500A">
            <w:pPr>
              <w:tabs>
                <w:tab w:val="left" w:pos="426"/>
              </w:tabs>
              <w:jc w:val="right"/>
              <w:rPr>
                <w:lang w:val="it-IT"/>
              </w:rPr>
            </w:pPr>
          </w:p>
        </w:tc>
        <w:tc>
          <w:tcPr>
            <w:tcW w:w="1134" w:type="dxa"/>
            <w:tcBorders>
              <w:top w:val="single" w:sz="4" w:space="0" w:color="auto"/>
              <w:bottom w:val="dashSmallGap" w:sz="4" w:space="0" w:color="auto"/>
            </w:tcBorders>
            <w:shd w:val="clear" w:color="auto" w:fill="E5B8B7" w:themeFill="accent2" w:themeFillTint="66"/>
          </w:tcPr>
          <w:p w:rsidR="0057500A" w:rsidRPr="0057500A" w:rsidRDefault="0057500A" w:rsidP="0057500A">
            <w:pPr>
              <w:tabs>
                <w:tab w:val="left" w:pos="426"/>
              </w:tabs>
              <w:jc w:val="right"/>
              <w:rPr>
                <w:lang w:val="it-IT"/>
              </w:rPr>
            </w:pPr>
          </w:p>
        </w:tc>
        <w:tc>
          <w:tcPr>
            <w:tcW w:w="1134" w:type="dxa"/>
            <w:tcBorders>
              <w:top w:val="single" w:sz="4" w:space="0" w:color="auto"/>
              <w:bottom w:val="dashSmallGap" w:sz="4" w:space="0" w:color="auto"/>
            </w:tcBorders>
            <w:shd w:val="clear" w:color="auto" w:fill="E5B8B7" w:themeFill="accent2" w:themeFillTint="66"/>
          </w:tcPr>
          <w:p w:rsidR="0057500A" w:rsidRPr="0057500A" w:rsidRDefault="0057500A" w:rsidP="0057500A">
            <w:pPr>
              <w:tabs>
                <w:tab w:val="left" w:pos="426"/>
              </w:tabs>
              <w:jc w:val="right"/>
              <w:rPr>
                <w:lang w:val="it-IT"/>
              </w:rPr>
            </w:pPr>
          </w:p>
        </w:tc>
        <w:tc>
          <w:tcPr>
            <w:tcW w:w="1559" w:type="dxa"/>
            <w:tcBorders>
              <w:top w:val="single" w:sz="4" w:space="0" w:color="auto"/>
              <w:bottom w:val="dashSmallGap" w:sz="4" w:space="0" w:color="auto"/>
              <w:right w:val="single" w:sz="4" w:space="0" w:color="auto"/>
            </w:tcBorders>
          </w:tcPr>
          <w:p w:rsidR="0057500A" w:rsidRPr="0057500A" w:rsidRDefault="0057500A" w:rsidP="0057500A">
            <w:pPr>
              <w:tabs>
                <w:tab w:val="left" w:pos="426"/>
              </w:tabs>
              <w:rPr>
                <w:lang w:val="it-IT"/>
              </w:rPr>
            </w:pPr>
            <w:r w:rsidRPr="0057500A">
              <w:rPr>
                <w:lang w:val="it-IT"/>
              </w:rPr>
              <w:t>Questa componente non è ancora stata consuntivata. Siamo comunque in linea con il preventivo e non è previsto un sorpasso.</w:t>
            </w:r>
          </w:p>
        </w:tc>
      </w:tr>
      <w:tr w:rsidR="0057500A" w:rsidRPr="0057500A" w:rsidTr="00576DCA">
        <w:tc>
          <w:tcPr>
            <w:tcW w:w="1526" w:type="dxa"/>
            <w:tcBorders>
              <w:top w:val="dashSmallGap" w:sz="4" w:space="0" w:color="auto"/>
              <w:left w:val="single" w:sz="4" w:space="0" w:color="auto"/>
              <w:bottom w:val="dashSmallGap" w:sz="4" w:space="0" w:color="auto"/>
            </w:tcBorders>
          </w:tcPr>
          <w:p w:rsidR="0057500A" w:rsidRPr="0057500A" w:rsidRDefault="0057500A" w:rsidP="0057500A">
            <w:pPr>
              <w:tabs>
                <w:tab w:val="left" w:pos="426"/>
              </w:tabs>
              <w:jc w:val="center"/>
              <w:rPr>
                <w:lang w:val="it-IT"/>
              </w:rPr>
            </w:pPr>
            <w:r w:rsidRPr="0057500A">
              <w:rPr>
                <w:lang w:val="it-IT"/>
              </w:rPr>
              <w:t>Antincendio</w:t>
            </w:r>
          </w:p>
        </w:tc>
        <w:tc>
          <w:tcPr>
            <w:tcW w:w="1310" w:type="dxa"/>
            <w:tcBorders>
              <w:top w:val="dashSmallGap" w:sz="4" w:space="0" w:color="auto"/>
              <w:bottom w:val="dashSmallGap" w:sz="4" w:space="0" w:color="auto"/>
            </w:tcBorders>
            <w:shd w:val="clear" w:color="auto" w:fill="FBD4B4" w:themeFill="accent6" w:themeFillTint="66"/>
          </w:tcPr>
          <w:p w:rsidR="0057500A" w:rsidRPr="0057500A" w:rsidRDefault="0057500A" w:rsidP="0057500A">
            <w:pPr>
              <w:tabs>
                <w:tab w:val="left" w:pos="426"/>
              </w:tabs>
              <w:jc w:val="right"/>
              <w:rPr>
                <w:lang w:val="it-IT"/>
              </w:rPr>
            </w:pPr>
            <w:r w:rsidRPr="0057500A">
              <w:rPr>
                <w:lang w:val="it-IT"/>
              </w:rPr>
              <w:t>260'000</w:t>
            </w:r>
          </w:p>
        </w:tc>
        <w:tc>
          <w:tcPr>
            <w:tcW w:w="1134" w:type="dxa"/>
            <w:tcBorders>
              <w:top w:val="dashSmallGap" w:sz="4" w:space="0" w:color="auto"/>
              <w:bottom w:val="dashSmallGap" w:sz="4" w:space="0" w:color="auto"/>
            </w:tcBorders>
            <w:shd w:val="clear" w:color="auto" w:fill="FBD4B4" w:themeFill="accent6" w:themeFillTint="66"/>
          </w:tcPr>
          <w:p w:rsidR="0057500A" w:rsidRPr="0057500A" w:rsidRDefault="0057500A" w:rsidP="0057500A">
            <w:pPr>
              <w:tabs>
                <w:tab w:val="left" w:pos="426"/>
              </w:tabs>
              <w:jc w:val="right"/>
              <w:rPr>
                <w:lang w:val="it-IT"/>
              </w:rPr>
            </w:pPr>
            <w:r w:rsidRPr="0057500A">
              <w:rPr>
                <w:lang w:val="it-IT"/>
              </w:rPr>
              <w:t>78’000</w:t>
            </w:r>
          </w:p>
        </w:tc>
        <w:tc>
          <w:tcPr>
            <w:tcW w:w="1135" w:type="dxa"/>
            <w:tcBorders>
              <w:top w:val="dashSmallGap" w:sz="4" w:space="0" w:color="auto"/>
              <w:bottom w:val="dashSmallGap" w:sz="4" w:space="0" w:color="auto"/>
            </w:tcBorders>
            <w:shd w:val="clear" w:color="auto" w:fill="FBD4B4" w:themeFill="accent6" w:themeFillTint="66"/>
          </w:tcPr>
          <w:p w:rsidR="0057500A" w:rsidRPr="0057500A" w:rsidRDefault="0057500A" w:rsidP="0057500A">
            <w:pPr>
              <w:tabs>
                <w:tab w:val="left" w:pos="426"/>
              </w:tabs>
              <w:jc w:val="right"/>
              <w:rPr>
                <w:lang w:val="it-IT"/>
              </w:rPr>
            </w:pPr>
            <w:r w:rsidRPr="0057500A">
              <w:rPr>
                <w:lang w:val="it-IT"/>
              </w:rPr>
              <w:t>104’00</w:t>
            </w:r>
          </w:p>
        </w:tc>
        <w:tc>
          <w:tcPr>
            <w:tcW w:w="1417" w:type="dxa"/>
            <w:tcBorders>
              <w:top w:val="dashSmallGap" w:sz="4" w:space="0" w:color="auto"/>
              <w:bottom w:val="dashSmallGap" w:sz="4" w:space="0" w:color="auto"/>
            </w:tcBorders>
            <w:shd w:val="clear" w:color="auto" w:fill="E5B8B7" w:themeFill="accent2" w:themeFillTint="66"/>
          </w:tcPr>
          <w:p w:rsidR="0057500A" w:rsidRPr="0057500A" w:rsidRDefault="0057500A" w:rsidP="0057500A">
            <w:pPr>
              <w:tabs>
                <w:tab w:val="left" w:pos="426"/>
              </w:tabs>
              <w:jc w:val="right"/>
              <w:rPr>
                <w:lang w:val="it-IT"/>
              </w:rPr>
            </w:pPr>
            <w:r w:rsidRPr="0057500A">
              <w:rPr>
                <w:lang w:val="it-IT"/>
              </w:rPr>
              <w:t>250'503</w:t>
            </w:r>
          </w:p>
        </w:tc>
        <w:tc>
          <w:tcPr>
            <w:tcW w:w="1134" w:type="dxa"/>
            <w:tcBorders>
              <w:top w:val="dashSmallGap" w:sz="4" w:space="0" w:color="auto"/>
              <w:bottom w:val="dashSmallGap" w:sz="4" w:space="0" w:color="auto"/>
            </w:tcBorders>
            <w:shd w:val="clear" w:color="auto" w:fill="E5B8B7" w:themeFill="accent2" w:themeFillTint="66"/>
          </w:tcPr>
          <w:p w:rsidR="0057500A" w:rsidRPr="0057500A" w:rsidRDefault="0057500A" w:rsidP="0057500A">
            <w:pPr>
              <w:tabs>
                <w:tab w:val="left" w:pos="426"/>
              </w:tabs>
              <w:jc w:val="right"/>
              <w:rPr>
                <w:lang w:val="it-IT"/>
              </w:rPr>
            </w:pPr>
            <w:r w:rsidRPr="0057500A">
              <w:rPr>
                <w:lang w:val="it-IT"/>
              </w:rPr>
              <w:t>75'151</w:t>
            </w:r>
          </w:p>
        </w:tc>
        <w:tc>
          <w:tcPr>
            <w:tcW w:w="1134" w:type="dxa"/>
            <w:tcBorders>
              <w:top w:val="dashSmallGap" w:sz="4" w:space="0" w:color="auto"/>
              <w:bottom w:val="dashSmallGap" w:sz="4" w:space="0" w:color="auto"/>
            </w:tcBorders>
            <w:shd w:val="clear" w:color="auto" w:fill="E5B8B7" w:themeFill="accent2" w:themeFillTint="66"/>
          </w:tcPr>
          <w:p w:rsidR="0057500A" w:rsidRPr="0057500A" w:rsidRDefault="0057500A" w:rsidP="0057500A">
            <w:pPr>
              <w:tabs>
                <w:tab w:val="left" w:pos="426"/>
              </w:tabs>
              <w:jc w:val="right"/>
              <w:rPr>
                <w:lang w:val="it-IT"/>
              </w:rPr>
            </w:pPr>
            <w:r w:rsidRPr="0057500A">
              <w:rPr>
                <w:lang w:val="it-IT"/>
              </w:rPr>
              <w:t>100'201</w:t>
            </w:r>
          </w:p>
        </w:tc>
        <w:tc>
          <w:tcPr>
            <w:tcW w:w="1559" w:type="dxa"/>
            <w:tcBorders>
              <w:top w:val="dashSmallGap" w:sz="4" w:space="0" w:color="auto"/>
              <w:bottom w:val="dashSmallGap" w:sz="4" w:space="0" w:color="auto"/>
              <w:right w:val="single" w:sz="4" w:space="0" w:color="auto"/>
            </w:tcBorders>
          </w:tcPr>
          <w:p w:rsidR="0057500A" w:rsidRPr="0057500A" w:rsidRDefault="0057500A" w:rsidP="0057500A">
            <w:pPr>
              <w:tabs>
                <w:tab w:val="left" w:pos="426"/>
              </w:tabs>
              <w:rPr>
                <w:lang w:val="it-IT"/>
              </w:rPr>
            </w:pPr>
          </w:p>
        </w:tc>
      </w:tr>
      <w:tr w:rsidR="0057500A" w:rsidRPr="0057500A" w:rsidTr="00576DCA">
        <w:tc>
          <w:tcPr>
            <w:tcW w:w="1526" w:type="dxa"/>
            <w:tcBorders>
              <w:left w:val="single" w:sz="4" w:space="0" w:color="auto"/>
              <w:bottom w:val="single" w:sz="4" w:space="0" w:color="auto"/>
            </w:tcBorders>
          </w:tcPr>
          <w:p w:rsidR="0057500A" w:rsidRPr="0057500A" w:rsidRDefault="0057500A" w:rsidP="0057500A">
            <w:pPr>
              <w:tabs>
                <w:tab w:val="left" w:pos="426"/>
              </w:tabs>
              <w:jc w:val="center"/>
              <w:rPr>
                <w:b/>
                <w:lang w:val="it-IT"/>
              </w:rPr>
            </w:pPr>
            <w:r w:rsidRPr="0057500A">
              <w:rPr>
                <w:b/>
                <w:lang w:val="it-IT"/>
              </w:rPr>
              <w:t>Totale</w:t>
            </w:r>
          </w:p>
        </w:tc>
        <w:tc>
          <w:tcPr>
            <w:tcW w:w="1310" w:type="dxa"/>
            <w:tcBorders>
              <w:bottom w:val="single" w:sz="4" w:space="0" w:color="auto"/>
            </w:tcBorders>
            <w:shd w:val="clear" w:color="auto" w:fill="FBD4B4" w:themeFill="accent6" w:themeFillTint="66"/>
          </w:tcPr>
          <w:p w:rsidR="0057500A" w:rsidRPr="0057500A" w:rsidRDefault="0057500A" w:rsidP="0057500A">
            <w:pPr>
              <w:tabs>
                <w:tab w:val="left" w:pos="426"/>
              </w:tabs>
              <w:jc w:val="right"/>
              <w:rPr>
                <w:b/>
                <w:lang w:val="it-IT"/>
              </w:rPr>
            </w:pPr>
            <w:r w:rsidRPr="0057500A">
              <w:rPr>
                <w:b/>
                <w:lang w:val="it-IT"/>
              </w:rPr>
              <w:t>2’860'000</w:t>
            </w:r>
          </w:p>
        </w:tc>
        <w:tc>
          <w:tcPr>
            <w:tcW w:w="1134" w:type="dxa"/>
            <w:tcBorders>
              <w:bottom w:val="single" w:sz="4" w:space="0" w:color="auto"/>
            </w:tcBorders>
            <w:shd w:val="clear" w:color="auto" w:fill="FBD4B4" w:themeFill="accent6" w:themeFillTint="66"/>
          </w:tcPr>
          <w:p w:rsidR="0057500A" w:rsidRPr="0057500A" w:rsidRDefault="0057500A" w:rsidP="0057500A">
            <w:pPr>
              <w:tabs>
                <w:tab w:val="left" w:pos="426"/>
              </w:tabs>
              <w:jc w:val="right"/>
              <w:rPr>
                <w:b/>
                <w:lang w:val="it-IT"/>
              </w:rPr>
            </w:pPr>
            <w:r w:rsidRPr="0057500A">
              <w:rPr>
                <w:b/>
                <w:lang w:val="it-IT"/>
              </w:rPr>
              <w:t>1'248’000</w:t>
            </w:r>
          </w:p>
        </w:tc>
        <w:tc>
          <w:tcPr>
            <w:tcW w:w="1135" w:type="dxa"/>
            <w:tcBorders>
              <w:bottom w:val="single" w:sz="4" w:space="0" w:color="auto"/>
            </w:tcBorders>
            <w:shd w:val="clear" w:color="auto" w:fill="FBD4B4" w:themeFill="accent6" w:themeFillTint="66"/>
          </w:tcPr>
          <w:p w:rsidR="0057500A" w:rsidRPr="0057500A" w:rsidRDefault="0057500A" w:rsidP="0057500A">
            <w:pPr>
              <w:tabs>
                <w:tab w:val="left" w:pos="426"/>
              </w:tabs>
              <w:jc w:val="right"/>
              <w:rPr>
                <w:b/>
                <w:lang w:val="it-IT"/>
              </w:rPr>
            </w:pPr>
            <w:r w:rsidRPr="0057500A">
              <w:rPr>
                <w:b/>
                <w:lang w:val="it-IT"/>
              </w:rPr>
              <w:t>1'014’000</w:t>
            </w:r>
          </w:p>
        </w:tc>
        <w:tc>
          <w:tcPr>
            <w:tcW w:w="1417" w:type="dxa"/>
            <w:tcBorders>
              <w:bottom w:val="single" w:sz="4" w:space="0" w:color="auto"/>
            </w:tcBorders>
            <w:shd w:val="clear" w:color="auto" w:fill="E5B8B7" w:themeFill="accent2" w:themeFillTint="66"/>
          </w:tcPr>
          <w:p w:rsidR="0057500A" w:rsidRPr="0057500A" w:rsidRDefault="0057500A" w:rsidP="0057500A">
            <w:pPr>
              <w:tabs>
                <w:tab w:val="left" w:pos="426"/>
              </w:tabs>
              <w:jc w:val="right"/>
              <w:rPr>
                <w:b/>
                <w:lang w:val="it-IT"/>
              </w:rPr>
            </w:pPr>
          </w:p>
        </w:tc>
        <w:tc>
          <w:tcPr>
            <w:tcW w:w="1134" w:type="dxa"/>
            <w:tcBorders>
              <w:bottom w:val="single" w:sz="4" w:space="0" w:color="auto"/>
            </w:tcBorders>
            <w:shd w:val="clear" w:color="auto" w:fill="E5B8B7" w:themeFill="accent2" w:themeFillTint="66"/>
          </w:tcPr>
          <w:p w:rsidR="0057500A" w:rsidRPr="0057500A" w:rsidRDefault="0057500A" w:rsidP="0057500A">
            <w:pPr>
              <w:tabs>
                <w:tab w:val="left" w:pos="426"/>
              </w:tabs>
              <w:jc w:val="right"/>
              <w:rPr>
                <w:b/>
                <w:lang w:val="it-IT"/>
              </w:rPr>
            </w:pPr>
          </w:p>
        </w:tc>
        <w:tc>
          <w:tcPr>
            <w:tcW w:w="1134" w:type="dxa"/>
            <w:tcBorders>
              <w:bottom w:val="single" w:sz="4" w:space="0" w:color="auto"/>
            </w:tcBorders>
            <w:shd w:val="clear" w:color="auto" w:fill="E5B8B7" w:themeFill="accent2" w:themeFillTint="66"/>
          </w:tcPr>
          <w:p w:rsidR="0057500A" w:rsidRPr="0057500A" w:rsidRDefault="0057500A" w:rsidP="0057500A">
            <w:pPr>
              <w:tabs>
                <w:tab w:val="left" w:pos="426"/>
              </w:tabs>
              <w:jc w:val="right"/>
              <w:rPr>
                <w:b/>
                <w:lang w:val="it-IT"/>
              </w:rPr>
            </w:pPr>
          </w:p>
        </w:tc>
        <w:tc>
          <w:tcPr>
            <w:tcW w:w="1559" w:type="dxa"/>
            <w:tcBorders>
              <w:bottom w:val="single" w:sz="4" w:space="0" w:color="auto"/>
              <w:right w:val="single" w:sz="4" w:space="0" w:color="auto"/>
            </w:tcBorders>
          </w:tcPr>
          <w:p w:rsidR="0057500A" w:rsidRPr="0057500A" w:rsidRDefault="0057500A" w:rsidP="0057500A">
            <w:pPr>
              <w:tabs>
                <w:tab w:val="left" w:pos="426"/>
              </w:tabs>
              <w:rPr>
                <w:b/>
                <w:lang w:val="it-IT"/>
              </w:rPr>
            </w:pPr>
            <w:r w:rsidRPr="0057500A">
              <w:rPr>
                <w:lang w:val="it-IT"/>
              </w:rPr>
              <w:t>L’importo totale di consuntivo non è ancora disponibile ma non si prevede un sorpasso del preventivo.</w:t>
            </w:r>
          </w:p>
        </w:tc>
      </w:tr>
    </w:tbl>
    <w:p w:rsidR="0057500A" w:rsidRPr="0057500A" w:rsidRDefault="0057500A" w:rsidP="0057500A">
      <w:pPr>
        <w:rPr>
          <w:rFonts w:cs="Arial"/>
          <w:sz w:val="24"/>
          <w:szCs w:val="24"/>
          <w:lang w:val="it-IT"/>
        </w:rPr>
      </w:pPr>
    </w:p>
    <w:p w:rsidR="0057500A" w:rsidRDefault="0057500A" w:rsidP="0057500A">
      <w:pPr>
        <w:rPr>
          <w:rFonts w:cs="Arial"/>
          <w:sz w:val="24"/>
          <w:szCs w:val="24"/>
          <w:lang w:val="it-IT"/>
        </w:rPr>
      </w:pPr>
      <w:r w:rsidRPr="0057500A">
        <w:rPr>
          <w:rFonts w:cs="Arial"/>
          <w:sz w:val="24"/>
          <w:szCs w:val="24"/>
          <w:lang w:val="it-IT"/>
        </w:rPr>
        <w:t>Una volta portata a termine anche la 3</w:t>
      </w:r>
      <w:r w:rsidRPr="0057500A">
        <w:rPr>
          <w:rFonts w:cs="Arial"/>
          <w:sz w:val="24"/>
          <w:szCs w:val="24"/>
          <w:vertAlign w:val="superscript"/>
          <w:lang w:val="it-IT"/>
        </w:rPr>
        <w:t>a</w:t>
      </w:r>
      <w:r w:rsidRPr="0057500A">
        <w:rPr>
          <w:rFonts w:cs="Arial"/>
          <w:sz w:val="24"/>
          <w:szCs w:val="24"/>
          <w:lang w:val="it-IT"/>
        </w:rPr>
        <w:t xml:space="preserve"> tappa d’intervento verrà elaborato il progetto definitivo della 4</w:t>
      </w:r>
      <w:r w:rsidRPr="0057500A">
        <w:rPr>
          <w:rFonts w:cs="Arial"/>
          <w:sz w:val="24"/>
          <w:szCs w:val="24"/>
          <w:vertAlign w:val="superscript"/>
          <w:lang w:val="it-IT"/>
        </w:rPr>
        <w:t>a</w:t>
      </w:r>
      <w:r w:rsidRPr="0057500A">
        <w:rPr>
          <w:rFonts w:cs="Arial"/>
          <w:sz w:val="24"/>
          <w:szCs w:val="24"/>
          <w:lang w:val="it-IT"/>
        </w:rPr>
        <w:t xml:space="preserve"> e ultima tappa per il periodo 2029-2033. Questa dovrà analizzare la situazione allo stato di fatto e verificare che quanto proposto a livello di </w:t>
      </w:r>
      <w:r w:rsidR="00851A5C">
        <w:rPr>
          <w:rFonts w:cs="Arial"/>
          <w:sz w:val="24"/>
          <w:szCs w:val="24"/>
          <w:lang w:val="it-IT"/>
        </w:rPr>
        <w:t>s</w:t>
      </w:r>
      <w:r w:rsidRPr="0057500A">
        <w:rPr>
          <w:rFonts w:cs="Arial"/>
          <w:sz w:val="24"/>
          <w:szCs w:val="24"/>
          <w:lang w:val="it-IT"/>
        </w:rPr>
        <w:t>tudio preliminare sia ancora attuale. In particolare, a seguito degli interventi forzati causati da epidemie di bostrico, incendi boschivi (Osco) e schianti, andranno verificate le priorità e le superfici d’intervento dando la precedenza alla continuità della funzione protettiva del bosco.</w:t>
      </w:r>
    </w:p>
    <w:p w:rsidR="00851A5C" w:rsidRPr="0057500A" w:rsidRDefault="00851A5C" w:rsidP="0057500A">
      <w:pPr>
        <w:rPr>
          <w:rFonts w:cs="Arial"/>
          <w:sz w:val="24"/>
          <w:szCs w:val="24"/>
          <w:lang w:val="it-IT"/>
        </w:rPr>
      </w:pPr>
    </w:p>
    <w:p w:rsidR="0057500A" w:rsidRPr="0057500A" w:rsidRDefault="0057500A" w:rsidP="0057500A">
      <w:pPr>
        <w:tabs>
          <w:tab w:val="left" w:pos="360"/>
        </w:tabs>
        <w:rPr>
          <w:rFonts w:cs="Arial"/>
          <w:sz w:val="24"/>
          <w:szCs w:val="24"/>
          <w:lang w:val="it-IT"/>
        </w:rPr>
      </w:pPr>
      <w:r w:rsidRPr="0057500A">
        <w:rPr>
          <w:rFonts w:cs="Arial"/>
          <w:sz w:val="24"/>
          <w:szCs w:val="24"/>
          <w:lang w:val="it-IT"/>
        </w:rPr>
        <w:t>Ci teniamo a far notare che per garantire il corretto sviluppo del bosco nel corso degli anni è necessario proteggerlo dai danni che potrebbero essere causati da incendi boschivi. Nella 2</w:t>
      </w:r>
      <w:r w:rsidRPr="0057500A">
        <w:rPr>
          <w:rFonts w:cs="Arial"/>
          <w:sz w:val="24"/>
          <w:szCs w:val="24"/>
          <w:vertAlign w:val="superscript"/>
          <w:lang w:val="it-IT"/>
        </w:rPr>
        <w:t>a</w:t>
      </w:r>
      <w:r w:rsidRPr="0057500A">
        <w:rPr>
          <w:rFonts w:cs="Arial"/>
          <w:sz w:val="24"/>
          <w:szCs w:val="24"/>
          <w:lang w:val="it-IT"/>
        </w:rPr>
        <w:t xml:space="preserve"> tappa del progetto è stata realizzata una nuova vasca di pescaggio sui monti di Osco. Questa infrastruttura va ad affiancarsi sul versante sinistro nella Media </w:t>
      </w:r>
      <w:proofErr w:type="spellStart"/>
      <w:r w:rsidRPr="0057500A">
        <w:rPr>
          <w:rFonts w:cs="Arial"/>
          <w:sz w:val="24"/>
          <w:szCs w:val="24"/>
          <w:lang w:val="it-IT"/>
        </w:rPr>
        <w:t>Leventina</w:t>
      </w:r>
      <w:proofErr w:type="spellEnd"/>
      <w:r w:rsidRPr="0057500A">
        <w:rPr>
          <w:rFonts w:cs="Arial"/>
          <w:sz w:val="24"/>
          <w:szCs w:val="24"/>
          <w:lang w:val="it-IT"/>
        </w:rPr>
        <w:t xml:space="preserve"> al laghetto di </w:t>
      </w:r>
      <w:proofErr w:type="spellStart"/>
      <w:r w:rsidRPr="0057500A">
        <w:rPr>
          <w:rFonts w:cs="Arial"/>
          <w:sz w:val="24"/>
          <w:szCs w:val="24"/>
          <w:lang w:val="it-IT"/>
        </w:rPr>
        <w:t>Predelp</w:t>
      </w:r>
      <w:proofErr w:type="spellEnd"/>
      <w:r w:rsidRPr="0057500A">
        <w:rPr>
          <w:rFonts w:cs="Arial"/>
          <w:sz w:val="24"/>
          <w:szCs w:val="24"/>
          <w:lang w:val="it-IT"/>
        </w:rPr>
        <w:t xml:space="preserve">. Nel presente progetto non è contemplata la realizzazione di opere antincendio. Tuttavia una prevenzione agli incendi boschivi può venir fatta prendendo alcuni accorgimenti per gli interventi </w:t>
      </w:r>
      <w:proofErr w:type="spellStart"/>
      <w:r w:rsidRPr="0057500A">
        <w:rPr>
          <w:rFonts w:cs="Arial"/>
          <w:sz w:val="24"/>
          <w:szCs w:val="24"/>
          <w:lang w:val="it-IT"/>
        </w:rPr>
        <w:t>selvicolturali</w:t>
      </w:r>
      <w:proofErr w:type="spellEnd"/>
      <w:r w:rsidRPr="0057500A">
        <w:rPr>
          <w:rFonts w:cs="Arial"/>
          <w:sz w:val="24"/>
          <w:szCs w:val="24"/>
          <w:lang w:val="it-IT"/>
        </w:rPr>
        <w:t xml:space="preserve">, evitando di lasciare materiale infiammabile (ramaglia, resti del taglio) in zone adiacenti </w:t>
      </w:r>
      <w:r w:rsidR="00851A5C">
        <w:rPr>
          <w:rFonts w:cs="Arial"/>
          <w:sz w:val="24"/>
          <w:szCs w:val="24"/>
          <w:lang w:val="it-IT"/>
        </w:rPr>
        <w:t>al</w:t>
      </w:r>
      <w:r w:rsidRPr="0057500A">
        <w:rPr>
          <w:rFonts w:cs="Arial"/>
          <w:sz w:val="24"/>
          <w:szCs w:val="24"/>
          <w:lang w:val="it-IT"/>
        </w:rPr>
        <w:t>le zone abitate, infrastrutture, vie di comunicazione e sentieri.</w:t>
      </w:r>
    </w:p>
    <w:p w:rsidR="0057500A" w:rsidRPr="0057500A" w:rsidRDefault="0057500A" w:rsidP="0057500A">
      <w:pPr>
        <w:suppressAutoHyphens/>
        <w:rPr>
          <w:rFonts w:asciiTheme="minorHAnsi" w:hAnsiTheme="minorHAnsi" w:cstheme="minorHAnsi"/>
          <w:sz w:val="24"/>
          <w:szCs w:val="24"/>
          <w:lang w:val="it-IT"/>
        </w:rPr>
      </w:pPr>
    </w:p>
    <w:p w:rsidR="0057500A" w:rsidRPr="0057500A" w:rsidRDefault="0057500A" w:rsidP="0057500A">
      <w:pPr>
        <w:suppressAutoHyphens/>
        <w:rPr>
          <w:rFonts w:asciiTheme="minorHAnsi" w:hAnsiTheme="minorHAnsi" w:cstheme="minorHAnsi"/>
          <w:sz w:val="24"/>
          <w:szCs w:val="24"/>
          <w:lang w:val="it-IT"/>
        </w:rPr>
      </w:pPr>
    </w:p>
    <w:p w:rsidR="0057500A" w:rsidRPr="00502B89" w:rsidRDefault="0057500A" w:rsidP="00502B89">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502B89">
        <w:rPr>
          <w:rFonts w:eastAsia="Calibri" w:cs="Times New Roman"/>
          <w:caps/>
          <w:sz w:val="24"/>
          <w:szCs w:val="24"/>
          <w:lang w:val="it-IT" w:eastAsia="it-IT"/>
        </w:rPr>
        <w:t>LAVORI COMMISSIONALI</w:t>
      </w:r>
    </w:p>
    <w:p w:rsidR="00851A5C" w:rsidRDefault="0057500A" w:rsidP="0057500A">
      <w:pPr>
        <w:suppressAutoHyphens/>
        <w:rPr>
          <w:rFonts w:asciiTheme="minorHAnsi" w:hAnsiTheme="minorHAnsi" w:cstheme="minorHAnsi"/>
          <w:sz w:val="24"/>
          <w:szCs w:val="24"/>
          <w:lang w:val="it-IT"/>
        </w:rPr>
      </w:pPr>
      <w:r w:rsidRPr="0057500A">
        <w:rPr>
          <w:rFonts w:asciiTheme="minorHAnsi" w:hAnsiTheme="minorHAnsi" w:cstheme="minorHAnsi"/>
          <w:sz w:val="24"/>
          <w:szCs w:val="24"/>
          <w:lang w:val="it-IT"/>
        </w:rPr>
        <w:t xml:space="preserve">In data 21 novembre 2023 il relatore ha contattato il </w:t>
      </w:r>
      <w:r w:rsidR="00851A5C">
        <w:rPr>
          <w:rFonts w:asciiTheme="minorHAnsi" w:hAnsiTheme="minorHAnsi" w:cstheme="minorHAnsi"/>
          <w:sz w:val="24"/>
          <w:szCs w:val="24"/>
          <w:lang w:val="it-IT"/>
        </w:rPr>
        <w:t>s</w:t>
      </w:r>
      <w:r w:rsidRPr="0057500A">
        <w:rPr>
          <w:rFonts w:asciiTheme="minorHAnsi" w:hAnsiTheme="minorHAnsi" w:cstheme="minorHAnsi"/>
          <w:sz w:val="24"/>
          <w:szCs w:val="24"/>
          <w:lang w:val="it-IT"/>
        </w:rPr>
        <w:t xml:space="preserve">ignor Cristian </w:t>
      </w:r>
      <w:proofErr w:type="spellStart"/>
      <w:r w:rsidRPr="0057500A">
        <w:rPr>
          <w:rFonts w:asciiTheme="minorHAnsi" w:hAnsiTheme="minorHAnsi" w:cstheme="minorHAnsi"/>
          <w:sz w:val="24"/>
          <w:szCs w:val="24"/>
          <w:lang w:val="it-IT"/>
        </w:rPr>
        <w:t>Gobbin</w:t>
      </w:r>
      <w:proofErr w:type="spellEnd"/>
      <w:r w:rsidRPr="0057500A">
        <w:rPr>
          <w:rFonts w:asciiTheme="minorHAnsi" w:hAnsiTheme="minorHAnsi" w:cstheme="minorHAnsi"/>
          <w:sz w:val="24"/>
          <w:szCs w:val="24"/>
          <w:lang w:val="it-IT"/>
        </w:rPr>
        <w:t xml:space="preserve">, </w:t>
      </w:r>
      <w:r w:rsidR="00851A5C">
        <w:rPr>
          <w:rFonts w:asciiTheme="minorHAnsi" w:hAnsiTheme="minorHAnsi" w:cstheme="minorHAnsi"/>
          <w:sz w:val="24"/>
          <w:szCs w:val="24"/>
          <w:lang w:val="it-IT"/>
        </w:rPr>
        <w:t>C</w:t>
      </w:r>
      <w:r w:rsidRPr="0057500A">
        <w:rPr>
          <w:rFonts w:asciiTheme="minorHAnsi" w:hAnsiTheme="minorHAnsi" w:cstheme="minorHAnsi"/>
          <w:sz w:val="24"/>
          <w:szCs w:val="24"/>
          <w:lang w:val="it-IT"/>
        </w:rPr>
        <w:t>apo</w:t>
      </w:r>
      <w:r w:rsidR="00851A5C">
        <w:rPr>
          <w:rFonts w:asciiTheme="minorHAnsi" w:hAnsiTheme="minorHAnsi" w:cstheme="minorHAnsi"/>
          <w:sz w:val="24"/>
          <w:szCs w:val="24"/>
          <w:lang w:val="it-IT"/>
        </w:rPr>
        <w:t xml:space="preserve"> </w:t>
      </w:r>
      <w:r w:rsidRPr="0057500A">
        <w:rPr>
          <w:rFonts w:asciiTheme="minorHAnsi" w:hAnsiTheme="minorHAnsi" w:cstheme="minorHAnsi"/>
          <w:sz w:val="24"/>
          <w:szCs w:val="24"/>
          <w:lang w:val="it-IT"/>
        </w:rPr>
        <w:t xml:space="preserve">dell’Ufficio forestale 1° circondario, che è coinvolto direttamente nel progetto, e il </w:t>
      </w:r>
      <w:r w:rsidR="00851A5C">
        <w:rPr>
          <w:rFonts w:asciiTheme="minorHAnsi" w:hAnsiTheme="minorHAnsi" w:cstheme="minorHAnsi"/>
          <w:sz w:val="24"/>
          <w:szCs w:val="24"/>
          <w:lang w:val="it-IT"/>
        </w:rPr>
        <w:t>s</w:t>
      </w:r>
      <w:r w:rsidRPr="0057500A">
        <w:rPr>
          <w:rFonts w:asciiTheme="minorHAnsi" w:hAnsiTheme="minorHAnsi" w:cstheme="minorHAnsi"/>
          <w:sz w:val="24"/>
          <w:szCs w:val="24"/>
          <w:lang w:val="it-IT"/>
        </w:rPr>
        <w:t xml:space="preserve">ignor </w:t>
      </w:r>
      <w:r w:rsidR="00851A5C" w:rsidRPr="0057500A">
        <w:rPr>
          <w:rFonts w:asciiTheme="minorHAnsi" w:hAnsiTheme="minorHAnsi" w:cstheme="minorHAnsi"/>
          <w:sz w:val="24"/>
          <w:szCs w:val="24"/>
          <w:lang w:val="it-IT"/>
        </w:rPr>
        <w:t xml:space="preserve">Claudio </w:t>
      </w:r>
      <w:r w:rsidRPr="0057500A">
        <w:rPr>
          <w:rFonts w:asciiTheme="minorHAnsi" w:hAnsiTheme="minorHAnsi" w:cstheme="minorHAnsi"/>
          <w:sz w:val="24"/>
          <w:szCs w:val="24"/>
          <w:lang w:val="it-IT"/>
        </w:rPr>
        <w:t>D’</w:t>
      </w:r>
      <w:proofErr w:type="spellStart"/>
      <w:r w:rsidRPr="0057500A">
        <w:rPr>
          <w:rFonts w:asciiTheme="minorHAnsi" w:hAnsiTheme="minorHAnsi" w:cstheme="minorHAnsi"/>
          <w:sz w:val="24"/>
          <w:szCs w:val="24"/>
          <w:lang w:val="it-IT"/>
        </w:rPr>
        <w:t>Alessandri</w:t>
      </w:r>
      <w:proofErr w:type="spellEnd"/>
      <w:r w:rsidR="00851A5C">
        <w:rPr>
          <w:rFonts w:asciiTheme="minorHAnsi" w:hAnsiTheme="minorHAnsi" w:cstheme="minorHAnsi"/>
          <w:sz w:val="24"/>
          <w:szCs w:val="24"/>
          <w:lang w:val="it-IT"/>
        </w:rPr>
        <w:t>,</w:t>
      </w:r>
      <w:r w:rsidRPr="0057500A">
        <w:rPr>
          <w:rFonts w:asciiTheme="minorHAnsi" w:hAnsiTheme="minorHAnsi" w:cstheme="minorHAnsi"/>
          <w:sz w:val="24"/>
          <w:szCs w:val="24"/>
          <w:lang w:val="it-IT"/>
        </w:rPr>
        <w:t xml:space="preserve"> che è la persona di contatto della Comunità di Valle dei Patriziati della </w:t>
      </w:r>
      <w:proofErr w:type="spellStart"/>
      <w:r w:rsidRPr="0057500A">
        <w:rPr>
          <w:rFonts w:asciiTheme="minorHAnsi" w:hAnsiTheme="minorHAnsi" w:cstheme="minorHAnsi"/>
          <w:sz w:val="24"/>
          <w:szCs w:val="24"/>
          <w:lang w:val="it-IT"/>
        </w:rPr>
        <w:t>Leventina</w:t>
      </w:r>
      <w:proofErr w:type="spellEnd"/>
      <w:r w:rsidRPr="0057500A">
        <w:rPr>
          <w:rFonts w:asciiTheme="minorHAnsi" w:hAnsiTheme="minorHAnsi" w:cstheme="minorHAnsi"/>
          <w:sz w:val="24"/>
          <w:szCs w:val="24"/>
          <w:lang w:val="it-IT"/>
        </w:rPr>
        <w:t>, ricevendo tutte le risposte esaustive del caso. Alla luce della chiarezza del messaggio e della sua urgenza, oltre alle conoscenze territoriali della zona da parte del relatore, si è rinunciato a svolgere un sopralluogo direttamente sul posto.</w:t>
      </w:r>
      <w:r w:rsidR="00851A5C">
        <w:rPr>
          <w:rFonts w:asciiTheme="minorHAnsi" w:hAnsiTheme="minorHAnsi" w:cstheme="minorHAnsi"/>
          <w:sz w:val="24"/>
          <w:szCs w:val="24"/>
          <w:lang w:val="it-IT"/>
        </w:rPr>
        <w:br w:type="page"/>
      </w:r>
    </w:p>
    <w:p w:rsidR="0057500A" w:rsidRPr="0057500A" w:rsidRDefault="0057500A" w:rsidP="0057500A">
      <w:pPr>
        <w:rPr>
          <w:sz w:val="24"/>
          <w:szCs w:val="24"/>
          <w:lang w:val="it-IT"/>
        </w:rPr>
      </w:pPr>
      <w:r w:rsidRPr="0057500A">
        <w:rPr>
          <w:sz w:val="24"/>
          <w:szCs w:val="24"/>
          <w:lang w:val="it-IT"/>
        </w:rPr>
        <w:lastRenderedPageBreak/>
        <w:t>Gli interventi previsti daranno continuità nei boschi, in altre parole permetteranno un popolamento strutturato che mantenga durevolmente la funzione di protezione, comprendendo tutti gli stadi di sviluppo (piante giovani, medie e adulte) distribuiti omogeneamente su tutta la superficie. Solo così in futuro si potranno prelevare gli alberi maturi senza destabilizzare l’equilibrio ecologico e strutturale del bosco. Infatti, numerosi popolamenti si trovano oggi in uno stato precario con carenze a livello di struttura verticale, mancanza di ringiovanimento, presenza di piante danneggiate dalla neve e dal vento oppure in fase di senescenza</w:t>
      </w:r>
      <w:r w:rsidR="00851A5C">
        <w:rPr>
          <w:sz w:val="24"/>
          <w:szCs w:val="24"/>
          <w:lang w:val="it-IT"/>
        </w:rPr>
        <w:t>.</w:t>
      </w:r>
      <w:r w:rsidRPr="0057500A">
        <w:rPr>
          <w:sz w:val="24"/>
          <w:szCs w:val="24"/>
          <w:lang w:val="it-IT"/>
        </w:rPr>
        <w:t xml:space="preserve"> </w:t>
      </w:r>
      <w:r w:rsidR="00851A5C">
        <w:rPr>
          <w:sz w:val="24"/>
          <w:szCs w:val="24"/>
          <w:lang w:val="it-IT"/>
        </w:rPr>
        <w:t>L</w:t>
      </w:r>
      <w:r w:rsidRPr="0057500A">
        <w:rPr>
          <w:sz w:val="24"/>
          <w:szCs w:val="24"/>
          <w:lang w:val="it-IT"/>
        </w:rPr>
        <w:t xml:space="preserve">a pressione degli ungulati, </w:t>
      </w:r>
      <w:r w:rsidR="00851A5C">
        <w:rPr>
          <w:sz w:val="24"/>
          <w:szCs w:val="24"/>
          <w:lang w:val="it-IT"/>
        </w:rPr>
        <w:t xml:space="preserve">che si </w:t>
      </w:r>
      <w:r w:rsidRPr="0057500A">
        <w:rPr>
          <w:sz w:val="24"/>
          <w:szCs w:val="24"/>
          <w:lang w:val="it-IT"/>
        </w:rPr>
        <w:t>concentran</w:t>
      </w:r>
      <w:r w:rsidR="00851A5C">
        <w:rPr>
          <w:sz w:val="24"/>
          <w:szCs w:val="24"/>
          <w:lang w:val="it-IT"/>
        </w:rPr>
        <w:t>o</w:t>
      </w:r>
      <w:r w:rsidRPr="0057500A">
        <w:rPr>
          <w:sz w:val="24"/>
          <w:szCs w:val="24"/>
          <w:lang w:val="it-IT"/>
        </w:rPr>
        <w:t xml:space="preserve"> sui virgulti per la propria alimentazione e sulle piante giovani per lo sfregamento dei palchi, rend</w:t>
      </w:r>
      <w:r w:rsidR="00851A5C">
        <w:rPr>
          <w:sz w:val="24"/>
          <w:szCs w:val="24"/>
          <w:lang w:val="it-IT"/>
        </w:rPr>
        <w:t>e</w:t>
      </w:r>
      <w:r w:rsidRPr="0057500A">
        <w:rPr>
          <w:sz w:val="24"/>
          <w:szCs w:val="24"/>
          <w:lang w:val="it-IT"/>
        </w:rPr>
        <w:t xml:space="preserve"> il processo di ringiovanimento ancor più precario.</w:t>
      </w:r>
    </w:p>
    <w:p w:rsidR="0057500A" w:rsidRPr="0057500A" w:rsidRDefault="0057500A" w:rsidP="0057500A">
      <w:pPr>
        <w:rPr>
          <w:sz w:val="24"/>
          <w:szCs w:val="24"/>
          <w:lang w:val="it-IT"/>
        </w:rPr>
      </w:pPr>
      <w:r w:rsidRPr="0057500A">
        <w:rPr>
          <w:sz w:val="24"/>
          <w:szCs w:val="24"/>
          <w:lang w:val="it-IT"/>
        </w:rPr>
        <w:t>Nel caso concreto preoccupa soprattutto la mancanza di rinnovazione</w:t>
      </w:r>
      <w:r w:rsidRPr="0057500A">
        <w:rPr>
          <w:rFonts w:asciiTheme="minorHAnsi" w:hAnsiTheme="minorHAnsi" w:cstheme="minorHAnsi"/>
          <w:sz w:val="24"/>
          <w:szCs w:val="24"/>
          <w:lang w:val="it-IT"/>
        </w:rPr>
        <w:t xml:space="preserve"> e, essendo </w:t>
      </w:r>
      <w:r w:rsidRPr="0057500A">
        <w:rPr>
          <w:sz w:val="24"/>
          <w:szCs w:val="24"/>
          <w:lang w:val="it-IT"/>
        </w:rPr>
        <w:t xml:space="preserve">in boschi di protezione, la stabilità dei popolamenti deve essere l’obiettivo prioritario. Il tipo di bosco auspicato è quello di popolamenti misti non troppo chiusi, strutturati in senso verticale e orizzontale, con alberi stabili, con un’adeguata distribuzione del ringiovanimento a garanzia della stabilità duratura del bosco. </w:t>
      </w:r>
    </w:p>
    <w:p w:rsidR="0057500A" w:rsidRPr="0057500A" w:rsidRDefault="0057500A" w:rsidP="0057500A">
      <w:pPr>
        <w:rPr>
          <w:sz w:val="24"/>
          <w:szCs w:val="24"/>
          <w:lang w:val="it-IT"/>
        </w:rPr>
      </w:pPr>
      <w:r w:rsidRPr="0057500A">
        <w:rPr>
          <w:sz w:val="24"/>
          <w:szCs w:val="24"/>
          <w:lang w:val="it-IT"/>
        </w:rPr>
        <w:t>È altresì evidente che se non si dovesse fare niente ora, la situazione tenderebbe a peggiorare e si potrebbe compromettere seriamente la funzione protettiva futura. Sussiste quindi un’elevata necessità d’intervento.</w:t>
      </w:r>
    </w:p>
    <w:p w:rsidR="0057500A" w:rsidRPr="0057500A" w:rsidRDefault="0057500A" w:rsidP="0057500A">
      <w:pPr>
        <w:suppressAutoHyphens/>
        <w:rPr>
          <w:rFonts w:asciiTheme="minorHAnsi" w:hAnsiTheme="minorHAnsi" w:cstheme="minorHAnsi"/>
          <w:sz w:val="24"/>
          <w:szCs w:val="24"/>
          <w:lang w:val="it-IT"/>
        </w:rPr>
      </w:pPr>
    </w:p>
    <w:p w:rsidR="0057500A" w:rsidRPr="0057500A" w:rsidRDefault="0057500A" w:rsidP="0057500A">
      <w:pPr>
        <w:suppressAutoHyphens/>
        <w:rPr>
          <w:rFonts w:asciiTheme="minorHAnsi" w:hAnsiTheme="minorHAnsi" w:cstheme="minorHAnsi"/>
          <w:sz w:val="24"/>
          <w:szCs w:val="24"/>
          <w:lang w:val="it-IT"/>
        </w:rPr>
      </w:pPr>
    </w:p>
    <w:p w:rsidR="0057500A" w:rsidRPr="00502B89" w:rsidRDefault="0057500A" w:rsidP="00502B89">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502B89">
        <w:rPr>
          <w:rFonts w:eastAsia="Calibri" w:cs="Times New Roman"/>
          <w:caps/>
          <w:sz w:val="24"/>
          <w:szCs w:val="24"/>
          <w:lang w:val="it-IT" w:eastAsia="it-IT"/>
        </w:rPr>
        <w:t>CONSIDERAZIONI DELLA COMMISSIONE</w:t>
      </w:r>
    </w:p>
    <w:p w:rsidR="0057500A" w:rsidRPr="0057500A" w:rsidRDefault="0057500A" w:rsidP="00851A5C">
      <w:pPr>
        <w:suppressAutoHyphens/>
        <w:spacing w:after="120"/>
        <w:rPr>
          <w:rFonts w:asciiTheme="minorHAnsi" w:hAnsiTheme="minorHAnsi" w:cstheme="minorHAnsi"/>
          <w:sz w:val="24"/>
          <w:szCs w:val="24"/>
          <w:lang w:val="it-IT"/>
        </w:rPr>
      </w:pPr>
      <w:r w:rsidRPr="0057500A">
        <w:rPr>
          <w:rFonts w:asciiTheme="minorHAnsi" w:hAnsiTheme="minorHAnsi" w:cstheme="minorHAnsi"/>
          <w:sz w:val="24"/>
          <w:szCs w:val="24"/>
          <w:lang w:val="it-IT"/>
        </w:rPr>
        <w:t>Il progetto integrale proposto è ben strutturato e si integra perfettamente in un contesto di diversi progetti del genere sul territorio cantonale. Esso cerca di risolvere una serie di temi che la Commissione ritiene rilevanti e vantaggiosi:</w:t>
      </w:r>
    </w:p>
    <w:p w:rsidR="0057500A" w:rsidRPr="0057500A" w:rsidRDefault="0057500A" w:rsidP="00502B89">
      <w:pPr>
        <w:numPr>
          <w:ilvl w:val="0"/>
          <w:numId w:val="19"/>
        </w:numPr>
        <w:suppressAutoHyphens/>
        <w:ind w:left="284" w:hanging="284"/>
        <w:rPr>
          <w:rFonts w:asciiTheme="minorHAnsi" w:hAnsiTheme="minorHAnsi" w:cstheme="minorHAnsi"/>
          <w:sz w:val="24"/>
          <w:szCs w:val="24"/>
          <w:lang w:val="it-IT"/>
        </w:rPr>
      </w:pPr>
      <w:r w:rsidRPr="0057500A">
        <w:rPr>
          <w:rFonts w:asciiTheme="minorHAnsi" w:hAnsiTheme="minorHAnsi" w:cstheme="minorHAnsi"/>
          <w:sz w:val="24"/>
          <w:szCs w:val="24"/>
          <w:lang w:val="it-IT"/>
        </w:rPr>
        <w:t>la possibilità del proprietario del sedime di essere parte attiva, sia come promotore, sia come proprietario di un’azienda forestale;</w:t>
      </w:r>
    </w:p>
    <w:p w:rsidR="0057500A" w:rsidRPr="0057500A" w:rsidRDefault="0057500A" w:rsidP="00502B89">
      <w:pPr>
        <w:numPr>
          <w:ilvl w:val="0"/>
          <w:numId w:val="19"/>
        </w:numPr>
        <w:suppressAutoHyphens/>
        <w:ind w:left="284" w:hanging="284"/>
        <w:rPr>
          <w:rFonts w:asciiTheme="minorHAnsi" w:hAnsiTheme="minorHAnsi" w:cstheme="minorHAnsi"/>
          <w:sz w:val="24"/>
          <w:szCs w:val="24"/>
          <w:lang w:val="it-IT"/>
        </w:rPr>
      </w:pPr>
      <w:r w:rsidRPr="0057500A">
        <w:rPr>
          <w:rFonts w:asciiTheme="minorHAnsi" w:hAnsiTheme="minorHAnsi" w:cstheme="minorHAnsi"/>
          <w:sz w:val="24"/>
          <w:szCs w:val="24"/>
          <w:lang w:val="it-IT"/>
        </w:rPr>
        <w:t>la durata del progetto su 20 anni, suddivisi in tappe di 5 anni con lavori prioritari, in modo di potere gestire al meglio le fasi esecutive, è ben ponderata;</w:t>
      </w:r>
    </w:p>
    <w:p w:rsidR="0057500A" w:rsidRPr="0057500A" w:rsidRDefault="0057500A" w:rsidP="00502B89">
      <w:pPr>
        <w:numPr>
          <w:ilvl w:val="0"/>
          <w:numId w:val="19"/>
        </w:numPr>
        <w:suppressAutoHyphens/>
        <w:ind w:left="284" w:hanging="284"/>
        <w:rPr>
          <w:rFonts w:asciiTheme="minorHAnsi" w:hAnsiTheme="minorHAnsi" w:cstheme="minorHAnsi"/>
          <w:sz w:val="24"/>
          <w:szCs w:val="24"/>
          <w:lang w:val="it-IT"/>
        </w:rPr>
      </w:pPr>
      <w:r w:rsidRPr="0057500A">
        <w:rPr>
          <w:rFonts w:asciiTheme="minorHAnsi" w:hAnsiTheme="minorHAnsi" w:cstheme="minorHAnsi"/>
          <w:sz w:val="24"/>
          <w:szCs w:val="24"/>
          <w:lang w:val="it-IT"/>
        </w:rPr>
        <w:t>la possibilità di valorizzare il legname ticinese, in questo caso principalmente come legname da ardere e meno come legname d’opera, è interessante;</w:t>
      </w:r>
    </w:p>
    <w:p w:rsidR="0057500A" w:rsidRPr="0057500A" w:rsidRDefault="0057500A" w:rsidP="00502B89">
      <w:pPr>
        <w:numPr>
          <w:ilvl w:val="0"/>
          <w:numId w:val="19"/>
        </w:numPr>
        <w:ind w:left="284" w:hanging="284"/>
        <w:contextualSpacing/>
        <w:rPr>
          <w:rFonts w:asciiTheme="minorHAnsi" w:hAnsiTheme="minorHAnsi" w:cstheme="minorHAnsi"/>
          <w:sz w:val="24"/>
          <w:szCs w:val="24"/>
          <w:lang w:val="it-IT"/>
        </w:rPr>
      </w:pPr>
      <w:r w:rsidRPr="0057500A">
        <w:rPr>
          <w:rFonts w:asciiTheme="minorHAnsi" w:hAnsiTheme="minorHAnsi" w:cstheme="minorHAnsi"/>
          <w:sz w:val="24"/>
          <w:szCs w:val="24"/>
          <w:lang w:val="it-IT"/>
        </w:rPr>
        <w:t xml:space="preserve">le nuove rastrelliere saranno realizzate in legno di castagno, </w:t>
      </w:r>
      <w:r w:rsidRPr="0057500A">
        <w:rPr>
          <w:rFonts w:asciiTheme="minorHAnsi" w:hAnsiTheme="minorHAnsi" w:cstheme="minorHAnsi"/>
          <w:b/>
          <w:bCs/>
          <w:sz w:val="24"/>
          <w:szCs w:val="24"/>
          <w:lang w:val="it-IT"/>
        </w:rPr>
        <w:t>auspichiamo della zona</w:t>
      </w:r>
      <w:r w:rsidRPr="0057500A">
        <w:rPr>
          <w:rFonts w:asciiTheme="minorHAnsi" w:hAnsiTheme="minorHAnsi" w:cstheme="minorHAnsi"/>
          <w:sz w:val="24"/>
          <w:szCs w:val="24"/>
          <w:lang w:val="it-IT"/>
        </w:rPr>
        <w:t>!</w:t>
      </w:r>
    </w:p>
    <w:p w:rsidR="0057500A" w:rsidRPr="0057500A" w:rsidRDefault="0057500A" w:rsidP="0057500A">
      <w:pPr>
        <w:suppressAutoHyphens/>
        <w:rPr>
          <w:rFonts w:asciiTheme="minorHAnsi" w:hAnsiTheme="minorHAnsi" w:cstheme="minorHAnsi"/>
          <w:sz w:val="24"/>
          <w:szCs w:val="24"/>
          <w:lang w:val="it-IT"/>
        </w:rPr>
      </w:pPr>
    </w:p>
    <w:p w:rsidR="0057500A" w:rsidRPr="0057500A" w:rsidRDefault="0057500A" w:rsidP="00851A5C">
      <w:pPr>
        <w:suppressAutoHyphens/>
        <w:spacing w:after="120"/>
        <w:rPr>
          <w:rFonts w:asciiTheme="minorHAnsi" w:hAnsiTheme="minorHAnsi" w:cstheme="minorHAnsi"/>
          <w:sz w:val="24"/>
          <w:szCs w:val="24"/>
          <w:lang w:val="it-IT"/>
        </w:rPr>
      </w:pPr>
      <w:r w:rsidRPr="0057500A">
        <w:rPr>
          <w:rFonts w:asciiTheme="minorHAnsi" w:hAnsiTheme="minorHAnsi" w:cstheme="minorHAnsi"/>
          <w:sz w:val="24"/>
          <w:szCs w:val="24"/>
          <w:lang w:val="it-IT"/>
        </w:rPr>
        <w:t>Inoltre ci saranno benefici ambientali e climatici tra cui:</w:t>
      </w:r>
    </w:p>
    <w:p w:rsidR="0057500A" w:rsidRPr="0057500A" w:rsidRDefault="0057500A" w:rsidP="00502B89">
      <w:pPr>
        <w:numPr>
          <w:ilvl w:val="0"/>
          <w:numId w:val="20"/>
        </w:numPr>
        <w:suppressAutoHyphens/>
        <w:ind w:left="284" w:hanging="284"/>
        <w:contextualSpacing/>
        <w:rPr>
          <w:rFonts w:asciiTheme="minorHAnsi" w:hAnsiTheme="minorHAnsi" w:cstheme="minorHAnsi"/>
          <w:sz w:val="24"/>
          <w:szCs w:val="24"/>
          <w:lang w:val="it-IT"/>
        </w:rPr>
      </w:pPr>
      <w:r w:rsidRPr="0057500A">
        <w:rPr>
          <w:rFonts w:asciiTheme="minorHAnsi" w:hAnsiTheme="minorHAnsi" w:cstheme="minorHAnsi"/>
          <w:sz w:val="24"/>
          <w:szCs w:val="24"/>
          <w:lang w:val="it-IT"/>
        </w:rPr>
        <w:t>effetti positivi sulla biodiversità, grazie alla diminuzione della densità del bosco a favore dell’avifauna che predilige alberi più spaziati tra loro e boschi luminosi. La cura della mescolanza di questi boschi misti aumenta la varietà vegetazionale e avvantaggia la presenza di specie arboree di valore attualmente meno rappresentate. La ramaglia risultante dai tagli, come anche la posa di traverse che rimarranno in bosco, aumenterà il substrato germinativo grazie alla lenta decomposizione del legname che genera humus. In questa fase non saranno solamente le giovani piante a trarne beneficio</w:t>
      </w:r>
      <w:r w:rsidR="00851A5C">
        <w:rPr>
          <w:rFonts w:asciiTheme="minorHAnsi" w:hAnsiTheme="minorHAnsi" w:cstheme="minorHAnsi"/>
          <w:sz w:val="24"/>
          <w:szCs w:val="24"/>
          <w:lang w:val="it-IT"/>
        </w:rPr>
        <w:t>,</w:t>
      </w:r>
      <w:r w:rsidRPr="0057500A">
        <w:rPr>
          <w:rFonts w:asciiTheme="minorHAnsi" w:hAnsiTheme="minorHAnsi" w:cstheme="minorHAnsi"/>
          <w:sz w:val="24"/>
          <w:szCs w:val="24"/>
          <w:lang w:val="it-IT"/>
        </w:rPr>
        <w:t xml:space="preserve"> bensì i numerosi insetti che traggono giovamento da questa componente vitale degli ecosistemi forestali;</w:t>
      </w:r>
    </w:p>
    <w:p w:rsidR="0057500A" w:rsidRPr="0057500A" w:rsidRDefault="0057500A" w:rsidP="00502B89">
      <w:pPr>
        <w:numPr>
          <w:ilvl w:val="0"/>
          <w:numId w:val="20"/>
        </w:numPr>
        <w:suppressAutoHyphens/>
        <w:spacing w:before="120"/>
        <w:ind w:left="284" w:hanging="284"/>
        <w:rPr>
          <w:rFonts w:asciiTheme="minorHAnsi" w:hAnsiTheme="minorHAnsi" w:cstheme="minorHAnsi"/>
          <w:sz w:val="24"/>
          <w:szCs w:val="24"/>
          <w:lang w:val="it-IT"/>
        </w:rPr>
      </w:pPr>
      <w:r w:rsidRPr="0057500A">
        <w:rPr>
          <w:rFonts w:asciiTheme="minorHAnsi" w:hAnsiTheme="minorHAnsi" w:cstheme="minorHAnsi"/>
          <w:sz w:val="24"/>
          <w:szCs w:val="24"/>
          <w:lang w:val="it-IT"/>
        </w:rPr>
        <w:t>contrariamente ad altri progetti e, per fortuna, all’interno dei popolamenti del progetto non sono stati identificati focolai di specie neofite invasive. Comunque nel comprensorio del 1° circondario forestale, così come in quasi tutto il territorio boschivo cantonale, sono in corso progetti di lotta alle neofite, in particolare l’Ailanto (</w:t>
      </w:r>
      <w:proofErr w:type="spellStart"/>
      <w:r w:rsidRPr="0057500A">
        <w:rPr>
          <w:rFonts w:asciiTheme="minorHAnsi" w:hAnsiTheme="minorHAnsi" w:cstheme="minorHAnsi"/>
          <w:sz w:val="24"/>
          <w:szCs w:val="24"/>
          <w:lang w:val="it-IT"/>
        </w:rPr>
        <w:t>Ailanthus</w:t>
      </w:r>
      <w:proofErr w:type="spellEnd"/>
      <w:r w:rsidRPr="0057500A">
        <w:rPr>
          <w:rFonts w:asciiTheme="minorHAnsi" w:hAnsiTheme="minorHAnsi" w:cstheme="minorHAnsi"/>
          <w:sz w:val="24"/>
          <w:szCs w:val="24"/>
          <w:lang w:val="it-IT"/>
        </w:rPr>
        <w:t xml:space="preserve"> altissima), la Palma di Fortune (</w:t>
      </w:r>
      <w:proofErr w:type="spellStart"/>
      <w:r w:rsidRPr="0057500A">
        <w:rPr>
          <w:rFonts w:asciiTheme="minorHAnsi" w:hAnsiTheme="minorHAnsi" w:cstheme="minorHAnsi"/>
          <w:sz w:val="24"/>
          <w:szCs w:val="24"/>
          <w:lang w:val="it-IT"/>
        </w:rPr>
        <w:t>Trachycarpus</w:t>
      </w:r>
      <w:proofErr w:type="spellEnd"/>
      <w:r w:rsidRPr="0057500A">
        <w:rPr>
          <w:rFonts w:asciiTheme="minorHAnsi" w:hAnsiTheme="minorHAnsi" w:cstheme="minorHAnsi"/>
          <w:sz w:val="24"/>
          <w:szCs w:val="24"/>
          <w:lang w:val="it-IT"/>
        </w:rPr>
        <w:t xml:space="preserve"> </w:t>
      </w:r>
      <w:proofErr w:type="spellStart"/>
      <w:r w:rsidRPr="0057500A">
        <w:rPr>
          <w:rFonts w:asciiTheme="minorHAnsi" w:hAnsiTheme="minorHAnsi" w:cstheme="minorHAnsi"/>
          <w:sz w:val="24"/>
          <w:szCs w:val="24"/>
          <w:lang w:val="it-IT"/>
        </w:rPr>
        <w:t>fortunei</w:t>
      </w:r>
      <w:proofErr w:type="spellEnd"/>
      <w:r w:rsidRPr="0057500A">
        <w:rPr>
          <w:rFonts w:asciiTheme="minorHAnsi" w:hAnsiTheme="minorHAnsi" w:cstheme="minorHAnsi"/>
          <w:sz w:val="24"/>
          <w:szCs w:val="24"/>
          <w:lang w:val="it-IT"/>
        </w:rPr>
        <w:t>) e il Sommacco maggiore (</w:t>
      </w:r>
      <w:proofErr w:type="spellStart"/>
      <w:r w:rsidRPr="0057500A">
        <w:rPr>
          <w:rFonts w:asciiTheme="minorHAnsi" w:hAnsiTheme="minorHAnsi" w:cstheme="minorHAnsi"/>
          <w:sz w:val="24"/>
          <w:szCs w:val="24"/>
          <w:lang w:val="it-IT"/>
        </w:rPr>
        <w:t>Rhus</w:t>
      </w:r>
      <w:proofErr w:type="spellEnd"/>
      <w:r w:rsidRPr="0057500A">
        <w:rPr>
          <w:rFonts w:asciiTheme="minorHAnsi" w:hAnsiTheme="minorHAnsi" w:cstheme="minorHAnsi"/>
          <w:sz w:val="24"/>
          <w:szCs w:val="24"/>
          <w:lang w:val="it-IT"/>
        </w:rPr>
        <w:t xml:space="preserve"> </w:t>
      </w:r>
      <w:proofErr w:type="spellStart"/>
      <w:r w:rsidRPr="0057500A">
        <w:rPr>
          <w:rFonts w:asciiTheme="minorHAnsi" w:hAnsiTheme="minorHAnsi" w:cstheme="minorHAnsi"/>
          <w:sz w:val="24"/>
          <w:szCs w:val="24"/>
          <w:lang w:val="it-IT"/>
        </w:rPr>
        <w:t>typhina</w:t>
      </w:r>
      <w:proofErr w:type="spellEnd"/>
      <w:r w:rsidRPr="0057500A">
        <w:rPr>
          <w:rFonts w:asciiTheme="minorHAnsi" w:hAnsiTheme="minorHAnsi" w:cstheme="minorHAnsi"/>
          <w:sz w:val="24"/>
          <w:szCs w:val="24"/>
          <w:lang w:val="it-IT"/>
        </w:rPr>
        <w:t xml:space="preserve">). Nell’ambito </w:t>
      </w:r>
      <w:r w:rsidRPr="0057500A">
        <w:rPr>
          <w:rFonts w:asciiTheme="minorHAnsi" w:hAnsiTheme="minorHAnsi" w:cstheme="minorHAnsi"/>
          <w:sz w:val="24"/>
          <w:szCs w:val="24"/>
          <w:lang w:val="it-IT"/>
        </w:rPr>
        <w:lastRenderedPageBreak/>
        <w:t>anche del presente progetto sarà comunque fondamentale monitorare l’eventuale presenza di specie invasive e gestirle secondo le regole dell’arte;</w:t>
      </w:r>
    </w:p>
    <w:p w:rsidR="0057500A" w:rsidRPr="0057500A" w:rsidRDefault="0057500A" w:rsidP="00502B89">
      <w:pPr>
        <w:numPr>
          <w:ilvl w:val="0"/>
          <w:numId w:val="19"/>
        </w:numPr>
        <w:spacing w:before="120"/>
        <w:ind w:left="284" w:hanging="284"/>
        <w:rPr>
          <w:rFonts w:asciiTheme="minorHAnsi" w:hAnsiTheme="minorHAnsi" w:cstheme="minorHAnsi"/>
          <w:sz w:val="24"/>
          <w:szCs w:val="24"/>
          <w:lang w:val="it-IT"/>
        </w:rPr>
      </w:pPr>
      <w:r w:rsidRPr="0057500A">
        <w:rPr>
          <w:rFonts w:asciiTheme="minorHAnsi" w:hAnsiTheme="minorHAnsi" w:cstheme="minorHAnsi"/>
          <w:sz w:val="24"/>
          <w:szCs w:val="24"/>
          <w:lang w:val="it-IT"/>
        </w:rPr>
        <w:t xml:space="preserve">la scelta della giusta mescolanza di specie arboree nell’ambito delle cure </w:t>
      </w:r>
      <w:proofErr w:type="spellStart"/>
      <w:r w:rsidRPr="0057500A">
        <w:rPr>
          <w:rFonts w:asciiTheme="minorHAnsi" w:hAnsiTheme="minorHAnsi" w:cstheme="minorHAnsi"/>
          <w:sz w:val="24"/>
          <w:szCs w:val="24"/>
          <w:lang w:val="it-IT"/>
        </w:rPr>
        <w:t>selvicolturali</w:t>
      </w:r>
      <w:proofErr w:type="spellEnd"/>
      <w:r w:rsidRPr="0057500A">
        <w:rPr>
          <w:rFonts w:asciiTheme="minorHAnsi" w:hAnsiTheme="minorHAnsi" w:cstheme="minorHAnsi"/>
          <w:sz w:val="24"/>
          <w:szCs w:val="24"/>
          <w:lang w:val="it-IT"/>
        </w:rPr>
        <w:t xml:space="preserve"> ha sempre più importanza, anche alla luce dei cambiamenti climatici in atto. Nel caso specifico </w:t>
      </w:r>
      <w:r w:rsidRPr="0057500A">
        <w:rPr>
          <w:rFonts w:cs="Arial"/>
          <w:sz w:val="24"/>
          <w:szCs w:val="24"/>
          <w:lang w:val="it-IT"/>
        </w:rPr>
        <w:t>si favoriranno le latifoglie già presenti a scapito dell’abete rosso (</w:t>
      </w:r>
      <w:r w:rsidRPr="0057500A">
        <w:rPr>
          <w:rFonts w:cs="Arial"/>
          <w:i/>
          <w:sz w:val="24"/>
          <w:szCs w:val="24"/>
          <w:lang w:val="it-IT"/>
        </w:rPr>
        <w:t xml:space="preserve">Picea </w:t>
      </w:r>
      <w:proofErr w:type="spellStart"/>
      <w:r w:rsidRPr="0057500A">
        <w:rPr>
          <w:rFonts w:cs="Arial"/>
          <w:i/>
          <w:sz w:val="24"/>
          <w:szCs w:val="24"/>
          <w:lang w:val="it-IT"/>
        </w:rPr>
        <w:t>abies</w:t>
      </w:r>
      <w:proofErr w:type="spellEnd"/>
      <w:r w:rsidRPr="0057500A">
        <w:rPr>
          <w:rFonts w:cs="Arial"/>
          <w:sz w:val="24"/>
          <w:szCs w:val="24"/>
          <w:lang w:val="it-IT"/>
        </w:rPr>
        <w:t>) sempre più soggetto ad estati siccitose e all’attacco di insetti parassiti come il bostrico tipografo</w:t>
      </w:r>
      <w:r w:rsidRPr="0057500A">
        <w:rPr>
          <w:rFonts w:asciiTheme="minorHAnsi" w:hAnsiTheme="minorHAnsi" w:cstheme="minorHAnsi"/>
          <w:sz w:val="24"/>
          <w:szCs w:val="24"/>
          <w:lang w:val="it-IT"/>
        </w:rPr>
        <w:t>;</w:t>
      </w:r>
    </w:p>
    <w:p w:rsidR="0057500A" w:rsidRPr="0057500A" w:rsidRDefault="0057500A" w:rsidP="00502B89">
      <w:pPr>
        <w:numPr>
          <w:ilvl w:val="0"/>
          <w:numId w:val="19"/>
        </w:numPr>
        <w:spacing w:before="120"/>
        <w:ind w:left="284" w:hanging="284"/>
        <w:rPr>
          <w:rFonts w:asciiTheme="minorHAnsi" w:hAnsiTheme="minorHAnsi" w:cstheme="minorHAnsi"/>
          <w:sz w:val="24"/>
          <w:szCs w:val="24"/>
          <w:lang w:val="it-IT"/>
        </w:rPr>
      </w:pPr>
      <w:r w:rsidRPr="0057500A">
        <w:rPr>
          <w:rFonts w:cs="Arial"/>
          <w:sz w:val="24"/>
          <w:szCs w:val="24"/>
          <w:lang w:val="it-IT"/>
        </w:rPr>
        <w:t xml:space="preserve">la pressione esercitata dagli ungulati ha raggiunto un livello tale che ad oggi risulta praticamente impossibile la rinnovazione naturale di alcune specie arboree. In particolare le latifoglie e l’abete bianco sono sistematicamente oggetto di </w:t>
      </w:r>
      <w:proofErr w:type="spellStart"/>
      <w:r w:rsidRPr="0057500A">
        <w:rPr>
          <w:rFonts w:cs="Arial"/>
          <w:sz w:val="24"/>
          <w:szCs w:val="24"/>
          <w:lang w:val="it-IT"/>
        </w:rPr>
        <w:t>brucamento</w:t>
      </w:r>
      <w:proofErr w:type="spellEnd"/>
      <w:r w:rsidRPr="0057500A">
        <w:rPr>
          <w:rFonts w:cs="Arial"/>
          <w:sz w:val="24"/>
          <w:szCs w:val="24"/>
          <w:lang w:val="it-IT"/>
        </w:rPr>
        <w:t xml:space="preserve">. Per il raggiungimento delle mescolanze richieste dai profili minimi del progetto risulta indispensabile intraprendere delle misure di protezione della rinnovazione dal </w:t>
      </w:r>
      <w:proofErr w:type="spellStart"/>
      <w:r w:rsidRPr="0057500A">
        <w:rPr>
          <w:rFonts w:cs="Arial"/>
          <w:sz w:val="24"/>
          <w:szCs w:val="24"/>
          <w:lang w:val="it-IT"/>
        </w:rPr>
        <w:t>brucamento</w:t>
      </w:r>
      <w:proofErr w:type="spellEnd"/>
      <w:r w:rsidRPr="0057500A">
        <w:rPr>
          <w:rFonts w:cs="Arial"/>
          <w:sz w:val="24"/>
          <w:szCs w:val="24"/>
          <w:lang w:val="it-IT"/>
        </w:rPr>
        <w:t xml:space="preserve"> mediante realizzazione di recinzioni o protezione chimica della gemma terminale. È il caso per le superfici più in quota</w:t>
      </w:r>
      <w:r w:rsidR="00851A5C">
        <w:rPr>
          <w:rFonts w:cs="Arial"/>
          <w:sz w:val="24"/>
          <w:szCs w:val="24"/>
          <w:lang w:val="it-IT"/>
        </w:rPr>
        <w:t>,</w:t>
      </w:r>
      <w:r w:rsidRPr="0057500A">
        <w:rPr>
          <w:rFonts w:cs="Arial"/>
          <w:sz w:val="24"/>
          <w:szCs w:val="24"/>
          <w:lang w:val="it-IT"/>
        </w:rPr>
        <w:t xml:space="preserve"> per le quali si prevede la piantumazione di specie frondifere a migliorare le condizioni di mescolanza e di acidità del terreno. Inoltre, se l’intensità della selvaggina li renderanno necessari, </w:t>
      </w:r>
      <w:r w:rsidR="00851A5C">
        <w:rPr>
          <w:rFonts w:cs="Arial"/>
          <w:sz w:val="24"/>
          <w:szCs w:val="24"/>
          <w:lang w:val="it-IT"/>
        </w:rPr>
        <w:t>occorrerà</w:t>
      </w:r>
      <w:r w:rsidRPr="0057500A">
        <w:rPr>
          <w:rFonts w:cs="Arial"/>
          <w:sz w:val="24"/>
          <w:szCs w:val="24"/>
          <w:lang w:val="it-IT"/>
        </w:rPr>
        <w:t xml:space="preserve"> pianificare ulteriori provvedimenti mirati di protezione contro i danni causati;</w:t>
      </w:r>
    </w:p>
    <w:p w:rsidR="0057500A" w:rsidRPr="0057500A" w:rsidRDefault="0057500A" w:rsidP="00502B89">
      <w:pPr>
        <w:numPr>
          <w:ilvl w:val="0"/>
          <w:numId w:val="19"/>
        </w:numPr>
        <w:suppressAutoHyphens/>
        <w:spacing w:before="120"/>
        <w:ind w:left="284" w:hanging="284"/>
        <w:rPr>
          <w:rFonts w:asciiTheme="minorHAnsi" w:hAnsiTheme="minorHAnsi" w:cstheme="minorHAnsi"/>
          <w:sz w:val="24"/>
          <w:szCs w:val="24"/>
          <w:lang w:val="it-IT"/>
        </w:rPr>
      </w:pPr>
      <w:r w:rsidRPr="0057500A">
        <w:rPr>
          <w:rFonts w:asciiTheme="minorHAnsi" w:hAnsiTheme="minorHAnsi" w:cstheme="minorHAnsi"/>
          <w:sz w:val="24"/>
          <w:szCs w:val="24"/>
          <w:lang w:val="it-IT"/>
        </w:rPr>
        <w:t xml:space="preserve">il messaggio </w:t>
      </w:r>
      <w:r w:rsidR="00851A5C">
        <w:rPr>
          <w:rFonts w:asciiTheme="minorHAnsi" w:hAnsiTheme="minorHAnsi" w:cstheme="minorHAnsi"/>
          <w:sz w:val="24"/>
          <w:szCs w:val="24"/>
          <w:lang w:val="it-IT"/>
        </w:rPr>
        <w:t>presenta</w:t>
      </w:r>
      <w:r w:rsidRPr="0057500A">
        <w:rPr>
          <w:rFonts w:asciiTheme="minorHAnsi" w:hAnsiTheme="minorHAnsi" w:cstheme="minorHAnsi"/>
          <w:sz w:val="24"/>
          <w:szCs w:val="24"/>
          <w:lang w:val="it-IT"/>
        </w:rPr>
        <w:t xml:space="preserve"> dettagliatamente il piano finanziario per le opere previste. Di seguito viene riportato un riassunto del finanziamento, con una spesa totale preventivata che ammonta a</w:t>
      </w:r>
      <w:r w:rsidRPr="0057500A">
        <w:rPr>
          <w:rFonts w:asciiTheme="minorHAnsi" w:hAnsiTheme="minorHAnsi" w:cstheme="minorHAnsi"/>
          <w:b/>
          <w:sz w:val="24"/>
          <w:szCs w:val="24"/>
          <w:lang w:val="it-IT"/>
        </w:rPr>
        <w:t xml:space="preserve"> 3’440’000 franchi</w:t>
      </w:r>
      <w:r w:rsidRPr="0057500A">
        <w:rPr>
          <w:rFonts w:asciiTheme="minorHAnsi" w:hAnsiTheme="minorHAnsi" w:cstheme="minorHAnsi"/>
          <w:sz w:val="24"/>
          <w:szCs w:val="24"/>
          <w:lang w:val="it-IT"/>
        </w:rPr>
        <w:t xml:space="preserve">, suddivisi in interventi </w:t>
      </w:r>
      <w:proofErr w:type="spellStart"/>
      <w:r w:rsidRPr="0057500A">
        <w:rPr>
          <w:rFonts w:asciiTheme="minorHAnsi" w:hAnsiTheme="minorHAnsi" w:cstheme="minorHAnsi"/>
          <w:sz w:val="24"/>
          <w:szCs w:val="24"/>
          <w:lang w:val="it-IT"/>
        </w:rPr>
        <w:t>selvicolturali</w:t>
      </w:r>
      <w:proofErr w:type="spellEnd"/>
      <w:r w:rsidRPr="0057500A">
        <w:rPr>
          <w:rFonts w:asciiTheme="minorHAnsi" w:hAnsiTheme="minorHAnsi" w:cstheme="minorHAnsi"/>
          <w:sz w:val="24"/>
          <w:szCs w:val="24"/>
          <w:lang w:val="it-IT"/>
        </w:rPr>
        <w:t xml:space="preserve"> nei boschi di protezione per un volume lordo di </w:t>
      </w:r>
      <w:r w:rsidRPr="0057500A">
        <w:rPr>
          <w:rFonts w:asciiTheme="minorHAnsi" w:hAnsiTheme="minorHAnsi" w:cstheme="minorHAnsi"/>
          <w:b/>
          <w:bCs/>
          <w:sz w:val="24"/>
          <w:szCs w:val="24"/>
          <w:lang w:val="it-IT"/>
        </w:rPr>
        <w:t>3'210’000 franchi</w:t>
      </w:r>
      <w:r w:rsidRPr="0057500A">
        <w:rPr>
          <w:rFonts w:asciiTheme="minorHAnsi" w:hAnsiTheme="minorHAnsi" w:cstheme="minorHAnsi"/>
          <w:sz w:val="24"/>
          <w:szCs w:val="24"/>
          <w:lang w:val="it-IT"/>
        </w:rPr>
        <w:t xml:space="preserve">, mentre per le premunizioni di </w:t>
      </w:r>
      <w:r w:rsidRPr="0057500A">
        <w:rPr>
          <w:rFonts w:asciiTheme="minorHAnsi" w:hAnsiTheme="minorHAnsi" w:cstheme="minorHAnsi"/>
          <w:b/>
          <w:bCs/>
          <w:sz w:val="24"/>
          <w:szCs w:val="24"/>
          <w:lang w:val="it-IT"/>
        </w:rPr>
        <w:t>230’000 franchi</w:t>
      </w:r>
      <w:r w:rsidRPr="0057500A">
        <w:rPr>
          <w:rFonts w:asciiTheme="minorHAnsi" w:hAnsiTheme="minorHAnsi" w:cstheme="minorHAnsi"/>
          <w:sz w:val="24"/>
          <w:szCs w:val="24"/>
          <w:lang w:val="it-IT"/>
        </w:rPr>
        <w:t xml:space="preserve">. </w:t>
      </w:r>
    </w:p>
    <w:p w:rsidR="0057500A" w:rsidRPr="0057500A" w:rsidRDefault="0057500A" w:rsidP="0057500A">
      <w:pPr>
        <w:suppressAutoHyphens/>
        <w:rPr>
          <w:rFonts w:asciiTheme="minorHAnsi" w:hAnsiTheme="minorHAnsi" w:cstheme="minorHAnsi"/>
          <w:sz w:val="24"/>
          <w:szCs w:val="24"/>
          <w:lang w:val="it-IT"/>
        </w:rPr>
      </w:pPr>
    </w:p>
    <w:p w:rsidR="0057500A" w:rsidRPr="0057500A" w:rsidRDefault="0057500A" w:rsidP="00851A5C">
      <w:pPr>
        <w:tabs>
          <w:tab w:val="left" w:pos="4536"/>
          <w:tab w:val="left" w:pos="7371"/>
        </w:tabs>
        <w:spacing w:after="120"/>
        <w:rPr>
          <w:rFonts w:asciiTheme="minorHAnsi" w:hAnsiTheme="minorHAnsi" w:cstheme="minorHAnsi"/>
          <w:sz w:val="24"/>
          <w:szCs w:val="24"/>
          <w:lang w:val="it-IT"/>
        </w:rPr>
      </w:pPr>
      <w:r w:rsidRPr="0057500A">
        <w:rPr>
          <w:rFonts w:asciiTheme="minorHAnsi" w:hAnsiTheme="minorHAnsi" w:cstheme="minorHAnsi"/>
          <w:sz w:val="24"/>
          <w:szCs w:val="24"/>
          <w:lang w:val="it-IT"/>
        </w:rPr>
        <w:t xml:space="preserve">Per il progetto </w:t>
      </w:r>
      <w:proofErr w:type="spellStart"/>
      <w:r w:rsidRPr="0057500A">
        <w:rPr>
          <w:rFonts w:asciiTheme="minorHAnsi" w:hAnsiTheme="minorHAnsi" w:cstheme="minorHAnsi"/>
          <w:sz w:val="24"/>
          <w:szCs w:val="24"/>
          <w:lang w:val="it-IT"/>
        </w:rPr>
        <w:t>selvicolturale</w:t>
      </w:r>
      <w:proofErr w:type="spellEnd"/>
      <w:r w:rsidRPr="0057500A">
        <w:rPr>
          <w:rFonts w:asciiTheme="minorHAnsi" w:hAnsiTheme="minorHAnsi" w:cstheme="minorHAnsi"/>
          <w:sz w:val="24"/>
          <w:szCs w:val="24"/>
          <w:lang w:val="it-IT"/>
        </w:rPr>
        <w:t>, i costi all’ettaro di superficie trattata ammontano a 14</w:t>
      </w:r>
      <w:r w:rsidR="00851A5C">
        <w:rPr>
          <w:rFonts w:asciiTheme="minorHAnsi" w:hAnsiTheme="minorHAnsi" w:cstheme="minorHAnsi"/>
          <w:sz w:val="24"/>
          <w:szCs w:val="24"/>
          <w:lang w:val="it-IT"/>
        </w:rPr>
        <w:t>’</w:t>
      </w:r>
      <w:r w:rsidRPr="0057500A">
        <w:rPr>
          <w:rFonts w:asciiTheme="minorHAnsi" w:hAnsiTheme="minorHAnsi" w:cstheme="minorHAnsi"/>
          <w:sz w:val="24"/>
          <w:szCs w:val="24"/>
          <w:lang w:val="it-IT"/>
        </w:rPr>
        <w:t>591 franchi; la Confederazione si farà carico di 5'000 franchi per ettaro di superficie d’influenza sul totale dei 220 ettari complessivi trattati.</w:t>
      </w:r>
    </w:p>
    <w:tbl>
      <w:tblPr>
        <w:tblW w:w="9449" w:type="dxa"/>
        <w:jc w:val="center"/>
        <w:tblCellMar>
          <w:left w:w="70" w:type="dxa"/>
          <w:right w:w="70" w:type="dxa"/>
        </w:tblCellMar>
        <w:tblLook w:val="04A0" w:firstRow="1" w:lastRow="0" w:firstColumn="1" w:lastColumn="0" w:noHBand="0" w:noVBand="1"/>
      </w:tblPr>
      <w:tblGrid>
        <w:gridCol w:w="3017"/>
        <w:gridCol w:w="2002"/>
        <w:gridCol w:w="1980"/>
        <w:gridCol w:w="1500"/>
        <w:gridCol w:w="950"/>
      </w:tblGrid>
      <w:tr w:rsidR="0057500A" w:rsidRPr="0057500A" w:rsidTr="00576DCA">
        <w:trPr>
          <w:trHeight w:val="510"/>
          <w:jc w:val="center"/>
        </w:trPr>
        <w:tc>
          <w:tcPr>
            <w:tcW w:w="3017" w:type="dxa"/>
            <w:tcBorders>
              <w:top w:val="single" w:sz="4" w:space="0" w:color="auto"/>
              <w:left w:val="single" w:sz="4" w:space="0" w:color="auto"/>
              <w:bottom w:val="nil"/>
              <w:right w:val="single" w:sz="4" w:space="0" w:color="auto"/>
            </w:tcBorders>
            <w:shd w:val="clear" w:color="000000" w:fill="F2F2F2"/>
            <w:noWrap/>
            <w:vAlign w:val="center"/>
            <w:hideMark/>
          </w:tcPr>
          <w:p w:rsidR="0057500A" w:rsidRPr="0057500A" w:rsidRDefault="0057500A" w:rsidP="0057500A">
            <w:pPr>
              <w:spacing w:line="312" w:lineRule="auto"/>
              <w:jc w:val="center"/>
              <w:rPr>
                <w:rFonts w:asciiTheme="minorHAnsi" w:hAnsiTheme="minorHAnsi" w:cstheme="minorHAnsi"/>
                <w:b/>
                <w:bCs/>
                <w:color w:val="000000"/>
                <w:sz w:val="24"/>
                <w:szCs w:val="24"/>
                <w:lang w:val="it-IT" w:eastAsia="it-CH"/>
              </w:rPr>
            </w:pPr>
          </w:p>
        </w:tc>
        <w:tc>
          <w:tcPr>
            <w:tcW w:w="2002" w:type="dxa"/>
            <w:tcBorders>
              <w:top w:val="single" w:sz="4" w:space="0" w:color="auto"/>
              <w:left w:val="nil"/>
              <w:bottom w:val="nil"/>
              <w:right w:val="single" w:sz="4" w:space="0" w:color="auto"/>
            </w:tcBorders>
            <w:shd w:val="clear" w:color="000000" w:fill="F2F2F2"/>
            <w:noWrap/>
            <w:vAlign w:val="center"/>
            <w:hideMark/>
          </w:tcPr>
          <w:p w:rsidR="0057500A" w:rsidRPr="0057500A" w:rsidRDefault="0057500A" w:rsidP="0057500A">
            <w:pPr>
              <w:spacing w:line="312" w:lineRule="auto"/>
              <w:jc w:val="center"/>
              <w:rPr>
                <w:rFonts w:asciiTheme="minorHAnsi" w:hAnsiTheme="minorHAnsi" w:cstheme="minorHAnsi"/>
                <w:b/>
                <w:bCs/>
                <w:color w:val="000000"/>
                <w:sz w:val="24"/>
                <w:szCs w:val="24"/>
                <w:lang w:val="it-IT" w:eastAsia="it-CH"/>
              </w:rPr>
            </w:pPr>
            <w:r w:rsidRPr="0057500A">
              <w:rPr>
                <w:rFonts w:asciiTheme="minorHAnsi" w:hAnsiTheme="minorHAnsi" w:cstheme="minorHAnsi"/>
                <w:b/>
                <w:bCs/>
                <w:color w:val="000000"/>
                <w:sz w:val="24"/>
                <w:szCs w:val="24"/>
                <w:lang w:val="it-IT" w:eastAsia="it-CH"/>
              </w:rPr>
              <w:t>Selvicoltura</w:t>
            </w:r>
          </w:p>
        </w:tc>
        <w:tc>
          <w:tcPr>
            <w:tcW w:w="1980" w:type="dxa"/>
            <w:tcBorders>
              <w:top w:val="single" w:sz="4" w:space="0" w:color="auto"/>
              <w:left w:val="nil"/>
              <w:bottom w:val="nil"/>
              <w:right w:val="single" w:sz="4" w:space="0" w:color="auto"/>
            </w:tcBorders>
            <w:shd w:val="clear" w:color="000000" w:fill="F2F2F2"/>
            <w:vAlign w:val="center"/>
            <w:hideMark/>
          </w:tcPr>
          <w:p w:rsidR="0057500A" w:rsidRPr="0057500A" w:rsidRDefault="0057500A" w:rsidP="0057500A">
            <w:pPr>
              <w:spacing w:line="312" w:lineRule="auto"/>
              <w:jc w:val="center"/>
              <w:rPr>
                <w:rFonts w:asciiTheme="minorHAnsi" w:hAnsiTheme="minorHAnsi" w:cstheme="minorHAnsi"/>
                <w:b/>
                <w:bCs/>
                <w:color w:val="000000"/>
                <w:sz w:val="24"/>
                <w:szCs w:val="24"/>
                <w:lang w:val="it-IT" w:eastAsia="it-CH"/>
              </w:rPr>
            </w:pPr>
            <w:r w:rsidRPr="0057500A">
              <w:rPr>
                <w:rFonts w:asciiTheme="minorHAnsi" w:hAnsiTheme="minorHAnsi" w:cstheme="minorHAnsi"/>
                <w:b/>
                <w:bCs/>
                <w:color w:val="000000"/>
                <w:sz w:val="24"/>
                <w:szCs w:val="24"/>
                <w:lang w:val="it-IT" w:eastAsia="it-CH"/>
              </w:rPr>
              <w:t>Premunizioni</w:t>
            </w:r>
          </w:p>
        </w:tc>
        <w:tc>
          <w:tcPr>
            <w:tcW w:w="2450" w:type="dxa"/>
            <w:gridSpan w:val="2"/>
            <w:tcBorders>
              <w:top w:val="single" w:sz="4" w:space="0" w:color="auto"/>
              <w:left w:val="nil"/>
              <w:bottom w:val="nil"/>
              <w:right w:val="single" w:sz="4" w:space="0" w:color="000000"/>
            </w:tcBorders>
            <w:shd w:val="clear" w:color="000000" w:fill="D9D9D9"/>
            <w:noWrap/>
            <w:vAlign w:val="center"/>
            <w:hideMark/>
          </w:tcPr>
          <w:p w:rsidR="0057500A" w:rsidRPr="0057500A" w:rsidRDefault="0057500A" w:rsidP="0057500A">
            <w:pPr>
              <w:spacing w:line="312" w:lineRule="auto"/>
              <w:jc w:val="center"/>
              <w:rPr>
                <w:rFonts w:asciiTheme="minorHAnsi" w:hAnsiTheme="minorHAnsi" w:cstheme="minorHAnsi"/>
                <w:b/>
                <w:bCs/>
                <w:color w:val="000000"/>
                <w:sz w:val="24"/>
                <w:szCs w:val="24"/>
                <w:lang w:val="it-IT" w:eastAsia="it-CH"/>
              </w:rPr>
            </w:pPr>
            <w:r w:rsidRPr="0057500A">
              <w:rPr>
                <w:rFonts w:asciiTheme="minorHAnsi" w:hAnsiTheme="minorHAnsi" w:cstheme="minorHAnsi"/>
                <w:b/>
                <w:bCs/>
                <w:color w:val="000000"/>
                <w:sz w:val="24"/>
                <w:szCs w:val="24"/>
                <w:lang w:val="it-IT" w:eastAsia="it-CH"/>
              </w:rPr>
              <w:t>Totale</w:t>
            </w:r>
          </w:p>
        </w:tc>
      </w:tr>
      <w:tr w:rsidR="0057500A" w:rsidRPr="0057500A" w:rsidTr="00576DCA">
        <w:trPr>
          <w:trHeight w:val="300"/>
          <w:jc w:val="center"/>
        </w:trPr>
        <w:tc>
          <w:tcPr>
            <w:tcW w:w="3017" w:type="dxa"/>
            <w:tcBorders>
              <w:top w:val="nil"/>
              <w:left w:val="single" w:sz="4" w:space="0" w:color="auto"/>
              <w:bottom w:val="single" w:sz="4" w:space="0" w:color="auto"/>
              <w:right w:val="single" w:sz="4" w:space="0" w:color="auto"/>
            </w:tcBorders>
            <w:shd w:val="clear" w:color="000000" w:fill="F2F2F2"/>
            <w:noWrap/>
            <w:vAlign w:val="center"/>
            <w:hideMark/>
          </w:tcPr>
          <w:p w:rsidR="0057500A" w:rsidRPr="0057500A" w:rsidRDefault="0057500A" w:rsidP="0057500A">
            <w:pPr>
              <w:spacing w:line="312" w:lineRule="auto"/>
              <w:jc w:val="left"/>
              <w:rPr>
                <w:rFonts w:asciiTheme="minorHAnsi" w:hAnsiTheme="minorHAnsi" w:cstheme="minorHAnsi"/>
                <w:sz w:val="24"/>
                <w:szCs w:val="24"/>
                <w:lang w:val="it-IT" w:eastAsia="it-CH"/>
              </w:rPr>
            </w:pPr>
          </w:p>
        </w:tc>
        <w:tc>
          <w:tcPr>
            <w:tcW w:w="2002" w:type="dxa"/>
            <w:tcBorders>
              <w:top w:val="nil"/>
              <w:left w:val="nil"/>
              <w:bottom w:val="single" w:sz="4" w:space="0" w:color="auto"/>
              <w:right w:val="single" w:sz="4" w:space="0" w:color="auto"/>
            </w:tcBorders>
            <w:shd w:val="clear" w:color="000000" w:fill="F2F2F2"/>
            <w:noWrap/>
            <w:vAlign w:val="center"/>
            <w:hideMark/>
          </w:tcPr>
          <w:p w:rsidR="0057500A" w:rsidRPr="0057500A" w:rsidRDefault="0057500A" w:rsidP="0057500A">
            <w:pPr>
              <w:spacing w:line="312" w:lineRule="auto"/>
              <w:jc w:val="center"/>
              <w:rPr>
                <w:rFonts w:asciiTheme="minorHAnsi" w:hAnsiTheme="minorHAnsi" w:cstheme="minorHAnsi"/>
                <w:b/>
                <w:bCs/>
                <w:sz w:val="24"/>
                <w:szCs w:val="24"/>
                <w:lang w:val="it-IT" w:eastAsia="it-CH"/>
              </w:rPr>
            </w:pPr>
            <w:r w:rsidRPr="0057500A">
              <w:rPr>
                <w:rFonts w:asciiTheme="minorHAnsi" w:hAnsiTheme="minorHAnsi" w:cstheme="minorHAnsi"/>
                <w:b/>
                <w:bCs/>
                <w:sz w:val="24"/>
                <w:szCs w:val="24"/>
                <w:lang w:val="it-IT" w:eastAsia="it-CH"/>
              </w:rPr>
              <w:t>[franchi]</w:t>
            </w:r>
          </w:p>
        </w:tc>
        <w:tc>
          <w:tcPr>
            <w:tcW w:w="1980" w:type="dxa"/>
            <w:tcBorders>
              <w:top w:val="nil"/>
              <w:left w:val="nil"/>
              <w:bottom w:val="single" w:sz="4" w:space="0" w:color="auto"/>
              <w:right w:val="single" w:sz="4" w:space="0" w:color="auto"/>
            </w:tcBorders>
            <w:shd w:val="clear" w:color="000000" w:fill="F2F2F2"/>
            <w:noWrap/>
            <w:vAlign w:val="center"/>
            <w:hideMark/>
          </w:tcPr>
          <w:p w:rsidR="0057500A" w:rsidRPr="0057500A" w:rsidRDefault="0057500A" w:rsidP="0057500A">
            <w:pPr>
              <w:spacing w:line="312" w:lineRule="auto"/>
              <w:jc w:val="center"/>
              <w:rPr>
                <w:rFonts w:asciiTheme="minorHAnsi" w:hAnsiTheme="minorHAnsi" w:cstheme="minorHAnsi"/>
                <w:b/>
                <w:bCs/>
                <w:sz w:val="24"/>
                <w:szCs w:val="24"/>
                <w:lang w:val="it-IT" w:eastAsia="it-CH"/>
              </w:rPr>
            </w:pPr>
            <w:r w:rsidRPr="0057500A">
              <w:rPr>
                <w:rFonts w:asciiTheme="minorHAnsi" w:hAnsiTheme="minorHAnsi" w:cstheme="minorHAnsi"/>
                <w:b/>
                <w:bCs/>
                <w:sz w:val="24"/>
                <w:szCs w:val="24"/>
                <w:lang w:val="it-IT" w:eastAsia="it-CH"/>
              </w:rPr>
              <w:t>[franchi]</w:t>
            </w:r>
          </w:p>
        </w:tc>
        <w:tc>
          <w:tcPr>
            <w:tcW w:w="1500" w:type="dxa"/>
            <w:tcBorders>
              <w:top w:val="nil"/>
              <w:left w:val="nil"/>
              <w:bottom w:val="single" w:sz="4" w:space="0" w:color="auto"/>
              <w:right w:val="single" w:sz="4" w:space="0" w:color="auto"/>
            </w:tcBorders>
            <w:shd w:val="clear" w:color="000000" w:fill="D9D9D9"/>
            <w:noWrap/>
            <w:vAlign w:val="center"/>
            <w:hideMark/>
          </w:tcPr>
          <w:p w:rsidR="0057500A" w:rsidRPr="0057500A" w:rsidRDefault="0057500A" w:rsidP="0057500A">
            <w:pPr>
              <w:spacing w:line="312" w:lineRule="auto"/>
              <w:jc w:val="center"/>
              <w:rPr>
                <w:rFonts w:asciiTheme="minorHAnsi" w:hAnsiTheme="minorHAnsi" w:cstheme="minorHAnsi"/>
                <w:b/>
                <w:bCs/>
                <w:sz w:val="24"/>
                <w:szCs w:val="24"/>
                <w:lang w:val="it-IT" w:eastAsia="it-CH"/>
              </w:rPr>
            </w:pPr>
            <w:r w:rsidRPr="0057500A">
              <w:rPr>
                <w:rFonts w:asciiTheme="minorHAnsi" w:hAnsiTheme="minorHAnsi" w:cstheme="minorHAnsi"/>
                <w:b/>
                <w:bCs/>
                <w:sz w:val="24"/>
                <w:szCs w:val="24"/>
                <w:lang w:val="it-IT" w:eastAsia="it-CH"/>
              </w:rPr>
              <w:t>[franchi]</w:t>
            </w:r>
          </w:p>
        </w:tc>
        <w:tc>
          <w:tcPr>
            <w:tcW w:w="950" w:type="dxa"/>
            <w:tcBorders>
              <w:top w:val="nil"/>
              <w:left w:val="nil"/>
              <w:bottom w:val="single" w:sz="4" w:space="0" w:color="auto"/>
              <w:right w:val="single" w:sz="4" w:space="0" w:color="auto"/>
            </w:tcBorders>
            <w:shd w:val="clear" w:color="000000" w:fill="D9D9D9"/>
            <w:noWrap/>
            <w:vAlign w:val="center"/>
            <w:hideMark/>
          </w:tcPr>
          <w:p w:rsidR="0057500A" w:rsidRPr="0057500A" w:rsidRDefault="0057500A" w:rsidP="0057500A">
            <w:pPr>
              <w:spacing w:line="312" w:lineRule="auto"/>
              <w:jc w:val="center"/>
              <w:rPr>
                <w:rFonts w:asciiTheme="minorHAnsi" w:hAnsiTheme="minorHAnsi" w:cstheme="minorHAnsi"/>
                <w:b/>
                <w:bCs/>
                <w:sz w:val="24"/>
                <w:szCs w:val="24"/>
                <w:lang w:val="it-IT" w:eastAsia="it-CH"/>
              </w:rPr>
            </w:pPr>
            <w:r w:rsidRPr="0057500A">
              <w:rPr>
                <w:rFonts w:asciiTheme="minorHAnsi" w:hAnsiTheme="minorHAnsi" w:cstheme="minorHAnsi"/>
                <w:b/>
                <w:bCs/>
                <w:sz w:val="24"/>
                <w:szCs w:val="24"/>
                <w:lang w:val="it-IT" w:eastAsia="it-CH"/>
              </w:rPr>
              <w:t>[%]</w:t>
            </w:r>
          </w:p>
        </w:tc>
      </w:tr>
      <w:tr w:rsidR="0057500A" w:rsidRPr="0057500A" w:rsidTr="00576DCA">
        <w:trPr>
          <w:trHeight w:val="300"/>
          <w:jc w:val="center"/>
        </w:trPr>
        <w:tc>
          <w:tcPr>
            <w:tcW w:w="30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500A" w:rsidRPr="0057500A" w:rsidRDefault="0057500A" w:rsidP="0057500A">
            <w:pPr>
              <w:spacing w:line="312" w:lineRule="auto"/>
              <w:jc w:val="left"/>
              <w:rPr>
                <w:rFonts w:asciiTheme="minorHAnsi" w:hAnsiTheme="minorHAnsi" w:cstheme="minorHAnsi"/>
                <w:sz w:val="24"/>
                <w:szCs w:val="24"/>
                <w:lang w:val="it-IT" w:eastAsia="it-CH"/>
              </w:rPr>
            </w:pPr>
            <w:r w:rsidRPr="0057500A">
              <w:rPr>
                <w:rFonts w:asciiTheme="minorHAnsi" w:hAnsiTheme="minorHAnsi" w:cstheme="minorHAnsi"/>
                <w:sz w:val="24"/>
                <w:szCs w:val="24"/>
                <w:lang w:val="it-IT" w:eastAsia="it-CH"/>
              </w:rPr>
              <w:t>Cantone</w:t>
            </w:r>
          </w:p>
        </w:tc>
        <w:tc>
          <w:tcPr>
            <w:tcW w:w="2002" w:type="dxa"/>
            <w:tcBorders>
              <w:top w:val="single" w:sz="4" w:space="0" w:color="auto"/>
              <w:left w:val="nil"/>
              <w:bottom w:val="single" w:sz="4" w:space="0" w:color="auto"/>
              <w:right w:val="single" w:sz="4" w:space="0" w:color="auto"/>
            </w:tcBorders>
            <w:shd w:val="clear" w:color="000000" w:fill="F2F2F2"/>
            <w:noWrap/>
            <w:vAlign w:val="center"/>
            <w:hideMark/>
          </w:tcPr>
          <w:p w:rsidR="0057500A" w:rsidRPr="0057500A" w:rsidRDefault="0057500A" w:rsidP="0057500A">
            <w:pPr>
              <w:spacing w:line="312" w:lineRule="auto"/>
              <w:jc w:val="center"/>
              <w:rPr>
                <w:rFonts w:asciiTheme="minorHAnsi" w:hAnsiTheme="minorHAnsi" w:cstheme="minorHAnsi"/>
                <w:sz w:val="24"/>
                <w:szCs w:val="24"/>
                <w:lang w:val="it-IT" w:eastAsia="it-CH"/>
              </w:rPr>
            </w:pPr>
            <w:r w:rsidRPr="0057500A">
              <w:rPr>
                <w:rFonts w:asciiTheme="minorHAnsi" w:hAnsiTheme="minorHAnsi" w:cstheme="minorHAnsi"/>
                <w:sz w:val="24"/>
                <w:szCs w:val="24"/>
                <w:lang w:val="it-IT" w:eastAsia="it-CH"/>
              </w:rPr>
              <w:t>1'468'000</w:t>
            </w:r>
          </w:p>
        </w:tc>
        <w:tc>
          <w:tcPr>
            <w:tcW w:w="1980" w:type="dxa"/>
            <w:tcBorders>
              <w:top w:val="single" w:sz="4" w:space="0" w:color="auto"/>
              <w:left w:val="nil"/>
              <w:bottom w:val="single" w:sz="4" w:space="0" w:color="auto"/>
              <w:right w:val="single" w:sz="4" w:space="0" w:color="auto"/>
            </w:tcBorders>
            <w:shd w:val="clear" w:color="000000" w:fill="F2F2F2"/>
            <w:noWrap/>
            <w:vAlign w:val="center"/>
            <w:hideMark/>
          </w:tcPr>
          <w:p w:rsidR="0057500A" w:rsidRPr="0057500A" w:rsidRDefault="0057500A" w:rsidP="0057500A">
            <w:pPr>
              <w:spacing w:line="312" w:lineRule="auto"/>
              <w:jc w:val="center"/>
              <w:rPr>
                <w:rFonts w:asciiTheme="minorHAnsi" w:hAnsiTheme="minorHAnsi" w:cstheme="minorHAnsi"/>
                <w:sz w:val="24"/>
                <w:szCs w:val="24"/>
                <w:lang w:val="it-IT" w:eastAsia="it-CH"/>
              </w:rPr>
            </w:pPr>
            <w:r w:rsidRPr="0057500A">
              <w:rPr>
                <w:rFonts w:asciiTheme="minorHAnsi" w:hAnsiTheme="minorHAnsi" w:cstheme="minorHAnsi"/>
                <w:sz w:val="24"/>
                <w:szCs w:val="24"/>
                <w:lang w:val="it-IT" w:eastAsia="it-CH"/>
              </w:rPr>
              <w:t>103'500</w:t>
            </w:r>
          </w:p>
        </w:tc>
        <w:tc>
          <w:tcPr>
            <w:tcW w:w="1500" w:type="dxa"/>
            <w:tcBorders>
              <w:top w:val="single" w:sz="4" w:space="0" w:color="auto"/>
              <w:left w:val="nil"/>
              <w:bottom w:val="single" w:sz="4" w:space="0" w:color="auto"/>
              <w:right w:val="single" w:sz="4" w:space="0" w:color="auto"/>
            </w:tcBorders>
            <w:shd w:val="clear" w:color="000000" w:fill="D9D9D9"/>
            <w:noWrap/>
            <w:vAlign w:val="center"/>
            <w:hideMark/>
          </w:tcPr>
          <w:p w:rsidR="0057500A" w:rsidRPr="0057500A" w:rsidRDefault="0057500A" w:rsidP="0057500A">
            <w:pPr>
              <w:spacing w:line="312" w:lineRule="auto"/>
              <w:jc w:val="center"/>
              <w:rPr>
                <w:rFonts w:asciiTheme="minorHAnsi" w:hAnsiTheme="minorHAnsi" w:cstheme="minorHAnsi"/>
                <w:sz w:val="24"/>
                <w:szCs w:val="24"/>
                <w:lang w:val="it-IT" w:eastAsia="it-CH"/>
              </w:rPr>
            </w:pPr>
            <w:r w:rsidRPr="0057500A">
              <w:rPr>
                <w:rFonts w:asciiTheme="minorHAnsi" w:hAnsiTheme="minorHAnsi" w:cstheme="minorHAnsi"/>
                <w:sz w:val="24"/>
                <w:szCs w:val="24"/>
                <w:lang w:val="it-IT" w:eastAsia="it-CH"/>
              </w:rPr>
              <w:t>1'571'500</w:t>
            </w:r>
          </w:p>
        </w:tc>
        <w:tc>
          <w:tcPr>
            <w:tcW w:w="950" w:type="dxa"/>
            <w:tcBorders>
              <w:top w:val="single" w:sz="4" w:space="0" w:color="auto"/>
              <w:left w:val="nil"/>
              <w:bottom w:val="single" w:sz="4" w:space="0" w:color="auto"/>
              <w:right w:val="single" w:sz="4" w:space="0" w:color="auto"/>
            </w:tcBorders>
            <w:shd w:val="clear" w:color="000000" w:fill="D9D9D9"/>
            <w:noWrap/>
            <w:vAlign w:val="center"/>
            <w:hideMark/>
          </w:tcPr>
          <w:p w:rsidR="0057500A" w:rsidRPr="0057500A" w:rsidRDefault="0057500A" w:rsidP="0057500A">
            <w:pPr>
              <w:spacing w:line="312" w:lineRule="auto"/>
              <w:jc w:val="center"/>
              <w:rPr>
                <w:rFonts w:asciiTheme="minorHAnsi" w:hAnsiTheme="minorHAnsi" w:cstheme="minorHAnsi"/>
                <w:color w:val="000000"/>
                <w:sz w:val="24"/>
                <w:szCs w:val="24"/>
                <w:lang w:val="it-IT" w:eastAsia="it-CH"/>
              </w:rPr>
            </w:pPr>
            <w:r w:rsidRPr="0057500A">
              <w:rPr>
                <w:rFonts w:asciiTheme="minorHAnsi" w:hAnsiTheme="minorHAnsi" w:cstheme="minorHAnsi"/>
                <w:color w:val="000000"/>
                <w:sz w:val="24"/>
                <w:szCs w:val="24"/>
                <w:lang w:val="it-IT" w:eastAsia="it-CH"/>
              </w:rPr>
              <w:t>45,7%</w:t>
            </w:r>
          </w:p>
        </w:tc>
      </w:tr>
      <w:tr w:rsidR="0057500A" w:rsidRPr="0057500A" w:rsidTr="00576DCA">
        <w:trPr>
          <w:trHeight w:val="300"/>
          <w:jc w:val="center"/>
        </w:trPr>
        <w:tc>
          <w:tcPr>
            <w:tcW w:w="30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500A" w:rsidRPr="0057500A" w:rsidRDefault="0057500A" w:rsidP="0057500A">
            <w:pPr>
              <w:spacing w:line="312" w:lineRule="auto"/>
              <w:jc w:val="left"/>
              <w:rPr>
                <w:rFonts w:asciiTheme="minorHAnsi" w:hAnsiTheme="minorHAnsi" w:cstheme="minorHAnsi"/>
                <w:sz w:val="24"/>
                <w:szCs w:val="24"/>
                <w:lang w:val="it-IT" w:eastAsia="it-CH"/>
              </w:rPr>
            </w:pPr>
            <w:r w:rsidRPr="0057500A">
              <w:rPr>
                <w:rFonts w:asciiTheme="minorHAnsi" w:hAnsiTheme="minorHAnsi" w:cstheme="minorHAnsi"/>
                <w:sz w:val="24"/>
                <w:szCs w:val="24"/>
                <w:lang w:val="it-IT" w:eastAsia="it-CH"/>
              </w:rPr>
              <w:t>Confederazione</w:t>
            </w:r>
          </w:p>
        </w:tc>
        <w:tc>
          <w:tcPr>
            <w:tcW w:w="2002" w:type="dxa"/>
            <w:tcBorders>
              <w:top w:val="single" w:sz="4" w:space="0" w:color="auto"/>
              <w:left w:val="nil"/>
              <w:bottom w:val="single" w:sz="4" w:space="0" w:color="auto"/>
              <w:right w:val="single" w:sz="4" w:space="0" w:color="auto"/>
            </w:tcBorders>
            <w:shd w:val="clear" w:color="000000" w:fill="F2F2F2"/>
            <w:noWrap/>
            <w:vAlign w:val="center"/>
            <w:hideMark/>
          </w:tcPr>
          <w:p w:rsidR="0057500A" w:rsidRPr="0057500A" w:rsidRDefault="0057500A" w:rsidP="0057500A">
            <w:pPr>
              <w:spacing w:line="312" w:lineRule="auto"/>
              <w:jc w:val="center"/>
              <w:rPr>
                <w:rFonts w:asciiTheme="minorHAnsi" w:hAnsiTheme="minorHAnsi" w:cstheme="minorHAnsi"/>
                <w:sz w:val="24"/>
                <w:szCs w:val="24"/>
                <w:lang w:val="it-IT" w:eastAsia="it-CH"/>
              </w:rPr>
            </w:pPr>
            <w:r w:rsidRPr="0057500A">
              <w:rPr>
                <w:rFonts w:asciiTheme="minorHAnsi" w:hAnsiTheme="minorHAnsi" w:cstheme="minorHAnsi"/>
                <w:sz w:val="24"/>
                <w:szCs w:val="24"/>
                <w:lang w:val="it-IT" w:eastAsia="it-CH"/>
              </w:rPr>
              <w:t>1'100'000</w:t>
            </w:r>
          </w:p>
        </w:tc>
        <w:tc>
          <w:tcPr>
            <w:tcW w:w="1980" w:type="dxa"/>
            <w:tcBorders>
              <w:top w:val="single" w:sz="4" w:space="0" w:color="auto"/>
              <w:left w:val="nil"/>
              <w:bottom w:val="single" w:sz="4" w:space="0" w:color="auto"/>
              <w:right w:val="single" w:sz="4" w:space="0" w:color="auto"/>
            </w:tcBorders>
            <w:shd w:val="clear" w:color="000000" w:fill="F2F2F2"/>
            <w:noWrap/>
            <w:vAlign w:val="center"/>
            <w:hideMark/>
          </w:tcPr>
          <w:p w:rsidR="0057500A" w:rsidRPr="0057500A" w:rsidRDefault="0057500A" w:rsidP="0057500A">
            <w:pPr>
              <w:spacing w:line="312" w:lineRule="auto"/>
              <w:jc w:val="center"/>
              <w:rPr>
                <w:rFonts w:asciiTheme="minorHAnsi" w:hAnsiTheme="minorHAnsi" w:cstheme="minorHAnsi"/>
                <w:sz w:val="24"/>
                <w:szCs w:val="24"/>
                <w:lang w:val="it-IT" w:eastAsia="it-CH"/>
              </w:rPr>
            </w:pPr>
            <w:r w:rsidRPr="0057500A">
              <w:rPr>
                <w:rFonts w:asciiTheme="minorHAnsi" w:hAnsiTheme="minorHAnsi" w:cstheme="minorHAnsi"/>
                <w:sz w:val="24"/>
                <w:szCs w:val="24"/>
                <w:lang w:val="it-IT" w:eastAsia="it-CH"/>
              </w:rPr>
              <w:t>80'500</w:t>
            </w:r>
          </w:p>
        </w:tc>
        <w:tc>
          <w:tcPr>
            <w:tcW w:w="1500" w:type="dxa"/>
            <w:tcBorders>
              <w:top w:val="single" w:sz="4" w:space="0" w:color="auto"/>
              <w:left w:val="nil"/>
              <w:bottom w:val="single" w:sz="4" w:space="0" w:color="auto"/>
              <w:right w:val="single" w:sz="4" w:space="0" w:color="auto"/>
            </w:tcBorders>
            <w:shd w:val="clear" w:color="000000" w:fill="D9D9D9"/>
            <w:noWrap/>
            <w:vAlign w:val="center"/>
            <w:hideMark/>
          </w:tcPr>
          <w:p w:rsidR="0057500A" w:rsidRPr="0057500A" w:rsidRDefault="0057500A" w:rsidP="0057500A">
            <w:pPr>
              <w:spacing w:line="312" w:lineRule="auto"/>
              <w:jc w:val="center"/>
              <w:rPr>
                <w:rFonts w:asciiTheme="minorHAnsi" w:hAnsiTheme="minorHAnsi" w:cstheme="minorHAnsi"/>
                <w:sz w:val="24"/>
                <w:szCs w:val="24"/>
                <w:lang w:val="it-IT" w:eastAsia="it-CH"/>
              </w:rPr>
            </w:pPr>
            <w:r w:rsidRPr="0057500A">
              <w:rPr>
                <w:rFonts w:asciiTheme="minorHAnsi" w:hAnsiTheme="minorHAnsi" w:cstheme="minorHAnsi"/>
                <w:sz w:val="24"/>
                <w:szCs w:val="24"/>
                <w:lang w:val="it-IT" w:eastAsia="it-CH"/>
              </w:rPr>
              <w:t>1'180'500</w:t>
            </w:r>
          </w:p>
        </w:tc>
        <w:tc>
          <w:tcPr>
            <w:tcW w:w="950" w:type="dxa"/>
            <w:tcBorders>
              <w:top w:val="single" w:sz="4" w:space="0" w:color="auto"/>
              <w:left w:val="nil"/>
              <w:bottom w:val="single" w:sz="4" w:space="0" w:color="auto"/>
              <w:right w:val="single" w:sz="4" w:space="0" w:color="auto"/>
            </w:tcBorders>
            <w:shd w:val="clear" w:color="000000" w:fill="D9D9D9"/>
            <w:noWrap/>
            <w:vAlign w:val="center"/>
            <w:hideMark/>
          </w:tcPr>
          <w:p w:rsidR="0057500A" w:rsidRPr="0057500A" w:rsidRDefault="0057500A" w:rsidP="0057500A">
            <w:pPr>
              <w:spacing w:line="312" w:lineRule="auto"/>
              <w:jc w:val="center"/>
              <w:rPr>
                <w:rFonts w:asciiTheme="minorHAnsi" w:hAnsiTheme="minorHAnsi" w:cstheme="minorHAnsi"/>
                <w:color w:val="000000"/>
                <w:sz w:val="24"/>
                <w:szCs w:val="24"/>
                <w:lang w:val="it-IT" w:eastAsia="it-CH"/>
              </w:rPr>
            </w:pPr>
            <w:r w:rsidRPr="0057500A">
              <w:rPr>
                <w:rFonts w:asciiTheme="minorHAnsi" w:hAnsiTheme="minorHAnsi" w:cstheme="minorHAnsi"/>
                <w:color w:val="000000"/>
                <w:sz w:val="24"/>
                <w:szCs w:val="24"/>
                <w:lang w:val="it-IT" w:eastAsia="it-CH"/>
              </w:rPr>
              <w:t>34,3%</w:t>
            </w:r>
          </w:p>
        </w:tc>
      </w:tr>
      <w:tr w:rsidR="0057500A" w:rsidRPr="0057500A" w:rsidTr="00576DCA">
        <w:trPr>
          <w:trHeight w:val="300"/>
          <w:jc w:val="center"/>
        </w:trPr>
        <w:tc>
          <w:tcPr>
            <w:tcW w:w="30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500A" w:rsidRPr="0057500A" w:rsidRDefault="0057500A" w:rsidP="0057500A">
            <w:pPr>
              <w:spacing w:line="312" w:lineRule="auto"/>
              <w:jc w:val="left"/>
              <w:rPr>
                <w:rFonts w:asciiTheme="minorHAnsi" w:hAnsiTheme="minorHAnsi" w:cstheme="minorHAnsi"/>
                <w:sz w:val="24"/>
                <w:szCs w:val="24"/>
                <w:lang w:val="it-IT" w:eastAsia="it-CH"/>
              </w:rPr>
            </w:pPr>
            <w:r w:rsidRPr="0057500A">
              <w:rPr>
                <w:rFonts w:asciiTheme="minorHAnsi" w:hAnsiTheme="minorHAnsi" w:cstheme="minorHAnsi"/>
                <w:sz w:val="24"/>
                <w:szCs w:val="24"/>
                <w:lang w:val="it-IT" w:eastAsia="it-CH"/>
              </w:rPr>
              <w:t xml:space="preserve">Comunità di Valle dei Patriziati della </w:t>
            </w:r>
            <w:proofErr w:type="spellStart"/>
            <w:r w:rsidRPr="0057500A">
              <w:rPr>
                <w:rFonts w:asciiTheme="minorHAnsi" w:hAnsiTheme="minorHAnsi" w:cstheme="minorHAnsi"/>
                <w:sz w:val="24"/>
                <w:szCs w:val="24"/>
                <w:lang w:val="it-IT" w:eastAsia="it-CH"/>
              </w:rPr>
              <w:t>Leventina</w:t>
            </w:r>
            <w:proofErr w:type="spellEnd"/>
          </w:p>
        </w:tc>
        <w:tc>
          <w:tcPr>
            <w:tcW w:w="2002" w:type="dxa"/>
            <w:tcBorders>
              <w:top w:val="single" w:sz="4" w:space="0" w:color="auto"/>
              <w:left w:val="nil"/>
              <w:bottom w:val="single" w:sz="4" w:space="0" w:color="auto"/>
              <w:right w:val="single" w:sz="4" w:space="0" w:color="auto"/>
            </w:tcBorders>
            <w:shd w:val="clear" w:color="000000" w:fill="F2F2F2"/>
            <w:noWrap/>
            <w:vAlign w:val="center"/>
            <w:hideMark/>
          </w:tcPr>
          <w:p w:rsidR="0057500A" w:rsidRPr="0057500A" w:rsidRDefault="0057500A" w:rsidP="0057500A">
            <w:pPr>
              <w:spacing w:line="312" w:lineRule="auto"/>
              <w:jc w:val="center"/>
              <w:rPr>
                <w:rFonts w:asciiTheme="minorHAnsi" w:hAnsiTheme="minorHAnsi" w:cstheme="minorHAnsi"/>
                <w:sz w:val="24"/>
                <w:szCs w:val="24"/>
                <w:lang w:val="it-IT" w:eastAsia="it-CH"/>
              </w:rPr>
            </w:pPr>
            <w:r w:rsidRPr="0057500A">
              <w:rPr>
                <w:rFonts w:asciiTheme="minorHAnsi" w:hAnsiTheme="minorHAnsi" w:cstheme="minorHAnsi"/>
                <w:sz w:val="24"/>
                <w:szCs w:val="24"/>
                <w:lang w:val="it-IT" w:eastAsia="it-CH"/>
              </w:rPr>
              <w:t>284'300</w:t>
            </w:r>
          </w:p>
        </w:tc>
        <w:tc>
          <w:tcPr>
            <w:tcW w:w="1980" w:type="dxa"/>
            <w:tcBorders>
              <w:top w:val="single" w:sz="4" w:space="0" w:color="auto"/>
              <w:left w:val="nil"/>
              <w:bottom w:val="single" w:sz="4" w:space="0" w:color="auto"/>
              <w:right w:val="single" w:sz="4" w:space="0" w:color="auto"/>
            </w:tcBorders>
            <w:shd w:val="clear" w:color="000000" w:fill="F2F2F2"/>
            <w:noWrap/>
            <w:vAlign w:val="center"/>
            <w:hideMark/>
          </w:tcPr>
          <w:p w:rsidR="0057500A" w:rsidRPr="0057500A" w:rsidRDefault="0057500A" w:rsidP="0057500A">
            <w:pPr>
              <w:spacing w:line="312" w:lineRule="auto"/>
              <w:jc w:val="center"/>
              <w:rPr>
                <w:rFonts w:asciiTheme="minorHAnsi" w:hAnsiTheme="minorHAnsi" w:cstheme="minorHAnsi"/>
                <w:sz w:val="24"/>
                <w:szCs w:val="24"/>
                <w:lang w:val="it-IT" w:eastAsia="it-CH"/>
              </w:rPr>
            </w:pPr>
            <w:r w:rsidRPr="0057500A">
              <w:rPr>
                <w:rFonts w:asciiTheme="minorHAnsi" w:hAnsiTheme="minorHAnsi" w:cstheme="minorHAnsi"/>
                <w:sz w:val="24"/>
                <w:szCs w:val="24"/>
                <w:lang w:val="it-IT" w:eastAsia="it-CH"/>
              </w:rPr>
              <w:t>46'000</w:t>
            </w:r>
          </w:p>
        </w:tc>
        <w:tc>
          <w:tcPr>
            <w:tcW w:w="1500" w:type="dxa"/>
            <w:tcBorders>
              <w:top w:val="single" w:sz="4" w:space="0" w:color="auto"/>
              <w:left w:val="nil"/>
              <w:bottom w:val="single" w:sz="4" w:space="0" w:color="auto"/>
              <w:right w:val="single" w:sz="4" w:space="0" w:color="auto"/>
            </w:tcBorders>
            <w:shd w:val="clear" w:color="000000" w:fill="D9D9D9"/>
            <w:noWrap/>
            <w:vAlign w:val="center"/>
            <w:hideMark/>
          </w:tcPr>
          <w:p w:rsidR="0057500A" w:rsidRPr="0057500A" w:rsidRDefault="0057500A" w:rsidP="0057500A">
            <w:pPr>
              <w:spacing w:line="312" w:lineRule="auto"/>
              <w:jc w:val="center"/>
              <w:rPr>
                <w:rFonts w:asciiTheme="minorHAnsi" w:hAnsiTheme="minorHAnsi" w:cstheme="minorHAnsi"/>
                <w:sz w:val="24"/>
                <w:szCs w:val="24"/>
                <w:lang w:val="it-IT" w:eastAsia="it-CH"/>
              </w:rPr>
            </w:pPr>
            <w:r w:rsidRPr="0057500A">
              <w:rPr>
                <w:rFonts w:asciiTheme="minorHAnsi" w:hAnsiTheme="minorHAnsi" w:cstheme="minorHAnsi"/>
                <w:sz w:val="24"/>
                <w:szCs w:val="24"/>
                <w:lang w:val="it-IT" w:eastAsia="it-CH"/>
              </w:rPr>
              <w:t>330'300</w:t>
            </w:r>
          </w:p>
        </w:tc>
        <w:tc>
          <w:tcPr>
            <w:tcW w:w="950" w:type="dxa"/>
            <w:tcBorders>
              <w:top w:val="single" w:sz="4" w:space="0" w:color="auto"/>
              <w:left w:val="nil"/>
              <w:bottom w:val="single" w:sz="4" w:space="0" w:color="auto"/>
              <w:right w:val="single" w:sz="4" w:space="0" w:color="auto"/>
            </w:tcBorders>
            <w:shd w:val="clear" w:color="000000" w:fill="D9D9D9"/>
            <w:noWrap/>
            <w:vAlign w:val="center"/>
            <w:hideMark/>
          </w:tcPr>
          <w:p w:rsidR="0057500A" w:rsidRPr="0057500A" w:rsidRDefault="0057500A" w:rsidP="0057500A">
            <w:pPr>
              <w:spacing w:line="312" w:lineRule="auto"/>
              <w:jc w:val="center"/>
              <w:rPr>
                <w:rFonts w:asciiTheme="minorHAnsi" w:hAnsiTheme="minorHAnsi" w:cstheme="minorHAnsi"/>
                <w:color w:val="000000"/>
                <w:sz w:val="24"/>
                <w:szCs w:val="24"/>
                <w:lang w:val="it-IT" w:eastAsia="it-CH"/>
              </w:rPr>
            </w:pPr>
            <w:r w:rsidRPr="0057500A">
              <w:rPr>
                <w:rFonts w:asciiTheme="minorHAnsi" w:hAnsiTheme="minorHAnsi" w:cstheme="minorHAnsi"/>
                <w:color w:val="000000"/>
                <w:sz w:val="24"/>
                <w:szCs w:val="24"/>
                <w:lang w:val="it-IT" w:eastAsia="it-CH"/>
              </w:rPr>
              <w:t>9,6%</w:t>
            </w:r>
          </w:p>
        </w:tc>
      </w:tr>
      <w:tr w:rsidR="0057500A" w:rsidRPr="0057500A" w:rsidTr="00576DCA">
        <w:trPr>
          <w:trHeight w:val="300"/>
          <w:jc w:val="center"/>
        </w:trPr>
        <w:tc>
          <w:tcPr>
            <w:tcW w:w="30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500A" w:rsidRPr="0057500A" w:rsidRDefault="0057500A" w:rsidP="0057500A">
            <w:pPr>
              <w:spacing w:line="312" w:lineRule="auto"/>
              <w:jc w:val="left"/>
              <w:rPr>
                <w:rFonts w:asciiTheme="minorHAnsi" w:hAnsiTheme="minorHAnsi" w:cstheme="minorHAnsi"/>
                <w:sz w:val="24"/>
                <w:szCs w:val="24"/>
                <w:lang w:val="it-IT" w:eastAsia="it-CH"/>
              </w:rPr>
            </w:pPr>
            <w:r w:rsidRPr="0057500A">
              <w:rPr>
                <w:rFonts w:asciiTheme="minorHAnsi" w:hAnsiTheme="minorHAnsi" w:cstheme="minorHAnsi"/>
                <w:sz w:val="24"/>
                <w:szCs w:val="24"/>
                <w:lang w:val="it-IT" w:eastAsia="it-CH"/>
              </w:rPr>
              <w:t>Ricavo forfettario legname</w:t>
            </w:r>
          </w:p>
        </w:tc>
        <w:tc>
          <w:tcPr>
            <w:tcW w:w="2002" w:type="dxa"/>
            <w:tcBorders>
              <w:top w:val="single" w:sz="4" w:space="0" w:color="auto"/>
              <w:left w:val="nil"/>
              <w:bottom w:val="single" w:sz="4" w:space="0" w:color="auto"/>
              <w:right w:val="single" w:sz="4" w:space="0" w:color="auto"/>
            </w:tcBorders>
            <w:shd w:val="clear" w:color="000000" w:fill="F2F2F2"/>
            <w:noWrap/>
            <w:vAlign w:val="center"/>
            <w:hideMark/>
          </w:tcPr>
          <w:p w:rsidR="0057500A" w:rsidRPr="0057500A" w:rsidRDefault="0057500A" w:rsidP="0057500A">
            <w:pPr>
              <w:spacing w:line="312" w:lineRule="auto"/>
              <w:jc w:val="center"/>
              <w:rPr>
                <w:rFonts w:asciiTheme="minorHAnsi" w:hAnsiTheme="minorHAnsi" w:cstheme="minorHAnsi"/>
                <w:sz w:val="24"/>
                <w:szCs w:val="24"/>
                <w:lang w:val="it-IT" w:eastAsia="it-CH"/>
              </w:rPr>
            </w:pPr>
            <w:r w:rsidRPr="0057500A">
              <w:rPr>
                <w:rFonts w:asciiTheme="minorHAnsi" w:hAnsiTheme="minorHAnsi" w:cstheme="minorHAnsi"/>
                <w:sz w:val="24"/>
                <w:szCs w:val="24"/>
                <w:lang w:val="it-IT" w:eastAsia="it-CH"/>
              </w:rPr>
              <w:t>357'700</w:t>
            </w:r>
          </w:p>
        </w:tc>
        <w:tc>
          <w:tcPr>
            <w:tcW w:w="1980" w:type="dxa"/>
            <w:tcBorders>
              <w:top w:val="single" w:sz="4" w:space="0" w:color="auto"/>
              <w:left w:val="nil"/>
              <w:bottom w:val="single" w:sz="4" w:space="0" w:color="auto"/>
              <w:right w:val="single" w:sz="4" w:space="0" w:color="auto"/>
            </w:tcBorders>
            <w:shd w:val="clear" w:color="000000" w:fill="F2F2F2"/>
            <w:noWrap/>
            <w:vAlign w:val="center"/>
            <w:hideMark/>
          </w:tcPr>
          <w:p w:rsidR="0057500A" w:rsidRPr="0057500A" w:rsidRDefault="0057500A" w:rsidP="0057500A">
            <w:pPr>
              <w:spacing w:line="312" w:lineRule="auto"/>
              <w:jc w:val="center"/>
              <w:rPr>
                <w:rFonts w:asciiTheme="minorHAnsi" w:hAnsiTheme="minorHAnsi" w:cstheme="minorHAnsi"/>
                <w:sz w:val="24"/>
                <w:szCs w:val="24"/>
                <w:lang w:val="it-IT" w:eastAsia="it-CH"/>
              </w:rPr>
            </w:pPr>
            <w:r w:rsidRPr="0057500A">
              <w:rPr>
                <w:rFonts w:asciiTheme="minorHAnsi" w:hAnsiTheme="minorHAnsi" w:cstheme="minorHAnsi"/>
                <w:sz w:val="24"/>
                <w:szCs w:val="24"/>
                <w:lang w:val="it-IT" w:eastAsia="it-CH"/>
              </w:rPr>
              <w:t>0</w:t>
            </w:r>
          </w:p>
        </w:tc>
        <w:tc>
          <w:tcPr>
            <w:tcW w:w="1500" w:type="dxa"/>
            <w:tcBorders>
              <w:top w:val="single" w:sz="4" w:space="0" w:color="auto"/>
              <w:left w:val="nil"/>
              <w:bottom w:val="single" w:sz="4" w:space="0" w:color="auto"/>
              <w:right w:val="single" w:sz="4" w:space="0" w:color="auto"/>
            </w:tcBorders>
            <w:shd w:val="clear" w:color="000000" w:fill="D9D9D9"/>
            <w:noWrap/>
            <w:vAlign w:val="center"/>
            <w:hideMark/>
          </w:tcPr>
          <w:p w:rsidR="0057500A" w:rsidRPr="0057500A" w:rsidRDefault="0057500A" w:rsidP="0057500A">
            <w:pPr>
              <w:spacing w:line="312" w:lineRule="auto"/>
              <w:jc w:val="center"/>
              <w:rPr>
                <w:rFonts w:asciiTheme="minorHAnsi" w:hAnsiTheme="minorHAnsi" w:cstheme="minorHAnsi"/>
                <w:sz w:val="24"/>
                <w:szCs w:val="24"/>
                <w:lang w:val="it-IT" w:eastAsia="it-CH"/>
              </w:rPr>
            </w:pPr>
            <w:r w:rsidRPr="0057500A">
              <w:rPr>
                <w:rFonts w:asciiTheme="minorHAnsi" w:hAnsiTheme="minorHAnsi" w:cstheme="minorHAnsi"/>
                <w:sz w:val="24"/>
                <w:szCs w:val="24"/>
                <w:lang w:val="it-IT" w:eastAsia="it-CH"/>
              </w:rPr>
              <w:t>357'700</w:t>
            </w:r>
          </w:p>
        </w:tc>
        <w:tc>
          <w:tcPr>
            <w:tcW w:w="950" w:type="dxa"/>
            <w:tcBorders>
              <w:top w:val="single" w:sz="4" w:space="0" w:color="auto"/>
              <w:left w:val="nil"/>
              <w:bottom w:val="nil"/>
              <w:right w:val="single" w:sz="4" w:space="0" w:color="auto"/>
            </w:tcBorders>
            <w:shd w:val="clear" w:color="000000" w:fill="D9D9D9"/>
            <w:noWrap/>
            <w:vAlign w:val="center"/>
            <w:hideMark/>
          </w:tcPr>
          <w:p w:rsidR="0057500A" w:rsidRPr="0057500A" w:rsidRDefault="0057500A" w:rsidP="0057500A">
            <w:pPr>
              <w:spacing w:line="312" w:lineRule="auto"/>
              <w:jc w:val="center"/>
              <w:rPr>
                <w:rFonts w:asciiTheme="minorHAnsi" w:hAnsiTheme="minorHAnsi" w:cstheme="minorHAnsi"/>
                <w:color w:val="000000"/>
                <w:sz w:val="24"/>
                <w:szCs w:val="24"/>
                <w:lang w:val="it-IT" w:eastAsia="it-CH"/>
              </w:rPr>
            </w:pPr>
            <w:r w:rsidRPr="0057500A">
              <w:rPr>
                <w:rFonts w:asciiTheme="minorHAnsi" w:hAnsiTheme="minorHAnsi" w:cstheme="minorHAnsi"/>
                <w:color w:val="000000"/>
                <w:sz w:val="24"/>
                <w:szCs w:val="24"/>
                <w:lang w:val="it-IT" w:eastAsia="it-CH"/>
              </w:rPr>
              <w:t>10,4%</w:t>
            </w:r>
          </w:p>
        </w:tc>
      </w:tr>
      <w:tr w:rsidR="0057500A" w:rsidRPr="0057500A" w:rsidTr="00576DCA">
        <w:trPr>
          <w:trHeight w:val="300"/>
          <w:jc w:val="center"/>
        </w:trPr>
        <w:tc>
          <w:tcPr>
            <w:tcW w:w="3017" w:type="dxa"/>
            <w:tcBorders>
              <w:top w:val="nil"/>
              <w:left w:val="single" w:sz="4" w:space="0" w:color="auto"/>
              <w:bottom w:val="single" w:sz="4" w:space="0" w:color="auto"/>
              <w:right w:val="single" w:sz="4" w:space="0" w:color="auto"/>
            </w:tcBorders>
            <w:shd w:val="clear" w:color="000000" w:fill="D9D9D9"/>
            <w:noWrap/>
            <w:vAlign w:val="center"/>
            <w:hideMark/>
          </w:tcPr>
          <w:p w:rsidR="0057500A" w:rsidRPr="0057500A" w:rsidRDefault="0057500A" w:rsidP="0057500A">
            <w:pPr>
              <w:spacing w:line="312" w:lineRule="auto"/>
              <w:jc w:val="left"/>
              <w:rPr>
                <w:rFonts w:asciiTheme="minorHAnsi" w:hAnsiTheme="minorHAnsi" w:cstheme="minorHAnsi"/>
                <w:b/>
                <w:bCs/>
                <w:sz w:val="24"/>
                <w:szCs w:val="24"/>
                <w:lang w:val="it-IT" w:eastAsia="it-CH"/>
              </w:rPr>
            </w:pPr>
            <w:r w:rsidRPr="0057500A">
              <w:rPr>
                <w:rFonts w:asciiTheme="minorHAnsi" w:hAnsiTheme="minorHAnsi" w:cstheme="minorHAnsi"/>
                <w:b/>
                <w:bCs/>
                <w:sz w:val="24"/>
                <w:szCs w:val="24"/>
                <w:lang w:val="it-IT" w:eastAsia="it-CH"/>
              </w:rPr>
              <w:t>Totale</w:t>
            </w:r>
          </w:p>
        </w:tc>
        <w:tc>
          <w:tcPr>
            <w:tcW w:w="2002" w:type="dxa"/>
            <w:tcBorders>
              <w:top w:val="nil"/>
              <w:left w:val="nil"/>
              <w:bottom w:val="single" w:sz="4" w:space="0" w:color="auto"/>
              <w:right w:val="single" w:sz="4" w:space="0" w:color="auto"/>
            </w:tcBorders>
            <w:shd w:val="clear" w:color="000000" w:fill="D9D9D9"/>
            <w:noWrap/>
            <w:vAlign w:val="center"/>
            <w:hideMark/>
          </w:tcPr>
          <w:p w:rsidR="0057500A" w:rsidRPr="0057500A" w:rsidRDefault="0057500A" w:rsidP="0057500A">
            <w:pPr>
              <w:spacing w:line="312" w:lineRule="auto"/>
              <w:jc w:val="center"/>
              <w:rPr>
                <w:rFonts w:asciiTheme="minorHAnsi" w:hAnsiTheme="minorHAnsi" w:cstheme="minorHAnsi"/>
                <w:b/>
                <w:bCs/>
                <w:sz w:val="24"/>
                <w:szCs w:val="24"/>
                <w:lang w:val="it-IT" w:eastAsia="it-CH"/>
              </w:rPr>
            </w:pPr>
            <w:r w:rsidRPr="0057500A">
              <w:rPr>
                <w:rFonts w:asciiTheme="minorHAnsi" w:hAnsiTheme="minorHAnsi" w:cstheme="minorHAnsi"/>
                <w:b/>
                <w:bCs/>
                <w:sz w:val="24"/>
                <w:szCs w:val="24"/>
                <w:lang w:val="it-IT" w:eastAsia="it-CH"/>
              </w:rPr>
              <w:t>3'210'000</w:t>
            </w:r>
          </w:p>
        </w:tc>
        <w:tc>
          <w:tcPr>
            <w:tcW w:w="1980" w:type="dxa"/>
            <w:tcBorders>
              <w:top w:val="nil"/>
              <w:left w:val="nil"/>
              <w:bottom w:val="single" w:sz="4" w:space="0" w:color="auto"/>
              <w:right w:val="single" w:sz="4" w:space="0" w:color="auto"/>
            </w:tcBorders>
            <w:shd w:val="clear" w:color="000000" w:fill="D9D9D9"/>
            <w:noWrap/>
            <w:vAlign w:val="center"/>
            <w:hideMark/>
          </w:tcPr>
          <w:p w:rsidR="0057500A" w:rsidRPr="0057500A" w:rsidRDefault="0057500A" w:rsidP="0057500A">
            <w:pPr>
              <w:spacing w:line="312" w:lineRule="auto"/>
              <w:jc w:val="center"/>
              <w:rPr>
                <w:rFonts w:asciiTheme="minorHAnsi" w:hAnsiTheme="minorHAnsi" w:cstheme="minorHAnsi"/>
                <w:b/>
                <w:bCs/>
                <w:sz w:val="24"/>
                <w:szCs w:val="24"/>
                <w:lang w:val="it-IT" w:eastAsia="it-CH"/>
              </w:rPr>
            </w:pPr>
            <w:r w:rsidRPr="0057500A">
              <w:rPr>
                <w:rFonts w:asciiTheme="minorHAnsi" w:hAnsiTheme="minorHAnsi" w:cstheme="minorHAnsi"/>
                <w:b/>
                <w:bCs/>
                <w:sz w:val="24"/>
                <w:szCs w:val="24"/>
                <w:lang w:val="it-IT" w:eastAsia="it-CH"/>
              </w:rPr>
              <w:t>230'000</w:t>
            </w:r>
          </w:p>
        </w:tc>
        <w:tc>
          <w:tcPr>
            <w:tcW w:w="1500" w:type="dxa"/>
            <w:tcBorders>
              <w:top w:val="nil"/>
              <w:left w:val="nil"/>
              <w:bottom w:val="single" w:sz="4" w:space="0" w:color="auto"/>
              <w:right w:val="single" w:sz="4" w:space="0" w:color="auto"/>
            </w:tcBorders>
            <w:shd w:val="clear" w:color="000000" w:fill="D9D9D9"/>
            <w:noWrap/>
            <w:vAlign w:val="center"/>
            <w:hideMark/>
          </w:tcPr>
          <w:p w:rsidR="0057500A" w:rsidRPr="0057500A" w:rsidRDefault="0057500A" w:rsidP="0057500A">
            <w:pPr>
              <w:spacing w:line="312" w:lineRule="auto"/>
              <w:jc w:val="center"/>
              <w:rPr>
                <w:rFonts w:asciiTheme="minorHAnsi" w:hAnsiTheme="minorHAnsi" w:cstheme="minorHAnsi"/>
                <w:b/>
                <w:bCs/>
                <w:sz w:val="24"/>
                <w:szCs w:val="24"/>
                <w:lang w:val="it-IT" w:eastAsia="it-CH"/>
              </w:rPr>
            </w:pPr>
            <w:r w:rsidRPr="0057500A">
              <w:rPr>
                <w:rFonts w:asciiTheme="minorHAnsi" w:hAnsiTheme="minorHAnsi" w:cstheme="minorHAnsi"/>
                <w:b/>
                <w:bCs/>
                <w:sz w:val="24"/>
                <w:szCs w:val="24"/>
                <w:lang w:val="it-IT" w:eastAsia="it-CH"/>
              </w:rPr>
              <w:t>3'440'000</w:t>
            </w:r>
          </w:p>
        </w:tc>
        <w:tc>
          <w:tcPr>
            <w:tcW w:w="950" w:type="dxa"/>
            <w:tcBorders>
              <w:top w:val="single" w:sz="4" w:space="0" w:color="auto"/>
              <w:left w:val="nil"/>
              <w:bottom w:val="single" w:sz="4" w:space="0" w:color="auto"/>
              <w:right w:val="single" w:sz="4" w:space="0" w:color="auto"/>
            </w:tcBorders>
            <w:shd w:val="clear" w:color="000000" w:fill="D9D9D9"/>
            <w:noWrap/>
            <w:vAlign w:val="center"/>
            <w:hideMark/>
          </w:tcPr>
          <w:p w:rsidR="0057500A" w:rsidRPr="0057500A" w:rsidRDefault="0057500A" w:rsidP="0057500A">
            <w:pPr>
              <w:spacing w:line="312" w:lineRule="auto"/>
              <w:jc w:val="center"/>
              <w:rPr>
                <w:rFonts w:asciiTheme="minorHAnsi" w:hAnsiTheme="minorHAnsi" w:cstheme="minorHAnsi"/>
                <w:b/>
                <w:bCs/>
                <w:sz w:val="24"/>
                <w:szCs w:val="24"/>
                <w:lang w:val="it-IT" w:eastAsia="it-CH"/>
              </w:rPr>
            </w:pPr>
            <w:r w:rsidRPr="0057500A">
              <w:rPr>
                <w:rFonts w:asciiTheme="minorHAnsi" w:hAnsiTheme="minorHAnsi" w:cstheme="minorHAnsi"/>
                <w:b/>
                <w:bCs/>
                <w:sz w:val="24"/>
                <w:szCs w:val="24"/>
                <w:lang w:val="it-IT" w:eastAsia="it-CH"/>
              </w:rPr>
              <w:t>100%</w:t>
            </w:r>
          </w:p>
        </w:tc>
      </w:tr>
    </w:tbl>
    <w:p w:rsidR="0057500A" w:rsidRPr="0057500A" w:rsidRDefault="0057500A" w:rsidP="0057500A">
      <w:pPr>
        <w:tabs>
          <w:tab w:val="left" w:pos="360"/>
        </w:tabs>
        <w:rPr>
          <w:rFonts w:asciiTheme="minorHAnsi" w:eastAsia="Times New Roman" w:hAnsiTheme="minorHAnsi" w:cstheme="minorHAnsi"/>
          <w:sz w:val="24"/>
          <w:szCs w:val="24"/>
          <w:lang w:val="it-IT" w:eastAsia="it-IT"/>
        </w:rPr>
      </w:pPr>
    </w:p>
    <w:p w:rsidR="0057500A" w:rsidRPr="0057500A" w:rsidRDefault="0057500A" w:rsidP="0057500A">
      <w:pPr>
        <w:tabs>
          <w:tab w:val="left" w:pos="360"/>
        </w:tabs>
        <w:rPr>
          <w:rFonts w:asciiTheme="minorHAnsi" w:eastAsia="Times New Roman" w:hAnsiTheme="minorHAnsi" w:cstheme="minorHAnsi"/>
          <w:sz w:val="24"/>
          <w:szCs w:val="24"/>
          <w:lang w:val="it-IT" w:eastAsia="it-IT"/>
        </w:rPr>
      </w:pPr>
      <w:r w:rsidRPr="0057500A">
        <w:rPr>
          <w:rFonts w:asciiTheme="minorHAnsi" w:eastAsia="Times New Roman" w:hAnsiTheme="minorHAnsi" w:cstheme="minorHAnsi"/>
          <w:sz w:val="24"/>
          <w:szCs w:val="24"/>
          <w:lang w:val="it-IT" w:eastAsia="it-IT"/>
        </w:rPr>
        <w:t xml:space="preserve">La spesa preventivata lorda è prevista nel piano finanziario del settore 55 (Economia forestale) e non comporta alcuna modifica a livello di personale. </w:t>
      </w:r>
      <w:r w:rsidR="00851A5C">
        <w:rPr>
          <w:rFonts w:asciiTheme="minorHAnsi" w:eastAsia="Times New Roman" w:hAnsiTheme="minorHAnsi" w:cstheme="minorHAnsi"/>
          <w:sz w:val="24"/>
          <w:szCs w:val="24"/>
          <w:lang w:val="it-IT" w:eastAsia="it-IT"/>
        </w:rPr>
        <w:t>È d</w:t>
      </w:r>
      <w:r w:rsidRPr="0057500A">
        <w:rPr>
          <w:rFonts w:asciiTheme="minorHAnsi" w:eastAsia="Times New Roman" w:hAnsiTheme="minorHAnsi" w:cstheme="minorHAnsi"/>
          <w:sz w:val="24"/>
          <w:szCs w:val="24"/>
          <w:lang w:val="it-IT" w:eastAsia="it-IT"/>
        </w:rPr>
        <w:t xml:space="preserve">a notare che entrambi i </w:t>
      </w:r>
      <w:r w:rsidRPr="0057500A">
        <w:rPr>
          <w:rFonts w:asciiTheme="minorHAnsi" w:hAnsiTheme="minorHAnsi" w:cstheme="minorHAnsi"/>
          <w:sz w:val="24"/>
          <w:szCs w:val="24"/>
          <w:lang w:val="it-IT"/>
        </w:rPr>
        <w:t>progetti (selvicoltura e premunizioni) sono già stati elaborati con un grado di dettaglio sufficiente per essere realizzati senza la necessità di presentare un ulteriore progetto più approfondito.</w:t>
      </w:r>
    </w:p>
    <w:p w:rsidR="00851A5C" w:rsidRDefault="00851A5C" w:rsidP="0057500A">
      <w:pPr>
        <w:suppressAutoHyphens/>
        <w:rPr>
          <w:rFonts w:asciiTheme="minorHAnsi" w:hAnsiTheme="minorHAnsi" w:cstheme="minorHAnsi"/>
          <w:sz w:val="24"/>
          <w:szCs w:val="24"/>
          <w:lang w:val="it-IT"/>
        </w:rPr>
      </w:pPr>
      <w:r>
        <w:rPr>
          <w:rFonts w:asciiTheme="minorHAnsi" w:hAnsiTheme="minorHAnsi" w:cstheme="minorHAnsi"/>
          <w:sz w:val="24"/>
          <w:szCs w:val="24"/>
          <w:lang w:val="it-IT"/>
        </w:rPr>
        <w:br w:type="page"/>
      </w:r>
    </w:p>
    <w:p w:rsidR="0057500A" w:rsidRPr="00502B89" w:rsidRDefault="0057500A" w:rsidP="00502B89">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502B89">
        <w:rPr>
          <w:rFonts w:eastAsia="Calibri" w:cs="Times New Roman"/>
          <w:caps/>
          <w:sz w:val="24"/>
          <w:szCs w:val="24"/>
          <w:lang w:val="it-IT" w:eastAsia="it-IT"/>
        </w:rPr>
        <w:lastRenderedPageBreak/>
        <w:t>CONCLUSIONI</w:t>
      </w:r>
    </w:p>
    <w:p w:rsidR="0057500A" w:rsidRPr="0057500A" w:rsidRDefault="0057500A" w:rsidP="0057500A">
      <w:pPr>
        <w:suppressAutoHyphens/>
        <w:rPr>
          <w:rFonts w:asciiTheme="minorHAnsi" w:hAnsiTheme="minorHAnsi" w:cstheme="minorHAnsi"/>
          <w:sz w:val="24"/>
          <w:szCs w:val="24"/>
          <w:lang w:val="it-IT"/>
        </w:rPr>
      </w:pPr>
      <w:r w:rsidRPr="0057500A">
        <w:rPr>
          <w:rFonts w:asciiTheme="minorHAnsi" w:hAnsiTheme="minorHAnsi" w:cstheme="minorHAnsi"/>
          <w:sz w:val="24"/>
          <w:szCs w:val="24"/>
          <w:lang w:val="it-IT"/>
        </w:rPr>
        <w:t xml:space="preserve">La Commissione ambiente territorio ed energia raccomanda a codesto lodevole Parlamento di accogliere il messaggio n. 8325 per il periodo 2024-2028 ed il relativo decreto legislativo comprendente 7 articoli, volto a concedere lo stanziamento di un credito complessivo di 2'752'000 franchi, di cui 1'571'500 franchi quale sussidio cantonale e 1'180’500 franchi quale sussidio federale, a favore del dalla Comunità di Valle dei Patriziati della </w:t>
      </w:r>
      <w:proofErr w:type="spellStart"/>
      <w:r w:rsidRPr="0057500A">
        <w:rPr>
          <w:rFonts w:asciiTheme="minorHAnsi" w:hAnsiTheme="minorHAnsi" w:cstheme="minorHAnsi"/>
          <w:sz w:val="24"/>
          <w:szCs w:val="24"/>
          <w:lang w:val="it-IT"/>
        </w:rPr>
        <w:t>Leventina</w:t>
      </w:r>
      <w:proofErr w:type="spellEnd"/>
      <w:r w:rsidRPr="0057500A">
        <w:rPr>
          <w:rFonts w:asciiTheme="minorHAnsi" w:hAnsiTheme="minorHAnsi" w:cstheme="minorHAnsi"/>
          <w:sz w:val="24"/>
          <w:szCs w:val="24"/>
          <w:lang w:val="it-IT"/>
        </w:rPr>
        <w:t xml:space="preserve">, per la realizzazione degli interventi (selvicoltura e premunizioni) necessari alla cura dei boschi di protezione nel comprensorio boschivo della Media </w:t>
      </w:r>
      <w:proofErr w:type="spellStart"/>
      <w:r w:rsidRPr="0057500A">
        <w:rPr>
          <w:rFonts w:asciiTheme="minorHAnsi" w:hAnsiTheme="minorHAnsi" w:cstheme="minorHAnsi"/>
          <w:sz w:val="24"/>
          <w:szCs w:val="24"/>
          <w:lang w:val="it-IT"/>
        </w:rPr>
        <w:t>Leventina</w:t>
      </w:r>
      <w:proofErr w:type="spellEnd"/>
      <w:r w:rsidRPr="0057500A">
        <w:rPr>
          <w:rFonts w:asciiTheme="minorHAnsi" w:hAnsiTheme="minorHAnsi" w:cstheme="minorHAnsi"/>
          <w:sz w:val="24"/>
          <w:szCs w:val="24"/>
          <w:lang w:val="it-IT"/>
        </w:rPr>
        <w:t xml:space="preserve"> nel Comune di </w:t>
      </w:r>
      <w:proofErr w:type="spellStart"/>
      <w:r w:rsidRPr="0057500A">
        <w:rPr>
          <w:rFonts w:asciiTheme="minorHAnsi" w:hAnsiTheme="minorHAnsi" w:cstheme="minorHAnsi"/>
          <w:sz w:val="24"/>
          <w:szCs w:val="24"/>
          <w:lang w:val="it-IT"/>
        </w:rPr>
        <w:t>Faido</w:t>
      </w:r>
      <w:proofErr w:type="spellEnd"/>
      <w:r w:rsidRPr="0057500A">
        <w:rPr>
          <w:rFonts w:asciiTheme="minorHAnsi" w:hAnsiTheme="minorHAnsi" w:cstheme="minorHAnsi"/>
          <w:sz w:val="24"/>
          <w:szCs w:val="24"/>
          <w:lang w:val="it-IT"/>
        </w:rPr>
        <w:t>.</w:t>
      </w:r>
    </w:p>
    <w:p w:rsidR="0057500A" w:rsidRPr="0057500A" w:rsidRDefault="0057500A" w:rsidP="0057500A">
      <w:pPr>
        <w:suppressAutoHyphens/>
        <w:rPr>
          <w:rFonts w:asciiTheme="minorHAnsi" w:hAnsiTheme="minorHAnsi" w:cstheme="minorHAnsi"/>
          <w:sz w:val="24"/>
          <w:szCs w:val="24"/>
          <w:lang w:val="it-IT"/>
        </w:rPr>
      </w:pPr>
    </w:p>
    <w:p w:rsidR="0057500A" w:rsidRPr="0057500A" w:rsidRDefault="0057500A" w:rsidP="0057500A">
      <w:pPr>
        <w:suppressAutoHyphens/>
        <w:rPr>
          <w:rFonts w:asciiTheme="minorHAnsi" w:hAnsiTheme="minorHAnsi" w:cstheme="minorHAnsi"/>
          <w:sz w:val="24"/>
          <w:szCs w:val="24"/>
          <w:lang w:val="it-IT"/>
        </w:rPr>
      </w:pPr>
    </w:p>
    <w:p w:rsidR="0057500A" w:rsidRPr="0057500A" w:rsidRDefault="0057500A" w:rsidP="0057500A">
      <w:pPr>
        <w:widowControl w:val="0"/>
        <w:suppressAutoHyphens/>
        <w:autoSpaceDE w:val="0"/>
        <w:autoSpaceDN w:val="0"/>
        <w:adjustRightInd w:val="0"/>
        <w:spacing w:after="120"/>
        <w:rPr>
          <w:rFonts w:asciiTheme="minorHAnsi" w:eastAsiaTheme="minorEastAsia" w:hAnsiTheme="minorHAnsi" w:cstheme="minorHAnsi"/>
          <w:color w:val="000000" w:themeColor="text1"/>
          <w:sz w:val="24"/>
          <w:szCs w:val="24"/>
          <w:lang w:val="it-IT" w:eastAsia="it-IT"/>
        </w:rPr>
      </w:pPr>
      <w:r w:rsidRPr="0057500A">
        <w:rPr>
          <w:rFonts w:asciiTheme="minorHAnsi" w:eastAsiaTheme="minorEastAsia" w:hAnsiTheme="minorHAnsi" w:cstheme="minorHAnsi"/>
          <w:color w:val="000000" w:themeColor="text1"/>
          <w:sz w:val="24"/>
          <w:szCs w:val="24"/>
          <w:lang w:val="it-IT" w:eastAsia="it-IT"/>
        </w:rPr>
        <w:t>Per la Commissione ambiente, territorio ed energia:</w:t>
      </w:r>
    </w:p>
    <w:p w:rsidR="00502B89" w:rsidRDefault="00BE07DF" w:rsidP="00502B89">
      <w:pPr>
        <w:widowControl w:val="0"/>
        <w:suppressAutoHyphens/>
        <w:autoSpaceDE w:val="0"/>
        <w:autoSpaceDN w:val="0"/>
        <w:adjustRightInd w:val="0"/>
        <w:rPr>
          <w:rFonts w:asciiTheme="minorHAnsi" w:eastAsiaTheme="minorEastAsia" w:hAnsiTheme="minorHAnsi" w:cstheme="minorHAnsi"/>
          <w:color w:val="000000" w:themeColor="text1"/>
          <w:sz w:val="24"/>
          <w:szCs w:val="24"/>
          <w:lang w:val="it-IT" w:eastAsia="it-IT"/>
        </w:rPr>
      </w:pPr>
      <w:r>
        <w:rPr>
          <w:rFonts w:asciiTheme="minorHAnsi" w:eastAsiaTheme="minorEastAsia" w:hAnsiTheme="minorHAnsi" w:cstheme="minorHAnsi"/>
          <w:color w:val="000000" w:themeColor="text1"/>
          <w:sz w:val="24"/>
          <w:szCs w:val="24"/>
          <w:lang w:val="it-IT" w:eastAsia="it-IT"/>
        </w:rPr>
        <w:t>Sem Genini, relatore</w:t>
      </w:r>
      <w:bookmarkStart w:id="0" w:name="_GoBack"/>
      <w:bookmarkEnd w:id="0"/>
    </w:p>
    <w:p w:rsidR="00502B89" w:rsidRDefault="00502B89" w:rsidP="00502B89">
      <w:pPr>
        <w:widowControl w:val="0"/>
        <w:suppressAutoHyphens/>
        <w:autoSpaceDE w:val="0"/>
        <w:autoSpaceDN w:val="0"/>
        <w:adjustRightInd w:val="0"/>
        <w:rPr>
          <w:rFonts w:asciiTheme="minorHAnsi" w:eastAsiaTheme="minorEastAsia" w:hAnsiTheme="minorHAnsi" w:cstheme="minorHAnsi"/>
          <w:color w:val="000000" w:themeColor="text1"/>
          <w:sz w:val="24"/>
          <w:szCs w:val="24"/>
          <w:lang w:val="it-IT" w:eastAsia="it-IT"/>
        </w:rPr>
      </w:pPr>
      <w:r>
        <w:rPr>
          <w:rFonts w:asciiTheme="minorHAnsi" w:eastAsiaTheme="minorEastAsia" w:hAnsiTheme="minorHAnsi" w:cstheme="minorHAnsi"/>
          <w:color w:val="000000" w:themeColor="text1"/>
          <w:sz w:val="24"/>
          <w:szCs w:val="24"/>
          <w:lang w:val="it-IT" w:eastAsia="it-IT"/>
        </w:rPr>
        <w:t xml:space="preserve">Berardi </w:t>
      </w:r>
      <w:r w:rsidRPr="00FD72B5">
        <w:rPr>
          <w:rFonts w:asciiTheme="minorHAnsi" w:eastAsiaTheme="minorEastAsia" w:hAnsiTheme="minorHAnsi" w:cstheme="minorHAnsi"/>
          <w:color w:val="000000" w:themeColor="text1"/>
          <w:sz w:val="24"/>
          <w:szCs w:val="24"/>
          <w:lang w:val="it-IT" w:eastAsia="it-IT"/>
        </w:rPr>
        <w:t>- Bühler - Buzzi - Cedraschi</w:t>
      </w:r>
      <w:r>
        <w:rPr>
          <w:rFonts w:asciiTheme="minorHAnsi" w:eastAsiaTheme="minorEastAsia" w:hAnsiTheme="minorHAnsi" w:cstheme="minorHAnsi"/>
          <w:color w:val="000000" w:themeColor="text1"/>
          <w:sz w:val="24"/>
          <w:szCs w:val="24"/>
          <w:lang w:val="it-IT" w:eastAsia="it-IT"/>
        </w:rPr>
        <w:t xml:space="preserve"> - Ermotti-Lepori - </w:t>
      </w:r>
    </w:p>
    <w:p w:rsidR="00502B89" w:rsidRDefault="00502B89" w:rsidP="00502B89">
      <w:pPr>
        <w:widowControl w:val="0"/>
        <w:suppressAutoHyphens/>
        <w:autoSpaceDE w:val="0"/>
        <w:autoSpaceDN w:val="0"/>
        <w:adjustRightInd w:val="0"/>
        <w:rPr>
          <w:rFonts w:asciiTheme="minorHAnsi" w:eastAsiaTheme="minorEastAsia" w:hAnsiTheme="minorHAnsi" w:cstheme="minorHAnsi"/>
          <w:color w:val="000000" w:themeColor="text1"/>
          <w:sz w:val="24"/>
          <w:szCs w:val="24"/>
          <w:lang w:val="it-IT" w:eastAsia="it-IT"/>
        </w:rPr>
      </w:pPr>
      <w:r w:rsidRPr="00FD72B5">
        <w:rPr>
          <w:rFonts w:asciiTheme="minorHAnsi" w:eastAsiaTheme="minorEastAsia" w:hAnsiTheme="minorHAnsi" w:cstheme="minorHAnsi"/>
          <w:color w:val="000000" w:themeColor="text1"/>
          <w:sz w:val="24"/>
          <w:szCs w:val="24"/>
          <w:lang w:val="it-IT" w:eastAsia="it-IT"/>
        </w:rPr>
        <w:t>Mobiglia - Padlina - Pasi - Piccaluga - Renzetti - Rigamonti</w:t>
      </w:r>
      <w:r>
        <w:rPr>
          <w:rFonts w:asciiTheme="minorHAnsi" w:eastAsiaTheme="minorEastAsia" w:hAnsiTheme="minorHAnsi" w:cstheme="minorHAnsi"/>
          <w:color w:val="000000" w:themeColor="text1"/>
          <w:sz w:val="24"/>
          <w:szCs w:val="24"/>
          <w:lang w:val="it-IT" w:eastAsia="it-IT"/>
        </w:rPr>
        <w:t xml:space="preserve"> - </w:t>
      </w:r>
    </w:p>
    <w:p w:rsidR="00502B89" w:rsidRPr="0057500A" w:rsidRDefault="00502B89" w:rsidP="00502B89">
      <w:pPr>
        <w:widowControl w:val="0"/>
        <w:suppressAutoHyphens/>
        <w:autoSpaceDE w:val="0"/>
        <w:autoSpaceDN w:val="0"/>
        <w:adjustRightInd w:val="0"/>
        <w:rPr>
          <w:rFonts w:asciiTheme="minorHAnsi" w:eastAsiaTheme="minorEastAsia" w:hAnsiTheme="minorHAnsi" w:cstheme="minorHAnsi"/>
          <w:color w:val="000000" w:themeColor="text1"/>
          <w:sz w:val="24"/>
          <w:szCs w:val="24"/>
          <w:lang w:val="it-IT" w:eastAsia="it-IT"/>
        </w:rPr>
      </w:pPr>
      <w:r>
        <w:rPr>
          <w:rFonts w:asciiTheme="minorHAnsi" w:eastAsiaTheme="minorEastAsia" w:hAnsiTheme="minorHAnsi" w:cstheme="minorHAnsi"/>
          <w:color w:val="000000" w:themeColor="text1"/>
          <w:sz w:val="24"/>
          <w:szCs w:val="24"/>
          <w:lang w:val="it-IT" w:eastAsia="it-IT"/>
        </w:rPr>
        <w:t>Schnellmann - Terraneo - Tonini - Tricarico - Zanini Barzaghi</w:t>
      </w:r>
      <w:r w:rsidR="00215151">
        <w:rPr>
          <w:rFonts w:asciiTheme="minorHAnsi" w:eastAsiaTheme="minorEastAsia" w:hAnsiTheme="minorHAnsi" w:cstheme="minorHAnsi"/>
          <w:color w:val="000000" w:themeColor="text1"/>
          <w:sz w:val="24"/>
          <w:szCs w:val="24"/>
          <w:lang w:val="it-IT" w:eastAsia="it-IT"/>
        </w:rPr>
        <w:t xml:space="preserve"> (con riserva)</w:t>
      </w:r>
    </w:p>
    <w:p w:rsidR="008F52AF" w:rsidRPr="0057500A" w:rsidRDefault="008F52AF" w:rsidP="00502B89">
      <w:pPr>
        <w:pStyle w:val="StandardRisoluzionedelConsigliodiStato"/>
        <w:ind w:right="-1"/>
      </w:pPr>
    </w:p>
    <w:p w:rsidR="00D649A8" w:rsidRPr="0057500A" w:rsidRDefault="00D649A8" w:rsidP="00D33940">
      <w:pPr>
        <w:pStyle w:val="StandardRisoluzionedelConsigliodiStato"/>
        <w:ind w:right="-1"/>
      </w:pPr>
    </w:p>
    <w:p w:rsidR="00D649A8" w:rsidRPr="0057500A" w:rsidRDefault="00D649A8" w:rsidP="00D33940">
      <w:pPr>
        <w:pStyle w:val="StandardRisoluzionedelConsigliodiStato"/>
        <w:ind w:right="-1"/>
      </w:pPr>
    </w:p>
    <w:sectPr w:rsidR="00D649A8" w:rsidRPr="0057500A"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00A" w:rsidRDefault="0057500A" w:rsidP="00F657BF">
      <w:r>
        <w:separator/>
      </w:r>
    </w:p>
  </w:endnote>
  <w:endnote w:type="continuationSeparator" w:id="0">
    <w:p w:rsidR="0057500A" w:rsidRDefault="0057500A"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D4" w:rsidRDefault="006C3FD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9B7651" w:rsidP="00912E34">
          <w:pPr>
            <w:tabs>
              <w:tab w:val="center" w:pos="2382"/>
            </w:tabs>
          </w:pPr>
        </w:p>
      </w:tc>
      <w:tc>
        <w:tcPr>
          <w:tcW w:w="721" w:type="dxa"/>
        </w:tcPr>
        <w:p w:rsidR="00912E34" w:rsidRPr="003D1008" w:rsidRDefault="00055350"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055350"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9B7651"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9B7651">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00A" w:rsidRDefault="0057500A" w:rsidP="00F657BF">
      <w:r>
        <w:separator/>
      </w:r>
    </w:p>
  </w:footnote>
  <w:footnote w:type="continuationSeparator" w:id="0">
    <w:p w:rsidR="0057500A" w:rsidRDefault="0057500A"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D4" w:rsidRDefault="006C3F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08CDC4C1-E04E-4ED2-8D84-131A9FEFAEEF}"/>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8606D0"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055350"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4052D">
            <w:rPr>
              <w:noProof/>
              <w:sz w:val="24"/>
            </w:rPr>
            <w:t>7</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4052D">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08CDC4C1-E04E-4ED2-8D84-131A9FEFAEEF}"/>
          <w:text w:multiLine="1"/>
        </w:sdtPr>
        <w:sdtEndPr/>
        <w:sdtContent>
          <w:tc>
            <w:tcPr>
              <w:tcW w:w="8383" w:type="dxa"/>
              <w:tcBorders>
                <w:left w:val="single" w:sz="4" w:space="0" w:color="auto"/>
              </w:tcBorders>
              <w:tcMar>
                <w:top w:w="0" w:type="dxa"/>
                <w:left w:w="142" w:type="dxa"/>
              </w:tcMar>
            </w:tcPr>
            <w:p w:rsidR="005012EC" w:rsidRPr="00502B89" w:rsidRDefault="006C3FD4"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8325 R del 30 novembre 2023</w:t>
              </w:r>
            </w:p>
          </w:tc>
        </w:sdtContent>
      </w:sdt>
      <w:tc>
        <w:tcPr>
          <w:tcW w:w="1710" w:type="dxa"/>
          <w:tcBorders>
            <w:top w:val="single" w:sz="4" w:space="0" w:color="auto"/>
          </w:tcBorders>
        </w:tcPr>
        <w:p w:rsidR="005012EC" w:rsidRPr="00502B89" w:rsidRDefault="009B7651" w:rsidP="00662409">
          <w:pPr>
            <w:pStyle w:val="InvisibleLine"/>
            <w:rPr>
              <w:lang w:val="it-CH"/>
            </w:rPr>
          </w:pPr>
        </w:p>
      </w:tc>
    </w:tr>
  </w:tbl>
  <w:p w:rsidR="00F657BF" w:rsidRPr="00980362" w:rsidRDefault="00055350"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8CDC4C1-E04E-4ED2-8D84-131A9FEFAEEF}"/>
                            <w:text w:multiLine="1"/>
                          </w:sdtPr>
                          <w:sdtEndPr/>
                          <w:sdtContent>
                            <w:p w:rsidR="008065E8" w:rsidRPr="00411371" w:rsidRDefault="00055350"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A070F83-98D4-4898-A62D-B7AA8607D64B}"/>
                      <w:text w:multiLine="1"/>
                    </w:sdtPr>
                    <w:sdtEndPr/>
                    <w:sdtContent>
                      <w:p w:rsidR="008065E8" w:rsidRPr="00411371" w:rsidRDefault="00055350"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9B7651" w:rsidP="00D07D6E">
          <w:pPr>
            <w:pStyle w:val="InvisibleLine"/>
            <w:ind w:left="150"/>
            <w:rPr>
              <w:sz w:val="16"/>
            </w:rPr>
          </w:pPr>
        </w:p>
      </w:tc>
      <w:tc>
        <w:tcPr>
          <w:tcW w:w="373" w:type="pct"/>
          <w:tcBorders>
            <w:top w:val="nil"/>
            <w:bottom w:val="single" w:sz="4" w:space="0" w:color="auto"/>
          </w:tcBorders>
          <w:vAlign w:val="bottom"/>
        </w:tcPr>
        <w:p w:rsidR="00662409" w:rsidRPr="003108C0" w:rsidRDefault="009B7651" w:rsidP="00D07D6E">
          <w:pPr>
            <w:pStyle w:val="Level"/>
            <w:ind w:left="150"/>
            <w:rPr>
              <w:sz w:val="16"/>
            </w:rPr>
          </w:pPr>
        </w:p>
      </w:tc>
      <w:tc>
        <w:tcPr>
          <w:tcW w:w="209" w:type="pct"/>
          <w:tcBorders>
            <w:top w:val="nil"/>
            <w:bottom w:val="single" w:sz="4" w:space="0" w:color="auto"/>
          </w:tcBorders>
        </w:tcPr>
        <w:p w:rsidR="00662409" w:rsidRDefault="00055350"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58255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055350"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14052D">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14052D">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8CDC4C1-E04E-4ED2-8D84-131A9FEFAEEF}"/>
          <w:text w:multiLine="1"/>
        </w:sdtPr>
        <w:sdtEndPr/>
        <w:sdtContent>
          <w:tc>
            <w:tcPr>
              <w:tcW w:w="5000" w:type="pct"/>
              <w:gridSpan w:val="6"/>
              <w:tcBorders>
                <w:left w:val="nil"/>
                <w:right w:val="nil"/>
              </w:tcBorders>
              <w:noWrap/>
              <w:tcMar>
                <w:top w:w="0" w:type="dxa"/>
              </w:tcMar>
              <w:vAlign w:val="bottom"/>
            </w:tcPr>
            <w:p w:rsidR="00662409" w:rsidRPr="008C03B5" w:rsidRDefault="008606D0"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055350"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9B7651"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055350"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9B7651"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055350"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9B7651"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9B7651"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08CDC4C1-E04E-4ED2-8D84-131A9FEFAEEF}"/>
              <w:text w:multiLine="1"/>
            </w:sdtPr>
            <w:sdtEndPr/>
            <w:sdtContent>
              <w:r w:rsidR="008606D0">
                <w:rPr>
                  <w:rFonts w:cstheme="minorHAnsi"/>
                  <w:b/>
                  <w:sz w:val="24"/>
                  <w:szCs w:val="24"/>
                </w:rPr>
                <w:t>8325 R</w:t>
              </w:r>
            </w:sdtContent>
          </w:sdt>
        </w:p>
      </w:tc>
      <w:sdt>
        <w:sdtPr>
          <w:rPr>
            <w:sz w:val="24"/>
          </w:rPr>
          <w:alias w:val="DocParam.Date"/>
          <w:id w:val="-464426178"/>
          <w:dataBinding w:xpath="//DateTime[@id='DocParam.Date']" w:storeItemID="{08CDC4C1-E04E-4ED2-8D84-131A9FEFAEEF}"/>
          <w:date w:fullDate="2023-11-30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6C3FD4" w:rsidP="00A532F6">
              <w:pPr>
                <w:pStyle w:val="Data"/>
              </w:pPr>
              <w:r>
                <w:rPr>
                  <w:sz w:val="24"/>
                </w:rPr>
                <w:t>30 novembre 2023</w:t>
              </w:r>
            </w:p>
          </w:tc>
        </w:sdtContent>
      </w:sdt>
      <w:tc>
        <w:tcPr>
          <w:tcW w:w="3218" w:type="pct"/>
          <w:gridSpan w:val="4"/>
          <w:tcBorders>
            <w:top w:val="nil"/>
            <w:left w:val="nil"/>
            <w:bottom w:val="nil"/>
            <w:right w:val="nil"/>
          </w:tcBorders>
        </w:tcPr>
        <w:p w:rsidR="008C03B5" w:rsidRPr="00BE22A2" w:rsidRDefault="009B7651"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08CDC4C1-E04E-4ED2-8D84-131A9FEFAEEF}"/>
              <w:text w:multiLine="1"/>
            </w:sdtPr>
            <w:sdtEndPr/>
            <w:sdtContent>
              <w:r w:rsidR="008606D0">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9B7651" w:rsidP="00D07D6E">
          <w:pPr>
            <w:pStyle w:val="Level"/>
            <w:ind w:left="150"/>
            <w:rPr>
              <w:rFonts w:ascii="Gill Alt One MT Light" w:hAnsi="Gill Alt One MT Light"/>
              <w:sz w:val="16"/>
              <w:szCs w:val="16"/>
            </w:rPr>
          </w:pPr>
        </w:p>
      </w:tc>
    </w:tr>
  </w:tbl>
  <w:p w:rsidR="00F657BF" w:rsidRPr="00DA2879" w:rsidRDefault="00055350"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4732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8CDC4C1-E04E-4ED2-8D84-131A9FEFAEEF}"/>
                            <w:text w:multiLine="1"/>
                          </w:sdtPr>
                          <w:sdtEndPr/>
                          <w:sdtContent>
                            <w:p w:rsidR="00E93620" w:rsidRPr="00411371" w:rsidRDefault="00055350"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A070F83-98D4-4898-A62D-B7AA8607D64B}"/>
                      <w:text w:multiLine="1"/>
                    </w:sdtPr>
                    <w:sdtEndPr/>
                    <w:sdtContent>
                      <w:p w:rsidR="00E93620" w:rsidRPr="00411371" w:rsidRDefault="00055350"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B3406"/>
    <w:multiLevelType w:val="hybridMultilevel"/>
    <w:tmpl w:val="5D38BA1C"/>
    <w:lvl w:ilvl="0" w:tplc="0810000F">
      <w:start w:val="1"/>
      <w:numFmt w:val="decimal"/>
      <w:lvlText w:val="%1."/>
      <w:lvlJc w:val="left"/>
      <w:pPr>
        <w:ind w:left="928"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F406B49"/>
    <w:multiLevelType w:val="hybridMultilevel"/>
    <w:tmpl w:val="2A0094E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5F2848E8"/>
    <w:multiLevelType w:val="hybridMultilevel"/>
    <w:tmpl w:val="86804FD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63922EE6"/>
    <w:multiLevelType w:val="hybridMultilevel"/>
    <w:tmpl w:val="DE90B61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7"/>
  </w:num>
  <w:num w:numId="5">
    <w:abstractNumId w:val="16"/>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5"/>
  </w:num>
  <w:num w:numId="20">
    <w:abstractNumId w:val="20"/>
  </w:num>
  <w:num w:numId="2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hdrShapeDefaults>
    <o:shapedefaults v:ext="edit" spidmax="1433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0A"/>
    <w:rsid w:val="00055350"/>
    <w:rsid w:val="000807B9"/>
    <w:rsid w:val="00081DA4"/>
    <w:rsid w:val="0014052D"/>
    <w:rsid w:val="00162A1C"/>
    <w:rsid w:val="00215151"/>
    <w:rsid w:val="002B5D9F"/>
    <w:rsid w:val="003B756D"/>
    <w:rsid w:val="00403ADB"/>
    <w:rsid w:val="00502B89"/>
    <w:rsid w:val="00572FD3"/>
    <w:rsid w:val="0057500A"/>
    <w:rsid w:val="0065552B"/>
    <w:rsid w:val="006A180C"/>
    <w:rsid w:val="006B3D72"/>
    <w:rsid w:val="006C3FD4"/>
    <w:rsid w:val="00762DC0"/>
    <w:rsid w:val="00794970"/>
    <w:rsid w:val="008333C4"/>
    <w:rsid w:val="00845440"/>
    <w:rsid w:val="00851A5C"/>
    <w:rsid w:val="008606D0"/>
    <w:rsid w:val="008720C4"/>
    <w:rsid w:val="008F52AF"/>
    <w:rsid w:val="009B7651"/>
    <w:rsid w:val="009C5E5A"/>
    <w:rsid w:val="009F6D1E"/>
    <w:rsid w:val="00AD36EF"/>
    <w:rsid w:val="00AF0268"/>
    <w:rsid w:val="00B40382"/>
    <w:rsid w:val="00B615C0"/>
    <w:rsid w:val="00BE07DF"/>
    <w:rsid w:val="00BE30D0"/>
    <w:rsid w:val="00BF0A1F"/>
    <w:rsid w:val="00C92832"/>
    <w:rsid w:val="00C9488A"/>
    <w:rsid w:val="00D33940"/>
    <w:rsid w:val="00D600FD"/>
    <w:rsid w:val="00D649A8"/>
    <w:rsid w:val="00DB2AF6"/>
    <w:rsid w:val="00E339EF"/>
    <w:rsid w:val="00EB088A"/>
    <w:rsid w:val="00EB784D"/>
    <w:rsid w:val="00EF1DF5"/>
    <w:rsid w:val="00EF7A65"/>
    <w:rsid w:val="00F270B5"/>
    <w:rsid w:val="00F53786"/>
    <w:rsid w:val="00F56AE5"/>
    <w:rsid w:val="00F657BF"/>
    <w:rsid w:val="00FD72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o:shapedefaults>
    <o:shapelayout v:ext="edit">
      <o:idmap v:ext="edit" data="1"/>
    </o:shapelayout>
  </w:shapeDefaults>
  <w:decimalSymbol w:val="."/>
  <w:listSeparator w:val=";"/>
  <w14:docId w14:val="44E3B680"/>
  <w15:docId w15:val="{EFF6AD06-7F96-4CEB-9F1D-25C0637C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table" w:styleId="Grigliatabella">
    <w:name w:val="Table Grid"/>
    <w:basedOn w:val="Tabellanormale"/>
    <w:rsid w:val="0057500A"/>
    <w:pPr>
      <w:jc w:val="left"/>
    </w:pPr>
    <w:rPr>
      <w:rFonts w:ascii="Times New Roman" w:eastAsia="Times New Roman" w:hAnsi="Times New Roman" w:cs="Times New Roman"/>
      <w:sz w:val="20"/>
      <w:szCs w:val="20"/>
      <w:lang w:val="it-CH"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4052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052D"/>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12\AppData\Local\Temp\OneOffixx\generated\1fab0aab-35bd-4344-ac9f-257c1647e27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1582552858</Id>
      <Width>0</Width>
      <Height>0</Height>
      <XPath>//Image[@id='Profile.Org.WappenSW']</XPath>
      <ImageHash>02f1c0cdac6aeac316213b2e7cb733a0</ImageHash>
    </ImageSizeDefinition>
    <ImageSizeDefinition>
      <Id>147320154</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6 1 9 c 1 d 4 5 - 8 8 4 d - 4 a 2 d - a 8 9 6 - 4 d 5 7 b 8 7 8 c 3 5 5 "   t I d = " a 3 6 2 a 5 d 4 - 9 5 8 9 - 4 1 b f - a 4 e 6 - 4 f 8 7 c 4 e 4 1 2 3 9 "   i n t e r n a l T I d = " 9 0 6 4 c c 7 f - 3 1 6 d - 4 6 b 1 - a 4 a c - 7 4 8 6 0 c 3 f 8 a 5 b "   m t I d = " 2 7 5 a f 3 2 e - b c 4 0 - 4 5 c 2 - 8 5 b 7 - a f b 1 c 0 3 8 2 6 5 3 "   r e v i s i o n = " 0 "   c r e a t e d m a j o r v e r s i o n = " 0 "   c r e a t e d m i n o r v e r s i o n = " 0 "   c r e a t e d = " 2 0 2 3 - 1 1 - 2 3 T 1 4 : 0 7 : 5 5 . 6 1 6 0 7 1 5 Z "   m o d i f i e d m a j o r v e r s i o n = " 0 "   m o d i f i e d m i n o r v e r s i o n = " 0 "   m o d i f i e d = " 0 0 0 1 - 0 1 - 0 1 T 0 0 : 0 0 : 0 0 "   p r o f i l e = " b 9 3 2 e 3 1 b - 6 f 9 a - 4 2 4 e - 9 a f a - 0 5 4 7 0 f a 1 e 2 2 7 " 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D i p a r t i m e n t o   d e l   t e r r i t o r i o ] ] > < / T e x t >  
                 < T e x t   i d = " C u s t o m E l e m e n t s . S u b T e m p l a t e . L a n d s c a p e . H e a d e r . T i t o l o "   l a b e l = " C u s t o m E l e m e n t s . S u b T e m p l a t e . L a n d s c a p e . H e a d e r . T i t o l o " > < ! [ C D A T A [ R a p p o r t o   n .   8 3 2 5   R   d e l   3 0   n o v e m b r e   2 0 2 3 ] ] > < / 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3 2 5   R   d e l   3 0   n o v e m b r e   2 0 2 3 ] ] > < / T e x t >  
                 < T e x t   i d = " C u s t o m E l e m e n t s . F i e l d s . O r g L i v e l l o 1 "   l a b e l = " C u s t o m E l e m e n t s . F i e l d s . O r g L i v e l l o 1 " > < ! [ C D A T A [ R e p u b b l i c a   e   C a n t o n e   T i c i n o ] ] > < / T e x t >  
             < / S c r i p t i n g >  
             < P r o f i l e >  
                 < T e x t   i d = " P r o f i l e . I d "   l a b e l = " P r o f i l e . I d " > < ! [ C D A T A [ b 9 3 2 e 3 1 b - 6 f 9 a - 4 2 4 e - 9 a f a - 0 5 4 7 0 f a 1 e 2 2 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r a f f a e l l a . n a v a r i @ t i . c h ] ] > < / T e x t >  
                 < T e x t   i d = " P r o f i l e . U s e r . F i r s t N a m e "   l a b e l = " P r o f i l e . U s e r . F i r s t N a m e " > < ! [ C D A T A [ R a f f a e l l a ] ] > < / T e x t >  
                 < T e x t   i d = " P r o f i l e . U s e r . F u n c t i o n "   l a b e l = " P r o f i l e . U s e r . F u n c t i o n " > < ! [ C D A T A [ S G C ] ] > < / T e x t >  
                 < T e x t   i d = " P r o f i l e . U s e r . L a s t N a m e "   l a b e l = " P r o f i l e . U s e r . L a s t N a m e " > < ! [ C D A T A [ N a v a r i ] ] > < / T e x t >  
                 < T e x t   i d = " P r o f i l e . U s e r . M o b i l e "   l a b e l = " P r o f i l e . U s e r . M o b i l e " > < ! [ C D A T A [   ] ] > < / T e x t >  
                 < T e x t   i d = " P r o f i l e . U s e r . P h o n e "   l a b e l = " P r o f i l e . U s e r . P h o n e " > < ! [ C D A T A [ + 4 1 9 1 8 1 4 4 3 2 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r a f f a e l l a . n a v a r i @ t i . c h ] ] > < / T e x t >  
                 < T e x t   i d = " A u t h o r . U s e r . F i r s t N a m e "   l a b e l = " A u t h o r . U s e r . F i r s t N a m e " > < ! [ C D A T A [ R a f f a e l l a ] ] > < / T e x t >  
                 < T e x t   i d = " A u t h o r . U s e r . F u n c t i o n "   l a b e l = " A u t h o r . U s e r . F u n c t i o n " > < ! [ C D A T A [ S G C ] ] > < / T e x t >  
                 < T e x t   i d = " A u t h o r . U s e r . L a s t N a m e "   l a b e l = " A u t h o r . U s e r . L a s t N a m e " > < ! [ C D A T A [ N a v a r i ] ] > < / T e x t >  
                 < T e x t   i d = " A u t h o r . U s e r . M o b i l e "   l a b e l = " A u t h o r . U s e r . M o b i l e " > < ! [ C D A T A [   ] ] > < / T e x t >  
                 < T e x t   i d = " A u t h o r . U s e r . P h o n e "   l a b e l = " A u t h o r . U s e r . P h o n e " > < ! [ C D A T A [ + 4 1 9 1 8 1 4 4 3 2 8 ] ] > < / 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 2 0 2 3 - 1 1 - 3 0 T 0 0 : 0 0 : 0 0 Z < / D a t e T i m e >  
                 < T e x t   i d = " D o c P a r a m . N u m b e r " > < ! [ C D A T A [ 8 3 2 5 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E8888857-F953-416E-A0A6-5FE5166C2D7E}">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08CDC4C1-E04E-4ED2-8D84-131A9FEFAEEF}">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1fab0aab-35bd-4344-ac9f-257c1647e274.dotx</Template>
  <TotalTime>33</TotalTime>
  <Pages>7</Pages>
  <Words>2703</Words>
  <Characters>15410</Characters>
  <Application>Microsoft Office Word</Application>
  <DocSecurity>0</DocSecurity>
  <Lines>128</Lines>
  <Paragraphs>36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Navari Raffaella / kxgc012</dc:creator>
  <cp:lastModifiedBy>Venturi Luca</cp:lastModifiedBy>
  <cp:revision>34</cp:revision>
  <cp:lastPrinted>2024-01-09T15:53:00Z</cp:lastPrinted>
  <dcterms:created xsi:type="dcterms:W3CDTF">2023-11-23T14:08:00Z</dcterms:created>
  <dcterms:modified xsi:type="dcterms:W3CDTF">2024-01-09T15:55:00Z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