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46B7A" w14:textId="0232C830" w:rsidR="005A342F" w:rsidRPr="005A342F" w:rsidRDefault="00CF32C1" w:rsidP="005A342F">
      <w:pPr>
        <w:suppressAutoHyphens/>
        <w:rPr>
          <w:rFonts w:cs="Arial"/>
          <w:b/>
          <w:sz w:val="28"/>
          <w:szCs w:val="28"/>
          <w:lang w:val="it-IT"/>
        </w:rPr>
      </w:pPr>
      <w:r w:rsidRPr="005A342F">
        <w:rPr>
          <w:rFonts w:cs="Arial"/>
          <w:b/>
          <w:sz w:val="28"/>
          <w:szCs w:val="28"/>
          <w:lang w:val="it-IT"/>
        </w:rPr>
        <w:t>della Commissione ambiente, territorio ed energia</w:t>
      </w:r>
    </w:p>
    <w:p w14:paraId="71367EAD" w14:textId="20E8D0C2" w:rsidR="005A342F" w:rsidRPr="005A342F" w:rsidRDefault="005A342F" w:rsidP="005A342F">
      <w:pPr>
        <w:suppressAutoHyphens/>
        <w:rPr>
          <w:rFonts w:cs="Arial"/>
          <w:b/>
          <w:sz w:val="28"/>
          <w:szCs w:val="28"/>
          <w:lang w:val="it-IT"/>
        </w:rPr>
      </w:pPr>
      <w:r w:rsidRPr="005A342F">
        <w:rPr>
          <w:rFonts w:cs="Arial"/>
          <w:b/>
          <w:sz w:val="28"/>
          <w:szCs w:val="28"/>
          <w:lang w:val="it-IT"/>
        </w:rPr>
        <w:t xml:space="preserve">sulla mozione 15 marzo 2023 presentata da Roberta Soldati e cofirmatari </w:t>
      </w:r>
      <w:bookmarkStart w:id="0" w:name="_GoBack"/>
      <w:bookmarkEnd w:id="0"/>
      <w:r w:rsidRPr="005A342F">
        <w:rPr>
          <w:rFonts w:cs="Arial"/>
          <w:b/>
          <w:sz w:val="28"/>
          <w:szCs w:val="28"/>
          <w:lang w:val="it-IT"/>
        </w:rPr>
        <w:t>“Modifiche al Regolamento di applicazione della legge sulla caccia e la protezione dei mammiferi e degli uccelli selvatici - miglioriamo la procedura del risarcimento danni (art. 66)”</w:t>
      </w:r>
    </w:p>
    <w:p w14:paraId="295AD8DF" w14:textId="300C5C8F" w:rsidR="00997DAF" w:rsidRPr="005A342F" w:rsidRDefault="005A342F" w:rsidP="005A342F">
      <w:pPr>
        <w:suppressAutoHyphens/>
        <w:spacing w:before="60"/>
        <w:rPr>
          <w:rFonts w:cs="Arial"/>
          <w:b/>
          <w:sz w:val="26"/>
          <w:szCs w:val="26"/>
          <w:lang w:val="it-IT"/>
        </w:rPr>
      </w:pPr>
      <w:r w:rsidRPr="005A342F">
        <w:rPr>
          <w:rFonts w:cs="Arial"/>
          <w:b/>
          <w:sz w:val="26"/>
          <w:szCs w:val="26"/>
          <w:lang w:val="it-IT"/>
        </w:rPr>
        <w:t>(</w:t>
      </w:r>
      <w:r w:rsidR="00997DAF" w:rsidRPr="005A342F">
        <w:rPr>
          <w:rFonts w:cs="Arial"/>
          <w:b/>
          <w:sz w:val="26"/>
          <w:szCs w:val="26"/>
          <w:lang w:val="it-IT"/>
        </w:rPr>
        <w:t xml:space="preserve">messaggio n. 8364 </w:t>
      </w:r>
      <w:r w:rsidRPr="005A342F">
        <w:rPr>
          <w:rFonts w:cs="Arial"/>
          <w:b/>
          <w:sz w:val="26"/>
          <w:szCs w:val="26"/>
          <w:lang w:val="it-IT"/>
        </w:rPr>
        <w:t>del 22 novembre 2023)</w:t>
      </w:r>
    </w:p>
    <w:p w14:paraId="2E03F8D8" w14:textId="623E1D21" w:rsidR="00BD4A08" w:rsidRDefault="00BD4A08" w:rsidP="005A342F">
      <w:pPr>
        <w:tabs>
          <w:tab w:val="left" w:pos="5685"/>
        </w:tabs>
        <w:suppressAutoHyphens/>
        <w:autoSpaceDE w:val="0"/>
        <w:autoSpaceDN w:val="0"/>
        <w:adjustRightInd w:val="0"/>
        <w:rPr>
          <w:rFonts w:cs="Arial"/>
          <w:sz w:val="24"/>
          <w:szCs w:val="24"/>
          <w:lang w:val="it-IT"/>
        </w:rPr>
      </w:pPr>
    </w:p>
    <w:p w14:paraId="03F06252" w14:textId="37C7ECD8" w:rsidR="005A342F" w:rsidRDefault="005A342F" w:rsidP="005A342F">
      <w:pPr>
        <w:tabs>
          <w:tab w:val="left" w:pos="5685"/>
        </w:tabs>
        <w:suppressAutoHyphens/>
        <w:autoSpaceDE w:val="0"/>
        <w:autoSpaceDN w:val="0"/>
        <w:adjustRightInd w:val="0"/>
        <w:rPr>
          <w:rFonts w:cs="Arial"/>
          <w:sz w:val="24"/>
          <w:szCs w:val="24"/>
          <w:lang w:val="it-IT"/>
        </w:rPr>
      </w:pPr>
    </w:p>
    <w:p w14:paraId="696E5241" w14:textId="77777777" w:rsidR="00BD4A08" w:rsidRPr="00592F11" w:rsidRDefault="00BD4A08" w:rsidP="005A342F">
      <w:pPr>
        <w:pStyle w:val="Paragrafoelenco"/>
        <w:numPr>
          <w:ilvl w:val="0"/>
          <w:numId w:val="18"/>
        </w:numPr>
        <w:suppressAutoHyphens/>
        <w:autoSpaceDE w:val="0"/>
        <w:autoSpaceDN w:val="0"/>
        <w:adjustRightInd w:val="0"/>
        <w:spacing w:after="120"/>
        <w:ind w:left="567" w:hanging="567"/>
        <w:contextualSpacing w:val="0"/>
        <w:rPr>
          <w:rFonts w:cs="Arial"/>
          <w:b/>
          <w:bCs/>
          <w:sz w:val="24"/>
          <w:szCs w:val="24"/>
          <w:lang w:val="it-IT"/>
        </w:rPr>
      </w:pPr>
      <w:r w:rsidRPr="00592F11">
        <w:rPr>
          <w:rFonts w:cs="Arial"/>
          <w:b/>
          <w:bCs/>
          <w:sz w:val="24"/>
          <w:szCs w:val="24"/>
          <w:lang w:val="it-IT"/>
        </w:rPr>
        <w:t>LA MOZIONE N. 1726</w:t>
      </w:r>
    </w:p>
    <w:p w14:paraId="48567502" w14:textId="54592CFE" w:rsidR="00BD4A08" w:rsidRDefault="00BD4A08" w:rsidP="005A342F">
      <w:pPr>
        <w:rPr>
          <w:rFonts w:cs="Arial"/>
          <w:sz w:val="24"/>
          <w:szCs w:val="24"/>
          <w:lang w:val="it-IT"/>
        </w:rPr>
      </w:pPr>
      <w:r w:rsidRPr="00592F11">
        <w:rPr>
          <w:rFonts w:cs="Arial"/>
          <w:sz w:val="24"/>
          <w:szCs w:val="24"/>
          <w:lang w:val="it-IT"/>
        </w:rPr>
        <w:t xml:space="preserve">La mozione </w:t>
      </w:r>
      <w:r w:rsidR="00712E5B" w:rsidRPr="00592F11">
        <w:rPr>
          <w:rFonts w:cs="Arial"/>
          <w:sz w:val="24"/>
          <w:szCs w:val="24"/>
          <w:lang w:val="it-IT"/>
        </w:rPr>
        <w:t xml:space="preserve">n. 1726 </w:t>
      </w:r>
      <w:r w:rsidRPr="00592F11">
        <w:rPr>
          <w:rFonts w:cs="Arial"/>
          <w:sz w:val="24"/>
          <w:szCs w:val="24"/>
          <w:lang w:val="it-IT"/>
        </w:rPr>
        <w:t xml:space="preserve">di Roberta Soldati e </w:t>
      </w:r>
      <w:r w:rsidR="00592F11">
        <w:rPr>
          <w:rFonts w:cs="Arial"/>
          <w:sz w:val="24"/>
          <w:szCs w:val="24"/>
          <w:lang w:val="it-IT"/>
        </w:rPr>
        <w:t xml:space="preserve">i </w:t>
      </w:r>
      <w:r w:rsidR="005A342F">
        <w:rPr>
          <w:rFonts w:cs="Arial"/>
          <w:sz w:val="24"/>
          <w:szCs w:val="24"/>
          <w:lang w:val="it-IT"/>
        </w:rPr>
        <w:t>tre</w:t>
      </w:r>
      <w:r w:rsidRPr="00592F11">
        <w:rPr>
          <w:rFonts w:cs="Arial"/>
          <w:sz w:val="24"/>
          <w:szCs w:val="24"/>
          <w:lang w:val="it-IT"/>
        </w:rPr>
        <w:t xml:space="preserve"> cofirmatari Berardi, Galeazzi e Schnellmann, nasce in particolare da un bisogno avvertito con sempre più insistenza e urgenza dagli allevatori del nostro Cantone a seguito degli attacchi da parte di grandi predatori. Predazioni che</w:t>
      </w:r>
      <w:r w:rsidR="005A342F">
        <w:rPr>
          <w:rFonts w:cs="Arial"/>
          <w:sz w:val="24"/>
          <w:szCs w:val="24"/>
          <w:lang w:val="it-IT"/>
        </w:rPr>
        <w:t>,</w:t>
      </w:r>
      <w:r w:rsidRPr="00592F11">
        <w:rPr>
          <w:rFonts w:cs="Arial"/>
          <w:sz w:val="24"/>
          <w:szCs w:val="24"/>
          <w:lang w:val="it-IT"/>
        </w:rPr>
        <w:t xml:space="preserve"> stando alle statistiche</w:t>
      </w:r>
      <w:r w:rsidR="005A342F">
        <w:rPr>
          <w:rFonts w:cs="Arial"/>
          <w:sz w:val="24"/>
          <w:szCs w:val="24"/>
          <w:lang w:val="it-IT"/>
        </w:rPr>
        <w:t>,</w:t>
      </w:r>
      <w:r w:rsidRPr="00592F11">
        <w:rPr>
          <w:rFonts w:cs="Arial"/>
          <w:sz w:val="24"/>
          <w:szCs w:val="24"/>
          <w:lang w:val="it-IT"/>
        </w:rPr>
        <w:t xml:space="preserve"> sono in grande aumento negli ultimi anni. Malgrado ciò, la situazione dal punto di vista legislativo non è al passo con l’evolversi della presenza di lupi sul nostro territorio e dei danni che i predatori causano agli animali da reddito.</w:t>
      </w:r>
    </w:p>
    <w:p w14:paraId="7C1FEF8D" w14:textId="77777777" w:rsidR="00C73C68" w:rsidRPr="00592F11" w:rsidRDefault="00C73C68" w:rsidP="005A342F">
      <w:pPr>
        <w:rPr>
          <w:rFonts w:cs="Arial"/>
          <w:sz w:val="24"/>
          <w:szCs w:val="24"/>
          <w:lang w:val="it-IT"/>
        </w:rPr>
      </w:pPr>
    </w:p>
    <w:p w14:paraId="37D3AF0F" w14:textId="7F075C81" w:rsidR="00BD4A08" w:rsidRPr="00592F11" w:rsidRDefault="00BD4A08" w:rsidP="005A342F">
      <w:pPr>
        <w:pStyle w:val="Default"/>
        <w:jc w:val="both"/>
        <w:rPr>
          <w:lang w:val="it-IT"/>
        </w:rPr>
      </w:pPr>
      <w:r w:rsidRPr="00592F11">
        <w:rPr>
          <w:lang w:val="it-IT"/>
        </w:rPr>
        <w:t xml:space="preserve">I </w:t>
      </w:r>
      <w:proofErr w:type="spellStart"/>
      <w:r w:rsidRPr="00592F11">
        <w:rPr>
          <w:lang w:val="it-IT"/>
        </w:rPr>
        <w:t>mozionanti</w:t>
      </w:r>
      <w:proofErr w:type="spellEnd"/>
      <w:r w:rsidRPr="00592F11">
        <w:rPr>
          <w:lang w:val="it-IT"/>
        </w:rPr>
        <w:t xml:space="preserve"> si riferiscono in particolare all’art. 66 del Regolamento di applicazione della legge sulla caccia e la protezione dei mammiferi e degli uccelli selvatici</w:t>
      </w:r>
      <w:r w:rsidR="005A342F">
        <w:rPr>
          <w:lang w:val="it-IT"/>
        </w:rPr>
        <w:t>,</w:t>
      </w:r>
      <w:r w:rsidRPr="00592F11">
        <w:rPr>
          <w:lang w:val="it-IT"/>
        </w:rPr>
        <w:t xml:space="preserve"> ove è codificata la procedura tesa al risarcimento sancito dall’art. 35 della corrispondente </w:t>
      </w:r>
      <w:r w:rsidR="005A342F">
        <w:rPr>
          <w:lang w:val="it-IT"/>
        </w:rPr>
        <w:t>l</w:t>
      </w:r>
      <w:r w:rsidRPr="00592F11">
        <w:rPr>
          <w:lang w:val="it-IT"/>
        </w:rPr>
        <w:t>egge cantonale.</w:t>
      </w:r>
    </w:p>
    <w:p w14:paraId="4EEFAA6A" w14:textId="6E9B5ABB" w:rsidR="00BD4A08" w:rsidRDefault="00BD4A08" w:rsidP="005A342F">
      <w:pPr>
        <w:pStyle w:val="Default"/>
        <w:ind w:hanging="12"/>
        <w:jc w:val="both"/>
        <w:rPr>
          <w:lang w:val="it-IT"/>
        </w:rPr>
      </w:pPr>
      <w:r w:rsidRPr="00592F11">
        <w:rPr>
          <w:lang w:val="it-IT"/>
        </w:rPr>
        <w:t>Per chiarezza</w:t>
      </w:r>
      <w:r w:rsidR="005A342F">
        <w:rPr>
          <w:lang w:val="it-IT"/>
        </w:rPr>
        <w:t>,</w:t>
      </w:r>
      <w:r w:rsidRPr="00592F11">
        <w:rPr>
          <w:lang w:val="it-IT"/>
        </w:rPr>
        <w:t xml:space="preserve"> di seguito vengono riportati interamente </w:t>
      </w:r>
      <w:r w:rsidRPr="007A76E8">
        <w:rPr>
          <w:u w:val="single"/>
          <w:lang w:val="it-IT"/>
        </w:rPr>
        <w:t xml:space="preserve">gli articoli </w:t>
      </w:r>
      <w:r w:rsidR="007A76E8" w:rsidRPr="007A76E8">
        <w:rPr>
          <w:u w:val="single"/>
          <w:lang w:val="it-IT"/>
        </w:rPr>
        <w:t xml:space="preserve">attualmente in vigore </w:t>
      </w:r>
      <w:r w:rsidRPr="00592F11">
        <w:rPr>
          <w:lang w:val="it-IT"/>
        </w:rPr>
        <w:t xml:space="preserve">oggetto della mozione. Come prima cosa </w:t>
      </w:r>
      <w:r w:rsidRPr="00592F11">
        <w:rPr>
          <w:b/>
          <w:bCs/>
          <w:lang w:val="it-IT"/>
        </w:rPr>
        <w:t>l’articolo 35 della Legge cantonale sulla caccia e la protezione dei mammiferi e degli uccelli selvatici</w:t>
      </w:r>
      <w:r w:rsidR="00327C2F" w:rsidRPr="00592F11">
        <w:rPr>
          <w:b/>
          <w:bCs/>
          <w:lang w:val="it-IT"/>
        </w:rPr>
        <w:t xml:space="preserve"> (LCC)</w:t>
      </w:r>
      <w:r w:rsidRPr="00592F11">
        <w:rPr>
          <w:lang w:val="it-IT"/>
        </w:rPr>
        <w:t>:</w:t>
      </w:r>
    </w:p>
    <w:p w14:paraId="4A8FBC86" w14:textId="0DE926F7" w:rsidR="005A342F" w:rsidRDefault="005A342F" w:rsidP="005A342F">
      <w:pPr>
        <w:pStyle w:val="Default"/>
        <w:ind w:hanging="12"/>
        <w:jc w:val="both"/>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617"/>
      </w:tblGrid>
      <w:tr w:rsidR="0037445E" w14:paraId="3F790550" w14:textId="77777777" w:rsidTr="0037445E">
        <w:tc>
          <w:tcPr>
            <w:tcW w:w="5000" w:type="pct"/>
          </w:tcPr>
          <w:p w14:paraId="11D5D63F" w14:textId="77777777" w:rsidR="0037445E" w:rsidRPr="0037445E" w:rsidRDefault="0037445E" w:rsidP="0037445E">
            <w:pPr>
              <w:pStyle w:val="Default"/>
              <w:ind w:hanging="12"/>
              <w:jc w:val="center"/>
              <w:rPr>
                <w:sz w:val="22"/>
                <w:szCs w:val="22"/>
                <w:lang w:val="it-IT"/>
              </w:rPr>
            </w:pPr>
            <w:r w:rsidRPr="0037445E">
              <w:rPr>
                <w:sz w:val="22"/>
                <w:szCs w:val="22"/>
                <w:lang w:val="it-IT"/>
              </w:rPr>
              <w:t>Capitolo quarto</w:t>
            </w:r>
          </w:p>
          <w:p w14:paraId="5388E56F" w14:textId="77777777" w:rsidR="0037445E" w:rsidRPr="0037445E" w:rsidRDefault="0037445E" w:rsidP="0037445E">
            <w:pPr>
              <w:pStyle w:val="Default"/>
              <w:ind w:hanging="12"/>
              <w:jc w:val="center"/>
              <w:rPr>
                <w:b/>
                <w:sz w:val="22"/>
                <w:szCs w:val="22"/>
                <w:lang w:val="it-IT"/>
              </w:rPr>
            </w:pPr>
            <w:r w:rsidRPr="0037445E">
              <w:rPr>
                <w:b/>
                <w:sz w:val="22"/>
                <w:szCs w:val="22"/>
                <w:lang w:val="it-IT"/>
              </w:rPr>
              <w:t>Danni causati dalla selvaggina</w:t>
            </w:r>
          </w:p>
          <w:p w14:paraId="45D6B628" w14:textId="77777777" w:rsidR="0037445E" w:rsidRPr="0037445E" w:rsidRDefault="0037445E" w:rsidP="0037445E">
            <w:pPr>
              <w:pStyle w:val="Default"/>
              <w:spacing w:before="120"/>
              <w:ind w:left="-46" w:hanging="11"/>
              <w:jc w:val="both"/>
              <w:rPr>
                <w:b/>
                <w:sz w:val="22"/>
                <w:szCs w:val="22"/>
                <w:lang w:val="it-IT"/>
              </w:rPr>
            </w:pPr>
            <w:r w:rsidRPr="0037445E">
              <w:rPr>
                <w:b/>
                <w:sz w:val="22"/>
                <w:szCs w:val="22"/>
                <w:lang w:val="it-IT"/>
              </w:rPr>
              <w:t>Risarcimento dei danni</w:t>
            </w:r>
          </w:p>
          <w:p w14:paraId="5916E669" w14:textId="77777777" w:rsidR="0037445E" w:rsidRPr="0037445E" w:rsidRDefault="0037445E" w:rsidP="0037445E">
            <w:pPr>
              <w:pStyle w:val="Default"/>
              <w:ind w:left="-42" w:hanging="12"/>
              <w:jc w:val="both"/>
              <w:rPr>
                <w:b/>
                <w:sz w:val="22"/>
                <w:szCs w:val="22"/>
                <w:lang w:val="it-IT"/>
              </w:rPr>
            </w:pPr>
            <w:r w:rsidRPr="0037445E">
              <w:rPr>
                <w:b/>
                <w:sz w:val="22"/>
                <w:szCs w:val="22"/>
                <w:lang w:val="it-IT"/>
              </w:rPr>
              <w:t>Art. 35</w:t>
            </w:r>
          </w:p>
          <w:p w14:paraId="5E9227BA" w14:textId="77777777" w:rsidR="0037445E" w:rsidRPr="0037445E" w:rsidRDefault="0037445E" w:rsidP="0037445E">
            <w:pPr>
              <w:pStyle w:val="Default"/>
              <w:spacing w:before="60"/>
              <w:ind w:left="-46" w:hanging="11"/>
              <w:jc w:val="both"/>
              <w:rPr>
                <w:sz w:val="22"/>
                <w:szCs w:val="22"/>
                <w:lang w:val="it-IT"/>
              </w:rPr>
            </w:pPr>
            <w:r w:rsidRPr="0037445E">
              <w:rPr>
                <w:sz w:val="22"/>
                <w:szCs w:val="22"/>
                <w:vertAlign w:val="superscript"/>
                <w:lang w:val="it-IT"/>
              </w:rPr>
              <w:t>1</w:t>
            </w:r>
            <w:r w:rsidRPr="0037445E">
              <w:rPr>
                <w:sz w:val="22"/>
                <w:szCs w:val="22"/>
                <w:lang w:val="it-IT"/>
              </w:rPr>
              <w:t>Per i danni causati dalla selvaggina al bosco, alle colture agricole e ad animali da reddito è corrisposto un equo risarcimento. Il Consiglio di Stato fissa le modalità per la valutazione del danno e il calcolo del risarcimento.</w:t>
            </w:r>
          </w:p>
          <w:p w14:paraId="280B05C1" w14:textId="77777777" w:rsidR="0037445E" w:rsidRPr="0037445E" w:rsidRDefault="0037445E" w:rsidP="0037445E">
            <w:pPr>
              <w:pStyle w:val="Default"/>
              <w:spacing w:before="60"/>
              <w:ind w:left="-46" w:hanging="11"/>
              <w:jc w:val="both"/>
              <w:rPr>
                <w:sz w:val="22"/>
                <w:szCs w:val="22"/>
                <w:lang w:val="it-IT"/>
              </w:rPr>
            </w:pPr>
            <w:r w:rsidRPr="0037445E">
              <w:rPr>
                <w:sz w:val="22"/>
                <w:szCs w:val="22"/>
                <w:vertAlign w:val="superscript"/>
                <w:lang w:val="it-IT"/>
              </w:rPr>
              <w:t>2</w:t>
            </w:r>
            <w:r w:rsidRPr="0037445E">
              <w:rPr>
                <w:sz w:val="22"/>
                <w:szCs w:val="22"/>
                <w:lang w:val="it-IT"/>
              </w:rPr>
              <w:t>Non sono risarciti i danni:</w:t>
            </w:r>
          </w:p>
          <w:p w14:paraId="49E88844" w14:textId="77777777" w:rsidR="0037445E" w:rsidRPr="0037445E" w:rsidRDefault="0037445E" w:rsidP="0037445E">
            <w:pPr>
              <w:pStyle w:val="Default"/>
              <w:ind w:left="284" w:hanging="284"/>
              <w:jc w:val="both"/>
              <w:rPr>
                <w:sz w:val="22"/>
                <w:szCs w:val="22"/>
                <w:lang w:val="it-IT"/>
              </w:rPr>
            </w:pPr>
            <w:r w:rsidRPr="0037445E">
              <w:rPr>
                <w:sz w:val="22"/>
                <w:szCs w:val="22"/>
                <w:lang w:val="it-IT"/>
              </w:rPr>
              <w:t>a)</w:t>
            </w:r>
            <w:r w:rsidRPr="0037445E">
              <w:rPr>
                <w:sz w:val="22"/>
                <w:szCs w:val="22"/>
                <w:lang w:val="it-IT"/>
              </w:rPr>
              <w:tab/>
              <w:t>insignificanti o non sufficientemente documentati;</w:t>
            </w:r>
          </w:p>
          <w:p w14:paraId="78C079A8" w14:textId="77777777" w:rsidR="0037445E" w:rsidRPr="0037445E" w:rsidRDefault="0037445E" w:rsidP="0037445E">
            <w:pPr>
              <w:pStyle w:val="Default"/>
              <w:ind w:left="284" w:hanging="284"/>
              <w:jc w:val="both"/>
              <w:rPr>
                <w:sz w:val="22"/>
                <w:szCs w:val="22"/>
                <w:lang w:val="it-IT"/>
              </w:rPr>
            </w:pPr>
            <w:r w:rsidRPr="0037445E">
              <w:rPr>
                <w:sz w:val="22"/>
                <w:szCs w:val="22"/>
                <w:lang w:val="it-IT"/>
              </w:rPr>
              <w:t>b)</w:t>
            </w:r>
            <w:r w:rsidRPr="0037445E">
              <w:rPr>
                <w:sz w:val="22"/>
                <w:szCs w:val="22"/>
                <w:lang w:val="it-IT"/>
              </w:rPr>
              <w:tab/>
              <w:t>favoriti dalla mancanza di misure di prevenzione che ragionevolmente potevano essere prese dal danneggiato;</w:t>
            </w:r>
          </w:p>
          <w:p w14:paraId="72303BF4" w14:textId="525566B3" w:rsidR="0037445E" w:rsidRDefault="0037445E" w:rsidP="0037445E">
            <w:pPr>
              <w:pStyle w:val="Default"/>
              <w:ind w:left="284" w:hanging="284"/>
              <w:jc w:val="both"/>
              <w:rPr>
                <w:lang w:val="it-IT"/>
              </w:rPr>
            </w:pPr>
            <w:r w:rsidRPr="0037445E">
              <w:rPr>
                <w:sz w:val="22"/>
                <w:szCs w:val="22"/>
                <w:lang w:val="it-IT"/>
              </w:rPr>
              <w:t>c)</w:t>
            </w:r>
            <w:r w:rsidRPr="0037445E">
              <w:rPr>
                <w:sz w:val="22"/>
                <w:szCs w:val="22"/>
                <w:lang w:val="it-IT"/>
              </w:rPr>
              <w:tab/>
              <w:t>causati da animali contro i quali sono ammesse misure di autodifesa, ad eccezione delle cornacchie nere e grigie.</w:t>
            </w:r>
          </w:p>
        </w:tc>
      </w:tr>
    </w:tbl>
    <w:p w14:paraId="1663EF73" w14:textId="77777777" w:rsidR="007A76E8" w:rsidRPr="00592F11" w:rsidRDefault="007A76E8" w:rsidP="005A342F">
      <w:pPr>
        <w:tabs>
          <w:tab w:val="left" w:pos="360"/>
        </w:tabs>
        <w:rPr>
          <w:rFonts w:cs="Arial"/>
          <w:sz w:val="24"/>
          <w:szCs w:val="24"/>
          <w:lang w:val="it-IT"/>
        </w:rPr>
      </w:pPr>
    </w:p>
    <w:p w14:paraId="45FF93FA" w14:textId="7CD2C502" w:rsidR="00BD4A08" w:rsidRDefault="00BD4A08" w:rsidP="005A342F">
      <w:pPr>
        <w:tabs>
          <w:tab w:val="left" w:pos="360"/>
        </w:tabs>
        <w:rPr>
          <w:rFonts w:cs="Arial"/>
          <w:bCs/>
          <w:sz w:val="24"/>
          <w:szCs w:val="24"/>
          <w:lang w:val="it-IT"/>
        </w:rPr>
      </w:pPr>
      <w:r w:rsidRPr="00592F11">
        <w:rPr>
          <w:rFonts w:cs="Arial"/>
          <w:sz w:val="24"/>
          <w:szCs w:val="24"/>
          <w:lang w:val="it-IT"/>
        </w:rPr>
        <w:t xml:space="preserve">e di seguito </w:t>
      </w:r>
      <w:r w:rsidRPr="00592F11">
        <w:rPr>
          <w:rFonts w:cs="Arial"/>
          <w:b/>
          <w:bCs/>
          <w:sz w:val="24"/>
          <w:szCs w:val="24"/>
          <w:lang w:val="it-IT"/>
        </w:rPr>
        <w:t>l’articolo 66 del relativo regolamento</w:t>
      </w:r>
      <w:r w:rsidR="00161E20" w:rsidRPr="00592F11">
        <w:rPr>
          <w:rFonts w:cs="Arial"/>
          <w:b/>
          <w:bCs/>
          <w:sz w:val="24"/>
          <w:szCs w:val="24"/>
          <w:lang w:val="it-IT"/>
        </w:rPr>
        <w:t xml:space="preserve"> di applicazione</w:t>
      </w:r>
      <w:r w:rsidR="00327C2F" w:rsidRPr="00592F11">
        <w:rPr>
          <w:rFonts w:cs="Arial"/>
          <w:b/>
          <w:bCs/>
          <w:sz w:val="24"/>
          <w:szCs w:val="24"/>
          <w:lang w:val="it-IT"/>
        </w:rPr>
        <w:t xml:space="preserve"> (RALCC)</w:t>
      </w:r>
      <w:r w:rsidR="00BB586F">
        <w:rPr>
          <w:rFonts w:cs="Arial"/>
          <w:b/>
          <w:bCs/>
          <w:sz w:val="24"/>
          <w:szCs w:val="24"/>
          <w:lang w:val="it-IT"/>
        </w:rPr>
        <w:t xml:space="preserve">, con già </w:t>
      </w:r>
      <w:r w:rsidR="00BB586F" w:rsidRPr="00C0361B">
        <w:rPr>
          <w:rFonts w:cs="Arial"/>
          <w:b/>
          <w:bCs/>
          <w:sz w:val="24"/>
          <w:szCs w:val="24"/>
          <w:lang w:val="it-IT"/>
        </w:rPr>
        <w:t xml:space="preserve">inclusa la modifica apportata dal </w:t>
      </w:r>
      <w:proofErr w:type="spellStart"/>
      <w:r w:rsidR="00BB586F" w:rsidRPr="00C0361B">
        <w:rPr>
          <w:rFonts w:cs="Arial"/>
          <w:b/>
          <w:bCs/>
          <w:sz w:val="24"/>
          <w:szCs w:val="24"/>
          <w:lang w:val="it-IT"/>
        </w:rPr>
        <w:t>CdS</w:t>
      </w:r>
      <w:proofErr w:type="spellEnd"/>
      <w:r w:rsidR="00BB586F" w:rsidRPr="00C0361B">
        <w:rPr>
          <w:rFonts w:cs="Arial"/>
          <w:b/>
          <w:bCs/>
          <w:sz w:val="24"/>
          <w:szCs w:val="24"/>
          <w:lang w:val="it-IT"/>
        </w:rPr>
        <w:t xml:space="preserve"> con il cpv. 2bis</w:t>
      </w:r>
      <w:r w:rsidRPr="00BB586F">
        <w:rPr>
          <w:rFonts w:cs="Arial"/>
          <w:bCs/>
          <w:sz w:val="24"/>
          <w:szCs w:val="24"/>
          <w:lang w:val="it-IT"/>
        </w:rPr>
        <w:t>:</w:t>
      </w:r>
    </w:p>
    <w:p w14:paraId="6D0A9645" w14:textId="6799B93D" w:rsidR="0037445E" w:rsidRDefault="0037445E" w:rsidP="005A342F">
      <w:pPr>
        <w:tabs>
          <w:tab w:val="left" w:pos="360"/>
        </w:tabs>
        <w:rPr>
          <w:rFonts w:cs="Arial"/>
          <w:sz w:val="24"/>
          <w:szCs w:val="24"/>
          <w:lang w:val="it-IT"/>
        </w:rPr>
      </w:pPr>
    </w:p>
    <w:p w14:paraId="0F64528C" w14:textId="77777777" w:rsidR="0037445E" w:rsidRDefault="0037445E" w:rsidP="005A342F">
      <w:pPr>
        <w:tabs>
          <w:tab w:val="left" w:pos="360"/>
        </w:tabs>
        <w:rPr>
          <w:rFonts w:cs="Arial"/>
          <w:sz w:val="24"/>
          <w:szCs w:val="24"/>
          <w:lang w:val="it-I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000" w:firstRow="0" w:lastRow="0" w:firstColumn="0" w:lastColumn="0" w:noHBand="0" w:noVBand="0"/>
      </w:tblPr>
      <w:tblGrid>
        <w:gridCol w:w="9617"/>
      </w:tblGrid>
      <w:tr w:rsidR="0037445E" w14:paraId="5C755C99" w14:textId="77777777" w:rsidTr="0037445E">
        <w:tc>
          <w:tcPr>
            <w:tcW w:w="5000" w:type="pct"/>
          </w:tcPr>
          <w:p w14:paraId="057407B1" w14:textId="77777777" w:rsidR="0037445E" w:rsidRPr="0037445E" w:rsidRDefault="0037445E" w:rsidP="0037445E">
            <w:pPr>
              <w:tabs>
                <w:tab w:val="left" w:pos="360"/>
              </w:tabs>
              <w:jc w:val="center"/>
              <w:rPr>
                <w:rFonts w:cs="Arial"/>
                <w:lang w:val="it-IT"/>
              </w:rPr>
            </w:pPr>
            <w:r w:rsidRPr="0037445E">
              <w:rPr>
                <w:rFonts w:cs="Arial"/>
                <w:lang w:val="it-IT"/>
              </w:rPr>
              <w:lastRenderedPageBreak/>
              <w:t>Capitolo V</w:t>
            </w:r>
          </w:p>
          <w:p w14:paraId="4F57D1F7" w14:textId="77777777" w:rsidR="0037445E" w:rsidRPr="0037445E" w:rsidRDefault="0037445E" w:rsidP="0037445E">
            <w:pPr>
              <w:tabs>
                <w:tab w:val="left" w:pos="360"/>
              </w:tabs>
              <w:jc w:val="center"/>
              <w:rPr>
                <w:rFonts w:cs="Arial"/>
                <w:b/>
                <w:lang w:val="it-IT"/>
              </w:rPr>
            </w:pPr>
            <w:r w:rsidRPr="0037445E">
              <w:rPr>
                <w:rFonts w:cs="Arial"/>
                <w:b/>
                <w:lang w:val="it-IT"/>
              </w:rPr>
              <w:t>Danni causati dalla selvaggina</w:t>
            </w:r>
          </w:p>
          <w:p w14:paraId="771EC133" w14:textId="77777777" w:rsidR="0037445E" w:rsidRPr="0037445E" w:rsidRDefault="0037445E" w:rsidP="0037445E">
            <w:pPr>
              <w:tabs>
                <w:tab w:val="left" w:pos="360"/>
              </w:tabs>
              <w:spacing w:before="120"/>
              <w:rPr>
                <w:rFonts w:cs="Arial"/>
                <w:b/>
                <w:lang w:val="it-IT"/>
              </w:rPr>
            </w:pPr>
            <w:r w:rsidRPr="0037445E">
              <w:rPr>
                <w:rFonts w:cs="Arial"/>
                <w:b/>
                <w:lang w:val="it-IT"/>
              </w:rPr>
              <w:t>d) Procedura</w:t>
            </w:r>
          </w:p>
          <w:p w14:paraId="71E6C4E0" w14:textId="77777777" w:rsidR="0037445E" w:rsidRPr="0037445E" w:rsidRDefault="0037445E" w:rsidP="0037445E">
            <w:pPr>
              <w:tabs>
                <w:tab w:val="left" w:pos="360"/>
              </w:tabs>
              <w:rPr>
                <w:rFonts w:cs="Arial"/>
                <w:b/>
                <w:lang w:val="it-IT"/>
              </w:rPr>
            </w:pPr>
            <w:r w:rsidRPr="0037445E">
              <w:rPr>
                <w:rFonts w:cs="Arial"/>
                <w:b/>
                <w:lang w:val="it-IT"/>
              </w:rPr>
              <w:t>Art. 66</w:t>
            </w:r>
          </w:p>
          <w:p w14:paraId="3D1BAF40" w14:textId="77777777" w:rsidR="0037445E" w:rsidRPr="0037445E" w:rsidRDefault="0037445E" w:rsidP="0037445E">
            <w:pPr>
              <w:tabs>
                <w:tab w:val="left" w:pos="360"/>
              </w:tabs>
              <w:spacing w:before="60"/>
              <w:rPr>
                <w:rFonts w:cs="Arial"/>
                <w:lang w:val="it-IT"/>
              </w:rPr>
            </w:pPr>
            <w:r w:rsidRPr="0037445E">
              <w:rPr>
                <w:rFonts w:cs="Arial"/>
                <w:vertAlign w:val="superscript"/>
                <w:lang w:val="it-IT"/>
              </w:rPr>
              <w:t>1</w:t>
            </w:r>
            <w:r w:rsidRPr="0037445E">
              <w:rPr>
                <w:rFonts w:cs="Arial"/>
                <w:lang w:val="it-IT"/>
              </w:rPr>
              <w:t>Le domande di risarcimento devono essere presentate dal proprietario o dal danneggiato all’Ufficio della caccia e della pesca. Il richiedente è tenuto a comprovare l’adempimento delle condizioni di risarcimento. In caso di mancata presentazione della documentazione richiesta entro i termini impartiti dall’Ufficio della caccia e della pesca, la domanda di risarcimento decade senza ulteriori formalità</w:t>
            </w:r>
          </w:p>
          <w:p w14:paraId="6A1EF70D" w14:textId="77777777" w:rsidR="0037445E" w:rsidRPr="0037445E" w:rsidRDefault="0037445E" w:rsidP="0037445E">
            <w:pPr>
              <w:tabs>
                <w:tab w:val="left" w:pos="360"/>
              </w:tabs>
              <w:spacing w:before="60"/>
              <w:rPr>
                <w:rFonts w:cs="Arial"/>
                <w:lang w:val="it-IT"/>
              </w:rPr>
            </w:pPr>
            <w:r w:rsidRPr="0037445E">
              <w:rPr>
                <w:rFonts w:cs="Arial"/>
                <w:vertAlign w:val="superscript"/>
                <w:lang w:val="it-IT"/>
              </w:rPr>
              <w:t>2</w:t>
            </w:r>
            <w:r w:rsidRPr="0037445E">
              <w:rPr>
                <w:rFonts w:cs="Arial"/>
                <w:lang w:val="it-IT"/>
              </w:rPr>
              <w:t>L’Ufficio della caccia e della pesca è competente per i necessari accertamenti. Il richiedente riceve seduta stante copia dell’esito dell’accertamento eseguito con possibilità di formulare osservazioni all’Ufficio della caccia e della pesca nel termine di 5 giorni.</w:t>
            </w:r>
          </w:p>
          <w:p w14:paraId="40F88E88" w14:textId="77777777" w:rsidR="0037445E" w:rsidRPr="0037445E" w:rsidRDefault="0037445E" w:rsidP="0037445E">
            <w:pPr>
              <w:tabs>
                <w:tab w:val="left" w:pos="360"/>
              </w:tabs>
              <w:spacing w:before="60"/>
              <w:rPr>
                <w:rFonts w:cs="Arial"/>
                <w:lang w:val="it-IT"/>
              </w:rPr>
            </w:pPr>
            <w:r w:rsidRPr="0037445E">
              <w:rPr>
                <w:rFonts w:cs="Arial"/>
                <w:vertAlign w:val="superscript"/>
                <w:lang w:val="it-IT"/>
              </w:rPr>
              <w:t>2bis</w:t>
            </w:r>
            <w:r w:rsidRPr="0037445E">
              <w:rPr>
                <w:rFonts w:cs="Arial"/>
                <w:lang w:val="it-IT"/>
              </w:rPr>
              <w:t>In caso di danni causati da grandi predatori, l’Ufficio della caccia e della pesca è competente per i necessari accertamenti, tranne la verifica della presenza di misure di protezione, che viene eseguita dall'Ufficio della consulenza agricola. Gli accertamenti sono svolti alla presenza del richiedente, o di un suo rappresentante, con possibilità di formulare osservazioni seduta stante.</w:t>
            </w:r>
          </w:p>
          <w:p w14:paraId="7B50277E" w14:textId="77777777" w:rsidR="0037445E" w:rsidRPr="0037445E" w:rsidRDefault="0037445E" w:rsidP="0037445E">
            <w:pPr>
              <w:tabs>
                <w:tab w:val="left" w:pos="360"/>
              </w:tabs>
              <w:spacing w:before="60"/>
              <w:rPr>
                <w:rFonts w:cs="Arial"/>
                <w:lang w:val="it-IT"/>
              </w:rPr>
            </w:pPr>
            <w:r w:rsidRPr="0037445E">
              <w:rPr>
                <w:rFonts w:cs="Arial"/>
                <w:vertAlign w:val="superscript"/>
                <w:lang w:val="it-IT"/>
              </w:rPr>
              <w:t>3</w:t>
            </w:r>
            <w:r w:rsidRPr="0037445E">
              <w:rPr>
                <w:rFonts w:cs="Arial"/>
                <w:lang w:val="it-IT"/>
              </w:rPr>
              <w:t xml:space="preserve">I risarcimenti sino a </w:t>
            </w:r>
            <w:proofErr w:type="spellStart"/>
            <w:r w:rsidRPr="0037445E">
              <w:rPr>
                <w:rFonts w:cs="Arial"/>
                <w:lang w:val="it-IT"/>
              </w:rPr>
              <w:t>fr</w:t>
            </w:r>
            <w:proofErr w:type="spellEnd"/>
            <w:r w:rsidRPr="0037445E">
              <w:rPr>
                <w:rFonts w:cs="Arial"/>
                <w:lang w:val="it-IT"/>
              </w:rPr>
              <w:t>. 10'</w:t>
            </w:r>
            <w:proofErr w:type="gramStart"/>
            <w:r w:rsidRPr="0037445E">
              <w:rPr>
                <w:rFonts w:cs="Arial"/>
                <w:lang w:val="it-IT"/>
              </w:rPr>
              <w:t>000.--</w:t>
            </w:r>
            <w:proofErr w:type="gramEnd"/>
            <w:r w:rsidRPr="0037445E">
              <w:rPr>
                <w:rFonts w:cs="Arial"/>
                <w:lang w:val="it-IT"/>
              </w:rPr>
              <w:t xml:space="preserve"> sono decisi dall’Ufficio della caccia e della pesca, quelli sino a </w:t>
            </w:r>
            <w:proofErr w:type="spellStart"/>
            <w:r w:rsidRPr="0037445E">
              <w:rPr>
                <w:rFonts w:cs="Arial"/>
                <w:lang w:val="it-IT"/>
              </w:rPr>
              <w:t>fr</w:t>
            </w:r>
            <w:proofErr w:type="spellEnd"/>
            <w:r w:rsidRPr="0037445E">
              <w:rPr>
                <w:rFonts w:cs="Arial"/>
                <w:lang w:val="it-IT"/>
              </w:rPr>
              <w:t>. 50'</w:t>
            </w:r>
            <w:proofErr w:type="gramStart"/>
            <w:r w:rsidRPr="0037445E">
              <w:rPr>
                <w:rFonts w:cs="Arial"/>
                <w:lang w:val="it-IT"/>
              </w:rPr>
              <w:t>000.--</w:t>
            </w:r>
            <w:proofErr w:type="gramEnd"/>
            <w:r w:rsidRPr="0037445E">
              <w:rPr>
                <w:rFonts w:cs="Arial"/>
                <w:lang w:val="it-IT"/>
              </w:rPr>
              <w:t xml:space="preserve"> alla Divisione e quelli di importo superiore dal Consiglio di Stato.</w:t>
            </w:r>
          </w:p>
          <w:p w14:paraId="78BF42DF" w14:textId="32622C74" w:rsidR="0037445E" w:rsidRDefault="0037445E" w:rsidP="0037445E">
            <w:pPr>
              <w:tabs>
                <w:tab w:val="left" w:pos="360"/>
              </w:tabs>
              <w:spacing w:before="60"/>
              <w:rPr>
                <w:rFonts w:cs="Arial"/>
                <w:sz w:val="24"/>
                <w:szCs w:val="24"/>
                <w:lang w:val="it-IT"/>
              </w:rPr>
            </w:pPr>
            <w:r w:rsidRPr="0037445E">
              <w:rPr>
                <w:rFonts w:cs="Arial"/>
                <w:vertAlign w:val="superscript"/>
                <w:lang w:val="it-IT"/>
              </w:rPr>
              <w:t>4</w:t>
            </w:r>
            <w:r w:rsidRPr="0037445E">
              <w:rPr>
                <w:rFonts w:cs="Arial"/>
                <w:lang w:val="it-IT"/>
              </w:rPr>
              <w:t>Contro le decisioni dell’Ufficio della caccia e della pesca e della Divisione è dato ricorso al Consiglio di Stato entro il termine di 30 giorni dalla notifica.</w:t>
            </w:r>
          </w:p>
        </w:tc>
      </w:tr>
    </w:tbl>
    <w:p w14:paraId="695B2B43" w14:textId="77777777" w:rsidR="0037445E" w:rsidRPr="00BB586F" w:rsidRDefault="0037445E" w:rsidP="005A342F">
      <w:pPr>
        <w:tabs>
          <w:tab w:val="left" w:pos="360"/>
        </w:tabs>
        <w:rPr>
          <w:rFonts w:cs="Arial"/>
          <w:sz w:val="24"/>
          <w:szCs w:val="24"/>
          <w:lang w:val="it-IT"/>
        </w:rPr>
      </w:pPr>
    </w:p>
    <w:p w14:paraId="2B83CDE9" w14:textId="73940164" w:rsidR="00BD4A08" w:rsidRPr="00592F11" w:rsidRDefault="00BB586F" w:rsidP="005A342F">
      <w:pPr>
        <w:tabs>
          <w:tab w:val="left" w:pos="360"/>
        </w:tabs>
        <w:rPr>
          <w:rFonts w:cs="Arial"/>
          <w:sz w:val="24"/>
          <w:szCs w:val="24"/>
          <w:lang w:val="it-IT"/>
        </w:rPr>
      </w:pPr>
      <w:r>
        <w:rPr>
          <w:rFonts w:cs="Arial"/>
          <w:sz w:val="24"/>
          <w:szCs w:val="24"/>
          <w:lang w:val="it-IT"/>
        </w:rPr>
        <w:t xml:space="preserve">La mozione </w:t>
      </w:r>
      <w:r w:rsidR="00C0361B">
        <w:rPr>
          <w:rFonts w:cs="Arial"/>
          <w:sz w:val="24"/>
          <w:szCs w:val="24"/>
          <w:lang w:val="it-IT"/>
        </w:rPr>
        <w:t xml:space="preserve">n. 1726 </w:t>
      </w:r>
      <w:r>
        <w:rPr>
          <w:rFonts w:cs="Arial"/>
          <w:sz w:val="24"/>
          <w:szCs w:val="24"/>
          <w:lang w:val="it-IT"/>
        </w:rPr>
        <w:t>chiedeva che</w:t>
      </w:r>
      <w:r w:rsidR="004155C1" w:rsidRPr="00592F11">
        <w:rPr>
          <w:rFonts w:cs="Arial"/>
          <w:sz w:val="24"/>
          <w:szCs w:val="24"/>
          <w:lang w:val="it-IT"/>
        </w:rPr>
        <w:t>:</w:t>
      </w:r>
    </w:p>
    <w:p w14:paraId="63D1F4D1" w14:textId="202971AF" w:rsidR="000546BB" w:rsidRPr="00592F11" w:rsidRDefault="004155C1" w:rsidP="0037445E">
      <w:pPr>
        <w:pStyle w:val="Paragrafoelenco"/>
        <w:numPr>
          <w:ilvl w:val="0"/>
          <w:numId w:val="39"/>
        </w:numPr>
        <w:tabs>
          <w:tab w:val="left" w:pos="567"/>
        </w:tabs>
        <w:spacing w:before="120"/>
        <w:ind w:left="567" w:hanging="567"/>
        <w:contextualSpacing w:val="0"/>
        <w:rPr>
          <w:rFonts w:cs="Arial"/>
          <w:sz w:val="24"/>
          <w:szCs w:val="24"/>
          <w:lang w:val="it-IT"/>
        </w:rPr>
      </w:pPr>
      <w:r w:rsidRPr="002E42D9">
        <w:rPr>
          <w:rFonts w:cs="Arial"/>
          <w:i/>
          <w:sz w:val="24"/>
          <w:szCs w:val="24"/>
          <w:lang w:val="it-IT"/>
        </w:rPr>
        <w:t xml:space="preserve">il capoverso 2 dell’art. 66 </w:t>
      </w:r>
      <w:r w:rsidR="002E42D9" w:rsidRPr="002E42D9">
        <w:rPr>
          <w:rFonts w:cs="Arial"/>
          <w:i/>
          <w:sz w:val="24"/>
          <w:szCs w:val="24"/>
          <w:lang w:val="it-IT"/>
        </w:rPr>
        <w:t xml:space="preserve">del RALCC </w:t>
      </w:r>
      <w:r w:rsidRPr="002E42D9">
        <w:rPr>
          <w:rFonts w:cs="Arial"/>
          <w:i/>
          <w:sz w:val="24"/>
          <w:szCs w:val="24"/>
          <w:lang w:val="it-IT"/>
        </w:rPr>
        <w:t>venga completato con un nuovo capoverso 2bis</w:t>
      </w:r>
      <w:r w:rsidR="0037445E">
        <w:rPr>
          <w:rFonts w:cs="Arial"/>
          <w:i/>
          <w:sz w:val="24"/>
          <w:szCs w:val="24"/>
          <w:lang w:val="it-IT"/>
        </w:rPr>
        <w:t>,</w:t>
      </w:r>
      <w:r w:rsidRPr="002E42D9">
        <w:rPr>
          <w:rFonts w:cs="Arial"/>
          <w:i/>
          <w:sz w:val="24"/>
          <w:szCs w:val="24"/>
          <w:lang w:val="it-IT"/>
        </w:rPr>
        <w:t xml:space="preserve"> che stabilisc</w:t>
      </w:r>
      <w:r w:rsidR="0037445E">
        <w:rPr>
          <w:rFonts w:cs="Arial"/>
          <w:i/>
          <w:sz w:val="24"/>
          <w:szCs w:val="24"/>
          <w:lang w:val="it-IT"/>
        </w:rPr>
        <w:t>a</w:t>
      </w:r>
      <w:r w:rsidRPr="002E42D9">
        <w:rPr>
          <w:rFonts w:cs="Arial"/>
          <w:i/>
          <w:sz w:val="24"/>
          <w:szCs w:val="24"/>
          <w:lang w:val="it-IT"/>
        </w:rPr>
        <w:t xml:space="preserve"> </w:t>
      </w:r>
      <w:r w:rsidR="0037445E">
        <w:rPr>
          <w:rFonts w:cs="Arial"/>
          <w:i/>
          <w:sz w:val="24"/>
          <w:szCs w:val="24"/>
          <w:lang w:val="it-IT"/>
        </w:rPr>
        <w:t xml:space="preserve">che </w:t>
      </w:r>
      <w:r w:rsidR="000546BB" w:rsidRPr="002E42D9">
        <w:rPr>
          <w:rFonts w:cs="Arial"/>
          <w:i/>
          <w:sz w:val="24"/>
          <w:szCs w:val="24"/>
          <w:lang w:val="it-IT"/>
        </w:rPr>
        <w:t>il richiedente deve poter avere accesso seduta stante ad entrambi i rapporti,</w:t>
      </w:r>
      <w:r w:rsidR="0037445E">
        <w:rPr>
          <w:rFonts w:cs="Arial"/>
          <w:i/>
          <w:sz w:val="24"/>
          <w:szCs w:val="24"/>
          <w:lang w:val="it-IT"/>
        </w:rPr>
        <w:t xml:space="preserve"> a </w:t>
      </w:r>
      <w:r w:rsidR="000546BB" w:rsidRPr="002E42D9">
        <w:rPr>
          <w:rFonts w:cs="Arial"/>
          <w:i/>
          <w:sz w:val="24"/>
          <w:szCs w:val="24"/>
          <w:lang w:val="it-IT"/>
        </w:rPr>
        <w:t xml:space="preserve">quello dell’Ufficio caccia e pesca </w:t>
      </w:r>
      <w:r w:rsidR="0037445E">
        <w:rPr>
          <w:rFonts w:cs="Arial"/>
          <w:i/>
          <w:sz w:val="24"/>
          <w:szCs w:val="24"/>
          <w:lang w:val="it-IT"/>
        </w:rPr>
        <w:t xml:space="preserve">ed </w:t>
      </w:r>
      <w:r w:rsidR="000546BB" w:rsidRPr="002E42D9">
        <w:rPr>
          <w:rFonts w:cs="Arial"/>
          <w:i/>
          <w:sz w:val="24"/>
          <w:szCs w:val="24"/>
          <w:lang w:val="it-IT"/>
        </w:rPr>
        <w:t>anche</w:t>
      </w:r>
      <w:r w:rsidR="0037445E">
        <w:rPr>
          <w:rFonts w:cs="Arial"/>
          <w:i/>
          <w:sz w:val="24"/>
          <w:szCs w:val="24"/>
          <w:lang w:val="it-IT"/>
        </w:rPr>
        <w:t xml:space="preserve"> a</w:t>
      </w:r>
      <w:r w:rsidR="000546BB" w:rsidRPr="002E42D9">
        <w:rPr>
          <w:rFonts w:cs="Arial"/>
          <w:i/>
          <w:sz w:val="24"/>
          <w:szCs w:val="24"/>
          <w:lang w:val="it-IT"/>
        </w:rPr>
        <w:t xml:space="preserve"> quello dell’Ufficio della consulenza agricola</w:t>
      </w:r>
      <w:r w:rsidR="0037445E">
        <w:rPr>
          <w:rFonts w:cs="Arial"/>
          <w:i/>
          <w:sz w:val="24"/>
          <w:szCs w:val="24"/>
          <w:lang w:val="it-IT"/>
        </w:rPr>
        <w:t>,</w:t>
      </w:r>
      <w:r w:rsidR="000546BB" w:rsidRPr="002E42D9">
        <w:rPr>
          <w:rFonts w:cs="Arial"/>
          <w:i/>
          <w:sz w:val="24"/>
          <w:szCs w:val="24"/>
          <w:lang w:val="it-IT"/>
        </w:rPr>
        <w:t xml:space="preserve"> e </w:t>
      </w:r>
      <w:r w:rsidR="0037445E">
        <w:rPr>
          <w:rFonts w:cs="Arial"/>
          <w:i/>
          <w:sz w:val="24"/>
          <w:szCs w:val="24"/>
          <w:lang w:val="it-IT"/>
        </w:rPr>
        <w:t xml:space="preserve">deve </w:t>
      </w:r>
      <w:r w:rsidR="000546BB" w:rsidRPr="002E42D9">
        <w:rPr>
          <w:rFonts w:cs="Arial"/>
          <w:i/>
          <w:sz w:val="24"/>
          <w:szCs w:val="24"/>
          <w:lang w:val="it-IT"/>
        </w:rPr>
        <w:t>avere la possibilità di formulare delle osservazioni, così come sancito per il rapporto redatto dall’Ufficio della caccia e della pesca al capoverso 2. Stessa cosa dicasi per i risultati delle analisi del DNA</w:t>
      </w:r>
      <w:r w:rsidR="000546BB" w:rsidRPr="00592F11">
        <w:rPr>
          <w:rFonts w:cs="Arial"/>
          <w:sz w:val="24"/>
          <w:szCs w:val="24"/>
          <w:lang w:val="it-IT"/>
        </w:rPr>
        <w:t>;</w:t>
      </w:r>
    </w:p>
    <w:p w14:paraId="1E36D651" w14:textId="6FC62461" w:rsidR="000546BB" w:rsidRPr="00592F11" w:rsidRDefault="000546BB" w:rsidP="0037445E">
      <w:pPr>
        <w:pStyle w:val="Paragrafoelenco"/>
        <w:numPr>
          <w:ilvl w:val="0"/>
          <w:numId w:val="39"/>
        </w:numPr>
        <w:tabs>
          <w:tab w:val="left" w:pos="567"/>
        </w:tabs>
        <w:spacing w:before="120"/>
        <w:ind w:left="567" w:hanging="567"/>
        <w:contextualSpacing w:val="0"/>
        <w:rPr>
          <w:rFonts w:cs="Arial"/>
          <w:sz w:val="24"/>
          <w:szCs w:val="24"/>
          <w:lang w:val="it-IT"/>
        </w:rPr>
      </w:pPr>
      <w:r w:rsidRPr="002E42D9">
        <w:rPr>
          <w:rFonts w:cs="Arial"/>
          <w:i/>
          <w:sz w:val="24"/>
          <w:szCs w:val="24"/>
          <w:lang w:val="it-IT"/>
        </w:rPr>
        <w:t xml:space="preserve">venga introdotto un nuovo capoverso </w:t>
      </w:r>
      <w:r w:rsidR="002E42D9" w:rsidRPr="002E42D9">
        <w:rPr>
          <w:rFonts w:cs="Arial"/>
          <w:i/>
          <w:sz w:val="24"/>
          <w:szCs w:val="24"/>
          <w:lang w:val="it-IT"/>
        </w:rPr>
        <w:t xml:space="preserve">nel RALCC </w:t>
      </w:r>
      <w:r w:rsidRPr="002E42D9">
        <w:rPr>
          <w:rFonts w:cs="Arial"/>
          <w:i/>
          <w:sz w:val="24"/>
          <w:szCs w:val="24"/>
          <w:lang w:val="it-IT"/>
        </w:rPr>
        <w:t>che preved</w:t>
      </w:r>
      <w:r w:rsidR="002E42D9" w:rsidRPr="002E42D9">
        <w:rPr>
          <w:rFonts w:cs="Arial"/>
          <w:i/>
          <w:sz w:val="24"/>
          <w:szCs w:val="24"/>
          <w:lang w:val="it-IT"/>
        </w:rPr>
        <w:t>a</w:t>
      </w:r>
      <w:r w:rsidRPr="002E42D9">
        <w:rPr>
          <w:rFonts w:cs="Arial"/>
          <w:i/>
          <w:sz w:val="24"/>
          <w:szCs w:val="24"/>
          <w:lang w:val="it-IT"/>
        </w:rPr>
        <w:t xml:space="preserve"> che “contro le decisioni dell’Ufficio della caccia e della pesca è dato reclamo entro 15 giorni all’organo che ha emanato la decisione. La procedura di reclamo è gratuita”</w:t>
      </w:r>
      <w:r w:rsidRPr="00592F11">
        <w:rPr>
          <w:rFonts w:cs="Arial"/>
          <w:sz w:val="24"/>
          <w:szCs w:val="24"/>
          <w:lang w:val="it-IT"/>
        </w:rPr>
        <w:t>;</w:t>
      </w:r>
    </w:p>
    <w:p w14:paraId="2E8C193B" w14:textId="1DB69E1D" w:rsidR="003A0006" w:rsidRPr="00592F11" w:rsidRDefault="000546BB" w:rsidP="0037445E">
      <w:pPr>
        <w:pStyle w:val="Paragrafoelenco"/>
        <w:numPr>
          <w:ilvl w:val="0"/>
          <w:numId w:val="39"/>
        </w:numPr>
        <w:tabs>
          <w:tab w:val="left" w:pos="567"/>
        </w:tabs>
        <w:spacing w:before="120"/>
        <w:ind w:left="567" w:hanging="567"/>
        <w:contextualSpacing w:val="0"/>
        <w:rPr>
          <w:rFonts w:cs="Arial"/>
          <w:sz w:val="24"/>
          <w:szCs w:val="24"/>
          <w:lang w:val="it-IT"/>
        </w:rPr>
      </w:pPr>
      <w:r w:rsidRPr="002E42D9">
        <w:rPr>
          <w:rFonts w:cs="Arial"/>
          <w:i/>
          <w:sz w:val="24"/>
          <w:szCs w:val="24"/>
          <w:lang w:val="it-IT"/>
        </w:rPr>
        <w:t xml:space="preserve">venga </w:t>
      </w:r>
      <w:r w:rsidR="003A0006" w:rsidRPr="002E42D9">
        <w:rPr>
          <w:rFonts w:cs="Arial"/>
          <w:i/>
          <w:sz w:val="24"/>
          <w:szCs w:val="24"/>
          <w:lang w:val="it-IT"/>
        </w:rPr>
        <w:t>pubblica</w:t>
      </w:r>
      <w:r w:rsidRPr="002E42D9">
        <w:rPr>
          <w:rFonts w:cs="Arial"/>
          <w:i/>
          <w:sz w:val="24"/>
          <w:szCs w:val="24"/>
          <w:lang w:val="it-IT"/>
        </w:rPr>
        <w:t>to</w:t>
      </w:r>
      <w:r w:rsidR="0037445E">
        <w:rPr>
          <w:rFonts w:cs="Arial"/>
          <w:i/>
          <w:sz w:val="24"/>
          <w:szCs w:val="24"/>
          <w:lang w:val="it-IT"/>
        </w:rPr>
        <w:t>,</w:t>
      </w:r>
      <w:r w:rsidR="003A0006" w:rsidRPr="002E42D9">
        <w:rPr>
          <w:rFonts w:cs="Arial"/>
          <w:i/>
          <w:sz w:val="24"/>
          <w:szCs w:val="24"/>
          <w:lang w:val="it-IT"/>
        </w:rPr>
        <w:t xml:space="preserve"> nella rubrica del sito internet dell’Ufficio della caccia e della pesca, un</w:t>
      </w:r>
      <w:r w:rsidRPr="002E42D9">
        <w:rPr>
          <w:rFonts w:cs="Arial"/>
          <w:i/>
          <w:sz w:val="24"/>
          <w:szCs w:val="24"/>
          <w:lang w:val="it-IT"/>
        </w:rPr>
        <w:t xml:space="preserve"> </w:t>
      </w:r>
      <w:r w:rsidR="003A0006" w:rsidRPr="002E42D9">
        <w:rPr>
          <w:rFonts w:cs="Arial"/>
          <w:i/>
          <w:sz w:val="24"/>
          <w:szCs w:val="24"/>
          <w:lang w:val="it-IT"/>
        </w:rPr>
        <w:t>opuscolo contenente tutte le informazioni e l’iter procedurale al quale gli agricoltori devono</w:t>
      </w:r>
      <w:r w:rsidRPr="002E42D9">
        <w:rPr>
          <w:rFonts w:cs="Arial"/>
          <w:i/>
          <w:sz w:val="24"/>
          <w:szCs w:val="24"/>
          <w:lang w:val="it-IT"/>
        </w:rPr>
        <w:t xml:space="preserve"> </w:t>
      </w:r>
      <w:r w:rsidR="003A0006" w:rsidRPr="002E42D9">
        <w:rPr>
          <w:rFonts w:cs="Arial"/>
          <w:i/>
          <w:sz w:val="24"/>
          <w:szCs w:val="24"/>
          <w:lang w:val="it-IT"/>
        </w:rPr>
        <w:t xml:space="preserve">attenersi in caso di predazioni delle greggi da parte del lupo, nonché </w:t>
      </w:r>
      <w:bookmarkStart w:id="1" w:name="_Hlk156999094"/>
      <w:r w:rsidR="003A0006" w:rsidRPr="002E42D9">
        <w:rPr>
          <w:rFonts w:cs="Arial"/>
          <w:i/>
          <w:sz w:val="24"/>
          <w:szCs w:val="24"/>
          <w:lang w:val="it-IT"/>
        </w:rPr>
        <w:t>pubblicare online tutti i</w:t>
      </w:r>
      <w:r w:rsidRPr="002E42D9">
        <w:rPr>
          <w:rFonts w:cs="Arial"/>
          <w:i/>
          <w:sz w:val="24"/>
          <w:szCs w:val="24"/>
          <w:lang w:val="it-IT"/>
        </w:rPr>
        <w:t xml:space="preserve"> </w:t>
      </w:r>
      <w:r w:rsidR="003A0006" w:rsidRPr="002E42D9">
        <w:rPr>
          <w:rFonts w:cs="Arial"/>
          <w:i/>
          <w:sz w:val="24"/>
          <w:szCs w:val="24"/>
          <w:lang w:val="it-IT"/>
        </w:rPr>
        <w:t>formulari tesi alla notifica e richiesta di indennizzo</w:t>
      </w:r>
      <w:bookmarkEnd w:id="1"/>
      <w:r w:rsidR="003A0006" w:rsidRPr="002E42D9">
        <w:rPr>
          <w:rFonts w:cs="Arial"/>
          <w:i/>
          <w:sz w:val="24"/>
          <w:szCs w:val="24"/>
          <w:lang w:val="it-IT"/>
        </w:rPr>
        <w:t>, così come i risultati e le conclusioni della</w:t>
      </w:r>
      <w:r w:rsidRPr="002E42D9">
        <w:rPr>
          <w:rFonts w:cs="Arial"/>
          <w:i/>
          <w:sz w:val="24"/>
          <w:szCs w:val="24"/>
          <w:lang w:val="it-IT"/>
        </w:rPr>
        <w:t xml:space="preserve"> </w:t>
      </w:r>
      <w:r w:rsidR="003A0006" w:rsidRPr="002E42D9">
        <w:rPr>
          <w:rFonts w:cs="Arial"/>
          <w:i/>
          <w:sz w:val="24"/>
          <w:szCs w:val="24"/>
          <w:lang w:val="it-IT"/>
        </w:rPr>
        <w:t xml:space="preserve">ricerca sulla </w:t>
      </w:r>
      <w:proofErr w:type="spellStart"/>
      <w:r w:rsidR="003A0006" w:rsidRPr="002E42D9">
        <w:rPr>
          <w:rFonts w:cs="Arial"/>
          <w:i/>
          <w:sz w:val="24"/>
          <w:szCs w:val="24"/>
          <w:lang w:val="it-IT"/>
        </w:rPr>
        <w:t>proteggibilità</w:t>
      </w:r>
      <w:proofErr w:type="spellEnd"/>
      <w:r w:rsidR="003A0006" w:rsidRPr="002E42D9">
        <w:rPr>
          <w:rFonts w:cs="Arial"/>
          <w:i/>
          <w:sz w:val="24"/>
          <w:szCs w:val="24"/>
          <w:lang w:val="it-IT"/>
        </w:rPr>
        <w:t xml:space="preserve"> degli alpeggi (o per lo meno consegnare a tutti i gestori dell’alpe le</w:t>
      </w:r>
      <w:r w:rsidRPr="002E42D9">
        <w:rPr>
          <w:rFonts w:cs="Arial"/>
          <w:i/>
          <w:sz w:val="24"/>
          <w:szCs w:val="24"/>
          <w:lang w:val="it-IT"/>
        </w:rPr>
        <w:t xml:space="preserve"> </w:t>
      </w:r>
      <w:r w:rsidR="003A0006" w:rsidRPr="002E42D9">
        <w:rPr>
          <w:rFonts w:cs="Arial"/>
          <w:i/>
          <w:sz w:val="24"/>
          <w:szCs w:val="24"/>
          <w:lang w:val="it-IT"/>
        </w:rPr>
        <w:t>rispettive conclusioni)</w:t>
      </w:r>
      <w:r w:rsidR="003A0006" w:rsidRPr="00592F11">
        <w:rPr>
          <w:rFonts w:cs="Arial"/>
          <w:sz w:val="24"/>
          <w:szCs w:val="24"/>
          <w:lang w:val="it-IT"/>
        </w:rPr>
        <w:t>.</w:t>
      </w:r>
    </w:p>
    <w:p w14:paraId="4711FD16" w14:textId="77777777" w:rsidR="00161E20" w:rsidRDefault="00161E20" w:rsidP="005A342F">
      <w:pPr>
        <w:pStyle w:val="Default"/>
        <w:jc w:val="both"/>
        <w:rPr>
          <w:lang w:val="it-IT"/>
        </w:rPr>
      </w:pPr>
    </w:p>
    <w:p w14:paraId="32DF45E3" w14:textId="77777777" w:rsidR="002E42D9" w:rsidRPr="00592F11" w:rsidRDefault="002E42D9" w:rsidP="005A342F">
      <w:pPr>
        <w:pStyle w:val="Default"/>
        <w:jc w:val="both"/>
        <w:rPr>
          <w:lang w:val="it-IT"/>
        </w:rPr>
      </w:pPr>
    </w:p>
    <w:p w14:paraId="74CDFD21" w14:textId="360C5D5C" w:rsidR="001C095A" w:rsidRPr="00592F11" w:rsidRDefault="002D2572" w:rsidP="0037445E">
      <w:pPr>
        <w:pStyle w:val="Paragrafoelenco"/>
        <w:numPr>
          <w:ilvl w:val="0"/>
          <w:numId w:val="18"/>
        </w:numPr>
        <w:spacing w:after="120"/>
        <w:ind w:left="567" w:hanging="567"/>
        <w:contextualSpacing w:val="0"/>
        <w:rPr>
          <w:rFonts w:cs="Arial"/>
          <w:b/>
          <w:sz w:val="24"/>
          <w:szCs w:val="24"/>
          <w:lang w:val="it-IT"/>
        </w:rPr>
      </w:pPr>
      <w:r w:rsidRPr="00592F11">
        <w:rPr>
          <w:rFonts w:cs="Arial"/>
          <w:b/>
          <w:sz w:val="24"/>
          <w:szCs w:val="24"/>
          <w:lang w:val="it-IT"/>
        </w:rPr>
        <w:t>LA CORRELAT</w:t>
      </w:r>
      <w:r w:rsidR="00954CE2" w:rsidRPr="00592F11">
        <w:rPr>
          <w:rFonts w:cs="Arial"/>
          <w:b/>
          <w:sz w:val="24"/>
          <w:szCs w:val="24"/>
          <w:lang w:val="it-IT"/>
        </w:rPr>
        <w:t>A</w:t>
      </w:r>
      <w:r w:rsidRPr="00592F11">
        <w:rPr>
          <w:rFonts w:cs="Arial"/>
          <w:b/>
          <w:sz w:val="24"/>
          <w:szCs w:val="24"/>
          <w:lang w:val="it-IT"/>
        </w:rPr>
        <w:t xml:space="preserve"> INTERROGAZIONE N. </w:t>
      </w:r>
      <w:r w:rsidR="00AB5726" w:rsidRPr="00592F11">
        <w:rPr>
          <w:rFonts w:cs="Arial"/>
          <w:b/>
          <w:sz w:val="24"/>
          <w:szCs w:val="24"/>
          <w:lang w:val="it-IT"/>
        </w:rPr>
        <w:t>45.23</w:t>
      </w:r>
    </w:p>
    <w:p w14:paraId="70BC4043" w14:textId="28932ECC" w:rsidR="0037445E" w:rsidRDefault="00161E20" w:rsidP="005A342F">
      <w:pPr>
        <w:pStyle w:val="Default"/>
        <w:jc w:val="both"/>
        <w:rPr>
          <w:lang w:val="it-IT"/>
        </w:rPr>
      </w:pPr>
      <w:r w:rsidRPr="00592F11">
        <w:rPr>
          <w:lang w:val="it-IT"/>
        </w:rPr>
        <w:t>Per completezza d’informazione, si</w:t>
      </w:r>
      <w:r w:rsidR="00AB5726" w:rsidRPr="00592F11">
        <w:rPr>
          <w:lang w:val="it-IT"/>
        </w:rPr>
        <w:t xml:space="preserve"> ricorda che gli st</w:t>
      </w:r>
      <w:r w:rsidR="00C0361B">
        <w:rPr>
          <w:lang w:val="it-IT"/>
        </w:rPr>
        <w:t xml:space="preserve">essi firmatari della </w:t>
      </w:r>
      <w:r w:rsidR="00AB5726" w:rsidRPr="00592F11">
        <w:rPr>
          <w:lang w:val="it-IT"/>
        </w:rPr>
        <w:t xml:space="preserve">mozione </w:t>
      </w:r>
      <w:r w:rsidR="00C0361B">
        <w:rPr>
          <w:lang w:val="it-IT"/>
        </w:rPr>
        <w:t xml:space="preserve">n. 1726 </w:t>
      </w:r>
      <w:r w:rsidR="00AB5726" w:rsidRPr="00592F11">
        <w:rPr>
          <w:lang w:val="it-IT"/>
        </w:rPr>
        <w:t>avevano depos</w:t>
      </w:r>
      <w:r w:rsidRPr="00592F11">
        <w:rPr>
          <w:lang w:val="it-IT"/>
        </w:rPr>
        <w:t>itato</w:t>
      </w:r>
      <w:r w:rsidR="00AB5726" w:rsidRPr="00592F11">
        <w:rPr>
          <w:lang w:val="it-IT"/>
        </w:rPr>
        <w:t xml:space="preserve"> il 15.3.2023 l’interrogazione n. 45.23 </w:t>
      </w:r>
      <w:r w:rsidR="00AB5726" w:rsidRPr="002E42D9">
        <w:rPr>
          <w:i/>
          <w:lang w:val="it-IT"/>
        </w:rPr>
        <w:t>Il diritto di essere sentito nella procedura di indennizzo per predazioni causate dal lupo: applicato senza indugio</w:t>
      </w:r>
      <w:r w:rsidR="00AB5726" w:rsidRPr="00592F11">
        <w:rPr>
          <w:lang w:val="it-IT"/>
        </w:rPr>
        <w:t xml:space="preserve"> con la seguente </w:t>
      </w:r>
      <w:r w:rsidR="002E42D9">
        <w:rPr>
          <w:lang w:val="it-IT"/>
        </w:rPr>
        <w:t xml:space="preserve">puntuale </w:t>
      </w:r>
      <w:r w:rsidR="00AB5726" w:rsidRPr="00592F11">
        <w:rPr>
          <w:lang w:val="it-IT"/>
        </w:rPr>
        <w:t xml:space="preserve">domanda al </w:t>
      </w:r>
      <w:proofErr w:type="spellStart"/>
      <w:r w:rsidR="00AB5726" w:rsidRPr="00592F11">
        <w:rPr>
          <w:lang w:val="it-IT"/>
        </w:rPr>
        <w:t>CdS</w:t>
      </w:r>
      <w:proofErr w:type="spellEnd"/>
      <w:r w:rsidR="00AB5726" w:rsidRPr="00592F11">
        <w:rPr>
          <w:lang w:val="it-IT"/>
        </w:rPr>
        <w:t xml:space="preserve">: </w:t>
      </w:r>
      <w:r w:rsidR="001B1914" w:rsidRPr="00592F11">
        <w:rPr>
          <w:lang w:val="it-IT"/>
        </w:rPr>
        <w:t>“</w:t>
      </w:r>
      <w:r w:rsidR="00AB5726" w:rsidRPr="002E42D9">
        <w:rPr>
          <w:i/>
          <w:lang w:val="it-IT"/>
        </w:rPr>
        <w:t>corrisponde al vero che in caso di predazioni delle greggi da parte del lupo, a partire dal 1</w:t>
      </w:r>
      <w:r w:rsidR="00EB5706" w:rsidRPr="002E42D9">
        <w:rPr>
          <w:i/>
          <w:lang w:val="it-IT"/>
        </w:rPr>
        <w:t>° g</w:t>
      </w:r>
      <w:r w:rsidR="00AB5726" w:rsidRPr="002E42D9">
        <w:rPr>
          <w:i/>
          <w:lang w:val="it-IT"/>
        </w:rPr>
        <w:t>ennaio 2023, il guardiacaccia consegnerà seduta stante all’allevatore la copia del rapporto di accertamento, con la possibilità da parte di quest’ultimo di poter formulare le proprie osservazioni entro 5 giorni?</w:t>
      </w:r>
      <w:r w:rsidR="0037445E">
        <w:rPr>
          <w:lang w:val="it-IT"/>
        </w:rPr>
        <w:t>”</w:t>
      </w:r>
      <w:r w:rsidR="0037445E">
        <w:rPr>
          <w:lang w:val="it-IT"/>
        </w:rPr>
        <w:br w:type="page"/>
      </w:r>
    </w:p>
    <w:p w14:paraId="313680B6" w14:textId="46736BF5" w:rsidR="000546BB" w:rsidRPr="00592F11" w:rsidRDefault="00161E20" w:rsidP="005A342F">
      <w:pPr>
        <w:pStyle w:val="Default"/>
        <w:jc w:val="both"/>
        <w:rPr>
          <w:lang w:val="it-IT"/>
        </w:rPr>
      </w:pPr>
      <w:r w:rsidRPr="00592F11">
        <w:rPr>
          <w:lang w:val="it-IT"/>
        </w:rPr>
        <w:lastRenderedPageBreak/>
        <w:t xml:space="preserve">Nella sua risposta </w:t>
      </w:r>
      <w:r w:rsidR="0037445E">
        <w:rPr>
          <w:lang w:val="it-IT"/>
        </w:rPr>
        <w:t>(</w:t>
      </w:r>
      <w:r w:rsidR="001B1914" w:rsidRPr="00592F11">
        <w:rPr>
          <w:lang w:val="it-IT"/>
        </w:rPr>
        <w:t xml:space="preserve">RG n. 3512 </w:t>
      </w:r>
      <w:r w:rsidRPr="00592F11">
        <w:rPr>
          <w:lang w:val="it-IT"/>
        </w:rPr>
        <w:t>del 1</w:t>
      </w:r>
      <w:r w:rsidR="00AB5726" w:rsidRPr="00592F11">
        <w:rPr>
          <w:lang w:val="it-IT"/>
        </w:rPr>
        <w:t>2 luglio 2023</w:t>
      </w:r>
      <w:r w:rsidR="0037445E">
        <w:rPr>
          <w:lang w:val="it-IT"/>
        </w:rPr>
        <w:t>)</w:t>
      </w:r>
      <w:r w:rsidR="00AB5726" w:rsidRPr="00592F11">
        <w:rPr>
          <w:lang w:val="it-IT"/>
        </w:rPr>
        <w:t xml:space="preserve">, il </w:t>
      </w:r>
      <w:proofErr w:type="spellStart"/>
      <w:r w:rsidR="00AB5726" w:rsidRPr="00592F11">
        <w:rPr>
          <w:lang w:val="it-IT"/>
        </w:rPr>
        <w:t>CdS</w:t>
      </w:r>
      <w:proofErr w:type="spellEnd"/>
      <w:r w:rsidR="00AB5726" w:rsidRPr="00592F11">
        <w:rPr>
          <w:lang w:val="it-IT"/>
        </w:rPr>
        <w:t xml:space="preserve"> aveva premesso che “</w:t>
      </w:r>
      <w:r w:rsidR="00AB5726" w:rsidRPr="002E42D9">
        <w:rPr>
          <w:i/>
          <w:lang w:val="it-IT"/>
        </w:rPr>
        <w:t>il diritto di essere sentito nella procedura di indennizzo per predazioni causate dal lupo è già sancito al capoverso 2 dell’art. 66 del Regolamento sulla caccia e la protezione dei mammiferi e degli uccelli selvatici</w:t>
      </w:r>
      <w:r w:rsidR="00AB5726" w:rsidRPr="00592F11">
        <w:rPr>
          <w:lang w:val="it-IT"/>
        </w:rPr>
        <w:t>” e spiegato che “</w:t>
      </w:r>
      <w:r w:rsidR="00AB5726" w:rsidRPr="002E42D9">
        <w:rPr>
          <w:i/>
          <w:lang w:val="it-IT"/>
        </w:rPr>
        <w:t xml:space="preserve">ai fini di migliorare e rendere più chiare le procedure da seguire in caso di danni causati dai grandi predatori, con la risoluzione governativa no. 1616 del 29 marzo 2023, il Consiglio di Stato ha approvato un documento elaborato dal gruppo di lavoro interno </w:t>
      </w:r>
      <w:r w:rsidR="0037445E">
        <w:rPr>
          <w:i/>
          <w:lang w:val="it-IT"/>
        </w:rPr>
        <w:t>'</w:t>
      </w:r>
      <w:r w:rsidR="00AB5726" w:rsidRPr="002E42D9">
        <w:rPr>
          <w:i/>
          <w:lang w:val="it-IT"/>
        </w:rPr>
        <w:t>gestione convivenza lupo e bestiame da reddito</w:t>
      </w:r>
      <w:r w:rsidR="0037445E">
        <w:rPr>
          <w:i/>
          <w:lang w:val="it-IT"/>
        </w:rPr>
        <w:t>'</w:t>
      </w:r>
      <w:r w:rsidR="00AB5726" w:rsidRPr="002E42D9">
        <w:rPr>
          <w:i/>
          <w:lang w:val="it-IT"/>
        </w:rPr>
        <w:t xml:space="preserve"> che sancisce i criteri e le condizioni per la richiesta di indennizzo per danni subiti dai grandi predatori</w:t>
      </w:r>
      <w:r w:rsidR="00AB5726" w:rsidRPr="00592F11">
        <w:rPr>
          <w:lang w:val="it-IT"/>
        </w:rPr>
        <w:t>”. Aveva anche aggiunto che “</w:t>
      </w:r>
      <w:r w:rsidR="0037445E">
        <w:rPr>
          <w:i/>
          <w:lang w:val="it-IT"/>
        </w:rPr>
        <w:t>a</w:t>
      </w:r>
      <w:r w:rsidR="00AB5726" w:rsidRPr="002E42D9">
        <w:rPr>
          <w:i/>
          <w:lang w:val="it-IT"/>
        </w:rPr>
        <w:t xml:space="preserve"> partire dal 1. aprile 2023, a complemento di tale documento, è stato creato un modello di verbale che viene redatto dal guardacaccia, in presenza dell’allevatore, durante il sopra</w:t>
      </w:r>
      <w:r w:rsidR="0037445E">
        <w:rPr>
          <w:i/>
          <w:lang w:val="it-IT"/>
        </w:rPr>
        <w:t>l</w:t>
      </w:r>
      <w:r w:rsidR="00AB5726" w:rsidRPr="002E42D9">
        <w:rPr>
          <w:i/>
          <w:lang w:val="it-IT"/>
        </w:rPr>
        <w:t xml:space="preserve">luogo. Il verbale, che viene controfirmato e consegnato seduta stante all’allevatore interessato, contiene informazioni circa la grandezza del gregge, il numero di capi ritrovati morti o mancanti, la presenza di animali iscritti al libro genealogico, di animali gravidi, la necessità di ricerca di capi dispersi così come dell’intervento veterinario in caso di animali feriti, la richiesta di indennizzo per recupero e smaltimento carcasse e di foraggio aggiuntivo. Nello stesso e sempre al momento del sopralluogo possono essere aggiunte eventuali osservazioni formulate dall’allevatore. </w:t>
      </w:r>
      <w:r w:rsidR="00AB5726" w:rsidRPr="002E42D9">
        <w:rPr>
          <w:b/>
          <w:bCs/>
          <w:i/>
          <w:lang w:val="it-IT"/>
        </w:rPr>
        <w:t>Entro 7 giorni dal sopralluogo del guardacaccia</w:t>
      </w:r>
      <w:r w:rsidR="00AB5726" w:rsidRPr="002E42D9">
        <w:rPr>
          <w:i/>
          <w:lang w:val="it-IT"/>
        </w:rPr>
        <w:t>, è compito dell’allevatore fornire una lista (cartacea o elettronica) comprendente i numeri delle marche auricolari, età e sesso di ogni animale ritrovato morto o mortalmente ferito a seguito della predazione</w:t>
      </w:r>
      <w:r w:rsidR="00AB5726" w:rsidRPr="00592F11">
        <w:rPr>
          <w:lang w:val="it-IT"/>
        </w:rPr>
        <w:t>”.</w:t>
      </w:r>
    </w:p>
    <w:p w14:paraId="0C8E35BC" w14:textId="1E12EA1B" w:rsidR="00272DC5" w:rsidRDefault="00272DC5" w:rsidP="005A342F">
      <w:pPr>
        <w:suppressAutoHyphens/>
        <w:rPr>
          <w:rFonts w:cs="Arial"/>
          <w:sz w:val="24"/>
          <w:szCs w:val="24"/>
          <w:lang w:val="it-IT"/>
        </w:rPr>
      </w:pPr>
    </w:p>
    <w:p w14:paraId="56ABE0FA" w14:textId="77777777" w:rsidR="0037445E" w:rsidRPr="00592F11" w:rsidRDefault="0037445E" w:rsidP="005A342F">
      <w:pPr>
        <w:suppressAutoHyphens/>
        <w:rPr>
          <w:rFonts w:cs="Arial"/>
          <w:sz w:val="24"/>
          <w:szCs w:val="24"/>
          <w:lang w:val="it-IT"/>
        </w:rPr>
      </w:pPr>
    </w:p>
    <w:p w14:paraId="46B0336E" w14:textId="5F4207D8" w:rsidR="00272DC5" w:rsidRPr="00592F11" w:rsidRDefault="00272DC5" w:rsidP="0037445E">
      <w:pPr>
        <w:suppressAutoHyphens/>
        <w:spacing w:after="120"/>
        <w:ind w:left="567" w:hanging="567"/>
        <w:rPr>
          <w:rFonts w:cs="Arial"/>
          <w:b/>
          <w:bCs/>
          <w:sz w:val="24"/>
          <w:szCs w:val="24"/>
          <w:lang w:val="it-IT"/>
        </w:rPr>
      </w:pPr>
      <w:r w:rsidRPr="00592F11">
        <w:rPr>
          <w:rFonts w:cs="Arial"/>
          <w:b/>
          <w:bCs/>
          <w:sz w:val="24"/>
          <w:szCs w:val="24"/>
          <w:lang w:val="it-IT"/>
        </w:rPr>
        <w:t>3.</w:t>
      </w:r>
      <w:r w:rsidRPr="00592F11">
        <w:rPr>
          <w:rFonts w:cs="Arial"/>
          <w:b/>
          <w:bCs/>
          <w:sz w:val="24"/>
          <w:szCs w:val="24"/>
          <w:lang w:val="it-IT"/>
        </w:rPr>
        <w:tab/>
        <w:t>IL MESSAGGIO N. 8364</w:t>
      </w:r>
    </w:p>
    <w:p w14:paraId="3C46EC1C" w14:textId="71499BBA" w:rsidR="00272DC5" w:rsidRDefault="00272DC5" w:rsidP="005A342F">
      <w:pPr>
        <w:suppressAutoHyphens/>
        <w:rPr>
          <w:rFonts w:cs="Arial"/>
          <w:sz w:val="24"/>
          <w:szCs w:val="24"/>
          <w:lang w:val="it-IT"/>
        </w:rPr>
      </w:pPr>
      <w:r w:rsidRPr="00592F11">
        <w:rPr>
          <w:rFonts w:cs="Arial"/>
          <w:sz w:val="24"/>
          <w:szCs w:val="24"/>
          <w:lang w:val="it-IT"/>
        </w:rPr>
        <w:t xml:space="preserve">Il </w:t>
      </w:r>
      <w:proofErr w:type="spellStart"/>
      <w:r w:rsidRPr="00592F11">
        <w:rPr>
          <w:rFonts w:cs="Arial"/>
          <w:sz w:val="24"/>
          <w:szCs w:val="24"/>
          <w:lang w:val="it-IT"/>
        </w:rPr>
        <w:t>CdS</w:t>
      </w:r>
      <w:proofErr w:type="spellEnd"/>
      <w:r w:rsidRPr="00592F11">
        <w:rPr>
          <w:rFonts w:cs="Arial"/>
          <w:sz w:val="24"/>
          <w:szCs w:val="24"/>
          <w:lang w:val="it-IT"/>
        </w:rPr>
        <w:t xml:space="preserve"> ha risposto alla mozione con il messaggio n. 8364 del 22 novembre 2023; i suoi punti principali vengono </w:t>
      </w:r>
      <w:r w:rsidR="00997DAF" w:rsidRPr="00592F11">
        <w:rPr>
          <w:rFonts w:cs="Arial"/>
          <w:sz w:val="24"/>
          <w:szCs w:val="24"/>
          <w:lang w:val="it-IT"/>
        </w:rPr>
        <w:t>riassunti</w:t>
      </w:r>
      <w:r w:rsidRPr="00592F11">
        <w:rPr>
          <w:rFonts w:cs="Arial"/>
          <w:sz w:val="24"/>
          <w:szCs w:val="24"/>
          <w:lang w:val="it-IT"/>
        </w:rPr>
        <w:t xml:space="preserve"> </w:t>
      </w:r>
      <w:r w:rsidR="00997DAF" w:rsidRPr="00592F11">
        <w:rPr>
          <w:rFonts w:cs="Arial"/>
          <w:sz w:val="24"/>
          <w:szCs w:val="24"/>
          <w:lang w:val="it-IT"/>
        </w:rPr>
        <w:t>qui di seguito</w:t>
      </w:r>
      <w:r w:rsidRPr="00592F11">
        <w:rPr>
          <w:rFonts w:cs="Arial"/>
          <w:sz w:val="24"/>
          <w:szCs w:val="24"/>
          <w:lang w:val="it-IT"/>
        </w:rPr>
        <w:t>.</w:t>
      </w:r>
      <w:r w:rsidR="004F73EB" w:rsidRPr="00592F11">
        <w:rPr>
          <w:rFonts w:cs="Arial"/>
          <w:sz w:val="24"/>
          <w:szCs w:val="24"/>
          <w:lang w:val="it-IT"/>
        </w:rPr>
        <w:t xml:space="preserve"> Nel rapporto </w:t>
      </w:r>
      <w:r w:rsidR="0037445E">
        <w:rPr>
          <w:rFonts w:cs="Arial"/>
          <w:sz w:val="24"/>
          <w:szCs w:val="24"/>
          <w:lang w:val="it-IT"/>
        </w:rPr>
        <w:t xml:space="preserve">sulla mozione </w:t>
      </w:r>
      <w:r w:rsidR="004F73EB" w:rsidRPr="00592F11">
        <w:rPr>
          <w:rFonts w:cs="Arial"/>
          <w:sz w:val="24"/>
          <w:szCs w:val="24"/>
          <w:lang w:val="it-IT"/>
        </w:rPr>
        <w:t>viene precisato l’iter che avviene durante una predazione</w:t>
      </w:r>
      <w:r w:rsidR="002E42D9">
        <w:rPr>
          <w:rFonts w:cs="Arial"/>
          <w:sz w:val="24"/>
          <w:szCs w:val="24"/>
          <w:lang w:val="it-IT"/>
        </w:rPr>
        <w:t xml:space="preserve">. Esso </w:t>
      </w:r>
      <w:r w:rsidR="004F73EB" w:rsidRPr="00592F11">
        <w:rPr>
          <w:rFonts w:cs="Arial"/>
          <w:sz w:val="24"/>
          <w:szCs w:val="24"/>
          <w:lang w:val="it-IT"/>
        </w:rPr>
        <w:t xml:space="preserve">coinvolge sia </w:t>
      </w:r>
      <w:r w:rsidR="00997DAF" w:rsidRPr="00592F11">
        <w:rPr>
          <w:rFonts w:cs="Arial"/>
          <w:sz w:val="24"/>
          <w:szCs w:val="24"/>
          <w:lang w:val="it-IT"/>
        </w:rPr>
        <w:t xml:space="preserve">l’Ufficio della caccia e della pesca </w:t>
      </w:r>
      <w:r w:rsidR="004F73EB" w:rsidRPr="00592F11">
        <w:rPr>
          <w:rFonts w:cs="Arial"/>
          <w:sz w:val="24"/>
          <w:szCs w:val="24"/>
          <w:lang w:val="it-IT"/>
        </w:rPr>
        <w:t>sia</w:t>
      </w:r>
      <w:r w:rsidR="00997DAF" w:rsidRPr="00592F11">
        <w:rPr>
          <w:rFonts w:cs="Arial"/>
          <w:sz w:val="24"/>
          <w:szCs w:val="24"/>
          <w:lang w:val="it-IT"/>
        </w:rPr>
        <w:t xml:space="preserve"> l’Ufficio della consulenza agricola</w:t>
      </w:r>
      <w:r w:rsidR="0037445E">
        <w:rPr>
          <w:rFonts w:cs="Arial"/>
          <w:sz w:val="24"/>
          <w:szCs w:val="24"/>
          <w:lang w:val="it-IT"/>
        </w:rPr>
        <w:t>,</w:t>
      </w:r>
      <w:r w:rsidR="00997DAF" w:rsidRPr="00592F11">
        <w:rPr>
          <w:rFonts w:cs="Arial"/>
          <w:sz w:val="24"/>
          <w:szCs w:val="24"/>
          <w:lang w:val="it-IT"/>
        </w:rPr>
        <w:t xml:space="preserve"> </w:t>
      </w:r>
      <w:r w:rsidR="004F73EB" w:rsidRPr="00592F11">
        <w:rPr>
          <w:rFonts w:cs="Arial"/>
          <w:sz w:val="24"/>
          <w:szCs w:val="24"/>
          <w:lang w:val="it-IT"/>
        </w:rPr>
        <w:t xml:space="preserve">che </w:t>
      </w:r>
      <w:r w:rsidR="00997DAF" w:rsidRPr="00592F11">
        <w:rPr>
          <w:rFonts w:cs="Arial"/>
          <w:sz w:val="24"/>
          <w:szCs w:val="24"/>
          <w:lang w:val="it-IT"/>
        </w:rPr>
        <w:t>si recano sul posto per fare i necessari accertamenti</w:t>
      </w:r>
      <w:r w:rsidR="004F73EB" w:rsidRPr="00592F11">
        <w:rPr>
          <w:rFonts w:cs="Arial"/>
          <w:sz w:val="24"/>
          <w:szCs w:val="24"/>
          <w:lang w:val="it-IT"/>
        </w:rPr>
        <w:t xml:space="preserve"> (numero </w:t>
      </w:r>
      <w:r w:rsidR="00997DAF" w:rsidRPr="00592F11">
        <w:rPr>
          <w:rFonts w:cs="Arial"/>
          <w:sz w:val="24"/>
          <w:szCs w:val="24"/>
          <w:lang w:val="it-IT"/>
        </w:rPr>
        <w:t xml:space="preserve">carcasse </w:t>
      </w:r>
      <w:r w:rsidR="004F73EB" w:rsidRPr="00592F11">
        <w:rPr>
          <w:rFonts w:cs="Arial"/>
          <w:sz w:val="24"/>
          <w:szCs w:val="24"/>
          <w:lang w:val="it-IT"/>
        </w:rPr>
        <w:t xml:space="preserve">e animali </w:t>
      </w:r>
      <w:r w:rsidR="00997DAF" w:rsidRPr="00592F11">
        <w:rPr>
          <w:rFonts w:cs="Arial"/>
          <w:sz w:val="24"/>
          <w:szCs w:val="24"/>
          <w:lang w:val="it-IT"/>
        </w:rPr>
        <w:t>feriti</w:t>
      </w:r>
      <w:r w:rsidR="004F73EB" w:rsidRPr="00592F11">
        <w:rPr>
          <w:rFonts w:cs="Arial"/>
          <w:sz w:val="24"/>
          <w:szCs w:val="24"/>
          <w:lang w:val="it-IT"/>
        </w:rPr>
        <w:t xml:space="preserve">, </w:t>
      </w:r>
      <w:r w:rsidR="00997DAF" w:rsidRPr="00592F11">
        <w:rPr>
          <w:rFonts w:cs="Arial"/>
          <w:sz w:val="24"/>
          <w:szCs w:val="24"/>
          <w:lang w:val="it-IT"/>
        </w:rPr>
        <w:t>messa in atto di misure di protezione ragionevolmente esigibili</w:t>
      </w:r>
      <w:r w:rsidR="002E42D9">
        <w:rPr>
          <w:rFonts w:cs="Arial"/>
          <w:sz w:val="24"/>
          <w:szCs w:val="24"/>
          <w:lang w:val="it-IT"/>
        </w:rPr>
        <w:t>). Questi ultimi</w:t>
      </w:r>
      <w:r w:rsidR="004F73EB" w:rsidRPr="00592F11">
        <w:rPr>
          <w:rFonts w:cs="Arial"/>
          <w:sz w:val="24"/>
          <w:szCs w:val="24"/>
          <w:lang w:val="it-IT"/>
        </w:rPr>
        <w:t xml:space="preserve"> </w:t>
      </w:r>
      <w:r w:rsidR="00997DAF" w:rsidRPr="00592F11">
        <w:rPr>
          <w:rFonts w:cs="Arial"/>
          <w:sz w:val="24"/>
          <w:szCs w:val="24"/>
          <w:lang w:val="it-IT"/>
        </w:rPr>
        <w:t>sono svolti in contraddittorio e in presenza del proprietario o dell’allevatore, i quali hanno la possibilità di esporre seduta stante eventuali osservazioni o precisazioni. I documenti redatti in occasione del sopralluogo vengono infine sottoscritti da tutte le parti</w:t>
      </w:r>
      <w:r w:rsidR="004F73EB" w:rsidRPr="00592F11">
        <w:rPr>
          <w:rFonts w:cs="Arial"/>
          <w:sz w:val="24"/>
          <w:szCs w:val="24"/>
          <w:lang w:val="it-IT"/>
        </w:rPr>
        <w:t>.</w:t>
      </w:r>
    </w:p>
    <w:p w14:paraId="2FE829C1" w14:textId="77777777" w:rsidR="0037445E" w:rsidRPr="00592F11" w:rsidRDefault="0037445E" w:rsidP="005A342F">
      <w:pPr>
        <w:suppressAutoHyphens/>
        <w:rPr>
          <w:rFonts w:cs="Arial"/>
          <w:sz w:val="24"/>
          <w:szCs w:val="24"/>
          <w:lang w:val="it-IT"/>
        </w:rPr>
      </w:pPr>
    </w:p>
    <w:p w14:paraId="0CCD1FA5" w14:textId="24472A58" w:rsidR="00997DAF" w:rsidRPr="00592F11" w:rsidRDefault="00393367" w:rsidP="005A342F">
      <w:pPr>
        <w:suppressAutoHyphens/>
        <w:rPr>
          <w:rFonts w:cs="Arial"/>
          <w:sz w:val="24"/>
          <w:szCs w:val="24"/>
          <w:lang w:val="it-IT"/>
        </w:rPr>
      </w:pPr>
      <w:r w:rsidRPr="00592F11">
        <w:rPr>
          <w:rFonts w:cs="Arial"/>
          <w:sz w:val="24"/>
          <w:szCs w:val="24"/>
          <w:lang w:val="it-IT"/>
        </w:rPr>
        <w:t xml:space="preserve">Il </w:t>
      </w:r>
      <w:proofErr w:type="spellStart"/>
      <w:r w:rsidRPr="00592F11">
        <w:rPr>
          <w:rFonts w:cs="Arial"/>
          <w:sz w:val="24"/>
          <w:szCs w:val="24"/>
          <w:lang w:val="it-IT"/>
        </w:rPr>
        <w:t>CdS</w:t>
      </w:r>
      <w:proofErr w:type="spellEnd"/>
      <w:r w:rsidR="002E42D9">
        <w:rPr>
          <w:rFonts w:cs="Arial"/>
          <w:sz w:val="24"/>
          <w:szCs w:val="24"/>
          <w:lang w:val="it-IT"/>
        </w:rPr>
        <w:t>,</w:t>
      </w:r>
      <w:r w:rsidRPr="00592F11">
        <w:rPr>
          <w:rFonts w:cs="Arial"/>
          <w:sz w:val="24"/>
          <w:szCs w:val="24"/>
          <w:lang w:val="it-IT"/>
        </w:rPr>
        <w:t xml:space="preserve"> concordando </w:t>
      </w:r>
      <w:r w:rsidR="00997DAF" w:rsidRPr="00592F11">
        <w:rPr>
          <w:rFonts w:cs="Arial"/>
          <w:sz w:val="24"/>
          <w:szCs w:val="24"/>
          <w:lang w:val="it-IT"/>
        </w:rPr>
        <w:t>sull’opportunità di completare l’art. 66 del</w:t>
      </w:r>
      <w:r w:rsidRPr="00592F11">
        <w:rPr>
          <w:rFonts w:cs="Arial"/>
          <w:sz w:val="24"/>
          <w:szCs w:val="24"/>
          <w:lang w:val="it-IT"/>
        </w:rPr>
        <w:t xml:space="preserve"> </w:t>
      </w:r>
      <w:r w:rsidR="00997DAF" w:rsidRPr="00592F11">
        <w:rPr>
          <w:rFonts w:cs="Arial"/>
          <w:sz w:val="24"/>
          <w:szCs w:val="24"/>
          <w:lang w:val="it-IT"/>
        </w:rPr>
        <w:t>RALCC</w:t>
      </w:r>
      <w:r w:rsidR="002E42D9">
        <w:rPr>
          <w:rFonts w:cs="Arial"/>
          <w:sz w:val="24"/>
          <w:szCs w:val="24"/>
          <w:lang w:val="it-IT"/>
        </w:rPr>
        <w:t>,</w:t>
      </w:r>
      <w:r w:rsidR="00997DAF" w:rsidRPr="00592F11">
        <w:rPr>
          <w:rFonts w:cs="Arial"/>
          <w:sz w:val="24"/>
          <w:szCs w:val="24"/>
          <w:lang w:val="it-IT"/>
        </w:rPr>
        <w:t xml:space="preserve"> </w:t>
      </w:r>
      <w:r w:rsidRPr="00592F11">
        <w:rPr>
          <w:rFonts w:cs="Arial"/>
          <w:sz w:val="24"/>
          <w:szCs w:val="24"/>
          <w:lang w:val="it-IT"/>
        </w:rPr>
        <w:t>ha già introdotto</w:t>
      </w:r>
      <w:r w:rsidR="00997DAF" w:rsidRPr="00592F11">
        <w:rPr>
          <w:rFonts w:cs="Arial"/>
          <w:sz w:val="24"/>
          <w:szCs w:val="24"/>
          <w:lang w:val="it-IT"/>
        </w:rPr>
        <w:t xml:space="preserve"> </w:t>
      </w:r>
      <w:r w:rsidRPr="00592F11">
        <w:rPr>
          <w:rFonts w:cs="Arial"/>
          <w:sz w:val="24"/>
          <w:szCs w:val="24"/>
          <w:lang w:val="it-IT"/>
        </w:rPr>
        <w:t xml:space="preserve">il </w:t>
      </w:r>
      <w:r w:rsidR="00997DAF" w:rsidRPr="00592F11">
        <w:rPr>
          <w:rFonts w:cs="Arial"/>
          <w:sz w:val="24"/>
          <w:szCs w:val="24"/>
          <w:lang w:val="it-IT"/>
        </w:rPr>
        <w:t xml:space="preserve">nuovo capoverso </w:t>
      </w:r>
      <w:r w:rsidRPr="00592F11">
        <w:rPr>
          <w:rFonts w:cs="Arial"/>
          <w:sz w:val="24"/>
          <w:szCs w:val="24"/>
          <w:lang w:val="it-IT"/>
        </w:rPr>
        <w:t>2bis all’a</w:t>
      </w:r>
      <w:r w:rsidR="00997DAF" w:rsidRPr="00592F11">
        <w:rPr>
          <w:rFonts w:cs="Arial"/>
          <w:sz w:val="24"/>
          <w:szCs w:val="24"/>
          <w:lang w:val="it-IT"/>
        </w:rPr>
        <w:t>rt. 66</w:t>
      </w:r>
      <w:r w:rsidRPr="00592F11">
        <w:rPr>
          <w:rFonts w:cs="Arial"/>
          <w:sz w:val="24"/>
          <w:szCs w:val="24"/>
          <w:lang w:val="it-IT"/>
        </w:rPr>
        <w:t xml:space="preserve">: </w:t>
      </w:r>
      <w:r w:rsidR="00997DAF" w:rsidRPr="00592F11">
        <w:rPr>
          <w:rFonts w:cs="Arial"/>
          <w:sz w:val="24"/>
          <w:szCs w:val="24"/>
          <w:lang w:val="it-IT"/>
        </w:rPr>
        <w:t>“</w:t>
      </w:r>
      <w:r w:rsidR="00997DAF" w:rsidRPr="002E42D9">
        <w:rPr>
          <w:rFonts w:cs="Arial"/>
          <w:i/>
          <w:sz w:val="24"/>
          <w:szCs w:val="24"/>
          <w:lang w:val="it-IT"/>
        </w:rPr>
        <w:t>In caso di danni causati da grandi predatori, l’Ufficio della caccia e della pesca è competente per i necessari accertamenti, salvo per la verifica della presenza di misure di protezione che è invece eseguita dall'Ufficio della consulenza agricola. Gli accertamenti vengono svolti alla presenza del richiedente, o di un suo rappresentante, con possibilità di formulare osservazioni seduta stante</w:t>
      </w:r>
      <w:r w:rsidR="00997DAF" w:rsidRPr="00592F11">
        <w:rPr>
          <w:rFonts w:cs="Arial"/>
          <w:sz w:val="24"/>
          <w:szCs w:val="24"/>
          <w:lang w:val="it-IT"/>
        </w:rPr>
        <w:t>”</w:t>
      </w:r>
      <w:r w:rsidR="002E42D9">
        <w:rPr>
          <w:rFonts w:cs="Arial"/>
          <w:sz w:val="24"/>
          <w:szCs w:val="24"/>
          <w:lang w:val="it-IT"/>
        </w:rPr>
        <w:t>.</w:t>
      </w:r>
      <w:r w:rsidR="00172A8B" w:rsidRPr="00592F11">
        <w:rPr>
          <w:rFonts w:cs="Arial"/>
          <w:sz w:val="24"/>
          <w:szCs w:val="24"/>
          <w:lang w:val="it-IT"/>
        </w:rPr>
        <w:t xml:space="preserve"> Per gli altri due punti sollevati dalla mozione il </w:t>
      </w:r>
      <w:proofErr w:type="spellStart"/>
      <w:r w:rsidR="00172A8B" w:rsidRPr="00592F11">
        <w:rPr>
          <w:rFonts w:cs="Arial"/>
          <w:sz w:val="24"/>
          <w:szCs w:val="24"/>
          <w:lang w:val="it-IT"/>
        </w:rPr>
        <w:t>CdS</w:t>
      </w:r>
      <w:proofErr w:type="spellEnd"/>
      <w:r w:rsidR="00172A8B" w:rsidRPr="00592F11">
        <w:rPr>
          <w:rFonts w:cs="Arial"/>
          <w:sz w:val="24"/>
          <w:szCs w:val="24"/>
          <w:lang w:val="it-IT"/>
        </w:rPr>
        <w:t xml:space="preserve"> ritiene invece </w:t>
      </w:r>
      <w:r w:rsidR="00997DAF" w:rsidRPr="00592F11">
        <w:rPr>
          <w:rFonts w:cs="Arial"/>
          <w:sz w:val="24"/>
          <w:szCs w:val="24"/>
          <w:lang w:val="it-IT"/>
        </w:rPr>
        <w:t>del tutto superfluo introdurre la facoltà di reclamo</w:t>
      </w:r>
      <w:r w:rsidR="00172A8B" w:rsidRPr="00592F11">
        <w:rPr>
          <w:rFonts w:cs="Arial"/>
          <w:sz w:val="24"/>
          <w:szCs w:val="24"/>
          <w:lang w:val="it-IT"/>
        </w:rPr>
        <w:t>, siccome i</w:t>
      </w:r>
      <w:r w:rsidR="00997DAF" w:rsidRPr="00592F11">
        <w:rPr>
          <w:rFonts w:cs="Arial"/>
          <w:sz w:val="24"/>
          <w:szCs w:val="24"/>
          <w:lang w:val="it-IT"/>
        </w:rPr>
        <w:t>n caso di contestazioni il richiedente può avvalersi dei mezzi procedurali previsti dalla Legge cantonale sulla procedura amministrativa</w:t>
      </w:r>
      <w:r w:rsidR="002E42D9">
        <w:rPr>
          <w:rFonts w:cs="Arial"/>
          <w:sz w:val="24"/>
          <w:szCs w:val="24"/>
          <w:lang w:val="it-IT"/>
        </w:rPr>
        <w:t xml:space="preserve">, mentre </w:t>
      </w:r>
      <w:r w:rsidR="00172A8B" w:rsidRPr="00592F11">
        <w:rPr>
          <w:rFonts w:cs="Arial"/>
          <w:sz w:val="24"/>
          <w:szCs w:val="24"/>
          <w:lang w:val="it-IT"/>
        </w:rPr>
        <w:t xml:space="preserve">per </w:t>
      </w:r>
      <w:r w:rsidR="002E42D9">
        <w:rPr>
          <w:rFonts w:cs="Arial"/>
          <w:sz w:val="24"/>
          <w:szCs w:val="24"/>
          <w:lang w:val="it-IT"/>
        </w:rPr>
        <w:t xml:space="preserve">quanto riguarda </w:t>
      </w:r>
      <w:r w:rsidR="00172A8B" w:rsidRPr="00592F11">
        <w:rPr>
          <w:rFonts w:cs="Arial"/>
          <w:sz w:val="24"/>
          <w:szCs w:val="24"/>
          <w:lang w:val="it-IT"/>
        </w:rPr>
        <w:t xml:space="preserve">i documenti presenti sul sito </w:t>
      </w:r>
      <w:r w:rsidR="00C609A6" w:rsidRPr="00592F11">
        <w:rPr>
          <w:rFonts w:cs="Arial"/>
          <w:sz w:val="24"/>
          <w:szCs w:val="24"/>
          <w:lang w:val="it-IT"/>
        </w:rPr>
        <w:t xml:space="preserve">è dell’opinione </w:t>
      </w:r>
      <w:r w:rsidR="00172A8B" w:rsidRPr="00592F11">
        <w:rPr>
          <w:rFonts w:cs="Arial"/>
          <w:sz w:val="24"/>
          <w:szCs w:val="24"/>
          <w:lang w:val="it-IT"/>
        </w:rPr>
        <w:t xml:space="preserve">che il documento </w:t>
      </w:r>
      <w:r w:rsidR="0037445E" w:rsidRPr="0037445E">
        <w:rPr>
          <w:rFonts w:cs="Arial"/>
          <w:i/>
          <w:sz w:val="24"/>
          <w:szCs w:val="24"/>
          <w:lang w:val="it-IT"/>
        </w:rPr>
        <w:t>A</w:t>
      </w:r>
      <w:r w:rsidR="00997DAF" w:rsidRPr="0037445E">
        <w:rPr>
          <w:rFonts w:cs="Arial"/>
          <w:i/>
          <w:sz w:val="24"/>
          <w:szCs w:val="24"/>
          <w:lang w:val="it-IT"/>
        </w:rPr>
        <w:t>iuto all’esecuzione per i risarcimenti per danni causati da grandi predatori</w:t>
      </w:r>
      <w:r w:rsidR="00172A8B" w:rsidRPr="00592F11">
        <w:rPr>
          <w:rFonts w:cs="Arial"/>
          <w:sz w:val="24"/>
          <w:szCs w:val="24"/>
          <w:lang w:val="it-IT"/>
        </w:rPr>
        <w:t xml:space="preserve"> sia </w:t>
      </w:r>
      <w:r w:rsidR="002E42D9">
        <w:rPr>
          <w:rFonts w:cs="Arial"/>
          <w:sz w:val="24"/>
          <w:szCs w:val="24"/>
          <w:lang w:val="it-IT"/>
        </w:rPr>
        <w:t xml:space="preserve">per ora </w:t>
      </w:r>
      <w:r w:rsidR="00172A8B" w:rsidRPr="00592F11">
        <w:rPr>
          <w:rFonts w:cs="Arial"/>
          <w:sz w:val="24"/>
          <w:szCs w:val="24"/>
          <w:lang w:val="it-IT"/>
        </w:rPr>
        <w:t>completo e</w:t>
      </w:r>
      <w:r w:rsidR="002E42D9">
        <w:rPr>
          <w:rFonts w:cs="Arial"/>
          <w:sz w:val="24"/>
          <w:szCs w:val="24"/>
          <w:lang w:val="it-IT"/>
        </w:rPr>
        <w:t>d esau</w:t>
      </w:r>
      <w:r w:rsidR="0037445E">
        <w:rPr>
          <w:rFonts w:cs="Arial"/>
          <w:sz w:val="24"/>
          <w:szCs w:val="24"/>
          <w:lang w:val="it-IT"/>
        </w:rPr>
        <w:t>r</w:t>
      </w:r>
      <w:r w:rsidR="002E42D9">
        <w:rPr>
          <w:rFonts w:cs="Arial"/>
          <w:sz w:val="24"/>
          <w:szCs w:val="24"/>
          <w:lang w:val="it-IT"/>
        </w:rPr>
        <w:t>iente</w:t>
      </w:r>
      <w:r w:rsidR="00C609A6" w:rsidRPr="00592F11">
        <w:rPr>
          <w:rFonts w:cs="Arial"/>
          <w:sz w:val="24"/>
          <w:szCs w:val="24"/>
          <w:lang w:val="it-IT"/>
        </w:rPr>
        <w:t>.</w:t>
      </w:r>
    </w:p>
    <w:p w14:paraId="3632F64F" w14:textId="3A6F827E" w:rsidR="00272DC5" w:rsidRDefault="00272DC5" w:rsidP="005A342F">
      <w:pPr>
        <w:suppressAutoHyphens/>
        <w:rPr>
          <w:rFonts w:cs="Arial"/>
          <w:sz w:val="24"/>
          <w:szCs w:val="24"/>
          <w:lang w:val="it-IT"/>
        </w:rPr>
      </w:pPr>
    </w:p>
    <w:p w14:paraId="62EDFBAE" w14:textId="012810CE" w:rsidR="0037445E" w:rsidRDefault="0037445E" w:rsidP="005A342F">
      <w:pPr>
        <w:suppressAutoHyphens/>
        <w:rPr>
          <w:rFonts w:cs="Arial"/>
          <w:sz w:val="24"/>
          <w:szCs w:val="24"/>
          <w:lang w:val="it-IT"/>
        </w:rPr>
      </w:pPr>
      <w:r>
        <w:rPr>
          <w:rFonts w:cs="Arial"/>
          <w:sz w:val="24"/>
          <w:szCs w:val="24"/>
          <w:lang w:val="it-IT"/>
        </w:rPr>
        <w:br w:type="page"/>
      </w:r>
    </w:p>
    <w:p w14:paraId="103127EF" w14:textId="61F5513E" w:rsidR="00611C38" w:rsidRPr="00592F11" w:rsidRDefault="00611C38" w:rsidP="0037445E">
      <w:pPr>
        <w:pStyle w:val="Paragrafoelenco"/>
        <w:numPr>
          <w:ilvl w:val="0"/>
          <w:numId w:val="49"/>
        </w:numPr>
        <w:suppressAutoHyphens/>
        <w:spacing w:after="120"/>
        <w:ind w:left="567" w:hanging="567"/>
        <w:contextualSpacing w:val="0"/>
        <w:rPr>
          <w:rFonts w:cs="Arial"/>
          <w:b/>
          <w:bCs/>
          <w:sz w:val="24"/>
          <w:szCs w:val="24"/>
          <w:lang w:val="it-IT"/>
        </w:rPr>
      </w:pPr>
      <w:r w:rsidRPr="00592F11">
        <w:rPr>
          <w:rFonts w:cs="Arial"/>
          <w:b/>
          <w:bCs/>
          <w:sz w:val="24"/>
          <w:szCs w:val="24"/>
          <w:lang w:val="it-IT"/>
        </w:rPr>
        <w:lastRenderedPageBreak/>
        <w:t>LAVORI COMMISSIONALI</w:t>
      </w:r>
    </w:p>
    <w:p w14:paraId="48D5AE40" w14:textId="1B4D1B9A" w:rsidR="00611C38" w:rsidRDefault="00611C38" w:rsidP="005A342F">
      <w:pPr>
        <w:suppressAutoHyphens/>
        <w:rPr>
          <w:rFonts w:cs="Arial"/>
          <w:sz w:val="24"/>
          <w:szCs w:val="24"/>
          <w:lang w:val="it-IT"/>
        </w:rPr>
      </w:pPr>
      <w:r w:rsidRPr="00592F11">
        <w:rPr>
          <w:rFonts w:cs="Arial"/>
          <w:sz w:val="24"/>
          <w:szCs w:val="24"/>
          <w:lang w:val="it-IT"/>
        </w:rPr>
        <w:t xml:space="preserve">In data </w:t>
      </w:r>
      <w:r w:rsidR="00712E5B" w:rsidRPr="00592F11">
        <w:rPr>
          <w:rFonts w:cs="Arial"/>
          <w:sz w:val="24"/>
          <w:szCs w:val="24"/>
          <w:lang w:val="it-IT"/>
        </w:rPr>
        <w:t>29 dicembre</w:t>
      </w:r>
      <w:r w:rsidR="00C33437" w:rsidRPr="00592F11">
        <w:rPr>
          <w:rFonts w:cs="Arial"/>
          <w:sz w:val="24"/>
          <w:szCs w:val="24"/>
          <w:lang w:val="it-IT"/>
        </w:rPr>
        <w:t xml:space="preserve"> </w:t>
      </w:r>
      <w:r w:rsidRPr="00592F11">
        <w:rPr>
          <w:rFonts w:cs="Arial"/>
          <w:sz w:val="24"/>
          <w:szCs w:val="24"/>
          <w:lang w:val="it-IT"/>
        </w:rPr>
        <w:t>202</w:t>
      </w:r>
      <w:r w:rsidR="00712E5B" w:rsidRPr="00592F11">
        <w:rPr>
          <w:rFonts w:cs="Arial"/>
          <w:sz w:val="24"/>
          <w:szCs w:val="24"/>
          <w:lang w:val="it-IT"/>
        </w:rPr>
        <w:t>3</w:t>
      </w:r>
      <w:r w:rsidRPr="00592F11">
        <w:rPr>
          <w:rFonts w:cs="Arial"/>
          <w:sz w:val="24"/>
          <w:szCs w:val="24"/>
          <w:lang w:val="it-IT"/>
        </w:rPr>
        <w:t xml:space="preserve"> il relatore ha </w:t>
      </w:r>
      <w:r w:rsidR="00C33437" w:rsidRPr="00592F11">
        <w:rPr>
          <w:rFonts w:cs="Arial"/>
          <w:sz w:val="24"/>
          <w:szCs w:val="24"/>
          <w:lang w:val="it-IT"/>
        </w:rPr>
        <w:t xml:space="preserve">incontrato la </w:t>
      </w:r>
      <w:proofErr w:type="spellStart"/>
      <w:r w:rsidR="00C33437" w:rsidRPr="00592F11">
        <w:rPr>
          <w:rFonts w:cs="Arial"/>
          <w:sz w:val="24"/>
          <w:szCs w:val="24"/>
          <w:lang w:val="it-IT"/>
        </w:rPr>
        <w:t>mozionante</w:t>
      </w:r>
      <w:proofErr w:type="spellEnd"/>
      <w:r w:rsidR="00C33437" w:rsidRPr="00592F11">
        <w:rPr>
          <w:rFonts w:cs="Arial"/>
          <w:sz w:val="24"/>
          <w:szCs w:val="24"/>
          <w:lang w:val="it-IT"/>
        </w:rPr>
        <w:t xml:space="preserve"> e sono </w:t>
      </w:r>
      <w:r w:rsidR="0037445E">
        <w:rPr>
          <w:rFonts w:cs="Arial"/>
          <w:sz w:val="24"/>
          <w:szCs w:val="24"/>
          <w:lang w:val="it-IT"/>
        </w:rPr>
        <w:t xml:space="preserve">stati </w:t>
      </w:r>
      <w:r w:rsidR="00C33437" w:rsidRPr="00592F11">
        <w:rPr>
          <w:rFonts w:cs="Arial"/>
          <w:sz w:val="24"/>
          <w:szCs w:val="24"/>
          <w:lang w:val="it-IT"/>
        </w:rPr>
        <w:t xml:space="preserve">discussi </w:t>
      </w:r>
      <w:r w:rsidR="002B39F1" w:rsidRPr="00592F11">
        <w:rPr>
          <w:rFonts w:cs="Arial"/>
          <w:sz w:val="24"/>
          <w:szCs w:val="24"/>
          <w:lang w:val="it-IT"/>
        </w:rPr>
        <w:t xml:space="preserve">nei dettagli </w:t>
      </w:r>
      <w:r w:rsidR="00C33437" w:rsidRPr="00592F11">
        <w:rPr>
          <w:rFonts w:cs="Arial"/>
          <w:sz w:val="24"/>
          <w:szCs w:val="24"/>
          <w:lang w:val="it-IT"/>
        </w:rPr>
        <w:t xml:space="preserve">i diversi punti </w:t>
      </w:r>
      <w:r w:rsidR="00AF510D" w:rsidRPr="00592F11">
        <w:rPr>
          <w:rFonts w:cs="Arial"/>
          <w:sz w:val="24"/>
          <w:szCs w:val="24"/>
          <w:lang w:val="it-IT"/>
        </w:rPr>
        <w:t>ancora aperti</w:t>
      </w:r>
      <w:r w:rsidR="002E42D9">
        <w:rPr>
          <w:rFonts w:cs="Arial"/>
          <w:sz w:val="24"/>
          <w:szCs w:val="24"/>
          <w:lang w:val="it-IT"/>
        </w:rPr>
        <w:t xml:space="preserve"> e non del tutto chiari</w:t>
      </w:r>
      <w:r w:rsidR="00C33437" w:rsidRPr="00592F11">
        <w:rPr>
          <w:rFonts w:cs="Arial"/>
          <w:sz w:val="24"/>
          <w:szCs w:val="24"/>
          <w:lang w:val="it-IT"/>
        </w:rPr>
        <w:t>.</w:t>
      </w:r>
      <w:r w:rsidR="00904E87">
        <w:rPr>
          <w:rFonts w:cs="Arial"/>
          <w:sz w:val="24"/>
          <w:szCs w:val="24"/>
          <w:lang w:val="it-IT"/>
        </w:rPr>
        <w:t xml:space="preserve"> Inoltre il relatore ha sentito telefonicamente </w:t>
      </w:r>
      <w:proofErr w:type="gramStart"/>
      <w:r w:rsidR="00904E87">
        <w:rPr>
          <w:rFonts w:cs="Arial"/>
          <w:sz w:val="24"/>
          <w:szCs w:val="24"/>
          <w:lang w:val="it-IT"/>
        </w:rPr>
        <w:t>e</w:t>
      </w:r>
      <w:proofErr w:type="gramEnd"/>
      <w:r w:rsidR="00904E87">
        <w:rPr>
          <w:rFonts w:cs="Arial"/>
          <w:sz w:val="24"/>
          <w:szCs w:val="24"/>
          <w:lang w:val="it-IT"/>
        </w:rPr>
        <w:t xml:space="preserve"> in seguito</w:t>
      </w:r>
      <w:r w:rsidR="00FC09EA">
        <w:rPr>
          <w:rFonts w:cs="Arial"/>
          <w:sz w:val="24"/>
          <w:szCs w:val="24"/>
          <w:lang w:val="it-IT"/>
        </w:rPr>
        <w:t>,</w:t>
      </w:r>
      <w:r w:rsidR="00904E87">
        <w:rPr>
          <w:rFonts w:cs="Arial"/>
          <w:sz w:val="24"/>
          <w:szCs w:val="24"/>
          <w:lang w:val="it-IT"/>
        </w:rPr>
        <w:t xml:space="preserve"> </w:t>
      </w:r>
      <w:r w:rsidR="00FC09EA">
        <w:rPr>
          <w:rFonts w:cs="Arial"/>
          <w:sz w:val="24"/>
          <w:szCs w:val="24"/>
          <w:lang w:val="it-IT"/>
        </w:rPr>
        <w:t xml:space="preserve">il 12 febbraio 2024, </w:t>
      </w:r>
      <w:r w:rsidR="00904E87">
        <w:rPr>
          <w:rFonts w:cs="Arial"/>
          <w:sz w:val="24"/>
          <w:szCs w:val="24"/>
          <w:lang w:val="it-IT"/>
        </w:rPr>
        <w:t>ricevuto una risposta scritta da parte del Capo Ufficio della Caccia e della Pesca signor Tiziano Putelli che ha praticamente confermato quanto già contenuto nel messaggio governativo n. 8364</w:t>
      </w:r>
      <w:r w:rsidR="00FC09EA">
        <w:rPr>
          <w:rFonts w:cs="Arial"/>
          <w:sz w:val="24"/>
          <w:szCs w:val="24"/>
          <w:lang w:val="it-IT"/>
        </w:rPr>
        <w:t xml:space="preserve"> e fornito ulteriori spiegazioni</w:t>
      </w:r>
      <w:r w:rsidR="00904E87">
        <w:rPr>
          <w:rFonts w:cs="Arial"/>
          <w:sz w:val="24"/>
          <w:szCs w:val="24"/>
          <w:lang w:val="it-IT"/>
        </w:rPr>
        <w:t>.</w:t>
      </w:r>
    </w:p>
    <w:p w14:paraId="08B8C3CF" w14:textId="77777777" w:rsidR="0037445E" w:rsidRPr="00592F11" w:rsidRDefault="0037445E" w:rsidP="005A342F">
      <w:pPr>
        <w:suppressAutoHyphens/>
        <w:rPr>
          <w:rFonts w:cs="Arial"/>
          <w:sz w:val="24"/>
          <w:szCs w:val="24"/>
          <w:lang w:val="it-IT"/>
        </w:rPr>
      </w:pPr>
    </w:p>
    <w:p w14:paraId="26A58FA6" w14:textId="1CD08BF3" w:rsidR="00AF510D" w:rsidRDefault="00C33437" w:rsidP="005A342F">
      <w:pPr>
        <w:suppressAutoHyphens/>
        <w:rPr>
          <w:rFonts w:cs="Arial"/>
          <w:sz w:val="24"/>
          <w:szCs w:val="24"/>
          <w:lang w:val="it-IT"/>
        </w:rPr>
      </w:pPr>
      <w:r w:rsidRPr="00592F11">
        <w:rPr>
          <w:rFonts w:cs="Arial"/>
          <w:sz w:val="24"/>
          <w:szCs w:val="24"/>
          <w:lang w:val="it-IT"/>
        </w:rPr>
        <w:t>Come prima cosa</w:t>
      </w:r>
      <w:r w:rsidR="0037445E">
        <w:rPr>
          <w:rFonts w:cs="Arial"/>
          <w:sz w:val="24"/>
          <w:szCs w:val="24"/>
          <w:lang w:val="it-IT"/>
        </w:rPr>
        <w:t>,</w:t>
      </w:r>
      <w:r w:rsidRPr="00592F11">
        <w:rPr>
          <w:rFonts w:cs="Arial"/>
          <w:sz w:val="24"/>
          <w:szCs w:val="24"/>
          <w:lang w:val="it-IT"/>
        </w:rPr>
        <w:t xml:space="preserve"> l</w:t>
      </w:r>
      <w:r w:rsidR="00AF510D" w:rsidRPr="00592F11">
        <w:rPr>
          <w:rFonts w:cs="Arial"/>
          <w:sz w:val="24"/>
          <w:szCs w:val="24"/>
          <w:lang w:val="it-IT"/>
        </w:rPr>
        <w:t>a Commissione è consapevole d</w:t>
      </w:r>
      <w:r w:rsidR="0037445E">
        <w:rPr>
          <w:rFonts w:cs="Arial"/>
          <w:sz w:val="24"/>
          <w:szCs w:val="24"/>
          <w:lang w:val="it-IT"/>
        </w:rPr>
        <w:t>ell’aumento di lavoro inerente a</w:t>
      </w:r>
      <w:r w:rsidR="00AF510D" w:rsidRPr="00592F11">
        <w:rPr>
          <w:rFonts w:cs="Arial"/>
          <w:sz w:val="24"/>
          <w:szCs w:val="24"/>
          <w:lang w:val="it-IT"/>
        </w:rPr>
        <w:t xml:space="preserve">l dossier lupo negli ultimi anni e </w:t>
      </w:r>
      <w:r w:rsidR="00161E20" w:rsidRPr="00592F11">
        <w:rPr>
          <w:rFonts w:cs="Arial"/>
          <w:sz w:val="24"/>
          <w:szCs w:val="24"/>
          <w:lang w:val="it-IT"/>
        </w:rPr>
        <w:t>riconosce</w:t>
      </w:r>
      <w:r w:rsidR="00AF510D" w:rsidRPr="00592F11">
        <w:rPr>
          <w:rFonts w:cs="Arial"/>
          <w:sz w:val="24"/>
          <w:szCs w:val="24"/>
          <w:lang w:val="it-IT"/>
        </w:rPr>
        <w:t xml:space="preserve"> che</w:t>
      </w:r>
      <w:r w:rsidR="00F83B0B" w:rsidRPr="00592F11">
        <w:rPr>
          <w:rFonts w:cs="Arial"/>
          <w:sz w:val="24"/>
          <w:szCs w:val="24"/>
          <w:lang w:val="it-IT"/>
        </w:rPr>
        <w:t xml:space="preserve"> il</w:t>
      </w:r>
      <w:r w:rsidR="00AF510D" w:rsidRPr="00592F11">
        <w:rPr>
          <w:rFonts w:cs="Arial"/>
          <w:sz w:val="24"/>
          <w:szCs w:val="24"/>
          <w:lang w:val="it-IT"/>
        </w:rPr>
        <w:t xml:space="preserve"> </w:t>
      </w:r>
      <w:proofErr w:type="spellStart"/>
      <w:r w:rsidR="00AF510D" w:rsidRPr="00592F11">
        <w:rPr>
          <w:rFonts w:cs="Arial"/>
          <w:sz w:val="24"/>
          <w:szCs w:val="24"/>
          <w:lang w:val="it-IT"/>
        </w:rPr>
        <w:t>CdS</w:t>
      </w:r>
      <w:proofErr w:type="spellEnd"/>
      <w:r w:rsidR="00AF510D" w:rsidRPr="00592F11">
        <w:rPr>
          <w:rFonts w:cs="Arial"/>
          <w:sz w:val="24"/>
          <w:szCs w:val="24"/>
          <w:lang w:val="it-IT"/>
        </w:rPr>
        <w:t xml:space="preserve"> sia </w:t>
      </w:r>
      <w:r w:rsidR="00F83B0B" w:rsidRPr="00592F11">
        <w:rPr>
          <w:rFonts w:cs="Arial"/>
          <w:sz w:val="24"/>
          <w:szCs w:val="24"/>
          <w:lang w:val="it-IT"/>
        </w:rPr>
        <w:t xml:space="preserve">stato </w:t>
      </w:r>
      <w:r w:rsidR="00AF510D" w:rsidRPr="00592F11">
        <w:rPr>
          <w:rFonts w:cs="Arial"/>
          <w:sz w:val="24"/>
          <w:szCs w:val="24"/>
          <w:lang w:val="it-IT"/>
        </w:rPr>
        <w:t>attento alle richieste di migliorare le pratiche e avere regole sempre più chiare e puntuali, al passo con l’evoluzione della situazione, e abbia altresì già apportato delle modifiche all’art. 66 del R</w:t>
      </w:r>
      <w:r w:rsidR="00C609A6" w:rsidRPr="00592F11">
        <w:rPr>
          <w:rFonts w:cs="Arial"/>
          <w:sz w:val="24"/>
          <w:szCs w:val="24"/>
          <w:lang w:val="it-IT"/>
        </w:rPr>
        <w:t>ALCC</w:t>
      </w:r>
      <w:r w:rsidR="00AF510D" w:rsidRPr="00592F11">
        <w:rPr>
          <w:rFonts w:cs="Arial"/>
          <w:sz w:val="24"/>
          <w:szCs w:val="24"/>
          <w:lang w:val="it-IT"/>
        </w:rPr>
        <w:t>, che almeno parzialmente, venivano prop</w:t>
      </w:r>
      <w:r w:rsidR="00C0361B">
        <w:rPr>
          <w:rFonts w:cs="Arial"/>
          <w:sz w:val="24"/>
          <w:szCs w:val="24"/>
          <w:lang w:val="it-IT"/>
        </w:rPr>
        <w:t xml:space="preserve">oste e auspicate dalla </w:t>
      </w:r>
      <w:r w:rsidR="00AF510D" w:rsidRPr="00592F11">
        <w:rPr>
          <w:rFonts w:cs="Arial"/>
          <w:sz w:val="24"/>
          <w:szCs w:val="24"/>
          <w:lang w:val="it-IT"/>
        </w:rPr>
        <w:t>mozione</w:t>
      </w:r>
      <w:r w:rsidR="00C0361B">
        <w:rPr>
          <w:rFonts w:cs="Arial"/>
          <w:sz w:val="24"/>
          <w:szCs w:val="24"/>
          <w:lang w:val="it-IT"/>
        </w:rPr>
        <w:t xml:space="preserve"> n. 1726</w:t>
      </w:r>
      <w:r w:rsidR="00AF510D" w:rsidRPr="00592F11">
        <w:rPr>
          <w:rFonts w:cs="Arial"/>
          <w:sz w:val="24"/>
          <w:szCs w:val="24"/>
          <w:lang w:val="it-IT"/>
        </w:rPr>
        <w:t>.</w:t>
      </w:r>
    </w:p>
    <w:p w14:paraId="0795AEBD" w14:textId="77777777" w:rsidR="0037445E" w:rsidRPr="00592F11" w:rsidRDefault="0037445E" w:rsidP="005A342F">
      <w:pPr>
        <w:suppressAutoHyphens/>
        <w:rPr>
          <w:rFonts w:cs="Arial"/>
          <w:sz w:val="24"/>
          <w:szCs w:val="24"/>
          <w:lang w:val="it-IT"/>
        </w:rPr>
      </w:pPr>
    </w:p>
    <w:p w14:paraId="0E2CDA64" w14:textId="30C45CC7" w:rsidR="00B10835" w:rsidRDefault="00F83B0B" w:rsidP="005A342F">
      <w:pPr>
        <w:tabs>
          <w:tab w:val="left" w:pos="360"/>
        </w:tabs>
        <w:rPr>
          <w:rFonts w:cs="Arial"/>
          <w:sz w:val="24"/>
          <w:szCs w:val="24"/>
          <w:lang w:val="it-IT"/>
        </w:rPr>
      </w:pPr>
      <w:r w:rsidRPr="00592F11">
        <w:rPr>
          <w:rFonts w:cs="Arial"/>
          <w:sz w:val="24"/>
          <w:szCs w:val="24"/>
          <w:lang w:val="it-IT"/>
        </w:rPr>
        <w:t>La C</w:t>
      </w:r>
      <w:r w:rsidR="008008C3" w:rsidRPr="00592F11">
        <w:rPr>
          <w:rFonts w:cs="Arial"/>
          <w:sz w:val="24"/>
          <w:szCs w:val="24"/>
          <w:lang w:val="it-IT"/>
        </w:rPr>
        <w:t xml:space="preserve">ommissione prende </w:t>
      </w:r>
      <w:r w:rsidRPr="00592F11">
        <w:rPr>
          <w:rFonts w:cs="Arial"/>
          <w:sz w:val="24"/>
          <w:szCs w:val="24"/>
          <w:lang w:val="it-IT"/>
        </w:rPr>
        <w:t>altresì</w:t>
      </w:r>
      <w:r w:rsidR="008008C3" w:rsidRPr="00592F11">
        <w:rPr>
          <w:rFonts w:cs="Arial"/>
          <w:sz w:val="24"/>
          <w:szCs w:val="24"/>
          <w:lang w:val="it-IT"/>
        </w:rPr>
        <w:t xml:space="preserve"> atto con piacere che, come asserito dal </w:t>
      </w:r>
      <w:proofErr w:type="spellStart"/>
      <w:r w:rsidR="008008C3" w:rsidRPr="00592F11">
        <w:rPr>
          <w:rFonts w:cs="Arial"/>
          <w:sz w:val="24"/>
          <w:szCs w:val="24"/>
          <w:lang w:val="it-IT"/>
        </w:rPr>
        <w:t>CdS</w:t>
      </w:r>
      <w:proofErr w:type="spellEnd"/>
      <w:r w:rsidR="00227D7E" w:rsidRPr="00592F11">
        <w:rPr>
          <w:rFonts w:cs="Arial"/>
          <w:sz w:val="24"/>
          <w:szCs w:val="24"/>
          <w:lang w:val="it-IT"/>
        </w:rPr>
        <w:t xml:space="preserve"> nel suo messaggio</w:t>
      </w:r>
      <w:r w:rsidR="008008C3" w:rsidRPr="00592F11">
        <w:rPr>
          <w:rFonts w:cs="Arial"/>
          <w:sz w:val="24"/>
          <w:szCs w:val="24"/>
          <w:lang w:val="it-IT"/>
        </w:rPr>
        <w:t xml:space="preserve">, i risultati del DNA, volti a sapere se la predazione subìta è attribuibile al lupo, vengono </w:t>
      </w:r>
      <w:r w:rsidR="00406A4B" w:rsidRPr="00592F11">
        <w:rPr>
          <w:rFonts w:cs="Arial"/>
          <w:b/>
          <w:sz w:val="24"/>
          <w:szCs w:val="24"/>
          <w:lang w:val="it-IT"/>
        </w:rPr>
        <w:t>ora</w:t>
      </w:r>
      <w:r w:rsidR="00406A4B" w:rsidRPr="00592F11">
        <w:rPr>
          <w:rFonts w:cs="Arial"/>
          <w:sz w:val="24"/>
          <w:szCs w:val="24"/>
          <w:lang w:val="it-IT"/>
        </w:rPr>
        <w:t xml:space="preserve"> </w:t>
      </w:r>
      <w:r w:rsidR="008008C3" w:rsidRPr="00592F11">
        <w:rPr>
          <w:rFonts w:cs="Arial"/>
          <w:b/>
          <w:sz w:val="24"/>
          <w:szCs w:val="24"/>
          <w:lang w:val="it-IT"/>
        </w:rPr>
        <w:t>sempre</w:t>
      </w:r>
      <w:r w:rsidR="008008C3" w:rsidRPr="00592F11">
        <w:rPr>
          <w:rFonts w:cs="Arial"/>
          <w:sz w:val="24"/>
          <w:szCs w:val="24"/>
          <w:lang w:val="it-IT"/>
        </w:rPr>
        <w:t xml:space="preserve"> comunicati all’allevatore</w:t>
      </w:r>
      <w:r w:rsidR="00327C2F" w:rsidRPr="00592F11">
        <w:rPr>
          <w:rFonts w:cs="Arial"/>
          <w:sz w:val="24"/>
          <w:szCs w:val="24"/>
          <w:lang w:val="it-IT"/>
        </w:rPr>
        <w:t xml:space="preserve"> da parte dell’Ufficio della caccia e della pesca</w:t>
      </w:r>
      <w:r w:rsidR="00406A4B" w:rsidRPr="00592F11">
        <w:rPr>
          <w:rFonts w:cs="Arial"/>
          <w:sz w:val="24"/>
          <w:szCs w:val="24"/>
          <w:lang w:val="it-IT"/>
        </w:rPr>
        <w:t xml:space="preserve">, cosa che in passato non </w:t>
      </w:r>
      <w:r w:rsidR="00327C2F" w:rsidRPr="00592F11">
        <w:rPr>
          <w:rFonts w:cs="Arial"/>
          <w:sz w:val="24"/>
          <w:szCs w:val="24"/>
          <w:lang w:val="it-IT"/>
        </w:rPr>
        <w:t xml:space="preserve">sempre </w:t>
      </w:r>
      <w:r w:rsidR="00406A4B" w:rsidRPr="00592F11">
        <w:rPr>
          <w:rFonts w:cs="Arial"/>
          <w:sz w:val="24"/>
          <w:szCs w:val="24"/>
          <w:lang w:val="it-IT"/>
        </w:rPr>
        <w:t>accadeva</w:t>
      </w:r>
      <w:r w:rsidR="008008C3" w:rsidRPr="00592F11">
        <w:rPr>
          <w:rFonts w:cs="Arial"/>
          <w:sz w:val="24"/>
          <w:szCs w:val="24"/>
          <w:lang w:val="it-IT"/>
        </w:rPr>
        <w:t>.</w:t>
      </w:r>
      <w:r w:rsidR="00B10835" w:rsidRPr="00592F11">
        <w:rPr>
          <w:rFonts w:cs="Arial"/>
          <w:sz w:val="24"/>
          <w:szCs w:val="24"/>
          <w:lang w:val="it-IT"/>
        </w:rPr>
        <w:t xml:space="preserve"> </w:t>
      </w:r>
      <w:r w:rsidR="00E63173" w:rsidRPr="00592F11">
        <w:rPr>
          <w:rFonts w:cs="Arial"/>
          <w:sz w:val="24"/>
          <w:szCs w:val="24"/>
          <w:lang w:val="it-IT"/>
        </w:rPr>
        <w:t xml:space="preserve">La </w:t>
      </w:r>
      <w:r w:rsidR="00327C2F" w:rsidRPr="00592F11">
        <w:rPr>
          <w:rFonts w:cs="Arial"/>
          <w:sz w:val="24"/>
          <w:szCs w:val="24"/>
          <w:lang w:val="it-IT"/>
        </w:rPr>
        <w:t>C</w:t>
      </w:r>
      <w:r w:rsidR="00E63173" w:rsidRPr="00592F11">
        <w:rPr>
          <w:rFonts w:cs="Arial"/>
          <w:sz w:val="24"/>
          <w:szCs w:val="24"/>
          <w:lang w:val="it-IT"/>
        </w:rPr>
        <w:t>ommissione</w:t>
      </w:r>
      <w:r w:rsidR="00B10835" w:rsidRPr="00592F11">
        <w:rPr>
          <w:rFonts w:cs="Arial"/>
          <w:sz w:val="24"/>
          <w:szCs w:val="24"/>
          <w:lang w:val="it-IT"/>
        </w:rPr>
        <w:t xml:space="preserve"> riti</w:t>
      </w:r>
      <w:r w:rsidR="003F2326" w:rsidRPr="00592F11">
        <w:rPr>
          <w:rFonts w:cs="Arial"/>
          <w:sz w:val="24"/>
          <w:szCs w:val="24"/>
          <w:lang w:val="it-IT"/>
        </w:rPr>
        <w:t>e</w:t>
      </w:r>
      <w:r w:rsidR="00B10835" w:rsidRPr="00592F11">
        <w:rPr>
          <w:rFonts w:cs="Arial"/>
          <w:sz w:val="24"/>
          <w:szCs w:val="24"/>
          <w:lang w:val="it-IT"/>
        </w:rPr>
        <w:t>ne però di fondamentale importanza che</w:t>
      </w:r>
      <w:r w:rsidR="00E63173" w:rsidRPr="00592F11">
        <w:rPr>
          <w:rFonts w:cs="Arial"/>
          <w:sz w:val="24"/>
          <w:szCs w:val="24"/>
          <w:lang w:val="it-IT"/>
        </w:rPr>
        <w:t>, n</w:t>
      </w:r>
      <w:r w:rsidR="00E63173" w:rsidRPr="00592F11">
        <w:rPr>
          <w:sz w:val="24"/>
          <w:szCs w:val="24"/>
          <w:lang w:val="it-IT"/>
        </w:rPr>
        <w:t>on appena a conoscenza dei risultati del DNA, l’U</w:t>
      </w:r>
      <w:r w:rsidR="0037445E">
        <w:rPr>
          <w:sz w:val="24"/>
          <w:szCs w:val="24"/>
          <w:lang w:val="it-IT"/>
        </w:rPr>
        <w:t>fficio della caccia e della pesca</w:t>
      </w:r>
      <w:r w:rsidR="00E63173" w:rsidRPr="00592F11">
        <w:rPr>
          <w:sz w:val="24"/>
          <w:szCs w:val="24"/>
          <w:lang w:val="it-IT"/>
        </w:rPr>
        <w:t xml:space="preserve"> informi </w:t>
      </w:r>
      <w:r w:rsidR="00E63173" w:rsidRPr="00592F11">
        <w:rPr>
          <w:b/>
          <w:sz w:val="24"/>
          <w:szCs w:val="24"/>
          <w:lang w:val="it-IT"/>
        </w:rPr>
        <w:t>per iscritto</w:t>
      </w:r>
      <w:r w:rsidR="00E63173" w:rsidRPr="00592F11">
        <w:rPr>
          <w:sz w:val="24"/>
          <w:szCs w:val="24"/>
          <w:lang w:val="it-IT"/>
        </w:rPr>
        <w:t xml:space="preserve"> il proprietario degli animali, specificando se il risultato è definitivo o meno. I</w:t>
      </w:r>
      <w:r w:rsidR="00B10835" w:rsidRPr="00592F11">
        <w:rPr>
          <w:rFonts w:cs="Arial"/>
          <w:sz w:val="24"/>
          <w:szCs w:val="24"/>
          <w:lang w:val="it-IT"/>
        </w:rPr>
        <w:t xml:space="preserve">n tale rapporto </w:t>
      </w:r>
      <w:r w:rsidR="00E63173" w:rsidRPr="00592F11">
        <w:rPr>
          <w:rFonts w:cs="Arial"/>
          <w:sz w:val="24"/>
          <w:szCs w:val="24"/>
          <w:lang w:val="it-IT"/>
        </w:rPr>
        <w:t xml:space="preserve">non deve solo esserci </w:t>
      </w:r>
      <w:r w:rsidR="00B10835" w:rsidRPr="00592F11">
        <w:rPr>
          <w:rFonts w:cs="Arial"/>
          <w:sz w:val="24"/>
          <w:szCs w:val="24"/>
          <w:lang w:val="it-IT"/>
        </w:rPr>
        <w:t xml:space="preserve">un sì o no lupo, che </w:t>
      </w:r>
      <w:r w:rsidR="002E42D9">
        <w:rPr>
          <w:rFonts w:cs="Arial"/>
          <w:sz w:val="24"/>
          <w:szCs w:val="24"/>
          <w:lang w:val="it-IT"/>
        </w:rPr>
        <w:t>è</w:t>
      </w:r>
      <w:r w:rsidR="00B10835" w:rsidRPr="00592F11">
        <w:rPr>
          <w:rFonts w:cs="Arial"/>
          <w:sz w:val="24"/>
          <w:szCs w:val="24"/>
          <w:lang w:val="it-IT"/>
        </w:rPr>
        <w:t xml:space="preserve"> un po’ riduttivo, bensì </w:t>
      </w:r>
      <w:r w:rsidR="00E63173" w:rsidRPr="00592F11">
        <w:rPr>
          <w:rFonts w:cs="Arial"/>
          <w:sz w:val="24"/>
          <w:szCs w:val="24"/>
          <w:lang w:val="it-IT"/>
        </w:rPr>
        <w:t>deve venir</w:t>
      </w:r>
      <w:r w:rsidR="00B10835" w:rsidRPr="00592F11">
        <w:rPr>
          <w:rFonts w:cs="Arial"/>
          <w:sz w:val="24"/>
          <w:szCs w:val="24"/>
          <w:lang w:val="it-IT"/>
        </w:rPr>
        <w:t xml:space="preserve"> riportata la data del prelievo, dell'invio, della ricezione del risultato</w:t>
      </w:r>
      <w:r w:rsidR="00795093" w:rsidRPr="00592F11">
        <w:rPr>
          <w:rFonts w:cs="Arial"/>
          <w:sz w:val="24"/>
          <w:szCs w:val="24"/>
          <w:lang w:val="it-IT"/>
        </w:rPr>
        <w:t xml:space="preserve">, </w:t>
      </w:r>
      <w:r w:rsidR="00E63173" w:rsidRPr="00592F11">
        <w:rPr>
          <w:rFonts w:cs="Arial"/>
          <w:sz w:val="24"/>
          <w:szCs w:val="24"/>
          <w:lang w:val="it-IT"/>
        </w:rPr>
        <w:t>ma soprattutto del numero d</w:t>
      </w:r>
      <w:r w:rsidR="0037445E">
        <w:rPr>
          <w:rFonts w:cs="Arial"/>
          <w:sz w:val="24"/>
          <w:szCs w:val="24"/>
          <w:lang w:val="it-IT"/>
        </w:rPr>
        <w:t>el</w:t>
      </w:r>
      <w:r w:rsidR="00E63173" w:rsidRPr="00592F11">
        <w:rPr>
          <w:rFonts w:cs="Arial"/>
          <w:sz w:val="24"/>
          <w:szCs w:val="24"/>
          <w:lang w:val="it-IT"/>
        </w:rPr>
        <w:t xml:space="preserve"> lup</w:t>
      </w:r>
      <w:r w:rsidR="0037445E">
        <w:rPr>
          <w:rFonts w:cs="Arial"/>
          <w:sz w:val="24"/>
          <w:szCs w:val="24"/>
          <w:lang w:val="it-IT"/>
        </w:rPr>
        <w:t>o</w:t>
      </w:r>
      <w:r w:rsidR="00795093" w:rsidRPr="00592F11">
        <w:rPr>
          <w:rFonts w:cs="Arial"/>
          <w:sz w:val="24"/>
          <w:szCs w:val="24"/>
          <w:lang w:val="it-IT"/>
        </w:rPr>
        <w:t>.</w:t>
      </w:r>
    </w:p>
    <w:p w14:paraId="4C9C676F" w14:textId="77777777" w:rsidR="0037445E" w:rsidRPr="00592F11" w:rsidRDefault="0037445E" w:rsidP="005A342F">
      <w:pPr>
        <w:tabs>
          <w:tab w:val="left" w:pos="360"/>
        </w:tabs>
        <w:rPr>
          <w:rFonts w:cs="Arial"/>
          <w:sz w:val="24"/>
          <w:szCs w:val="24"/>
          <w:lang w:val="it-IT"/>
        </w:rPr>
      </w:pPr>
    </w:p>
    <w:p w14:paraId="71304EFF" w14:textId="0E0D1F0C" w:rsidR="00161E20" w:rsidRPr="00592F11" w:rsidRDefault="008F7A19" w:rsidP="005A342F">
      <w:pPr>
        <w:rPr>
          <w:rFonts w:eastAsia="Times New Roman" w:cs="Arial"/>
          <w:color w:val="000000"/>
          <w:sz w:val="24"/>
          <w:szCs w:val="24"/>
          <w:lang w:val="it-IT" w:eastAsia="it-CH"/>
        </w:rPr>
      </w:pPr>
      <w:r>
        <w:rPr>
          <w:rFonts w:cs="Arial"/>
          <w:sz w:val="24"/>
          <w:szCs w:val="24"/>
          <w:lang w:val="it-IT"/>
        </w:rPr>
        <w:t>La Commissione fa rilevare che a</w:t>
      </w:r>
      <w:r w:rsidR="003F2326" w:rsidRPr="00592F11">
        <w:rPr>
          <w:rFonts w:cs="Arial"/>
          <w:sz w:val="24"/>
          <w:szCs w:val="24"/>
          <w:lang w:val="it-IT"/>
        </w:rPr>
        <w:t xml:space="preserve"> livello tempo</w:t>
      </w:r>
      <w:r>
        <w:rPr>
          <w:rFonts w:cs="Arial"/>
          <w:sz w:val="24"/>
          <w:szCs w:val="24"/>
          <w:lang w:val="it-IT"/>
        </w:rPr>
        <w:t xml:space="preserve">rale </w:t>
      </w:r>
      <w:r w:rsidR="0037445E">
        <w:rPr>
          <w:rFonts w:cs="Arial"/>
          <w:sz w:val="24"/>
          <w:szCs w:val="24"/>
          <w:lang w:val="it-IT"/>
        </w:rPr>
        <w:t>c'è</w:t>
      </w:r>
      <w:r>
        <w:rPr>
          <w:rFonts w:cs="Arial"/>
          <w:sz w:val="24"/>
          <w:szCs w:val="24"/>
          <w:lang w:val="it-IT"/>
        </w:rPr>
        <w:t xml:space="preserve"> un’incongruenza</w:t>
      </w:r>
      <w:r w:rsidR="003F2326" w:rsidRPr="00592F11">
        <w:rPr>
          <w:rFonts w:cs="Arial"/>
          <w:sz w:val="24"/>
          <w:szCs w:val="24"/>
          <w:lang w:val="it-IT"/>
        </w:rPr>
        <w:t>, infatti n</w:t>
      </w:r>
      <w:r w:rsidR="003F2326" w:rsidRPr="00592F11">
        <w:rPr>
          <w:rFonts w:eastAsia="Times New Roman" w:cs="Arial"/>
          <w:color w:val="000000"/>
          <w:sz w:val="24"/>
          <w:szCs w:val="24"/>
          <w:lang w:val="it-IT" w:eastAsia="it-CH"/>
        </w:rPr>
        <w:t xml:space="preserve">el suo </w:t>
      </w:r>
      <w:r w:rsidR="00227D7E" w:rsidRPr="00592F11">
        <w:rPr>
          <w:rFonts w:cs="Arial"/>
          <w:sz w:val="24"/>
          <w:szCs w:val="24"/>
          <w:lang w:val="it-IT"/>
        </w:rPr>
        <w:t>messaggio</w:t>
      </w:r>
      <w:r w:rsidR="004A4DF6" w:rsidRPr="00592F11">
        <w:rPr>
          <w:rFonts w:cs="Arial"/>
          <w:sz w:val="24"/>
          <w:szCs w:val="24"/>
          <w:lang w:val="it-IT"/>
        </w:rPr>
        <w:t xml:space="preserve"> n. 8364</w:t>
      </w:r>
      <w:r w:rsidR="004A4DF6" w:rsidRPr="00592F11">
        <w:rPr>
          <w:rFonts w:eastAsia="Times New Roman" w:cs="Arial"/>
          <w:color w:val="000000"/>
          <w:sz w:val="24"/>
          <w:szCs w:val="24"/>
          <w:lang w:val="it-IT" w:eastAsia="it-CH"/>
        </w:rPr>
        <w:t xml:space="preserve"> </w:t>
      </w:r>
      <w:r w:rsidR="003F2326" w:rsidRPr="00592F11">
        <w:rPr>
          <w:rFonts w:eastAsia="Times New Roman" w:cs="Arial"/>
          <w:color w:val="000000"/>
          <w:sz w:val="24"/>
          <w:szCs w:val="24"/>
          <w:lang w:val="it-IT" w:eastAsia="it-CH"/>
        </w:rPr>
        <w:t xml:space="preserve">il </w:t>
      </w:r>
      <w:proofErr w:type="spellStart"/>
      <w:r w:rsidR="003F2326" w:rsidRPr="00592F11">
        <w:rPr>
          <w:rFonts w:eastAsia="Times New Roman" w:cs="Arial"/>
          <w:color w:val="000000"/>
          <w:sz w:val="24"/>
          <w:szCs w:val="24"/>
          <w:lang w:val="it-IT" w:eastAsia="it-CH"/>
        </w:rPr>
        <w:t>CdS</w:t>
      </w:r>
      <w:proofErr w:type="spellEnd"/>
      <w:r w:rsidR="00161E20" w:rsidRPr="00592F11">
        <w:rPr>
          <w:rFonts w:eastAsia="Times New Roman" w:cs="Arial"/>
          <w:color w:val="000000"/>
          <w:sz w:val="24"/>
          <w:szCs w:val="24"/>
          <w:lang w:val="it-IT" w:eastAsia="it-CH"/>
        </w:rPr>
        <w:t xml:space="preserve"> scrive di avere adeg</w:t>
      </w:r>
      <w:r w:rsidR="003F2326" w:rsidRPr="00592F11">
        <w:rPr>
          <w:rFonts w:eastAsia="Times New Roman" w:cs="Arial"/>
          <w:color w:val="000000"/>
          <w:sz w:val="24"/>
          <w:szCs w:val="24"/>
          <w:lang w:val="it-IT" w:eastAsia="it-CH"/>
        </w:rPr>
        <w:t xml:space="preserve">uato </w:t>
      </w:r>
      <w:proofErr w:type="gramStart"/>
      <w:r w:rsidR="003F2326" w:rsidRPr="00592F11">
        <w:rPr>
          <w:rFonts w:eastAsia="Times New Roman" w:cs="Arial"/>
          <w:color w:val="000000"/>
          <w:sz w:val="24"/>
          <w:szCs w:val="24"/>
          <w:lang w:val="it-IT" w:eastAsia="it-CH"/>
        </w:rPr>
        <w:t>e</w:t>
      </w:r>
      <w:proofErr w:type="gramEnd"/>
      <w:r w:rsidR="003F2326" w:rsidRPr="00592F11">
        <w:rPr>
          <w:rFonts w:eastAsia="Times New Roman" w:cs="Arial"/>
          <w:color w:val="000000"/>
          <w:sz w:val="24"/>
          <w:szCs w:val="24"/>
          <w:lang w:val="it-IT" w:eastAsia="it-CH"/>
        </w:rPr>
        <w:t xml:space="preserve"> risolto l</w:t>
      </w:r>
      <w:r w:rsidR="00327C2F" w:rsidRPr="00592F11">
        <w:rPr>
          <w:rFonts w:eastAsia="Times New Roman" w:cs="Arial"/>
          <w:color w:val="000000"/>
          <w:sz w:val="24"/>
          <w:szCs w:val="24"/>
          <w:lang w:val="it-IT" w:eastAsia="it-CH"/>
        </w:rPr>
        <w:t>’</w:t>
      </w:r>
      <w:r w:rsidR="003F2326" w:rsidRPr="00592F11">
        <w:rPr>
          <w:rFonts w:eastAsia="Times New Roman" w:cs="Arial"/>
          <w:color w:val="000000"/>
          <w:sz w:val="24"/>
          <w:szCs w:val="24"/>
          <w:lang w:val="it-IT" w:eastAsia="it-CH"/>
        </w:rPr>
        <w:t xml:space="preserve">oggetto della mozione </w:t>
      </w:r>
      <w:r w:rsidR="00C609A6" w:rsidRPr="00592F11">
        <w:rPr>
          <w:rFonts w:eastAsia="Times New Roman" w:cs="Arial"/>
          <w:color w:val="000000"/>
          <w:sz w:val="24"/>
          <w:szCs w:val="24"/>
          <w:lang w:val="it-IT" w:eastAsia="it-CH"/>
        </w:rPr>
        <w:t>“</w:t>
      </w:r>
      <w:r w:rsidR="003F2326" w:rsidRPr="0037445E">
        <w:rPr>
          <w:rFonts w:eastAsia="Times New Roman" w:cs="Arial"/>
          <w:i/>
          <w:color w:val="000000"/>
          <w:sz w:val="24"/>
          <w:szCs w:val="24"/>
          <w:lang w:val="it-IT" w:eastAsia="it-CH"/>
        </w:rPr>
        <w:t>nei mesi scorsi</w:t>
      </w:r>
      <w:r w:rsidR="00C609A6" w:rsidRPr="00592F11">
        <w:rPr>
          <w:rFonts w:eastAsia="Times New Roman" w:cs="Arial"/>
          <w:color w:val="000000"/>
          <w:sz w:val="24"/>
          <w:szCs w:val="24"/>
          <w:lang w:val="it-IT" w:eastAsia="it-CH"/>
        </w:rPr>
        <w:t>”</w:t>
      </w:r>
      <w:r w:rsidR="0037445E" w:rsidRPr="0037445E">
        <w:rPr>
          <w:rFonts w:eastAsia="Times New Roman" w:cs="Arial"/>
          <w:color w:val="000000"/>
          <w:sz w:val="24"/>
          <w:szCs w:val="24"/>
          <w:lang w:val="it-IT" w:eastAsia="it-CH"/>
        </w:rPr>
        <w:t xml:space="preserve"> </w:t>
      </w:r>
      <w:r w:rsidR="0037445E" w:rsidRPr="00592F11">
        <w:rPr>
          <w:rFonts w:eastAsia="Times New Roman" w:cs="Arial"/>
          <w:color w:val="000000"/>
          <w:sz w:val="24"/>
          <w:szCs w:val="24"/>
          <w:lang w:val="it-IT" w:eastAsia="it-CH"/>
        </w:rPr>
        <w:t>(</w:t>
      </w:r>
      <w:r w:rsidR="0037445E">
        <w:rPr>
          <w:rFonts w:eastAsia="Times New Roman" w:cs="Arial"/>
          <w:color w:val="000000"/>
          <w:sz w:val="24"/>
          <w:szCs w:val="24"/>
          <w:lang w:val="it-IT" w:eastAsia="it-CH"/>
        </w:rPr>
        <w:t>v</w:t>
      </w:r>
      <w:r w:rsidR="0037445E" w:rsidRPr="00592F11">
        <w:rPr>
          <w:rFonts w:eastAsia="Times New Roman" w:cs="Arial"/>
          <w:color w:val="000000"/>
          <w:sz w:val="24"/>
          <w:szCs w:val="24"/>
          <w:lang w:val="it-IT" w:eastAsia="it-CH"/>
        </w:rPr>
        <w:t>. pag. 2 messaggio)</w:t>
      </w:r>
      <w:r w:rsidR="003F2326" w:rsidRPr="00592F11">
        <w:rPr>
          <w:rFonts w:eastAsia="Times New Roman" w:cs="Arial"/>
          <w:color w:val="000000"/>
          <w:sz w:val="24"/>
          <w:szCs w:val="24"/>
          <w:lang w:val="it-IT" w:eastAsia="it-CH"/>
        </w:rPr>
        <w:t>. La m</w:t>
      </w:r>
      <w:r w:rsidR="00161E20" w:rsidRPr="00592F11">
        <w:rPr>
          <w:rFonts w:eastAsia="Times New Roman" w:cs="Arial"/>
          <w:color w:val="000000"/>
          <w:sz w:val="24"/>
          <w:szCs w:val="24"/>
          <w:lang w:val="it-IT" w:eastAsia="it-CH"/>
        </w:rPr>
        <w:t>ozione</w:t>
      </w:r>
      <w:r w:rsidR="004A4DF6" w:rsidRPr="00592F11">
        <w:rPr>
          <w:rFonts w:eastAsia="Times New Roman" w:cs="Arial"/>
          <w:color w:val="000000"/>
          <w:sz w:val="24"/>
          <w:szCs w:val="24"/>
          <w:lang w:val="it-IT" w:eastAsia="it-CH"/>
        </w:rPr>
        <w:t xml:space="preserve"> n. 1726 è</w:t>
      </w:r>
      <w:r w:rsidR="00161E20" w:rsidRPr="00592F11">
        <w:rPr>
          <w:rFonts w:eastAsia="Times New Roman" w:cs="Arial"/>
          <w:color w:val="000000"/>
          <w:sz w:val="24"/>
          <w:szCs w:val="24"/>
          <w:lang w:val="it-IT" w:eastAsia="it-CH"/>
        </w:rPr>
        <w:t xml:space="preserve"> d</w:t>
      </w:r>
      <w:r w:rsidR="003F2326" w:rsidRPr="00592F11">
        <w:rPr>
          <w:rFonts w:eastAsia="Times New Roman" w:cs="Arial"/>
          <w:color w:val="000000"/>
          <w:sz w:val="24"/>
          <w:szCs w:val="24"/>
          <w:lang w:val="it-IT" w:eastAsia="it-CH"/>
        </w:rPr>
        <w:t xml:space="preserve">atata 15 marzo 2023, mentre </w:t>
      </w:r>
      <w:r w:rsidR="00161E20" w:rsidRPr="00592F11">
        <w:rPr>
          <w:rFonts w:eastAsia="Times New Roman" w:cs="Arial"/>
          <w:color w:val="000000"/>
          <w:sz w:val="24"/>
          <w:szCs w:val="24"/>
          <w:lang w:val="it-IT" w:eastAsia="it-CH"/>
        </w:rPr>
        <w:t>l</w:t>
      </w:r>
      <w:r w:rsidR="00327C2F" w:rsidRPr="00592F11">
        <w:rPr>
          <w:rFonts w:eastAsia="Times New Roman" w:cs="Arial"/>
          <w:color w:val="000000"/>
          <w:sz w:val="24"/>
          <w:szCs w:val="24"/>
          <w:lang w:val="it-IT" w:eastAsia="it-CH"/>
        </w:rPr>
        <w:t>’</w:t>
      </w:r>
      <w:r w:rsidR="00161E20" w:rsidRPr="00592F11">
        <w:rPr>
          <w:rFonts w:eastAsia="Times New Roman" w:cs="Arial"/>
          <w:color w:val="000000"/>
          <w:sz w:val="24"/>
          <w:szCs w:val="24"/>
          <w:lang w:val="it-IT" w:eastAsia="it-CH"/>
        </w:rPr>
        <w:t>entrata in</w:t>
      </w:r>
      <w:r w:rsidR="003F2326" w:rsidRPr="00592F11">
        <w:rPr>
          <w:rFonts w:eastAsia="Times New Roman" w:cs="Arial"/>
          <w:color w:val="000000"/>
          <w:sz w:val="24"/>
          <w:szCs w:val="24"/>
          <w:lang w:val="it-IT" w:eastAsia="it-CH"/>
        </w:rPr>
        <w:t xml:space="preserve"> vigore dell</w:t>
      </w:r>
      <w:r w:rsidR="00327C2F" w:rsidRPr="00592F11">
        <w:rPr>
          <w:rFonts w:eastAsia="Times New Roman" w:cs="Arial"/>
          <w:color w:val="000000"/>
          <w:sz w:val="24"/>
          <w:szCs w:val="24"/>
          <w:lang w:val="it-IT" w:eastAsia="it-CH"/>
        </w:rPr>
        <w:t>’</w:t>
      </w:r>
      <w:r w:rsidR="003F2326" w:rsidRPr="00592F11">
        <w:rPr>
          <w:rFonts w:eastAsia="Times New Roman" w:cs="Arial"/>
          <w:color w:val="000000"/>
          <w:sz w:val="24"/>
          <w:szCs w:val="24"/>
          <w:lang w:val="it-IT" w:eastAsia="it-CH"/>
        </w:rPr>
        <w:t>art. 66 cpv. 2bis</w:t>
      </w:r>
      <w:r w:rsidR="0037445E">
        <w:rPr>
          <w:rFonts w:eastAsia="Times New Roman" w:cs="Arial"/>
          <w:color w:val="000000"/>
          <w:sz w:val="24"/>
          <w:szCs w:val="24"/>
          <w:lang w:val="it-IT" w:eastAsia="it-CH"/>
        </w:rPr>
        <w:t>,</w:t>
      </w:r>
      <w:r w:rsidR="003F2326" w:rsidRPr="00592F11">
        <w:rPr>
          <w:rFonts w:eastAsia="Times New Roman" w:cs="Arial"/>
          <w:color w:val="000000"/>
          <w:sz w:val="24"/>
          <w:szCs w:val="24"/>
          <w:lang w:val="it-IT" w:eastAsia="it-CH"/>
        </w:rPr>
        <w:t xml:space="preserve"> </w:t>
      </w:r>
      <w:r w:rsidR="00161E20" w:rsidRPr="00592F11">
        <w:rPr>
          <w:rFonts w:eastAsia="Times New Roman" w:cs="Arial"/>
          <w:color w:val="000000"/>
          <w:sz w:val="24"/>
          <w:szCs w:val="24"/>
          <w:lang w:val="it-IT" w:eastAsia="it-CH"/>
        </w:rPr>
        <w:t>che</w:t>
      </w:r>
      <w:r w:rsidR="003F2326" w:rsidRPr="00592F11">
        <w:rPr>
          <w:rFonts w:eastAsia="Times New Roman" w:cs="Arial"/>
          <w:color w:val="000000"/>
          <w:sz w:val="24"/>
          <w:szCs w:val="24"/>
          <w:lang w:val="it-IT" w:eastAsia="it-CH"/>
        </w:rPr>
        <w:t xml:space="preserve"> riprende quanto richiesto nella mozione</w:t>
      </w:r>
      <w:r w:rsidR="0037445E">
        <w:rPr>
          <w:rFonts w:eastAsia="Times New Roman" w:cs="Arial"/>
          <w:color w:val="000000"/>
          <w:sz w:val="24"/>
          <w:szCs w:val="24"/>
          <w:lang w:val="it-IT" w:eastAsia="it-CH"/>
        </w:rPr>
        <w:t>,</w:t>
      </w:r>
      <w:r w:rsidR="004A4DF6" w:rsidRPr="00592F11">
        <w:rPr>
          <w:rFonts w:eastAsia="Times New Roman" w:cs="Arial"/>
          <w:color w:val="000000"/>
          <w:sz w:val="24"/>
          <w:szCs w:val="24"/>
          <w:lang w:val="it-IT" w:eastAsia="it-CH"/>
        </w:rPr>
        <w:t xml:space="preserve"> è</w:t>
      </w:r>
      <w:r w:rsidR="00161E20" w:rsidRPr="00592F11">
        <w:rPr>
          <w:rFonts w:eastAsia="Times New Roman" w:cs="Arial"/>
          <w:color w:val="000000"/>
          <w:sz w:val="24"/>
          <w:szCs w:val="24"/>
          <w:lang w:val="it-IT" w:eastAsia="it-CH"/>
        </w:rPr>
        <w:t xml:space="preserve"> </w:t>
      </w:r>
      <w:r w:rsidR="003F2326" w:rsidRPr="00592F11">
        <w:rPr>
          <w:rFonts w:eastAsia="Times New Roman" w:cs="Arial"/>
          <w:color w:val="000000"/>
          <w:sz w:val="24"/>
          <w:szCs w:val="24"/>
          <w:lang w:val="it-IT" w:eastAsia="it-CH"/>
        </w:rPr>
        <w:t>avvenuta il</w:t>
      </w:r>
      <w:r w:rsidR="00161E20" w:rsidRPr="00592F11">
        <w:rPr>
          <w:rFonts w:eastAsia="Times New Roman" w:cs="Arial"/>
          <w:color w:val="000000"/>
          <w:sz w:val="24"/>
          <w:szCs w:val="24"/>
          <w:lang w:val="it-IT" w:eastAsia="it-CH"/>
        </w:rPr>
        <w:t xml:space="preserve"> 24 novembre 2023</w:t>
      </w:r>
      <w:r w:rsidR="003F2326" w:rsidRPr="00592F11">
        <w:rPr>
          <w:rFonts w:eastAsia="Times New Roman" w:cs="Arial"/>
          <w:color w:val="000000"/>
          <w:sz w:val="24"/>
          <w:szCs w:val="24"/>
          <w:lang w:val="it-IT" w:eastAsia="it-CH"/>
        </w:rPr>
        <w:t>, due giorni dopo l’uscita del messaggio</w:t>
      </w:r>
      <w:r w:rsidR="0037445E">
        <w:rPr>
          <w:rFonts w:eastAsia="Times New Roman" w:cs="Arial"/>
          <w:color w:val="000000"/>
          <w:sz w:val="24"/>
          <w:szCs w:val="24"/>
          <w:lang w:val="it-IT" w:eastAsia="it-CH"/>
        </w:rPr>
        <w:t xml:space="preserve"> – e non mesi prima</w:t>
      </w:r>
      <w:r w:rsidR="00C272A2" w:rsidRPr="00592F11">
        <w:rPr>
          <w:rFonts w:eastAsia="Times New Roman" w:cs="Arial"/>
          <w:color w:val="000000"/>
          <w:sz w:val="24"/>
          <w:szCs w:val="24"/>
          <w:lang w:val="it-IT" w:eastAsia="it-CH"/>
        </w:rPr>
        <w:t>.</w:t>
      </w:r>
    </w:p>
    <w:p w14:paraId="383C0642" w14:textId="77777777" w:rsidR="0037445E" w:rsidRDefault="0037445E" w:rsidP="005A342F">
      <w:pPr>
        <w:suppressAutoHyphens/>
        <w:rPr>
          <w:rFonts w:cs="Arial"/>
          <w:sz w:val="24"/>
          <w:szCs w:val="24"/>
          <w:lang w:val="it-IT"/>
        </w:rPr>
      </w:pPr>
    </w:p>
    <w:p w14:paraId="6B17295A" w14:textId="32B72CBC" w:rsidR="00AF510D" w:rsidRDefault="00F83B0B" w:rsidP="005A342F">
      <w:pPr>
        <w:suppressAutoHyphens/>
        <w:rPr>
          <w:rFonts w:cs="Arial"/>
          <w:sz w:val="24"/>
          <w:szCs w:val="24"/>
          <w:lang w:val="it-IT"/>
        </w:rPr>
      </w:pPr>
      <w:r w:rsidRPr="00592F11">
        <w:rPr>
          <w:rFonts w:cs="Arial"/>
          <w:sz w:val="24"/>
          <w:szCs w:val="24"/>
          <w:lang w:val="it-IT"/>
        </w:rPr>
        <w:t xml:space="preserve">Punto per punto si riprendono le diverse richieste della mozione e </w:t>
      </w:r>
      <w:r w:rsidR="008F7A19">
        <w:rPr>
          <w:rFonts w:cs="Arial"/>
          <w:sz w:val="24"/>
          <w:szCs w:val="24"/>
          <w:lang w:val="it-IT"/>
        </w:rPr>
        <w:t>la relativa risposta contenuta nel</w:t>
      </w:r>
      <w:r w:rsidRPr="00592F11">
        <w:rPr>
          <w:rFonts w:cs="Arial"/>
          <w:sz w:val="24"/>
          <w:szCs w:val="24"/>
          <w:lang w:val="it-IT"/>
        </w:rPr>
        <w:t xml:space="preserve"> </w:t>
      </w:r>
      <w:r w:rsidR="00B1792D" w:rsidRPr="00592F11">
        <w:rPr>
          <w:rFonts w:cs="Arial"/>
          <w:sz w:val="24"/>
          <w:szCs w:val="24"/>
          <w:lang w:val="it-IT"/>
        </w:rPr>
        <w:t>messaggio</w:t>
      </w:r>
      <w:r w:rsidR="008F7A19">
        <w:rPr>
          <w:rFonts w:cs="Arial"/>
          <w:sz w:val="24"/>
          <w:szCs w:val="24"/>
          <w:lang w:val="it-IT"/>
        </w:rPr>
        <w:t xml:space="preserve"> governativo</w:t>
      </w:r>
      <w:r w:rsidR="00201CC8" w:rsidRPr="00592F11">
        <w:rPr>
          <w:rFonts w:cs="Arial"/>
          <w:sz w:val="24"/>
          <w:szCs w:val="24"/>
          <w:lang w:val="it-IT"/>
        </w:rPr>
        <w:t>:</w:t>
      </w:r>
    </w:p>
    <w:p w14:paraId="7DAF5237" w14:textId="77777777" w:rsidR="0037445E" w:rsidRPr="00592F11" w:rsidRDefault="0037445E" w:rsidP="0037445E">
      <w:pPr>
        <w:suppressAutoHyphens/>
        <w:spacing w:line="360" w:lineRule="auto"/>
        <w:rPr>
          <w:rFonts w:cs="Arial"/>
          <w:sz w:val="24"/>
          <w:szCs w:val="24"/>
          <w:lang w:val="it-IT"/>
        </w:rPr>
      </w:pPr>
    </w:p>
    <w:p w14:paraId="2A9AB7AC" w14:textId="59728B6D" w:rsidR="007D3545" w:rsidRPr="00592F11" w:rsidRDefault="00146D2F" w:rsidP="0037445E">
      <w:pPr>
        <w:pStyle w:val="Paragrafoelenco"/>
        <w:numPr>
          <w:ilvl w:val="0"/>
          <w:numId w:val="50"/>
        </w:numPr>
        <w:tabs>
          <w:tab w:val="left" w:pos="567"/>
        </w:tabs>
        <w:spacing w:after="120"/>
        <w:ind w:left="567" w:hanging="567"/>
        <w:contextualSpacing w:val="0"/>
        <w:rPr>
          <w:rFonts w:cs="Arial"/>
          <w:sz w:val="24"/>
          <w:szCs w:val="24"/>
          <w:lang w:val="it-IT"/>
        </w:rPr>
      </w:pPr>
      <w:r w:rsidRPr="00592F11">
        <w:rPr>
          <w:rFonts w:cs="Arial"/>
          <w:b/>
          <w:sz w:val="24"/>
          <w:szCs w:val="24"/>
          <w:lang w:val="it-IT"/>
        </w:rPr>
        <w:t>Punto I</w:t>
      </w:r>
    </w:p>
    <w:p w14:paraId="7DF3528B" w14:textId="7D0B0962" w:rsidR="006350C6" w:rsidRDefault="0037445E" w:rsidP="006748FC">
      <w:pPr>
        <w:tabs>
          <w:tab w:val="left" w:pos="360"/>
        </w:tabs>
        <w:rPr>
          <w:rFonts w:cs="Arial"/>
          <w:sz w:val="24"/>
          <w:szCs w:val="24"/>
          <w:lang w:val="it-IT"/>
        </w:rPr>
      </w:pPr>
      <w:r>
        <w:rPr>
          <w:rFonts w:cs="Arial"/>
          <w:sz w:val="24"/>
          <w:szCs w:val="24"/>
          <w:lang w:val="it-IT"/>
        </w:rPr>
        <w:t>L</w:t>
      </w:r>
      <w:r w:rsidR="00F83B0B" w:rsidRPr="00592F11">
        <w:rPr>
          <w:rFonts w:cs="Arial"/>
          <w:sz w:val="24"/>
          <w:szCs w:val="24"/>
          <w:lang w:val="it-IT"/>
        </w:rPr>
        <w:t xml:space="preserve">a </w:t>
      </w:r>
      <w:r w:rsidR="007D3545" w:rsidRPr="00592F11">
        <w:rPr>
          <w:rFonts w:cs="Arial"/>
          <w:sz w:val="24"/>
          <w:szCs w:val="24"/>
          <w:lang w:val="it-IT"/>
        </w:rPr>
        <w:t>C</w:t>
      </w:r>
      <w:r w:rsidR="00F83B0B" w:rsidRPr="00592F11">
        <w:rPr>
          <w:rFonts w:cs="Arial"/>
          <w:sz w:val="24"/>
          <w:szCs w:val="24"/>
          <w:lang w:val="it-IT"/>
        </w:rPr>
        <w:t>ommissione</w:t>
      </w:r>
      <w:r w:rsidR="008F7A19">
        <w:rPr>
          <w:rFonts w:cs="Arial"/>
          <w:sz w:val="24"/>
          <w:szCs w:val="24"/>
          <w:lang w:val="it-IT"/>
        </w:rPr>
        <w:t>,</w:t>
      </w:r>
      <w:r w:rsidR="00F83B0B" w:rsidRPr="00592F11">
        <w:rPr>
          <w:rFonts w:cs="Arial"/>
          <w:sz w:val="24"/>
          <w:szCs w:val="24"/>
          <w:lang w:val="it-IT"/>
        </w:rPr>
        <w:t xml:space="preserve"> come detto in precedenza</w:t>
      </w:r>
      <w:r w:rsidR="008F7A19">
        <w:rPr>
          <w:rFonts w:cs="Arial"/>
          <w:sz w:val="24"/>
          <w:szCs w:val="24"/>
          <w:lang w:val="it-IT"/>
        </w:rPr>
        <w:t>,</w:t>
      </w:r>
      <w:r w:rsidR="00F83B0B" w:rsidRPr="00592F11">
        <w:rPr>
          <w:rFonts w:cs="Arial"/>
          <w:sz w:val="24"/>
          <w:szCs w:val="24"/>
          <w:lang w:val="it-IT"/>
        </w:rPr>
        <w:t xml:space="preserve"> ringrazia il </w:t>
      </w:r>
      <w:proofErr w:type="spellStart"/>
      <w:r w:rsidR="00F83B0B" w:rsidRPr="00592F11">
        <w:rPr>
          <w:rFonts w:cs="Arial"/>
          <w:sz w:val="24"/>
          <w:szCs w:val="24"/>
          <w:lang w:val="it-IT"/>
        </w:rPr>
        <w:t>CdS</w:t>
      </w:r>
      <w:proofErr w:type="spellEnd"/>
      <w:r w:rsidR="00F83B0B" w:rsidRPr="00592F11">
        <w:rPr>
          <w:rFonts w:cs="Arial"/>
          <w:sz w:val="24"/>
          <w:szCs w:val="24"/>
          <w:lang w:val="it-IT"/>
        </w:rPr>
        <w:t xml:space="preserve"> per essere intervenuto e aver aggiunto il n</w:t>
      </w:r>
      <w:r w:rsidR="003F2326" w:rsidRPr="00592F11">
        <w:rPr>
          <w:rFonts w:cs="Arial"/>
          <w:sz w:val="24"/>
          <w:szCs w:val="24"/>
          <w:lang w:val="it-IT"/>
        </w:rPr>
        <w:t>uovo ar</w:t>
      </w:r>
      <w:r w:rsidR="00073F97" w:rsidRPr="00592F11">
        <w:rPr>
          <w:rFonts w:cs="Arial"/>
          <w:sz w:val="24"/>
          <w:szCs w:val="24"/>
          <w:lang w:val="it-IT"/>
        </w:rPr>
        <w:t>t. 66 cpv. 2bis RALCC</w:t>
      </w:r>
      <w:r w:rsidR="003D1FE7">
        <w:rPr>
          <w:rFonts w:cs="Arial"/>
          <w:sz w:val="24"/>
          <w:szCs w:val="24"/>
          <w:lang w:val="it-IT"/>
        </w:rPr>
        <w:t xml:space="preserve">. Ci tiene </w:t>
      </w:r>
      <w:r w:rsidR="006748FC">
        <w:rPr>
          <w:rFonts w:cs="Arial"/>
          <w:sz w:val="24"/>
          <w:szCs w:val="24"/>
          <w:lang w:val="it-IT"/>
        </w:rPr>
        <w:t xml:space="preserve">però </w:t>
      </w:r>
      <w:r w:rsidR="003D1FE7">
        <w:rPr>
          <w:rFonts w:cs="Arial"/>
          <w:sz w:val="24"/>
          <w:szCs w:val="24"/>
          <w:lang w:val="it-IT"/>
        </w:rPr>
        <w:t>a fa</w:t>
      </w:r>
      <w:r w:rsidR="006748FC">
        <w:rPr>
          <w:rFonts w:cs="Arial"/>
          <w:sz w:val="24"/>
          <w:szCs w:val="24"/>
          <w:lang w:val="it-IT"/>
        </w:rPr>
        <w:t>r</w:t>
      </w:r>
      <w:r w:rsidR="003D1FE7">
        <w:rPr>
          <w:rFonts w:cs="Arial"/>
          <w:sz w:val="24"/>
          <w:szCs w:val="24"/>
          <w:lang w:val="it-IT"/>
        </w:rPr>
        <w:t xml:space="preserve"> notare che </w:t>
      </w:r>
      <w:r w:rsidR="00073F97" w:rsidRPr="00592F11">
        <w:rPr>
          <w:rFonts w:cs="Arial"/>
          <w:sz w:val="24"/>
          <w:szCs w:val="24"/>
          <w:lang w:val="it-IT"/>
        </w:rPr>
        <w:t xml:space="preserve">i moduli compilati durante i </w:t>
      </w:r>
      <w:r w:rsidR="00073F97" w:rsidRPr="0068733C">
        <w:rPr>
          <w:rFonts w:cs="Arial"/>
          <w:sz w:val="24"/>
          <w:szCs w:val="24"/>
          <w:lang w:val="it-IT"/>
        </w:rPr>
        <w:t>sopralluoghi</w:t>
      </w:r>
      <w:r w:rsidR="006748FC" w:rsidRPr="0068733C">
        <w:rPr>
          <w:rFonts w:cs="Arial"/>
          <w:sz w:val="24"/>
          <w:szCs w:val="24"/>
          <w:lang w:val="it-IT"/>
        </w:rPr>
        <w:t xml:space="preserve"> </w:t>
      </w:r>
      <w:r w:rsidR="003D1FE7" w:rsidRPr="0068733C">
        <w:rPr>
          <w:rFonts w:cs="Arial"/>
          <w:sz w:val="24"/>
          <w:szCs w:val="24"/>
          <w:lang w:val="it-IT"/>
        </w:rPr>
        <w:t>non sono stati discussi preventivamente con l’Unione Contadini Ticinesi</w:t>
      </w:r>
      <w:r w:rsidR="00341D05" w:rsidRPr="0068733C">
        <w:rPr>
          <w:rFonts w:cs="Arial"/>
          <w:sz w:val="24"/>
          <w:szCs w:val="24"/>
          <w:lang w:val="it-IT"/>
        </w:rPr>
        <w:t>.</w:t>
      </w:r>
      <w:r w:rsidR="003D1FE7" w:rsidRPr="0068733C">
        <w:rPr>
          <w:rFonts w:cs="Arial"/>
          <w:sz w:val="24"/>
          <w:szCs w:val="24"/>
          <w:lang w:val="it-IT"/>
        </w:rPr>
        <w:t xml:space="preserve"> </w:t>
      </w:r>
      <w:r w:rsidR="00341D05" w:rsidRPr="0068733C">
        <w:rPr>
          <w:rFonts w:cs="Arial"/>
          <w:sz w:val="24"/>
          <w:szCs w:val="24"/>
          <w:lang w:val="it-IT"/>
        </w:rPr>
        <w:t>In</w:t>
      </w:r>
      <w:r w:rsidR="003D1FE7" w:rsidRPr="0068733C">
        <w:rPr>
          <w:rFonts w:cs="Arial"/>
          <w:sz w:val="24"/>
          <w:szCs w:val="24"/>
          <w:lang w:val="it-IT"/>
        </w:rPr>
        <w:t xml:space="preserve"> particolare quello del guardiacaccia </w:t>
      </w:r>
      <w:r w:rsidR="006748FC" w:rsidRPr="0068733C">
        <w:rPr>
          <w:rFonts w:cs="Arial"/>
          <w:sz w:val="24"/>
          <w:szCs w:val="24"/>
          <w:lang w:val="it-IT"/>
        </w:rPr>
        <w:t>contiene</w:t>
      </w:r>
      <w:r w:rsidR="003D1FE7" w:rsidRPr="0068733C">
        <w:rPr>
          <w:rFonts w:cs="Arial"/>
          <w:sz w:val="24"/>
          <w:szCs w:val="24"/>
          <w:lang w:val="it-IT"/>
        </w:rPr>
        <w:t xml:space="preserve"> domande molto precise, per esempio "foraggio aggiuntivo", "recupero e smaltimento carcasse", "spese veterinarie", "capi dispersi", "valore animali", "animali gravidi"</w:t>
      </w:r>
      <w:r w:rsidR="00341D05" w:rsidRPr="0068733C">
        <w:rPr>
          <w:rFonts w:cs="Arial"/>
          <w:sz w:val="24"/>
          <w:szCs w:val="24"/>
          <w:lang w:val="it-IT"/>
        </w:rPr>
        <w:t>:</w:t>
      </w:r>
      <w:r w:rsidR="003D1FE7" w:rsidRPr="0068733C">
        <w:rPr>
          <w:rFonts w:cs="Arial"/>
          <w:sz w:val="24"/>
          <w:szCs w:val="24"/>
          <w:lang w:val="it-IT"/>
        </w:rPr>
        <w:t xml:space="preserve"> sebbene siano oggettive, sono troppo specifiche e </w:t>
      </w:r>
      <w:r w:rsidR="00341D05" w:rsidRPr="0068733C">
        <w:rPr>
          <w:rFonts w:cs="Arial"/>
          <w:sz w:val="24"/>
          <w:szCs w:val="24"/>
          <w:lang w:val="it-IT"/>
        </w:rPr>
        <w:t xml:space="preserve">a </w:t>
      </w:r>
      <w:r w:rsidR="003D1FE7" w:rsidRPr="0068733C">
        <w:rPr>
          <w:rFonts w:cs="Arial"/>
          <w:sz w:val="24"/>
          <w:szCs w:val="24"/>
          <w:lang w:val="it-IT"/>
        </w:rPr>
        <w:t>talune</w:t>
      </w:r>
      <w:r w:rsidR="00341D05" w:rsidRPr="0068733C">
        <w:rPr>
          <w:rFonts w:cs="Arial"/>
          <w:sz w:val="24"/>
          <w:szCs w:val="24"/>
          <w:lang w:val="it-IT"/>
        </w:rPr>
        <w:t xml:space="preserve"> è</w:t>
      </w:r>
      <w:r w:rsidR="003D1FE7" w:rsidRPr="0068733C">
        <w:rPr>
          <w:rFonts w:cs="Arial"/>
          <w:sz w:val="24"/>
          <w:szCs w:val="24"/>
          <w:lang w:val="it-IT"/>
        </w:rPr>
        <w:t xml:space="preserve"> persino impossibil</w:t>
      </w:r>
      <w:r w:rsidR="00341D05" w:rsidRPr="0068733C">
        <w:rPr>
          <w:rFonts w:cs="Arial"/>
          <w:sz w:val="24"/>
          <w:szCs w:val="24"/>
          <w:lang w:val="it-IT"/>
        </w:rPr>
        <w:t>e</w:t>
      </w:r>
      <w:r w:rsidR="003D1FE7" w:rsidRPr="0068733C">
        <w:rPr>
          <w:rFonts w:cs="Arial"/>
          <w:sz w:val="24"/>
          <w:szCs w:val="24"/>
          <w:lang w:val="it-IT"/>
        </w:rPr>
        <w:t xml:space="preserve"> rispondere al momento della predazione (</w:t>
      </w:r>
      <w:r w:rsidR="006748FC" w:rsidRPr="0068733C">
        <w:rPr>
          <w:rFonts w:cs="Arial"/>
          <w:sz w:val="24"/>
          <w:szCs w:val="24"/>
          <w:lang w:val="it-IT"/>
        </w:rPr>
        <w:t>per citare solo le due più chiare: foraggio aggiuntivo e</w:t>
      </w:r>
      <w:r w:rsidR="003D1FE7" w:rsidRPr="0068733C">
        <w:rPr>
          <w:rFonts w:cs="Arial"/>
          <w:sz w:val="24"/>
          <w:szCs w:val="24"/>
          <w:lang w:val="it-IT"/>
        </w:rPr>
        <w:t xml:space="preserve"> spese veterinarie</w:t>
      </w:r>
      <w:r w:rsidR="006748FC" w:rsidRPr="0068733C">
        <w:rPr>
          <w:rFonts w:cs="Arial"/>
          <w:sz w:val="24"/>
          <w:szCs w:val="24"/>
          <w:lang w:val="it-IT"/>
        </w:rPr>
        <w:t>)</w:t>
      </w:r>
      <w:r w:rsidR="0068733C" w:rsidRPr="0068733C">
        <w:rPr>
          <w:rFonts w:cs="Arial"/>
          <w:sz w:val="24"/>
          <w:szCs w:val="24"/>
          <w:lang w:val="it-IT"/>
        </w:rPr>
        <w:t>. È molto impegnativo rispondere a simili domande immediatamente dopo</w:t>
      </w:r>
      <w:r w:rsidR="003D1FE7" w:rsidRPr="0068733C">
        <w:rPr>
          <w:rFonts w:cs="Arial"/>
          <w:sz w:val="24"/>
          <w:szCs w:val="24"/>
          <w:lang w:val="it-IT"/>
        </w:rPr>
        <w:t xml:space="preserve"> una predazione</w:t>
      </w:r>
      <w:r w:rsidR="0068733C" w:rsidRPr="0068733C">
        <w:rPr>
          <w:rFonts w:cs="Arial"/>
          <w:sz w:val="24"/>
          <w:szCs w:val="24"/>
          <w:lang w:val="it-IT"/>
        </w:rPr>
        <w:t>,</w:t>
      </w:r>
      <w:r w:rsidR="003D1FE7" w:rsidRPr="0068733C">
        <w:rPr>
          <w:rFonts w:cs="Arial"/>
          <w:sz w:val="24"/>
          <w:szCs w:val="24"/>
          <w:lang w:val="it-IT"/>
        </w:rPr>
        <w:t xml:space="preserve"> c</w:t>
      </w:r>
      <w:r w:rsidR="0068733C" w:rsidRPr="0068733C">
        <w:rPr>
          <w:rFonts w:cs="Arial"/>
          <w:sz w:val="24"/>
          <w:szCs w:val="24"/>
          <w:lang w:val="it-IT"/>
        </w:rPr>
        <w:t>he crea</w:t>
      </w:r>
      <w:r w:rsidR="003D1FE7" w:rsidRPr="0068733C">
        <w:rPr>
          <w:rFonts w:cs="Arial"/>
          <w:sz w:val="24"/>
          <w:szCs w:val="24"/>
          <w:lang w:val="it-IT"/>
        </w:rPr>
        <w:t xml:space="preserve"> tanto stress</w:t>
      </w:r>
      <w:r w:rsidR="0068733C" w:rsidRPr="0068733C">
        <w:rPr>
          <w:rFonts w:cs="Arial"/>
          <w:sz w:val="24"/>
          <w:szCs w:val="24"/>
          <w:lang w:val="it-IT"/>
        </w:rPr>
        <w:t xml:space="preserve"> e problemi agli allevatori</w:t>
      </w:r>
      <w:r w:rsidR="003D1FE7" w:rsidRPr="0068733C">
        <w:rPr>
          <w:rFonts w:cs="Arial"/>
          <w:sz w:val="24"/>
          <w:szCs w:val="24"/>
          <w:lang w:val="it-IT"/>
        </w:rPr>
        <w:t>.</w:t>
      </w:r>
      <w:r w:rsidR="00073F97" w:rsidRPr="0068733C">
        <w:rPr>
          <w:rFonts w:cs="Arial"/>
          <w:sz w:val="24"/>
          <w:szCs w:val="24"/>
          <w:lang w:val="it-IT"/>
        </w:rPr>
        <w:t xml:space="preserve"> </w:t>
      </w:r>
      <w:r w:rsidR="0068733C">
        <w:rPr>
          <w:rFonts w:cs="Arial"/>
          <w:sz w:val="24"/>
          <w:szCs w:val="24"/>
          <w:lang w:val="it-IT"/>
        </w:rPr>
        <w:t>La Commissione i</w:t>
      </w:r>
      <w:r w:rsidR="003D1FE7" w:rsidRPr="0068733C">
        <w:rPr>
          <w:rFonts w:cs="Arial"/>
          <w:sz w:val="24"/>
          <w:szCs w:val="24"/>
          <w:lang w:val="it-IT"/>
        </w:rPr>
        <w:t xml:space="preserve">noltre </w:t>
      </w:r>
      <w:r w:rsidR="006350C6" w:rsidRPr="0068733C">
        <w:rPr>
          <w:rFonts w:cs="Arial"/>
          <w:sz w:val="24"/>
          <w:szCs w:val="24"/>
          <w:lang w:val="it-IT"/>
        </w:rPr>
        <w:t>ritiene che ci siano ancora de</w:t>
      </w:r>
      <w:r w:rsidR="006A7F4F" w:rsidRPr="0068733C">
        <w:rPr>
          <w:rFonts w:cs="Arial"/>
          <w:sz w:val="24"/>
          <w:szCs w:val="24"/>
          <w:lang w:val="it-IT"/>
        </w:rPr>
        <w:t xml:space="preserve">i margini di miglioramento </w:t>
      </w:r>
      <w:r w:rsidR="008F7A19" w:rsidRPr="0068733C">
        <w:rPr>
          <w:rFonts w:cs="Arial"/>
          <w:sz w:val="24"/>
          <w:szCs w:val="24"/>
          <w:lang w:val="it-IT"/>
        </w:rPr>
        <w:t>dell’articolo</w:t>
      </w:r>
      <w:r w:rsidR="00073F97" w:rsidRPr="0068733C">
        <w:rPr>
          <w:rFonts w:cs="Arial"/>
          <w:sz w:val="24"/>
          <w:szCs w:val="24"/>
          <w:lang w:val="it-IT"/>
        </w:rPr>
        <w:t xml:space="preserve"> per i motivi che verranno</w:t>
      </w:r>
      <w:r w:rsidR="00073F97" w:rsidRPr="00592F11">
        <w:rPr>
          <w:rFonts w:cs="Arial"/>
          <w:sz w:val="24"/>
          <w:szCs w:val="24"/>
          <w:lang w:val="it-IT"/>
        </w:rPr>
        <w:t xml:space="preserve"> esposti di seguito</w:t>
      </w:r>
      <w:r w:rsidR="006350C6" w:rsidRPr="00592F11">
        <w:rPr>
          <w:rFonts w:cs="Arial"/>
          <w:sz w:val="24"/>
          <w:szCs w:val="24"/>
          <w:lang w:val="it-IT"/>
        </w:rPr>
        <w:t>.</w:t>
      </w:r>
    </w:p>
    <w:p w14:paraId="4409980C" w14:textId="77777777" w:rsidR="000D465F" w:rsidRDefault="000D465F" w:rsidP="005A342F">
      <w:pPr>
        <w:tabs>
          <w:tab w:val="left" w:pos="360"/>
        </w:tabs>
        <w:rPr>
          <w:rFonts w:cs="Arial"/>
          <w:sz w:val="24"/>
          <w:szCs w:val="24"/>
          <w:lang w:val="it-IT"/>
        </w:rPr>
      </w:pPr>
    </w:p>
    <w:p w14:paraId="0BF91429" w14:textId="53A0D22B" w:rsidR="006350C6" w:rsidRPr="00592F11" w:rsidRDefault="006350C6" w:rsidP="005A342F">
      <w:pPr>
        <w:ind w:right="-12"/>
        <w:rPr>
          <w:rFonts w:cs="Arial"/>
          <w:sz w:val="24"/>
          <w:szCs w:val="24"/>
          <w:lang w:val="it-IT" w:eastAsia="it-IT"/>
        </w:rPr>
      </w:pPr>
      <w:r w:rsidRPr="00592F11">
        <w:rPr>
          <w:rFonts w:eastAsia="Times New Roman" w:cs="Arial"/>
          <w:color w:val="000000"/>
          <w:sz w:val="24"/>
          <w:szCs w:val="24"/>
          <w:lang w:val="it-IT" w:eastAsia="it-CH"/>
        </w:rPr>
        <w:t>Complici anche i titoli dei capitoli della legge (</w:t>
      </w:r>
      <w:r w:rsidR="00327C2F" w:rsidRPr="00592F11">
        <w:rPr>
          <w:rFonts w:eastAsia="Times New Roman" w:cs="Arial"/>
          <w:color w:val="000000"/>
          <w:sz w:val="24"/>
          <w:szCs w:val="24"/>
          <w:lang w:val="it-IT" w:eastAsia="it-CH"/>
        </w:rPr>
        <w:t>C</w:t>
      </w:r>
      <w:r w:rsidRPr="00592F11">
        <w:rPr>
          <w:rFonts w:eastAsia="Times New Roman" w:cs="Arial"/>
          <w:color w:val="000000"/>
          <w:sz w:val="24"/>
          <w:szCs w:val="24"/>
          <w:lang w:val="it-IT" w:eastAsia="it-CH"/>
        </w:rPr>
        <w:t>apitolo quarto: Danni causati dalla selvaggina) e del regolamento (</w:t>
      </w:r>
      <w:r w:rsidRPr="00592F11">
        <w:rPr>
          <w:rFonts w:cs="Arial"/>
          <w:sz w:val="24"/>
          <w:szCs w:val="24"/>
          <w:lang w:val="it-IT" w:eastAsia="it-IT"/>
        </w:rPr>
        <w:t>Capitolo V: Danni causati dalla selvaggina)</w:t>
      </w:r>
      <w:r w:rsidR="0037445E">
        <w:rPr>
          <w:rFonts w:cs="Arial"/>
          <w:sz w:val="24"/>
          <w:szCs w:val="24"/>
          <w:lang w:val="it-IT" w:eastAsia="it-IT"/>
        </w:rPr>
        <w:t>,</w:t>
      </w:r>
      <w:r w:rsidRPr="00592F11">
        <w:rPr>
          <w:rFonts w:cs="Arial"/>
          <w:sz w:val="24"/>
          <w:szCs w:val="24"/>
          <w:lang w:val="it-IT" w:eastAsia="it-IT"/>
        </w:rPr>
        <w:t xml:space="preserve"> che dovrebbero </w:t>
      </w:r>
      <w:r w:rsidRPr="00592F11">
        <w:rPr>
          <w:rFonts w:cs="Arial"/>
          <w:sz w:val="24"/>
          <w:szCs w:val="24"/>
          <w:lang w:val="it-IT" w:eastAsia="it-IT"/>
        </w:rPr>
        <w:lastRenderedPageBreak/>
        <w:t xml:space="preserve">essere più precisi, ad una prima occhiata sembrerebbe che </w:t>
      </w:r>
      <w:r w:rsidR="00073F97" w:rsidRPr="00592F11">
        <w:rPr>
          <w:rFonts w:eastAsia="Times New Roman" w:cs="Arial"/>
          <w:color w:val="000000"/>
          <w:sz w:val="24"/>
          <w:szCs w:val="24"/>
          <w:lang w:val="it-IT" w:eastAsia="it-CH"/>
        </w:rPr>
        <w:t xml:space="preserve">il cpv. 2 e 2bis dell’art. 66 </w:t>
      </w:r>
      <w:r w:rsidRPr="00592F11">
        <w:rPr>
          <w:rFonts w:eastAsia="Times New Roman" w:cs="Arial"/>
          <w:color w:val="000000"/>
          <w:sz w:val="24"/>
          <w:szCs w:val="24"/>
          <w:lang w:val="it-IT" w:eastAsia="it-CH"/>
        </w:rPr>
        <w:t>siano in contraddizione e che il 2bis s</w:t>
      </w:r>
      <w:r w:rsidR="00F42D7C" w:rsidRPr="00592F11">
        <w:rPr>
          <w:rFonts w:eastAsia="Times New Roman" w:cs="Arial"/>
          <w:color w:val="000000"/>
          <w:sz w:val="24"/>
          <w:szCs w:val="24"/>
          <w:lang w:val="it-IT" w:eastAsia="it-CH"/>
        </w:rPr>
        <w:t xml:space="preserve">ia </w:t>
      </w:r>
      <w:r w:rsidR="00B1792D" w:rsidRPr="00592F11">
        <w:rPr>
          <w:rFonts w:eastAsia="Times New Roman" w:cs="Arial"/>
          <w:color w:val="000000"/>
          <w:sz w:val="24"/>
          <w:szCs w:val="24"/>
          <w:lang w:val="it-IT" w:eastAsia="it-CH"/>
        </w:rPr>
        <w:t xml:space="preserve">un po’ </w:t>
      </w:r>
      <w:r w:rsidR="008F7A19">
        <w:rPr>
          <w:rFonts w:eastAsia="Times New Roman" w:cs="Arial"/>
          <w:color w:val="000000"/>
          <w:sz w:val="24"/>
          <w:szCs w:val="24"/>
          <w:lang w:val="it-IT" w:eastAsia="it-CH"/>
        </w:rPr>
        <w:t>pasticciato</w:t>
      </w:r>
      <w:r w:rsidR="00F42D7C" w:rsidRPr="00592F11">
        <w:rPr>
          <w:rFonts w:eastAsia="Times New Roman" w:cs="Arial"/>
          <w:color w:val="000000"/>
          <w:sz w:val="24"/>
          <w:szCs w:val="24"/>
          <w:lang w:val="it-IT" w:eastAsia="it-CH"/>
        </w:rPr>
        <w:t>. In</w:t>
      </w:r>
      <w:r w:rsidRPr="00592F11">
        <w:rPr>
          <w:rFonts w:eastAsia="Times New Roman" w:cs="Arial"/>
          <w:color w:val="000000"/>
          <w:sz w:val="24"/>
          <w:szCs w:val="24"/>
          <w:lang w:val="it-IT" w:eastAsia="it-CH"/>
        </w:rPr>
        <w:t xml:space="preserve">fatti </w:t>
      </w:r>
      <w:r w:rsidR="00696B18" w:rsidRPr="00592F11">
        <w:rPr>
          <w:rFonts w:eastAsia="Times New Roman" w:cs="Arial"/>
          <w:color w:val="000000"/>
          <w:sz w:val="24"/>
          <w:szCs w:val="24"/>
          <w:lang w:val="it-IT" w:eastAsia="it-CH"/>
        </w:rPr>
        <w:t>il c</w:t>
      </w:r>
      <w:r w:rsidRPr="00592F11">
        <w:rPr>
          <w:rFonts w:eastAsia="Times New Roman" w:cs="Arial"/>
          <w:color w:val="000000"/>
          <w:sz w:val="24"/>
          <w:szCs w:val="24"/>
          <w:lang w:val="it-IT" w:eastAsia="it-CH"/>
        </w:rPr>
        <w:t xml:space="preserve">pv. 2 </w:t>
      </w:r>
      <w:r w:rsidR="0037445E">
        <w:rPr>
          <w:rFonts w:eastAsia="Times New Roman" w:cs="Arial"/>
          <w:color w:val="000000"/>
          <w:sz w:val="24"/>
          <w:szCs w:val="24"/>
          <w:lang w:val="it-IT" w:eastAsia="it-CH"/>
        </w:rPr>
        <w:t>stabilisce</w:t>
      </w:r>
      <w:r w:rsidRPr="00592F11">
        <w:rPr>
          <w:rFonts w:eastAsia="Times New Roman" w:cs="Arial"/>
          <w:color w:val="000000"/>
          <w:sz w:val="24"/>
          <w:szCs w:val="24"/>
          <w:lang w:val="it-IT" w:eastAsia="it-CH"/>
        </w:rPr>
        <w:t xml:space="preserve"> che </w:t>
      </w:r>
      <w:r w:rsidR="00696B18" w:rsidRPr="00592F11">
        <w:rPr>
          <w:rFonts w:eastAsia="Times New Roman" w:cs="Arial"/>
          <w:color w:val="000000"/>
          <w:sz w:val="24"/>
          <w:szCs w:val="24"/>
          <w:lang w:val="it-IT" w:eastAsia="it-CH"/>
        </w:rPr>
        <w:t xml:space="preserve">il rapporto dell'Ufficio </w:t>
      </w:r>
      <w:r w:rsidR="0037445E">
        <w:rPr>
          <w:rFonts w:eastAsia="Times New Roman" w:cs="Arial"/>
          <w:color w:val="000000"/>
          <w:sz w:val="24"/>
          <w:szCs w:val="24"/>
          <w:lang w:val="it-IT" w:eastAsia="it-CH"/>
        </w:rPr>
        <w:t xml:space="preserve">della </w:t>
      </w:r>
      <w:r w:rsidR="00696B18" w:rsidRPr="00592F11">
        <w:rPr>
          <w:rFonts w:eastAsia="Times New Roman" w:cs="Arial"/>
          <w:color w:val="000000"/>
          <w:sz w:val="24"/>
          <w:szCs w:val="24"/>
          <w:lang w:val="it-IT" w:eastAsia="it-CH"/>
        </w:rPr>
        <w:t xml:space="preserve">caccia e </w:t>
      </w:r>
      <w:r w:rsidR="0037445E">
        <w:rPr>
          <w:rFonts w:eastAsia="Times New Roman" w:cs="Arial"/>
          <w:color w:val="000000"/>
          <w:sz w:val="24"/>
          <w:szCs w:val="24"/>
          <w:lang w:val="it-IT" w:eastAsia="it-CH"/>
        </w:rPr>
        <w:t xml:space="preserve">della </w:t>
      </w:r>
      <w:r w:rsidR="00696B18" w:rsidRPr="00592F11">
        <w:rPr>
          <w:rFonts w:eastAsia="Times New Roman" w:cs="Arial"/>
          <w:color w:val="000000"/>
          <w:sz w:val="24"/>
          <w:szCs w:val="24"/>
          <w:lang w:val="it-IT" w:eastAsia="it-CH"/>
        </w:rPr>
        <w:t xml:space="preserve">pesca </w:t>
      </w:r>
      <w:r w:rsidRPr="00592F11">
        <w:rPr>
          <w:rFonts w:eastAsia="Times New Roman" w:cs="Arial"/>
          <w:color w:val="000000"/>
          <w:sz w:val="24"/>
          <w:szCs w:val="24"/>
          <w:lang w:val="it-IT" w:eastAsia="it-CH"/>
        </w:rPr>
        <w:t xml:space="preserve">viene consegnato seduta stante </w:t>
      </w:r>
      <w:r w:rsidRPr="00592F11">
        <w:rPr>
          <w:rFonts w:eastAsia="Times New Roman" w:cs="Arial"/>
          <w:b/>
          <w:i/>
          <w:color w:val="000000"/>
          <w:sz w:val="24"/>
          <w:szCs w:val="24"/>
          <w:lang w:val="it-IT" w:eastAsia="it-CH"/>
        </w:rPr>
        <w:t>con possibilità di formulare osse</w:t>
      </w:r>
      <w:r w:rsidR="00B1792D" w:rsidRPr="00592F11">
        <w:rPr>
          <w:rFonts w:eastAsia="Times New Roman" w:cs="Arial"/>
          <w:b/>
          <w:i/>
          <w:color w:val="000000"/>
          <w:sz w:val="24"/>
          <w:szCs w:val="24"/>
          <w:lang w:val="it-IT" w:eastAsia="it-CH"/>
        </w:rPr>
        <w:t>rvazioni in 5 giorni</w:t>
      </w:r>
      <w:r w:rsidR="00B1792D" w:rsidRPr="00592F11">
        <w:rPr>
          <w:rFonts w:eastAsia="Times New Roman" w:cs="Arial"/>
          <w:color w:val="000000"/>
          <w:sz w:val="24"/>
          <w:szCs w:val="24"/>
          <w:lang w:val="it-IT" w:eastAsia="it-CH"/>
        </w:rPr>
        <w:t>, mentre</w:t>
      </w:r>
      <w:r w:rsidRPr="00592F11">
        <w:rPr>
          <w:rFonts w:eastAsia="Times New Roman" w:cs="Arial"/>
          <w:color w:val="000000"/>
          <w:sz w:val="24"/>
          <w:szCs w:val="24"/>
          <w:lang w:val="it-IT" w:eastAsia="it-CH"/>
        </w:rPr>
        <w:t xml:space="preserve"> il cpv. 2bis par</w:t>
      </w:r>
      <w:r w:rsidR="00B1792D" w:rsidRPr="00592F11">
        <w:rPr>
          <w:rFonts w:eastAsia="Times New Roman" w:cs="Arial"/>
          <w:color w:val="000000"/>
          <w:sz w:val="24"/>
          <w:szCs w:val="24"/>
          <w:lang w:val="it-IT" w:eastAsia="it-CH"/>
        </w:rPr>
        <w:t xml:space="preserve">la dei </w:t>
      </w:r>
      <w:r w:rsidR="0037445E">
        <w:rPr>
          <w:rFonts w:eastAsia="Times New Roman" w:cs="Arial"/>
          <w:color w:val="000000"/>
          <w:sz w:val="24"/>
          <w:szCs w:val="24"/>
          <w:lang w:val="it-IT" w:eastAsia="it-CH"/>
        </w:rPr>
        <w:t>due</w:t>
      </w:r>
      <w:r w:rsidR="00B1792D" w:rsidRPr="00592F11">
        <w:rPr>
          <w:rFonts w:eastAsia="Times New Roman" w:cs="Arial"/>
          <w:color w:val="000000"/>
          <w:sz w:val="24"/>
          <w:szCs w:val="24"/>
          <w:lang w:val="it-IT" w:eastAsia="it-CH"/>
        </w:rPr>
        <w:t xml:space="preserve"> accertamenti, </w:t>
      </w:r>
      <w:r w:rsidRPr="00592F11">
        <w:rPr>
          <w:rFonts w:eastAsia="Times New Roman" w:cs="Arial"/>
          <w:color w:val="000000"/>
          <w:sz w:val="24"/>
          <w:szCs w:val="24"/>
          <w:lang w:val="it-IT" w:eastAsia="it-CH"/>
        </w:rPr>
        <w:t xml:space="preserve">quello dell'Ufficio </w:t>
      </w:r>
      <w:r w:rsidR="0037445E">
        <w:rPr>
          <w:rFonts w:eastAsia="Times New Roman" w:cs="Arial"/>
          <w:color w:val="000000"/>
          <w:sz w:val="24"/>
          <w:szCs w:val="24"/>
          <w:lang w:val="it-IT" w:eastAsia="it-CH"/>
        </w:rPr>
        <w:t xml:space="preserve">della </w:t>
      </w:r>
      <w:r w:rsidRPr="00592F11">
        <w:rPr>
          <w:rFonts w:eastAsia="Times New Roman" w:cs="Arial"/>
          <w:color w:val="000000"/>
          <w:sz w:val="24"/>
          <w:szCs w:val="24"/>
          <w:lang w:val="it-IT" w:eastAsia="it-CH"/>
        </w:rPr>
        <w:t xml:space="preserve">caccia e </w:t>
      </w:r>
      <w:r w:rsidR="0037445E">
        <w:rPr>
          <w:rFonts w:eastAsia="Times New Roman" w:cs="Arial"/>
          <w:color w:val="000000"/>
          <w:sz w:val="24"/>
          <w:szCs w:val="24"/>
          <w:lang w:val="it-IT" w:eastAsia="it-CH"/>
        </w:rPr>
        <w:t xml:space="preserve">della </w:t>
      </w:r>
      <w:r w:rsidRPr="00592F11">
        <w:rPr>
          <w:rFonts w:eastAsia="Times New Roman" w:cs="Arial"/>
          <w:color w:val="000000"/>
          <w:sz w:val="24"/>
          <w:szCs w:val="24"/>
          <w:lang w:val="it-IT" w:eastAsia="it-CH"/>
        </w:rPr>
        <w:t>pesca e quello allestito dall</w:t>
      </w:r>
      <w:r w:rsidR="0037445E">
        <w:rPr>
          <w:rFonts w:eastAsia="Times New Roman" w:cs="Arial"/>
          <w:color w:val="000000"/>
          <w:sz w:val="24"/>
          <w:szCs w:val="24"/>
          <w:lang w:val="it-IT" w:eastAsia="it-CH"/>
        </w:rPr>
        <w:t>'Ufficio della</w:t>
      </w:r>
      <w:r w:rsidRPr="00592F11">
        <w:rPr>
          <w:rFonts w:eastAsia="Times New Roman" w:cs="Arial"/>
          <w:color w:val="000000"/>
          <w:sz w:val="24"/>
          <w:szCs w:val="24"/>
          <w:lang w:val="it-IT" w:eastAsia="it-CH"/>
        </w:rPr>
        <w:t xml:space="preserve"> </w:t>
      </w:r>
      <w:r w:rsidR="00091A90" w:rsidRPr="00592F11">
        <w:rPr>
          <w:rFonts w:eastAsia="Times New Roman" w:cs="Arial"/>
          <w:color w:val="000000"/>
          <w:sz w:val="24"/>
          <w:szCs w:val="24"/>
          <w:lang w:val="it-IT" w:eastAsia="it-CH"/>
        </w:rPr>
        <w:t>consulenza agricola,</w:t>
      </w:r>
      <w:r w:rsidRPr="00592F11">
        <w:rPr>
          <w:rFonts w:eastAsia="Times New Roman" w:cs="Arial"/>
          <w:color w:val="000000"/>
          <w:sz w:val="24"/>
          <w:szCs w:val="24"/>
          <w:lang w:val="it-IT" w:eastAsia="it-CH"/>
        </w:rPr>
        <w:t xml:space="preserve"> e per entrambi è data </w:t>
      </w:r>
      <w:r w:rsidR="00091A90" w:rsidRPr="00592F11">
        <w:rPr>
          <w:rFonts w:eastAsia="Times New Roman" w:cs="Arial"/>
          <w:color w:val="000000"/>
          <w:sz w:val="24"/>
          <w:szCs w:val="24"/>
          <w:lang w:val="it-IT" w:eastAsia="it-CH"/>
        </w:rPr>
        <w:t xml:space="preserve">solo </w:t>
      </w:r>
      <w:r w:rsidRPr="00592F11">
        <w:rPr>
          <w:rFonts w:eastAsia="Times New Roman" w:cs="Arial"/>
          <w:b/>
          <w:i/>
          <w:color w:val="000000"/>
          <w:sz w:val="24"/>
          <w:szCs w:val="24"/>
          <w:lang w:val="it-IT" w:eastAsia="it-CH"/>
        </w:rPr>
        <w:t>la possibilità di formulare osservazioni seduta stante</w:t>
      </w:r>
      <w:r w:rsidRPr="00592F11">
        <w:rPr>
          <w:rFonts w:eastAsia="Times New Roman" w:cs="Arial"/>
          <w:color w:val="000000"/>
          <w:sz w:val="24"/>
          <w:szCs w:val="24"/>
          <w:lang w:val="it-IT" w:eastAsia="it-CH"/>
        </w:rPr>
        <w:t>.</w:t>
      </w:r>
    </w:p>
    <w:p w14:paraId="6D871194" w14:textId="4031A39C" w:rsidR="006350C6" w:rsidRPr="00592F11" w:rsidRDefault="006350C6" w:rsidP="005A342F">
      <w:pPr>
        <w:rPr>
          <w:rFonts w:eastAsia="Times New Roman" w:cs="Arial"/>
          <w:sz w:val="24"/>
          <w:szCs w:val="24"/>
          <w:lang w:val="it-IT" w:eastAsia="it-CH"/>
        </w:rPr>
      </w:pPr>
      <w:r w:rsidRPr="00592F11">
        <w:rPr>
          <w:rFonts w:eastAsia="Times New Roman" w:cs="Arial"/>
          <w:b/>
          <w:color w:val="000000"/>
          <w:sz w:val="24"/>
          <w:szCs w:val="24"/>
          <w:lang w:val="it-IT" w:eastAsia="it-CH"/>
        </w:rPr>
        <w:t xml:space="preserve">Per una più facile comprensione, bisognerebbe assolutamente specificare che nel cpv. 2 non si intendono i grandi predatori, bensì </w:t>
      </w:r>
      <w:r w:rsidR="005F17D7">
        <w:rPr>
          <w:rFonts w:eastAsia="Times New Roman" w:cs="Arial"/>
          <w:b/>
          <w:color w:val="000000"/>
          <w:sz w:val="24"/>
          <w:szCs w:val="24"/>
          <w:lang w:val="it-IT" w:eastAsia="it-CH"/>
        </w:rPr>
        <w:t xml:space="preserve">gli </w:t>
      </w:r>
      <w:r w:rsidRPr="00592F11">
        <w:rPr>
          <w:rFonts w:eastAsia="Times New Roman" w:cs="Arial"/>
          <w:b/>
          <w:color w:val="000000"/>
          <w:sz w:val="24"/>
          <w:szCs w:val="24"/>
          <w:lang w:val="it-IT" w:eastAsia="it-CH"/>
        </w:rPr>
        <w:t xml:space="preserve">ungulati, </w:t>
      </w:r>
      <w:r w:rsidR="005F17D7">
        <w:rPr>
          <w:rFonts w:eastAsia="Times New Roman" w:cs="Arial"/>
          <w:b/>
          <w:color w:val="000000"/>
          <w:sz w:val="24"/>
          <w:szCs w:val="24"/>
          <w:lang w:val="it-IT" w:eastAsia="it-CH"/>
        </w:rPr>
        <w:t xml:space="preserve">le </w:t>
      </w:r>
      <w:r w:rsidRPr="00592F11">
        <w:rPr>
          <w:rFonts w:eastAsia="Times New Roman" w:cs="Arial"/>
          <w:b/>
          <w:color w:val="000000"/>
          <w:sz w:val="24"/>
          <w:szCs w:val="24"/>
          <w:lang w:val="it-IT" w:eastAsia="it-CH"/>
        </w:rPr>
        <w:t>cornacchie, ecc</w:t>
      </w:r>
      <w:r w:rsidRPr="00592F11">
        <w:rPr>
          <w:rFonts w:eastAsia="Times New Roman" w:cs="Arial"/>
          <w:color w:val="000000"/>
          <w:sz w:val="24"/>
          <w:szCs w:val="24"/>
          <w:lang w:val="it-IT" w:eastAsia="it-CH"/>
        </w:rPr>
        <w:t>.</w:t>
      </w:r>
    </w:p>
    <w:p w14:paraId="69EDF212" w14:textId="77777777" w:rsidR="0037445E" w:rsidRDefault="0037445E" w:rsidP="005A342F">
      <w:pPr>
        <w:suppressAutoHyphens/>
        <w:rPr>
          <w:rFonts w:eastAsia="Times New Roman" w:cs="Arial"/>
          <w:color w:val="000000"/>
          <w:sz w:val="24"/>
          <w:szCs w:val="24"/>
          <w:lang w:val="it-IT" w:eastAsia="it-CH"/>
        </w:rPr>
      </w:pPr>
    </w:p>
    <w:p w14:paraId="7FF9F6C5" w14:textId="3BA68E14" w:rsidR="00927F38" w:rsidRPr="00592F11" w:rsidRDefault="00073F97" w:rsidP="005A342F">
      <w:pPr>
        <w:suppressAutoHyphens/>
        <w:rPr>
          <w:rFonts w:eastAsia="Times New Roman" w:cs="Arial"/>
          <w:color w:val="000000"/>
          <w:sz w:val="24"/>
          <w:szCs w:val="24"/>
          <w:lang w:val="it-IT" w:eastAsia="it-CH"/>
        </w:rPr>
      </w:pPr>
      <w:r w:rsidRPr="00592F11">
        <w:rPr>
          <w:rFonts w:eastAsia="Times New Roman" w:cs="Arial"/>
          <w:color w:val="000000"/>
          <w:sz w:val="24"/>
          <w:szCs w:val="24"/>
          <w:lang w:val="it-IT" w:eastAsia="it-CH"/>
        </w:rPr>
        <w:t xml:space="preserve">È molto positivo notare, come asserito in molteplici occasioni </w:t>
      </w:r>
      <w:r w:rsidR="008F7A19">
        <w:rPr>
          <w:rFonts w:eastAsia="Times New Roman" w:cs="Arial"/>
          <w:color w:val="000000"/>
          <w:sz w:val="24"/>
          <w:szCs w:val="24"/>
          <w:lang w:val="it-IT" w:eastAsia="it-CH"/>
        </w:rPr>
        <w:t xml:space="preserve">anche </w:t>
      </w:r>
      <w:r w:rsidRPr="00592F11">
        <w:rPr>
          <w:rFonts w:eastAsia="Times New Roman" w:cs="Arial"/>
          <w:color w:val="000000"/>
          <w:sz w:val="24"/>
          <w:szCs w:val="24"/>
          <w:lang w:val="it-IT" w:eastAsia="it-CH"/>
        </w:rPr>
        <w:t xml:space="preserve">dai Capi </w:t>
      </w:r>
      <w:r w:rsidR="0037445E">
        <w:rPr>
          <w:rFonts w:eastAsia="Times New Roman" w:cs="Arial"/>
          <w:color w:val="000000"/>
          <w:sz w:val="24"/>
          <w:szCs w:val="24"/>
          <w:lang w:val="it-IT" w:eastAsia="it-CH"/>
        </w:rPr>
        <w:t xml:space="preserve">dei </w:t>
      </w:r>
      <w:r w:rsidRPr="00592F11">
        <w:rPr>
          <w:rFonts w:eastAsia="Times New Roman" w:cs="Arial"/>
          <w:color w:val="000000"/>
          <w:sz w:val="24"/>
          <w:szCs w:val="24"/>
          <w:lang w:val="it-IT" w:eastAsia="it-CH"/>
        </w:rPr>
        <w:t>Dipartimenti interessati, che le competenze e le responsabilità in caso di predazioni d</w:t>
      </w:r>
      <w:r w:rsidR="0037445E">
        <w:rPr>
          <w:rFonts w:eastAsia="Times New Roman" w:cs="Arial"/>
          <w:color w:val="000000"/>
          <w:sz w:val="24"/>
          <w:szCs w:val="24"/>
          <w:lang w:val="it-IT" w:eastAsia="it-CH"/>
        </w:rPr>
        <w:t>a</w:t>
      </w:r>
      <w:r w:rsidRPr="00592F11">
        <w:rPr>
          <w:rFonts w:eastAsia="Times New Roman" w:cs="Arial"/>
          <w:color w:val="000000"/>
          <w:sz w:val="24"/>
          <w:szCs w:val="24"/>
          <w:lang w:val="it-IT" w:eastAsia="it-CH"/>
        </w:rPr>
        <w:t xml:space="preserve"> lupo sono chiare e ben definite tra Dipartimento </w:t>
      </w:r>
      <w:r w:rsidR="0037445E">
        <w:rPr>
          <w:rFonts w:eastAsia="Times New Roman" w:cs="Arial"/>
          <w:color w:val="000000"/>
          <w:sz w:val="24"/>
          <w:szCs w:val="24"/>
          <w:lang w:val="it-IT" w:eastAsia="it-CH"/>
        </w:rPr>
        <w:t>delle f</w:t>
      </w:r>
      <w:r w:rsidRPr="00592F11">
        <w:rPr>
          <w:rFonts w:eastAsia="Times New Roman" w:cs="Arial"/>
          <w:color w:val="000000"/>
          <w:sz w:val="24"/>
          <w:szCs w:val="24"/>
          <w:lang w:val="it-IT" w:eastAsia="it-CH"/>
        </w:rPr>
        <w:t>inanze e</w:t>
      </w:r>
      <w:r w:rsidR="0037445E">
        <w:rPr>
          <w:rFonts w:eastAsia="Times New Roman" w:cs="Arial"/>
          <w:color w:val="000000"/>
          <w:sz w:val="24"/>
          <w:szCs w:val="24"/>
          <w:lang w:val="it-IT" w:eastAsia="it-CH"/>
        </w:rPr>
        <w:t xml:space="preserve"> dell'e</w:t>
      </w:r>
      <w:r w:rsidRPr="00592F11">
        <w:rPr>
          <w:rFonts w:eastAsia="Times New Roman" w:cs="Arial"/>
          <w:color w:val="000000"/>
          <w:sz w:val="24"/>
          <w:szCs w:val="24"/>
          <w:lang w:val="it-IT" w:eastAsia="it-CH"/>
        </w:rPr>
        <w:t xml:space="preserve">conomia (DFE) e Dipartimento del </w:t>
      </w:r>
      <w:r w:rsidR="0037445E">
        <w:rPr>
          <w:rFonts w:eastAsia="Times New Roman" w:cs="Arial"/>
          <w:color w:val="000000"/>
          <w:sz w:val="24"/>
          <w:szCs w:val="24"/>
          <w:lang w:val="it-IT" w:eastAsia="it-CH"/>
        </w:rPr>
        <w:t>t</w:t>
      </w:r>
      <w:r w:rsidRPr="00592F11">
        <w:rPr>
          <w:rFonts w:eastAsia="Times New Roman" w:cs="Arial"/>
          <w:color w:val="000000"/>
          <w:sz w:val="24"/>
          <w:szCs w:val="24"/>
          <w:lang w:val="it-IT" w:eastAsia="it-CH"/>
        </w:rPr>
        <w:t xml:space="preserve">erritorio (DT) e pertanto entrambi i </w:t>
      </w:r>
      <w:r w:rsidR="0037445E">
        <w:rPr>
          <w:rFonts w:eastAsia="Times New Roman" w:cs="Arial"/>
          <w:color w:val="000000"/>
          <w:sz w:val="24"/>
          <w:szCs w:val="24"/>
          <w:lang w:val="it-IT" w:eastAsia="it-CH"/>
        </w:rPr>
        <w:t>D</w:t>
      </w:r>
      <w:r w:rsidRPr="00592F11">
        <w:rPr>
          <w:rFonts w:eastAsia="Times New Roman" w:cs="Arial"/>
          <w:color w:val="000000"/>
          <w:sz w:val="24"/>
          <w:szCs w:val="24"/>
          <w:lang w:val="it-IT" w:eastAsia="it-CH"/>
        </w:rPr>
        <w:t>ipartimenti vengano coinvolti dinnanzi agli alle</w:t>
      </w:r>
      <w:r w:rsidR="008F7A19">
        <w:rPr>
          <w:rFonts w:eastAsia="Times New Roman" w:cs="Arial"/>
          <w:color w:val="000000"/>
          <w:sz w:val="24"/>
          <w:szCs w:val="24"/>
          <w:lang w:val="it-IT" w:eastAsia="it-CH"/>
        </w:rPr>
        <w:t xml:space="preserve">vatori. Pertanto </w:t>
      </w:r>
      <w:r w:rsidRPr="00592F11">
        <w:rPr>
          <w:rFonts w:eastAsia="Times New Roman" w:cs="Arial"/>
          <w:color w:val="000000"/>
          <w:sz w:val="24"/>
          <w:szCs w:val="24"/>
          <w:lang w:val="it-IT" w:eastAsia="it-CH"/>
        </w:rPr>
        <w:t xml:space="preserve">anche </w:t>
      </w:r>
      <w:r w:rsidRPr="00117817">
        <w:rPr>
          <w:rFonts w:eastAsia="Times New Roman" w:cs="Arial"/>
          <w:color w:val="000000"/>
          <w:sz w:val="24"/>
          <w:szCs w:val="24"/>
          <w:lang w:val="it-IT" w:eastAsia="it-CH"/>
        </w:rPr>
        <w:t>il funzionario dell’Ufficio della cons</w:t>
      </w:r>
      <w:r w:rsidR="008F7A19" w:rsidRPr="00117817">
        <w:rPr>
          <w:rFonts w:eastAsia="Times New Roman" w:cs="Arial"/>
          <w:color w:val="000000"/>
          <w:sz w:val="24"/>
          <w:szCs w:val="24"/>
          <w:lang w:val="it-IT" w:eastAsia="it-CH"/>
        </w:rPr>
        <w:t xml:space="preserve">ulenza agricola redige un </w:t>
      </w:r>
      <w:r w:rsidRPr="00117817">
        <w:rPr>
          <w:rFonts w:eastAsia="Times New Roman" w:cs="Arial"/>
          <w:color w:val="000000"/>
          <w:sz w:val="24"/>
          <w:szCs w:val="24"/>
          <w:lang w:val="it-IT" w:eastAsia="it-CH"/>
        </w:rPr>
        <w:t>rapporto di constatazione se gli animali da reddito erano adeguatamente protetti, non proteggibili o ancora non protetti</w:t>
      </w:r>
      <w:r w:rsidRPr="00592F11">
        <w:rPr>
          <w:rFonts w:eastAsia="Times New Roman" w:cs="Arial"/>
          <w:color w:val="000000"/>
          <w:sz w:val="24"/>
          <w:szCs w:val="24"/>
          <w:lang w:val="it-IT" w:eastAsia="it-CH"/>
        </w:rPr>
        <w:t>.</w:t>
      </w:r>
      <w:r w:rsidR="00517F0E" w:rsidRPr="00592F11">
        <w:rPr>
          <w:rFonts w:eastAsia="Times New Roman" w:cs="Arial"/>
          <w:color w:val="000000"/>
          <w:sz w:val="24"/>
          <w:szCs w:val="24"/>
          <w:lang w:val="it-IT" w:eastAsia="it-CH"/>
        </w:rPr>
        <w:t xml:space="preserve"> Un accertamento della </w:t>
      </w:r>
      <w:proofErr w:type="spellStart"/>
      <w:r w:rsidR="00517F0E" w:rsidRPr="00592F11">
        <w:rPr>
          <w:rFonts w:eastAsia="Times New Roman" w:cs="Arial"/>
          <w:color w:val="000000"/>
          <w:sz w:val="24"/>
          <w:szCs w:val="24"/>
          <w:lang w:val="it-IT" w:eastAsia="it-CH"/>
        </w:rPr>
        <w:t>proteggibilità</w:t>
      </w:r>
      <w:proofErr w:type="spellEnd"/>
      <w:r w:rsidR="00517F0E" w:rsidRPr="00592F11">
        <w:rPr>
          <w:rFonts w:eastAsia="Times New Roman" w:cs="Arial"/>
          <w:color w:val="000000"/>
          <w:sz w:val="24"/>
          <w:szCs w:val="24"/>
          <w:lang w:val="it-IT" w:eastAsia="it-CH"/>
        </w:rPr>
        <w:t xml:space="preserve"> che è fondamentale</w:t>
      </w:r>
      <w:r w:rsidR="00DA5942">
        <w:rPr>
          <w:rFonts w:eastAsia="Times New Roman" w:cs="Arial"/>
          <w:color w:val="000000"/>
          <w:sz w:val="24"/>
          <w:szCs w:val="24"/>
          <w:lang w:val="it-IT" w:eastAsia="it-CH"/>
        </w:rPr>
        <w:t>, va fatto</w:t>
      </w:r>
      <w:r w:rsidR="00517F0E" w:rsidRPr="00592F11">
        <w:rPr>
          <w:rFonts w:eastAsia="Times New Roman" w:cs="Arial"/>
          <w:color w:val="000000"/>
          <w:sz w:val="24"/>
          <w:szCs w:val="24"/>
          <w:lang w:val="it-IT" w:eastAsia="it-CH"/>
        </w:rPr>
        <w:t xml:space="preserve"> e </w:t>
      </w:r>
      <w:r w:rsidR="00DA5942">
        <w:rPr>
          <w:rFonts w:eastAsia="Times New Roman" w:cs="Arial"/>
          <w:color w:val="000000"/>
          <w:sz w:val="24"/>
          <w:szCs w:val="24"/>
          <w:lang w:val="it-IT" w:eastAsia="it-CH"/>
        </w:rPr>
        <w:t xml:space="preserve">però </w:t>
      </w:r>
      <w:r w:rsidR="00117817">
        <w:rPr>
          <w:rFonts w:eastAsia="Times New Roman" w:cs="Arial"/>
          <w:color w:val="000000"/>
          <w:sz w:val="24"/>
          <w:szCs w:val="24"/>
          <w:lang w:val="it-IT" w:eastAsia="it-CH"/>
        </w:rPr>
        <w:t>può dare</w:t>
      </w:r>
      <w:r w:rsidR="00517F0E" w:rsidRPr="00592F11">
        <w:rPr>
          <w:rFonts w:eastAsia="Times New Roman" w:cs="Arial"/>
          <w:color w:val="000000"/>
          <w:sz w:val="24"/>
          <w:szCs w:val="24"/>
          <w:lang w:val="it-IT" w:eastAsia="it-CH"/>
        </w:rPr>
        <w:t xml:space="preserve"> a</w:t>
      </w:r>
      <w:r w:rsidR="008F7A19">
        <w:rPr>
          <w:rFonts w:eastAsia="Times New Roman" w:cs="Arial"/>
          <w:color w:val="000000"/>
          <w:sz w:val="24"/>
          <w:szCs w:val="24"/>
          <w:lang w:val="it-IT" w:eastAsia="it-CH"/>
        </w:rPr>
        <w:t xml:space="preserve">dito a </w:t>
      </w:r>
      <w:r w:rsidR="00517F0E" w:rsidRPr="00592F11">
        <w:rPr>
          <w:rFonts w:eastAsia="Times New Roman" w:cs="Arial"/>
          <w:color w:val="000000"/>
          <w:sz w:val="24"/>
          <w:szCs w:val="24"/>
          <w:lang w:val="it-IT" w:eastAsia="it-CH"/>
        </w:rPr>
        <w:t>contestazioni</w:t>
      </w:r>
      <w:r w:rsidR="00927F38" w:rsidRPr="00592F11">
        <w:rPr>
          <w:rFonts w:eastAsia="Times New Roman" w:cs="Arial"/>
          <w:color w:val="000000"/>
          <w:sz w:val="24"/>
          <w:szCs w:val="24"/>
          <w:lang w:val="it-IT" w:eastAsia="it-CH"/>
        </w:rPr>
        <w:t xml:space="preserve">. La </w:t>
      </w:r>
      <w:r w:rsidR="00C609A6" w:rsidRPr="00592F11">
        <w:rPr>
          <w:rFonts w:eastAsia="Times New Roman" w:cs="Arial"/>
          <w:color w:val="000000"/>
          <w:sz w:val="24"/>
          <w:szCs w:val="24"/>
          <w:lang w:val="it-IT" w:eastAsia="it-CH"/>
        </w:rPr>
        <w:t>C</w:t>
      </w:r>
      <w:r w:rsidR="00927F38" w:rsidRPr="00592F11">
        <w:rPr>
          <w:rFonts w:eastAsia="Times New Roman" w:cs="Arial"/>
          <w:color w:val="000000"/>
          <w:sz w:val="24"/>
          <w:szCs w:val="24"/>
          <w:lang w:val="it-IT" w:eastAsia="it-CH"/>
        </w:rPr>
        <w:t xml:space="preserve">ommissione ritiene </w:t>
      </w:r>
      <w:r w:rsidR="008F7A19">
        <w:rPr>
          <w:rFonts w:eastAsia="Times New Roman" w:cs="Arial"/>
          <w:color w:val="000000"/>
          <w:sz w:val="24"/>
          <w:szCs w:val="24"/>
          <w:lang w:val="it-IT" w:eastAsia="it-CH"/>
        </w:rPr>
        <w:t>fondamentale in questo contesto</w:t>
      </w:r>
      <w:r w:rsidR="00927F38" w:rsidRPr="00592F11">
        <w:rPr>
          <w:rFonts w:eastAsia="Times New Roman" w:cs="Arial"/>
          <w:color w:val="000000"/>
          <w:sz w:val="24"/>
          <w:szCs w:val="24"/>
          <w:lang w:val="it-IT" w:eastAsia="it-CH"/>
        </w:rPr>
        <w:t xml:space="preserve"> che</w:t>
      </w:r>
      <w:r w:rsidR="008F7A19">
        <w:rPr>
          <w:rFonts w:eastAsia="Times New Roman" w:cs="Arial"/>
          <w:color w:val="000000"/>
          <w:sz w:val="24"/>
          <w:szCs w:val="24"/>
          <w:lang w:val="it-IT" w:eastAsia="it-CH"/>
        </w:rPr>
        <w:t xml:space="preserve"> il </w:t>
      </w:r>
      <w:proofErr w:type="spellStart"/>
      <w:r w:rsidR="008F7A19">
        <w:rPr>
          <w:rFonts w:eastAsia="Times New Roman" w:cs="Arial"/>
          <w:color w:val="000000"/>
          <w:sz w:val="24"/>
          <w:szCs w:val="24"/>
          <w:lang w:val="it-IT" w:eastAsia="it-CH"/>
        </w:rPr>
        <w:t>CdS</w:t>
      </w:r>
      <w:proofErr w:type="spellEnd"/>
      <w:r w:rsidR="008F7A19">
        <w:rPr>
          <w:rFonts w:eastAsia="Times New Roman" w:cs="Arial"/>
          <w:color w:val="000000"/>
          <w:sz w:val="24"/>
          <w:szCs w:val="24"/>
          <w:lang w:val="it-IT" w:eastAsia="it-CH"/>
        </w:rPr>
        <w:t xml:space="preserve"> </w:t>
      </w:r>
      <w:r w:rsidR="00C609A6" w:rsidRPr="00592F11">
        <w:rPr>
          <w:rFonts w:eastAsia="Times New Roman" w:cs="Arial"/>
          <w:color w:val="000000"/>
          <w:sz w:val="24"/>
          <w:szCs w:val="24"/>
          <w:lang w:val="it-IT" w:eastAsia="it-CH"/>
        </w:rPr>
        <w:t xml:space="preserve">mantenga quanto scritto </w:t>
      </w:r>
      <w:r w:rsidR="00927F38" w:rsidRPr="00592F11">
        <w:rPr>
          <w:rFonts w:eastAsia="Times New Roman" w:cs="Arial"/>
          <w:color w:val="000000"/>
          <w:sz w:val="24"/>
          <w:szCs w:val="24"/>
          <w:lang w:val="it-IT" w:eastAsia="it-CH"/>
        </w:rPr>
        <w:t xml:space="preserve">nella sua risposta (RG n. 4523 del 27 settembre 2023) all’interrogazione n. 120.23 del 16 agosto 2023 </w:t>
      </w:r>
      <w:r w:rsidR="00927F38" w:rsidRPr="008F7A19">
        <w:rPr>
          <w:rFonts w:eastAsia="Times New Roman" w:cs="Arial"/>
          <w:i/>
          <w:color w:val="000000"/>
          <w:sz w:val="24"/>
          <w:szCs w:val="24"/>
          <w:lang w:val="it-IT" w:eastAsia="it-CH"/>
        </w:rPr>
        <w:t xml:space="preserve">Studio </w:t>
      </w:r>
      <w:proofErr w:type="spellStart"/>
      <w:r w:rsidR="00927F38" w:rsidRPr="008F7A19">
        <w:rPr>
          <w:rFonts w:eastAsia="Times New Roman" w:cs="Arial"/>
          <w:i/>
          <w:color w:val="000000"/>
          <w:sz w:val="24"/>
          <w:szCs w:val="24"/>
          <w:lang w:val="it-IT" w:eastAsia="it-CH"/>
        </w:rPr>
        <w:t>Guggiari</w:t>
      </w:r>
      <w:proofErr w:type="spellEnd"/>
      <w:r w:rsidR="00927F38" w:rsidRPr="008F7A19">
        <w:rPr>
          <w:rFonts w:eastAsia="Times New Roman" w:cs="Arial"/>
          <w:i/>
          <w:color w:val="000000"/>
          <w:sz w:val="24"/>
          <w:szCs w:val="24"/>
          <w:lang w:val="it-IT" w:eastAsia="it-CH"/>
        </w:rPr>
        <w:t>, a quando i risultati</w:t>
      </w:r>
      <w:r w:rsidR="008F7A19">
        <w:rPr>
          <w:rFonts w:eastAsia="Times New Roman" w:cs="Arial"/>
          <w:color w:val="000000"/>
          <w:sz w:val="24"/>
          <w:szCs w:val="24"/>
          <w:lang w:val="it-IT" w:eastAsia="it-CH"/>
        </w:rPr>
        <w:t>?: infatti</w:t>
      </w:r>
      <w:r w:rsidR="00927F38" w:rsidRPr="00592F11">
        <w:rPr>
          <w:rFonts w:eastAsia="Times New Roman" w:cs="Arial"/>
          <w:color w:val="000000"/>
          <w:sz w:val="24"/>
          <w:szCs w:val="24"/>
          <w:lang w:val="it-IT" w:eastAsia="it-CH"/>
        </w:rPr>
        <w:t xml:space="preserve"> al punto 7 </w:t>
      </w:r>
      <w:r w:rsidR="008F7A19">
        <w:rPr>
          <w:rFonts w:eastAsia="Times New Roman" w:cs="Arial"/>
          <w:color w:val="000000"/>
          <w:sz w:val="24"/>
          <w:szCs w:val="24"/>
          <w:lang w:val="it-IT" w:eastAsia="it-CH"/>
        </w:rPr>
        <w:t xml:space="preserve">scrive che </w:t>
      </w:r>
      <w:r w:rsidR="00927F38" w:rsidRPr="00592F11">
        <w:rPr>
          <w:rFonts w:eastAsia="Times New Roman" w:cs="Arial"/>
          <w:color w:val="000000"/>
          <w:sz w:val="24"/>
          <w:szCs w:val="24"/>
          <w:lang w:val="it-IT" w:eastAsia="it-CH"/>
        </w:rPr>
        <w:t>“</w:t>
      </w:r>
      <w:r w:rsidR="00927F38" w:rsidRPr="008F7A19">
        <w:rPr>
          <w:rFonts w:eastAsia="Times New Roman" w:cs="Arial"/>
          <w:i/>
          <w:color w:val="000000"/>
          <w:sz w:val="24"/>
          <w:szCs w:val="24"/>
          <w:lang w:val="it-IT" w:eastAsia="it-CH"/>
        </w:rPr>
        <w:t>prima della stesura finale del rapporto i gestori dell’alpe riceveranno la scheda del loro alpeggio e potranno formulare eventuali osservazioni</w:t>
      </w:r>
      <w:r w:rsidR="00927F38" w:rsidRPr="00592F11">
        <w:rPr>
          <w:rFonts w:eastAsia="Times New Roman" w:cs="Arial"/>
          <w:color w:val="000000"/>
          <w:sz w:val="24"/>
          <w:szCs w:val="24"/>
          <w:lang w:val="it-IT" w:eastAsia="it-CH"/>
        </w:rPr>
        <w:t xml:space="preserve">” e al punto 8 </w:t>
      </w:r>
      <w:r w:rsidR="008F7A19">
        <w:rPr>
          <w:rFonts w:eastAsia="Times New Roman" w:cs="Arial"/>
          <w:color w:val="000000"/>
          <w:sz w:val="24"/>
          <w:szCs w:val="24"/>
          <w:lang w:val="it-IT" w:eastAsia="it-CH"/>
        </w:rPr>
        <w:t xml:space="preserve">che </w:t>
      </w:r>
      <w:r w:rsidR="00927F38" w:rsidRPr="00592F11">
        <w:rPr>
          <w:rFonts w:eastAsia="Times New Roman" w:cs="Arial"/>
          <w:color w:val="000000"/>
          <w:sz w:val="24"/>
          <w:szCs w:val="24"/>
          <w:lang w:val="it-IT" w:eastAsia="it-CH"/>
        </w:rPr>
        <w:t>“</w:t>
      </w:r>
      <w:r w:rsidR="0037445E">
        <w:rPr>
          <w:rFonts w:eastAsia="Times New Roman" w:cs="Arial"/>
          <w:i/>
          <w:color w:val="000000"/>
          <w:sz w:val="24"/>
          <w:szCs w:val="24"/>
          <w:lang w:val="it-IT" w:eastAsia="it-CH"/>
        </w:rPr>
        <w:t>o</w:t>
      </w:r>
      <w:r w:rsidR="00927F38" w:rsidRPr="008F7A19">
        <w:rPr>
          <w:rFonts w:eastAsia="Times New Roman" w:cs="Arial"/>
          <w:i/>
          <w:color w:val="000000"/>
          <w:sz w:val="24"/>
          <w:szCs w:val="24"/>
          <w:lang w:val="it-IT" w:eastAsia="it-CH"/>
        </w:rPr>
        <w:t>gni gestore potrà poi esprimersi prima della pubblicazione del rapporto, in modo che ognuno abbia la possibilità di analizzare la propria situazione alla luce dei medesimi criteri di valutazione</w:t>
      </w:r>
      <w:r w:rsidR="00927F38" w:rsidRPr="00592F11">
        <w:rPr>
          <w:rFonts w:eastAsia="Times New Roman" w:cs="Arial"/>
          <w:color w:val="000000"/>
          <w:sz w:val="24"/>
          <w:szCs w:val="24"/>
          <w:lang w:val="it-IT" w:eastAsia="it-CH"/>
        </w:rPr>
        <w:t>”.</w:t>
      </w:r>
    </w:p>
    <w:p w14:paraId="7255A956" w14:textId="7FA56B21" w:rsidR="00CF5935" w:rsidRDefault="00AE779F" w:rsidP="005A342F">
      <w:pPr>
        <w:pStyle w:val="Default"/>
        <w:jc w:val="both"/>
        <w:rPr>
          <w:rFonts w:eastAsia="Times New Roman"/>
          <w:lang w:val="it-IT" w:eastAsia="it-CH"/>
        </w:rPr>
      </w:pPr>
      <w:r w:rsidRPr="00592F11">
        <w:rPr>
          <w:rFonts w:eastAsia="Times New Roman"/>
          <w:lang w:val="it-IT" w:eastAsia="it-CH"/>
        </w:rPr>
        <w:t xml:space="preserve">Pertanto, </w:t>
      </w:r>
      <w:r w:rsidR="00D07637">
        <w:rPr>
          <w:rFonts w:eastAsia="Times New Roman"/>
          <w:lang w:val="it-IT" w:eastAsia="it-CH"/>
        </w:rPr>
        <w:t xml:space="preserve">per ritornare alla mozione in oggetto, </w:t>
      </w:r>
      <w:r w:rsidRPr="00592F11">
        <w:rPr>
          <w:rFonts w:eastAsia="Times New Roman"/>
          <w:lang w:val="it-IT" w:eastAsia="it-CH"/>
        </w:rPr>
        <w:t>c</w:t>
      </w:r>
      <w:r w:rsidR="00073F97" w:rsidRPr="00592F11">
        <w:rPr>
          <w:rFonts w:eastAsia="Times New Roman"/>
          <w:lang w:val="it-IT" w:eastAsia="it-CH"/>
        </w:rPr>
        <w:t xml:space="preserve">ome riconosciuto anche dal </w:t>
      </w:r>
      <w:proofErr w:type="spellStart"/>
      <w:r w:rsidR="00073F97" w:rsidRPr="00592F11">
        <w:rPr>
          <w:rFonts w:eastAsia="Times New Roman"/>
          <w:lang w:val="it-IT" w:eastAsia="it-CH"/>
        </w:rPr>
        <w:t>CdS</w:t>
      </w:r>
      <w:proofErr w:type="spellEnd"/>
      <w:r w:rsidR="00073F97" w:rsidRPr="00592F11">
        <w:rPr>
          <w:rFonts w:eastAsia="Times New Roman"/>
          <w:lang w:val="it-IT" w:eastAsia="it-CH"/>
        </w:rPr>
        <w:t xml:space="preserve"> e in virtù del diritto di essere sentito</w:t>
      </w:r>
      <w:r w:rsidR="008F7A19">
        <w:rPr>
          <w:rFonts w:eastAsia="Times New Roman"/>
          <w:lang w:val="it-IT" w:eastAsia="it-CH"/>
        </w:rPr>
        <w:t>,</w:t>
      </w:r>
      <w:r w:rsidR="00073F97" w:rsidRPr="00592F11">
        <w:rPr>
          <w:rFonts w:eastAsia="Times New Roman"/>
          <w:lang w:val="it-IT" w:eastAsia="it-CH"/>
        </w:rPr>
        <w:t xml:space="preserve"> il richiedente </w:t>
      </w:r>
      <w:r w:rsidR="00D07637">
        <w:rPr>
          <w:rFonts w:eastAsia="Times New Roman"/>
          <w:lang w:val="it-IT" w:eastAsia="it-CH"/>
        </w:rPr>
        <w:t xml:space="preserve">a seguito di una predazione </w:t>
      </w:r>
      <w:r w:rsidR="00073F97" w:rsidRPr="00592F11">
        <w:rPr>
          <w:rFonts w:eastAsia="Times New Roman"/>
          <w:lang w:val="it-IT" w:eastAsia="it-CH"/>
        </w:rPr>
        <w:t xml:space="preserve">deve poter avere accesso seduta stante </w:t>
      </w:r>
      <w:r w:rsidR="00073F97" w:rsidRPr="00592F11">
        <w:rPr>
          <w:rFonts w:eastAsia="Times New Roman"/>
          <w:b/>
          <w:lang w:val="it-IT" w:eastAsia="it-CH"/>
        </w:rPr>
        <w:t>ad entrambi i rapporti</w:t>
      </w:r>
      <w:r w:rsidR="00073F97" w:rsidRPr="00592F11">
        <w:rPr>
          <w:rFonts w:eastAsia="Times New Roman"/>
          <w:lang w:val="it-IT" w:eastAsia="it-CH"/>
        </w:rPr>
        <w:t>, per cui anche a quello dell’Ufficio della consulenza agricola</w:t>
      </w:r>
      <w:r w:rsidR="00D07637">
        <w:rPr>
          <w:rFonts w:eastAsia="Times New Roman"/>
          <w:lang w:val="it-IT" w:eastAsia="it-CH"/>
        </w:rPr>
        <w:t xml:space="preserve"> in merito alla </w:t>
      </w:r>
      <w:proofErr w:type="spellStart"/>
      <w:r w:rsidR="00D07637">
        <w:rPr>
          <w:rFonts w:eastAsia="Times New Roman"/>
          <w:lang w:val="it-IT" w:eastAsia="it-CH"/>
        </w:rPr>
        <w:t>proteggibilità</w:t>
      </w:r>
      <w:proofErr w:type="spellEnd"/>
      <w:r w:rsidR="00CF5935" w:rsidRPr="00592F11">
        <w:rPr>
          <w:rFonts w:eastAsia="Times New Roman"/>
          <w:lang w:val="it-IT" w:eastAsia="it-CH"/>
        </w:rPr>
        <w:t>,</w:t>
      </w:r>
      <w:r w:rsidR="00073F97" w:rsidRPr="00592F11">
        <w:rPr>
          <w:rFonts w:eastAsia="Times New Roman"/>
          <w:lang w:val="it-IT" w:eastAsia="it-CH"/>
        </w:rPr>
        <w:t xml:space="preserve"> ed avere la possibilità di formulare delle osservazioni</w:t>
      </w:r>
      <w:r w:rsidR="000D465F">
        <w:rPr>
          <w:rFonts w:eastAsia="Times New Roman"/>
          <w:lang w:val="it-IT" w:eastAsia="it-CH"/>
        </w:rPr>
        <w:t xml:space="preserve"> oggettive e documentabili</w:t>
      </w:r>
      <w:r w:rsidR="00073F97" w:rsidRPr="00592F11">
        <w:rPr>
          <w:rFonts w:eastAsia="Times New Roman"/>
          <w:lang w:val="it-IT" w:eastAsia="it-CH"/>
        </w:rPr>
        <w:t>, così come sancito per il rapporto redatto dall’Ufficio della ca</w:t>
      </w:r>
      <w:r w:rsidR="00CF5935" w:rsidRPr="00592F11">
        <w:rPr>
          <w:rFonts w:eastAsia="Times New Roman"/>
          <w:lang w:val="it-IT" w:eastAsia="it-CH"/>
        </w:rPr>
        <w:t>ccia e della pesca</w:t>
      </w:r>
      <w:r w:rsidR="00D07637">
        <w:rPr>
          <w:rFonts w:eastAsia="Times New Roman"/>
          <w:lang w:val="it-IT" w:eastAsia="it-CH"/>
        </w:rPr>
        <w:t xml:space="preserve"> concernente l’accertamento</w:t>
      </w:r>
      <w:r w:rsidR="00CF5935" w:rsidRPr="00592F11">
        <w:rPr>
          <w:rFonts w:eastAsia="Times New Roman"/>
          <w:lang w:val="it-IT" w:eastAsia="it-CH"/>
        </w:rPr>
        <w:t>. C</w:t>
      </w:r>
      <w:r w:rsidR="00073F97" w:rsidRPr="00592F11">
        <w:rPr>
          <w:rFonts w:eastAsia="Times New Roman"/>
          <w:lang w:val="it-IT" w:eastAsia="it-CH"/>
        </w:rPr>
        <w:t xml:space="preserve">iò non è </w:t>
      </w:r>
      <w:r w:rsidR="005E4FF2" w:rsidRPr="00592F11">
        <w:rPr>
          <w:rFonts w:eastAsia="Times New Roman"/>
          <w:lang w:val="it-IT" w:eastAsia="it-CH"/>
        </w:rPr>
        <w:t xml:space="preserve">purtroppo </w:t>
      </w:r>
      <w:r w:rsidR="00CF5935" w:rsidRPr="00592F11">
        <w:rPr>
          <w:rFonts w:eastAsia="Times New Roman"/>
          <w:lang w:val="it-IT" w:eastAsia="it-CH"/>
        </w:rPr>
        <w:t xml:space="preserve">abbastanza chiaro nella formulazione </w:t>
      </w:r>
      <w:r w:rsidR="005E4FF2" w:rsidRPr="00592F11">
        <w:rPr>
          <w:rFonts w:eastAsia="Times New Roman"/>
          <w:lang w:val="it-IT" w:eastAsia="it-CH"/>
        </w:rPr>
        <w:t>del nuovo cpv. 2bis</w:t>
      </w:r>
      <w:r w:rsidR="00073F97" w:rsidRPr="00592F11">
        <w:rPr>
          <w:rFonts w:eastAsia="Times New Roman"/>
          <w:lang w:val="it-IT" w:eastAsia="it-CH"/>
        </w:rPr>
        <w:t>.</w:t>
      </w:r>
    </w:p>
    <w:p w14:paraId="74C1F926" w14:textId="77777777" w:rsidR="0037445E" w:rsidRDefault="0037445E" w:rsidP="005A342F">
      <w:pPr>
        <w:pStyle w:val="Default"/>
        <w:jc w:val="both"/>
        <w:rPr>
          <w:rFonts w:eastAsia="Times New Roman"/>
          <w:lang w:val="it-IT" w:eastAsia="it-CH"/>
        </w:rPr>
      </w:pPr>
    </w:p>
    <w:p w14:paraId="4BFA0200" w14:textId="3A86E4FA" w:rsidR="006350C6" w:rsidRDefault="006350C6" w:rsidP="005A342F">
      <w:pPr>
        <w:tabs>
          <w:tab w:val="left" w:pos="360"/>
        </w:tabs>
        <w:rPr>
          <w:rFonts w:cs="Arial"/>
          <w:sz w:val="24"/>
          <w:szCs w:val="24"/>
          <w:lang w:val="it-IT"/>
        </w:rPr>
      </w:pPr>
      <w:r w:rsidRPr="00592F11">
        <w:rPr>
          <w:rFonts w:eastAsia="Times New Roman" w:cs="Arial"/>
          <w:color w:val="000000"/>
          <w:sz w:val="24"/>
          <w:szCs w:val="24"/>
          <w:lang w:val="it-IT" w:eastAsia="it-CH"/>
        </w:rPr>
        <w:t xml:space="preserve">Alla luce di </w:t>
      </w:r>
      <w:r w:rsidR="00D07637">
        <w:rPr>
          <w:rFonts w:eastAsia="Times New Roman" w:cs="Arial"/>
          <w:color w:val="000000"/>
          <w:sz w:val="24"/>
          <w:szCs w:val="24"/>
          <w:lang w:val="it-IT" w:eastAsia="it-CH"/>
        </w:rPr>
        <w:t xml:space="preserve">tutto </w:t>
      </w:r>
      <w:r w:rsidRPr="00592F11">
        <w:rPr>
          <w:rFonts w:eastAsia="Times New Roman" w:cs="Arial"/>
          <w:color w:val="000000"/>
          <w:sz w:val="24"/>
          <w:szCs w:val="24"/>
          <w:lang w:val="it-IT" w:eastAsia="it-CH"/>
        </w:rPr>
        <w:t>quanto</w:t>
      </w:r>
      <w:r w:rsidRPr="00592F11">
        <w:rPr>
          <w:rFonts w:cs="Arial"/>
          <w:sz w:val="24"/>
          <w:szCs w:val="24"/>
          <w:lang w:val="it-IT"/>
        </w:rPr>
        <w:t xml:space="preserve"> appena esposto, la </w:t>
      </w:r>
      <w:r w:rsidR="003D6BF5" w:rsidRPr="00592F11">
        <w:rPr>
          <w:rFonts w:cs="Arial"/>
          <w:sz w:val="24"/>
          <w:szCs w:val="24"/>
          <w:lang w:val="it-IT"/>
        </w:rPr>
        <w:t>C</w:t>
      </w:r>
      <w:r w:rsidRPr="00592F11">
        <w:rPr>
          <w:rFonts w:cs="Arial"/>
          <w:sz w:val="24"/>
          <w:szCs w:val="24"/>
          <w:lang w:val="it-IT"/>
        </w:rPr>
        <w:t xml:space="preserve">ommissione </w:t>
      </w:r>
      <w:r w:rsidR="00A63E9D" w:rsidRPr="00592F11">
        <w:rPr>
          <w:rFonts w:cs="Arial"/>
          <w:sz w:val="24"/>
          <w:szCs w:val="24"/>
          <w:lang w:val="it-IT"/>
        </w:rPr>
        <w:t xml:space="preserve">non concorda </w:t>
      </w:r>
      <w:r w:rsidRPr="00592F11">
        <w:rPr>
          <w:rFonts w:cs="Arial"/>
          <w:sz w:val="24"/>
          <w:szCs w:val="24"/>
          <w:lang w:val="it-IT"/>
        </w:rPr>
        <w:t>su</w:t>
      </w:r>
      <w:r w:rsidR="00A63E9D" w:rsidRPr="00592F11">
        <w:rPr>
          <w:rFonts w:cs="Arial"/>
          <w:sz w:val="24"/>
          <w:szCs w:val="24"/>
          <w:lang w:val="it-IT"/>
        </w:rPr>
        <w:t xml:space="preserve">l fatto che sia superfluo accordare un termine per presentare eventuali osservazioni, come per altro viene </w:t>
      </w:r>
      <w:r w:rsidR="00775A16" w:rsidRPr="00592F11">
        <w:rPr>
          <w:rFonts w:cs="Arial"/>
          <w:sz w:val="24"/>
          <w:szCs w:val="24"/>
          <w:lang w:val="it-IT"/>
        </w:rPr>
        <w:t xml:space="preserve">già </w:t>
      </w:r>
      <w:r w:rsidR="00A63E9D" w:rsidRPr="00592F11">
        <w:rPr>
          <w:rFonts w:cs="Arial"/>
          <w:sz w:val="24"/>
          <w:szCs w:val="24"/>
          <w:lang w:val="it-IT"/>
        </w:rPr>
        <w:t>fatto per l’art. 66</w:t>
      </w:r>
      <w:r w:rsidR="00037F19" w:rsidRPr="00592F11">
        <w:rPr>
          <w:rFonts w:cs="Arial"/>
          <w:sz w:val="24"/>
          <w:szCs w:val="24"/>
          <w:lang w:val="it-IT"/>
        </w:rPr>
        <w:t xml:space="preserve"> cpv. 2 (5 giorni</w:t>
      </w:r>
      <w:r w:rsidR="00A63E9D" w:rsidRPr="00592F11">
        <w:rPr>
          <w:rFonts w:cs="Arial"/>
          <w:sz w:val="24"/>
          <w:szCs w:val="24"/>
          <w:lang w:val="it-IT"/>
        </w:rPr>
        <w:t>)</w:t>
      </w:r>
      <w:r w:rsidR="00D07637">
        <w:rPr>
          <w:rFonts w:cs="Arial"/>
          <w:sz w:val="24"/>
          <w:szCs w:val="24"/>
          <w:lang w:val="it-IT"/>
        </w:rPr>
        <w:t xml:space="preserve"> </w:t>
      </w:r>
      <w:r w:rsidR="00D07637" w:rsidRPr="00341D05">
        <w:rPr>
          <w:rFonts w:cs="Arial"/>
          <w:b/>
          <w:sz w:val="24"/>
          <w:szCs w:val="24"/>
          <w:lang w:val="it-IT"/>
        </w:rPr>
        <w:t xml:space="preserve">inerente </w:t>
      </w:r>
      <w:r w:rsidR="0037445E" w:rsidRPr="00341D05">
        <w:rPr>
          <w:rFonts w:cs="Arial"/>
          <w:b/>
          <w:sz w:val="24"/>
          <w:szCs w:val="24"/>
          <w:lang w:val="it-IT"/>
        </w:rPr>
        <w:t>a</w:t>
      </w:r>
      <w:r w:rsidR="00D07637" w:rsidRPr="00341D05">
        <w:rPr>
          <w:rFonts w:cs="Arial"/>
          <w:b/>
          <w:sz w:val="24"/>
          <w:szCs w:val="24"/>
          <w:lang w:val="it-IT"/>
        </w:rPr>
        <w:t>i danni da ungulati in generale</w:t>
      </w:r>
      <w:r w:rsidR="00A63E9D" w:rsidRPr="00592F11">
        <w:rPr>
          <w:rFonts w:cs="Arial"/>
          <w:sz w:val="24"/>
          <w:szCs w:val="24"/>
          <w:lang w:val="it-IT"/>
        </w:rPr>
        <w:t>.</w:t>
      </w:r>
    </w:p>
    <w:p w14:paraId="33591932" w14:textId="2CB3FF09" w:rsidR="00136E2B" w:rsidRPr="00592F11" w:rsidRDefault="006350C6" w:rsidP="005A342F">
      <w:pPr>
        <w:tabs>
          <w:tab w:val="left" w:pos="360"/>
        </w:tabs>
        <w:rPr>
          <w:rFonts w:cs="Arial"/>
          <w:sz w:val="24"/>
          <w:szCs w:val="24"/>
          <w:lang w:val="it-IT"/>
        </w:rPr>
      </w:pPr>
      <w:r w:rsidRPr="00592F11">
        <w:rPr>
          <w:rFonts w:cs="Arial"/>
          <w:sz w:val="24"/>
          <w:szCs w:val="24"/>
          <w:lang w:val="it-IT"/>
        </w:rPr>
        <w:t>Sul principio che l’accertamento debba essere fatto, in entrambi i casi, alla presenza del proprietario o gestore non vi sono dubbi da parte di nessuno</w:t>
      </w:r>
      <w:r w:rsidR="00AE779F" w:rsidRPr="00592F11">
        <w:rPr>
          <w:rFonts w:cs="Arial"/>
          <w:sz w:val="24"/>
          <w:szCs w:val="24"/>
          <w:lang w:val="it-IT"/>
        </w:rPr>
        <w:t xml:space="preserve">. Il grande problema, </w:t>
      </w:r>
      <w:r w:rsidR="0037445E">
        <w:rPr>
          <w:rFonts w:cs="Arial"/>
          <w:sz w:val="24"/>
          <w:szCs w:val="24"/>
          <w:lang w:val="it-IT"/>
        </w:rPr>
        <w:t>poco considerato</w:t>
      </w:r>
      <w:r w:rsidR="00136E2B" w:rsidRPr="00592F11">
        <w:rPr>
          <w:rFonts w:cs="Arial"/>
          <w:sz w:val="24"/>
          <w:szCs w:val="24"/>
          <w:lang w:val="it-IT"/>
        </w:rPr>
        <w:t xml:space="preserve"> </w:t>
      </w:r>
      <w:r w:rsidR="006748FC" w:rsidRPr="00592F11">
        <w:rPr>
          <w:rFonts w:cs="Arial"/>
          <w:sz w:val="24"/>
          <w:szCs w:val="24"/>
          <w:lang w:val="it-IT"/>
        </w:rPr>
        <w:t xml:space="preserve">nel messaggio del </w:t>
      </w:r>
      <w:proofErr w:type="spellStart"/>
      <w:r w:rsidR="006748FC" w:rsidRPr="00592F11">
        <w:rPr>
          <w:rFonts w:cs="Arial"/>
          <w:sz w:val="24"/>
          <w:szCs w:val="24"/>
          <w:lang w:val="it-IT"/>
        </w:rPr>
        <w:t>CdS</w:t>
      </w:r>
      <w:proofErr w:type="spellEnd"/>
      <w:r w:rsidR="006748FC">
        <w:rPr>
          <w:rFonts w:cs="Arial"/>
          <w:sz w:val="24"/>
          <w:szCs w:val="24"/>
          <w:lang w:val="it-IT"/>
        </w:rPr>
        <w:t>, è</w:t>
      </w:r>
      <w:r w:rsidR="006748FC" w:rsidRPr="00592F11">
        <w:rPr>
          <w:rFonts w:cs="Arial"/>
          <w:sz w:val="24"/>
          <w:szCs w:val="24"/>
          <w:lang w:val="it-IT"/>
        </w:rPr>
        <w:t xml:space="preserve"> </w:t>
      </w:r>
      <w:r w:rsidR="00136E2B" w:rsidRPr="00592F11">
        <w:rPr>
          <w:rFonts w:cs="Arial"/>
          <w:sz w:val="24"/>
          <w:szCs w:val="24"/>
          <w:lang w:val="it-IT"/>
        </w:rPr>
        <w:t>l’attenzione che occorre dare a chi ha subito un danno</w:t>
      </w:r>
      <w:r w:rsidR="00D07637">
        <w:rPr>
          <w:rFonts w:cs="Arial"/>
          <w:sz w:val="24"/>
          <w:szCs w:val="24"/>
          <w:lang w:val="it-IT"/>
        </w:rPr>
        <w:t xml:space="preserve"> del genere</w:t>
      </w:r>
      <w:r w:rsidR="000F6C5D">
        <w:rPr>
          <w:rFonts w:cs="Arial"/>
          <w:sz w:val="24"/>
          <w:szCs w:val="24"/>
          <w:lang w:val="it-IT"/>
        </w:rPr>
        <w:t>; in effetti</w:t>
      </w:r>
      <w:r w:rsidR="00AE779F" w:rsidRPr="00592F11">
        <w:rPr>
          <w:rFonts w:cs="Arial"/>
          <w:sz w:val="24"/>
          <w:szCs w:val="24"/>
          <w:lang w:val="it-IT"/>
        </w:rPr>
        <w:t xml:space="preserve"> </w:t>
      </w:r>
      <w:r w:rsidRPr="00592F11">
        <w:rPr>
          <w:rFonts w:cs="Arial"/>
          <w:sz w:val="24"/>
          <w:szCs w:val="24"/>
          <w:lang w:val="it-IT"/>
        </w:rPr>
        <w:t>il momento della predazione è carico di emozioni e di scoraggiamento e non sempre i proprietari colpiti riescono ad essere sufficientemente lucidi e distaccati per capire se è corretto o meno ciò che dic</w:t>
      </w:r>
      <w:r w:rsidR="0037445E">
        <w:rPr>
          <w:rFonts w:cs="Arial"/>
          <w:sz w:val="24"/>
          <w:szCs w:val="24"/>
          <w:lang w:val="it-IT"/>
        </w:rPr>
        <w:t>ono</w:t>
      </w:r>
      <w:r w:rsidRPr="00592F11">
        <w:rPr>
          <w:rFonts w:cs="Arial"/>
          <w:sz w:val="24"/>
          <w:szCs w:val="24"/>
          <w:lang w:val="it-IT"/>
        </w:rPr>
        <w:t xml:space="preserve"> e scriv</w:t>
      </w:r>
      <w:r w:rsidR="0037445E">
        <w:rPr>
          <w:rFonts w:cs="Arial"/>
          <w:sz w:val="24"/>
          <w:szCs w:val="24"/>
          <w:lang w:val="it-IT"/>
        </w:rPr>
        <w:t>ono</w:t>
      </w:r>
      <w:r w:rsidRPr="00592F11">
        <w:rPr>
          <w:rFonts w:cs="Arial"/>
          <w:sz w:val="24"/>
          <w:szCs w:val="24"/>
          <w:lang w:val="it-IT"/>
        </w:rPr>
        <w:t xml:space="preserve"> il guardiacaccia o il responsabile della consulenza agricola.</w:t>
      </w:r>
      <w:r w:rsidR="00AE779F" w:rsidRPr="00592F11">
        <w:rPr>
          <w:rFonts w:cs="Arial"/>
          <w:sz w:val="24"/>
          <w:szCs w:val="24"/>
          <w:lang w:val="it-IT"/>
        </w:rPr>
        <w:t xml:space="preserve"> </w:t>
      </w:r>
      <w:r w:rsidR="00D07637">
        <w:rPr>
          <w:rFonts w:cs="Arial"/>
          <w:sz w:val="24"/>
          <w:szCs w:val="24"/>
          <w:lang w:val="it-IT"/>
        </w:rPr>
        <w:t>Ciò è già successo in passato.</w:t>
      </w:r>
      <w:r w:rsidR="00D07637" w:rsidRPr="00592F11">
        <w:rPr>
          <w:rFonts w:cs="Arial"/>
          <w:sz w:val="24"/>
          <w:szCs w:val="24"/>
          <w:lang w:val="it-IT"/>
        </w:rPr>
        <w:t xml:space="preserve"> </w:t>
      </w:r>
      <w:r w:rsidR="00D07637">
        <w:rPr>
          <w:rFonts w:cs="Arial"/>
          <w:sz w:val="24"/>
          <w:szCs w:val="24"/>
          <w:lang w:val="it-IT"/>
        </w:rPr>
        <w:t xml:space="preserve">Va da sé quindi che la </w:t>
      </w:r>
      <w:r w:rsidRPr="00592F11">
        <w:rPr>
          <w:rFonts w:cs="Arial"/>
          <w:sz w:val="24"/>
          <w:szCs w:val="24"/>
          <w:lang w:val="it-IT"/>
        </w:rPr>
        <w:t xml:space="preserve">firma </w:t>
      </w:r>
      <w:r w:rsidR="00CF5935" w:rsidRPr="00592F11">
        <w:rPr>
          <w:rFonts w:cs="Arial"/>
          <w:sz w:val="24"/>
          <w:szCs w:val="24"/>
          <w:lang w:val="it-IT"/>
        </w:rPr>
        <w:t>sui ve</w:t>
      </w:r>
      <w:r w:rsidR="00AE779F" w:rsidRPr="00592F11">
        <w:rPr>
          <w:rFonts w:cs="Arial"/>
          <w:sz w:val="24"/>
          <w:szCs w:val="24"/>
          <w:lang w:val="it-IT"/>
        </w:rPr>
        <w:t xml:space="preserve">rbali </w:t>
      </w:r>
      <w:r w:rsidR="00D07637">
        <w:rPr>
          <w:rFonts w:cs="Arial"/>
          <w:sz w:val="24"/>
          <w:szCs w:val="24"/>
          <w:lang w:val="it-IT"/>
        </w:rPr>
        <w:t xml:space="preserve">da parte dell’allevatore colpito </w:t>
      </w:r>
      <w:r w:rsidRPr="00592F11">
        <w:rPr>
          <w:rFonts w:cs="Arial"/>
          <w:sz w:val="24"/>
          <w:szCs w:val="24"/>
          <w:lang w:val="it-IT"/>
        </w:rPr>
        <w:t>non deve valere come ratifica</w:t>
      </w:r>
      <w:r w:rsidR="005F17D7">
        <w:rPr>
          <w:rFonts w:cs="Arial"/>
          <w:sz w:val="24"/>
          <w:szCs w:val="24"/>
          <w:lang w:val="it-IT"/>
        </w:rPr>
        <w:t>/accettazione</w:t>
      </w:r>
      <w:r w:rsidRPr="00592F11">
        <w:rPr>
          <w:rFonts w:cs="Arial"/>
          <w:sz w:val="24"/>
          <w:szCs w:val="24"/>
          <w:lang w:val="it-IT"/>
        </w:rPr>
        <w:t xml:space="preserve">, ma </w:t>
      </w:r>
      <w:r w:rsidRPr="00592F11">
        <w:rPr>
          <w:rFonts w:cs="Arial"/>
          <w:b/>
          <w:bCs/>
          <w:sz w:val="24"/>
          <w:szCs w:val="24"/>
          <w:lang w:val="it-IT"/>
        </w:rPr>
        <w:t>so</w:t>
      </w:r>
      <w:r w:rsidR="00136E2B" w:rsidRPr="00592F11">
        <w:rPr>
          <w:rFonts w:cs="Arial"/>
          <w:b/>
          <w:bCs/>
          <w:sz w:val="24"/>
          <w:szCs w:val="24"/>
          <w:lang w:val="it-IT"/>
        </w:rPr>
        <w:t>lo come notifica di ricev</w:t>
      </w:r>
      <w:r w:rsidR="005F17D7">
        <w:rPr>
          <w:rFonts w:cs="Arial"/>
          <w:b/>
          <w:bCs/>
          <w:sz w:val="24"/>
          <w:szCs w:val="24"/>
          <w:lang w:val="it-IT"/>
        </w:rPr>
        <w:t>uta</w:t>
      </w:r>
      <w:r w:rsidR="00136E2B" w:rsidRPr="00592F11">
        <w:rPr>
          <w:rFonts w:cs="Arial"/>
          <w:sz w:val="24"/>
          <w:szCs w:val="24"/>
          <w:lang w:val="it-IT"/>
        </w:rPr>
        <w:t xml:space="preserve">, poiché oltretutto </w:t>
      </w:r>
      <w:r w:rsidR="00D07637">
        <w:rPr>
          <w:rFonts w:cs="Arial"/>
          <w:sz w:val="24"/>
          <w:szCs w:val="24"/>
          <w:lang w:val="it-IT"/>
        </w:rPr>
        <w:t xml:space="preserve">una volta firmato </w:t>
      </w:r>
      <w:r w:rsidR="00D07637">
        <w:rPr>
          <w:sz w:val="24"/>
          <w:szCs w:val="24"/>
          <w:lang w:val="it-IT"/>
        </w:rPr>
        <w:t>come da prassi attuale</w:t>
      </w:r>
      <w:r w:rsidR="00136E2B" w:rsidRPr="00592F11">
        <w:rPr>
          <w:sz w:val="24"/>
          <w:szCs w:val="24"/>
          <w:lang w:val="it-IT"/>
        </w:rPr>
        <w:t xml:space="preserve"> è </w:t>
      </w:r>
      <w:r w:rsidR="00D07637">
        <w:rPr>
          <w:sz w:val="24"/>
          <w:szCs w:val="24"/>
          <w:lang w:val="it-IT"/>
        </w:rPr>
        <w:t xml:space="preserve">poi più difficile </w:t>
      </w:r>
      <w:r w:rsidR="00136E2B" w:rsidRPr="00592F11">
        <w:rPr>
          <w:sz w:val="24"/>
          <w:szCs w:val="24"/>
          <w:lang w:val="it-IT"/>
        </w:rPr>
        <w:t>fare osservazioni o addirittura contestazioni. In fondo il rapporto degli uffici preposti è un documento dell’autorità, non un contratto fra autorità e allevatore</w:t>
      </w:r>
      <w:r w:rsidR="00227D7E" w:rsidRPr="00592F11">
        <w:rPr>
          <w:sz w:val="24"/>
          <w:szCs w:val="24"/>
          <w:lang w:val="it-IT"/>
        </w:rPr>
        <w:t>.</w:t>
      </w:r>
    </w:p>
    <w:p w14:paraId="7C287085" w14:textId="79B5CA13" w:rsidR="00136E2B" w:rsidRPr="00592F11" w:rsidRDefault="00136E2B" w:rsidP="005A342F">
      <w:pPr>
        <w:pStyle w:val="Default"/>
        <w:jc w:val="both"/>
        <w:rPr>
          <w:lang w:val="it-IT"/>
        </w:rPr>
      </w:pPr>
      <w:r w:rsidRPr="00592F11">
        <w:rPr>
          <w:lang w:val="it-IT"/>
        </w:rPr>
        <w:t>I</w:t>
      </w:r>
      <w:r w:rsidR="00227D7E" w:rsidRPr="00592F11">
        <w:rPr>
          <w:lang w:val="it-IT"/>
        </w:rPr>
        <w:t>nfine</w:t>
      </w:r>
      <w:r w:rsidR="0037445E">
        <w:rPr>
          <w:lang w:val="it-IT"/>
        </w:rPr>
        <w:t>,</w:t>
      </w:r>
      <w:r w:rsidR="00227D7E" w:rsidRPr="00592F11">
        <w:rPr>
          <w:lang w:val="it-IT"/>
        </w:rPr>
        <w:t xml:space="preserve"> per quanto riguarda il tempo per inoltrare delle osservazioni, la </w:t>
      </w:r>
      <w:r w:rsidR="00201CC8" w:rsidRPr="00592F11">
        <w:rPr>
          <w:lang w:val="it-IT"/>
        </w:rPr>
        <w:t>C</w:t>
      </w:r>
      <w:r w:rsidR="00227D7E" w:rsidRPr="00592F11">
        <w:rPr>
          <w:lang w:val="it-IT"/>
        </w:rPr>
        <w:t xml:space="preserve">ommissione propone </w:t>
      </w:r>
      <w:r w:rsidR="00227D7E" w:rsidRPr="00592F11">
        <w:rPr>
          <w:b/>
          <w:lang w:val="it-IT"/>
        </w:rPr>
        <w:t>7 giorni</w:t>
      </w:r>
      <w:r w:rsidR="0037445E">
        <w:rPr>
          <w:b/>
          <w:lang w:val="it-IT"/>
        </w:rPr>
        <w:t>,</w:t>
      </w:r>
      <w:r w:rsidR="00227D7E" w:rsidRPr="00592F11">
        <w:rPr>
          <w:lang w:val="it-IT"/>
        </w:rPr>
        <w:t xml:space="preserve"> in linea con quanto </w:t>
      </w:r>
      <w:r w:rsidR="0037445E">
        <w:rPr>
          <w:lang w:val="it-IT"/>
        </w:rPr>
        <w:t>scritto</w:t>
      </w:r>
      <w:r w:rsidR="00E4332C">
        <w:rPr>
          <w:lang w:val="it-IT"/>
        </w:rPr>
        <w:t xml:space="preserve"> dal </w:t>
      </w:r>
      <w:proofErr w:type="spellStart"/>
      <w:r w:rsidR="00E4332C">
        <w:rPr>
          <w:lang w:val="it-IT"/>
        </w:rPr>
        <w:t>CdS</w:t>
      </w:r>
      <w:proofErr w:type="spellEnd"/>
      <w:r w:rsidR="00E4332C">
        <w:rPr>
          <w:lang w:val="it-IT"/>
        </w:rPr>
        <w:t xml:space="preserve"> nel</w:t>
      </w:r>
      <w:r w:rsidR="00E4332C" w:rsidRPr="00592F11">
        <w:rPr>
          <w:lang w:val="it-IT"/>
        </w:rPr>
        <w:t xml:space="preserve">la RG 3512 citata in precedenza </w:t>
      </w:r>
      <w:r w:rsidR="00E4332C">
        <w:rPr>
          <w:lang w:val="it-IT"/>
        </w:rPr>
        <w:t xml:space="preserve">e anche </w:t>
      </w:r>
      <w:r w:rsidR="0037445E">
        <w:rPr>
          <w:lang w:val="it-IT"/>
        </w:rPr>
        <w:t>indicato</w:t>
      </w:r>
      <w:r w:rsidR="0063461E" w:rsidRPr="00592F11">
        <w:rPr>
          <w:lang w:val="it-IT"/>
        </w:rPr>
        <w:t xml:space="preserve"> nel documento </w:t>
      </w:r>
      <w:r w:rsidRPr="0037445E">
        <w:rPr>
          <w:i/>
          <w:lang w:val="it-IT"/>
        </w:rPr>
        <w:t>Aiuto</w:t>
      </w:r>
      <w:r w:rsidR="0063461E" w:rsidRPr="0037445E">
        <w:rPr>
          <w:i/>
          <w:lang w:val="it-IT"/>
        </w:rPr>
        <w:t xml:space="preserve"> all’esecuzione per i risarcimenti per danni causati da </w:t>
      </w:r>
      <w:r w:rsidR="0063461E" w:rsidRPr="0037445E">
        <w:rPr>
          <w:i/>
          <w:lang w:val="it-IT"/>
        </w:rPr>
        <w:lastRenderedPageBreak/>
        <w:t>grandi predatori</w:t>
      </w:r>
      <w:r w:rsidR="0037445E">
        <w:rPr>
          <w:lang w:val="it-IT"/>
        </w:rPr>
        <w:t>,</w:t>
      </w:r>
      <w:r w:rsidRPr="00592F11">
        <w:rPr>
          <w:lang w:val="it-IT"/>
        </w:rPr>
        <w:t xml:space="preserve"> che </w:t>
      </w:r>
      <w:r w:rsidR="00201CC8" w:rsidRPr="00592F11">
        <w:rPr>
          <w:lang w:val="it-IT"/>
        </w:rPr>
        <w:t xml:space="preserve">prevede </w:t>
      </w:r>
      <w:r w:rsidR="00B929D8">
        <w:rPr>
          <w:lang w:val="it-IT"/>
        </w:rPr>
        <w:t xml:space="preserve">appunto in numerose occasioni che gli allevatori </w:t>
      </w:r>
      <w:r w:rsidR="00201CC8" w:rsidRPr="00592F11">
        <w:rPr>
          <w:lang w:val="it-IT"/>
        </w:rPr>
        <w:t xml:space="preserve">entro 7 giorni dal sopralluogo del guardiacaccia debbano </w:t>
      </w:r>
      <w:r w:rsidR="000F6C5D">
        <w:rPr>
          <w:lang w:val="it-IT"/>
        </w:rPr>
        <w:t xml:space="preserve">già </w:t>
      </w:r>
      <w:r w:rsidR="00201CC8" w:rsidRPr="00592F11">
        <w:rPr>
          <w:lang w:val="it-IT"/>
        </w:rPr>
        <w:t>fornire diversi documenti e dati all’UCP (vedi punti 1.1, 4.3, 7.2, 8.4, 12.2, 17.1 b e 17.2 b</w:t>
      </w:r>
      <w:r w:rsidR="00EB5706" w:rsidRPr="00592F11">
        <w:rPr>
          <w:lang w:val="it-IT"/>
        </w:rPr>
        <w:t>)</w:t>
      </w:r>
      <w:r w:rsidR="00201CC8" w:rsidRPr="00592F11">
        <w:rPr>
          <w:lang w:val="it-IT"/>
        </w:rPr>
        <w:t>.</w:t>
      </w:r>
    </w:p>
    <w:p w14:paraId="27CBE570" w14:textId="77777777" w:rsidR="00EB5706" w:rsidRPr="00592F11" w:rsidRDefault="00EB5706" w:rsidP="0037445E">
      <w:pPr>
        <w:widowControl w:val="0"/>
        <w:tabs>
          <w:tab w:val="left" w:pos="220"/>
          <w:tab w:val="left" w:pos="720"/>
        </w:tabs>
        <w:autoSpaceDE w:val="0"/>
        <w:autoSpaceDN w:val="0"/>
        <w:adjustRightInd w:val="0"/>
        <w:spacing w:line="360" w:lineRule="auto"/>
        <w:jc w:val="left"/>
        <w:rPr>
          <w:rFonts w:cs="Arial"/>
          <w:sz w:val="24"/>
          <w:szCs w:val="24"/>
          <w:lang w:val="it-IT"/>
        </w:rPr>
      </w:pPr>
    </w:p>
    <w:p w14:paraId="08C40168" w14:textId="2519123F" w:rsidR="00F26029" w:rsidRPr="00592F11" w:rsidRDefault="00146D2F" w:rsidP="0037445E">
      <w:pPr>
        <w:pStyle w:val="Paragrafoelenco"/>
        <w:numPr>
          <w:ilvl w:val="0"/>
          <w:numId w:val="50"/>
        </w:numPr>
        <w:tabs>
          <w:tab w:val="left" w:pos="567"/>
        </w:tabs>
        <w:spacing w:after="120"/>
        <w:ind w:left="567" w:hanging="567"/>
        <w:contextualSpacing w:val="0"/>
        <w:rPr>
          <w:rFonts w:cs="Arial"/>
          <w:sz w:val="24"/>
          <w:szCs w:val="24"/>
          <w:lang w:val="it-IT"/>
        </w:rPr>
      </w:pPr>
      <w:r w:rsidRPr="00592F11">
        <w:rPr>
          <w:rFonts w:cs="Arial"/>
          <w:b/>
          <w:sz w:val="24"/>
          <w:szCs w:val="24"/>
          <w:lang w:val="it-IT"/>
        </w:rPr>
        <w:t>Punto II</w:t>
      </w:r>
    </w:p>
    <w:p w14:paraId="0F164C95" w14:textId="7DDBD3B3" w:rsidR="00795093" w:rsidRPr="00592F11" w:rsidRDefault="006A7F4F" w:rsidP="005A342F">
      <w:pPr>
        <w:tabs>
          <w:tab w:val="left" w:pos="360"/>
        </w:tabs>
        <w:rPr>
          <w:rFonts w:cs="Arial"/>
          <w:sz w:val="24"/>
          <w:szCs w:val="24"/>
          <w:lang w:val="it-IT"/>
        </w:rPr>
      </w:pPr>
      <w:r w:rsidRPr="00592F11">
        <w:rPr>
          <w:rFonts w:cs="Arial"/>
          <w:sz w:val="24"/>
          <w:szCs w:val="24"/>
          <w:lang w:val="it-IT"/>
        </w:rPr>
        <w:t>La Commissione</w:t>
      </w:r>
      <w:r w:rsidR="0037445E">
        <w:rPr>
          <w:rFonts w:cs="Arial"/>
          <w:sz w:val="24"/>
          <w:szCs w:val="24"/>
          <w:lang w:val="it-IT"/>
        </w:rPr>
        <w:t>,</w:t>
      </w:r>
      <w:r w:rsidRPr="00592F11">
        <w:rPr>
          <w:rFonts w:cs="Arial"/>
          <w:sz w:val="24"/>
          <w:szCs w:val="24"/>
          <w:lang w:val="it-IT"/>
        </w:rPr>
        <w:t xml:space="preserve"> contrariamente a quanto asserisce il </w:t>
      </w:r>
      <w:proofErr w:type="spellStart"/>
      <w:r w:rsidRPr="00592F11">
        <w:rPr>
          <w:rFonts w:cs="Arial"/>
          <w:sz w:val="24"/>
          <w:szCs w:val="24"/>
          <w:lang w:val="it-IT"/>
        </w:rPr>
        <w:t>CdS</w:t>
      </w:r>
      <w:proofErr w:type="spellEnd"/>
      <w:r w:rsidR="0037445E">
        <w:rPr>
          <w:rFonts w:cs="Arial"/>
          <w:sz w:val="24"/>
          <w:szCs w:val="24"/>
          <w:lang w:val="it-IT"/>
        </w:rPr>
        <w:t>,</w:t>
      </w:r>
      <w:r w:rsidRPr="00592F11">
        <w:rPr>
          <w:rFonts w:cs="Arial"/>
          <w:sz w:val="24"/>
          <w:szCs w:val="24"/>
          <w:lang w:val="it-IT"/>
        </w:rPr>
        <w:t xml:space="preserve"> ritiene che </w:t>
      </w:r>
      <w:r w:rsidR="00E4332C">
        <w:rPr>
          <w:rFonts w:cs="Arial"/>
          <w:sz w:val="24"/>
          <w:szCs w:val="24"/>
          <w:lang w:val="it-IT"/>
        </w:rPr>
        <w:t>sia importante</w:t>
      </w:r>
      <w:r w:rsidRPr="00592F11">
        <w:rPr>
          <w:rFonts w:cs="Arial"/>
          <w:sz w:val="24"/>
          <w:szCs w:val="24"/>
          <w:lang w:val="it-IT"/>
        </w:rPr>
        <w:t xml:space="preserve"> </w:t>
      </w:r>
      <w:r w:rsidR="00F26029" w:rsidRPr="00592F11">
        <w:rPr>
          <w:rFonts w:cs="Arial"/>
          <w:b/>
          <w:sz w:val="24"/>
          <w:szCs w:val="24"/>
          <w:lang w:val="it-IT"/>
        </w:rPr>
        <w:t>introdurre la facoltà di reclamo</w:t>
      </w:r>
      <w:r w:rsidR="00F26029" w:rsidRPr="00592F11">
        <w:rPr>
          <w:rFonts w:cs="Arial"/>
          <w:sz w:val="24"/>
          <w:szCs w:val="24"/>
          <w:lang w:val="it-IT"/>
        </w:rPr>
        <w:t xml:space="preserve">. </w:t>
      </w:r>
      <w:r w:rsidRPr="00592F11">
        <w:rPr>
          <w:rFonts w:cs="Arial"/>
          <w:sz w:val="24"/>
          <w:szCs w:val="24"/>
          <w:lang w:val="it-IT"/>
        </w:rPr>
        <w:t xml:space="preserve">È sì vero che </w:t>
      </w:r>
      <w:r w:rsidR="00F26029" w:rsidRPr="00592F11">
        <w:rPr>
          <w:rFonts w:cs="Arial"/>
          <w:sz w:val="24"/>
          <w:szCs w:val="24"/>
          <w:lang w:val="it-IT"/>
        </w:rPr>
        <w:t>il richiedente può avvalersi dei mezzi procedurali previsti dalla Legge cantonale</w:t>
      </w:r>
      <w:r w:rsidRPr="00592F11">
        <w:rPr>
          <w:rFonts w:cs="Arial"/>
          <w:sz w:val="24"/>
          <w:szCs w:val="24"/>
          <w:lang w:val="it-IT"/>
        </w:rPr>
        <w:t xml:space="preserve"> sulla procedura amministrativa, tuttavia la facoltà di reclamo </w:t>
      </w:r>
      <w:r w:rsidRPr="00592F11">
        <w:rPr>
          <w:rFonts w:eastAsia="Times New Roman" w:cs="Arial"/>
          <w:color w:val="000000"/>
          <w:sz w:val="24"/>
          <w:szCs w:val="24"/>
          <w:lang w:val="it-IT" w:eastAsia="it-CH"/>
        </w:rPr>
        <w:t>è</w:t>
      </w:r>
      <w:r w:rsidR="00795093" w:rsidRPr="00592F11">
        <w:rPr>
          <w:rFonts w:eastAsia="Times New Roman" w:cs="Arial"/>
          <w:color w:val="000000"/>
          <w:sz w:val="24"/>
          <w:szCs w:val="24"/>
          <w:lang w:val="it-IT" w:eastAsia="it-CH"/>
        </w:rPr>
        <w:t xml:space="preserve"> utile per </w:t>
      </w:r>
      <w:r w:rsidR="00795093" w:rsidRPr="00E4332C">
        <w:rPr>
          <w:rFonts w:eastAsia="Times New Roman" w:cs="Arial"/>
          <w:b/>
          <w:color w:val="000000"/>
          <w:sz w:val="24"/>
          <w:szCs w:val="24"/>
          <w:lang w:val="it-IT" w:eastAsia="it-CH"/>
        </w:rPr>
        <w:t>p</w:t>
      </w:r>
      <w:r w:rsidR="00795093" w:rsidRPr="00592F11">
        <w:rPr>
          <w:rFonts w:eastAsia="Times New Roman" w:cs="Arial"/>
          <w:b/>
          <w:color w:val="000000"/>
          <w:sz w:val="24"/>
          <w:szCs w:val="24"/>
          <w:lang w:val="it-IT" w:eastAsia="it-CH"/>
        </w:rPr>
        <w:t xml:space="preserve">oter ratificare </w:t>
      </w:r>
      <w:r w:rsidR="00135853" w:rsidRPr="00592F11">
        <w:rPr>
          <w:rFonts w:eastAsia="Times New Roman" w:cs="Arial"/>
          <w:b/>
          <w:color w:val="000000"/>
          <w:sz w:val="24"/>
          <w:szCs w:val="24"/>
          <w:lang w:val="it-IT" w:eastAsia="it-CH"/>
        </w:rPr>
        <w:t xml:space="preserve">gratuitamente, </w:t>
      </w:r>
      <w:r w:rsidRPr="00592F11">
        <w:rPr>
          <w:rFonts w:eastAsia="Times New Roman" w:cs="Arial"/>
          <w:b/>
          <w:color w:val="000000"/>
          <w:sz w:val="24"/>
          <w:szCs w:val="24"/>
          <w:lang w:val="it-IT" w:eastAsia="it-CH"/>
        </w:rPr>
        <w:t>velocemente e senza troppa burocrazia</w:t>
      </w:r>
      <w:r w:rsidRPr="00592F11">
        <w:rPr>
          <w:rFonts w:eastAsia="Times New Roman" w:cs="Arial"/>
          <w:color w:val="000000"/>
          <w:sz w:val="24"/>
          <w:szCs w:val="24"/>
          <w:lang w:val="it-IT" w:eastAsia="it-CH"/>
        </w:rPr>
        <w:t xml:space="preserve"> </w:t>
      </w:r>
      <w:r w:rsidR="00795093" w:rsidRPr="00592F11">
        <w:rPr>
          <w:rFonts w:eastAsia="Times New Roman" w:cs="Arial"/>
          <w:color w:val="000000"/>
          <w:sz w:val="24"/>
          <w:szCs w:val="24"/>
          <w:lang w:val="it-IT" w:eastAsia="it-CH"/>
        </w:rPr>
        <w:t xml:space="preserve">gli </w:t>
      </w:r>
      <w:r w:rsidRPr="00592F11">
        <w:rPr>
          <w:rFonts w:eastAsia="Times New Roman" w:cs="Arial"/>
          <w:color w:val="000000"/>
          <w:sz w:val="24"/>
          <w:szCs w:val="24"/>
          <w:lang w:val="it-IT" w:eastAsia="it-CH"/>
        </w:rPr>
        <w:t xml:space="preserve">eventuali errori </w:t>
      </w:r>
      <w:r w:rsidR="00D44088">
        <w:rPr>
          <w:rFonts w:eastAsia="Times New Roman" w:cs="Arial"/>
          <w:color w:val="000000"/>
          <w:sz w:val="24"/>
          <w:szCs w:val="24"/>
          <w:lang w:val="it-IT" w:eastAsia="it-CH"/>
        </w:rPr>
        <w:t xml:space="preserve">formali (per esempio </w:t>
      </w:r>
      <w:r w:rsidRPr="00592F11">
        <w:rPr>
          <w:rFonts w:eastAsia="Times New Roman" w:cs="Arial"/>
          <w:color w:val="000000"/>
          <w:sz w:val="24"/>
          <w:szCs w:val="24"/>
          <w:lang w:val="it-IT" w:eastAsia="it-CH"/>
        </w:rPr>
        <w:t>di calcolo</w:t>
      </w:r>
      <w:r w:rsidR="00D44088">
        <w:rPr>
          <w:rFonts w:eastAsia="Times New Roman" w:cs="Arial"/>
          <w:color w:val="000000"/>
          <w:sz w:val="24"/>
          <w:szCs w:val="24"/>
          <w:lang w:val="it-IT" w:eastAsia="it-CH"/>
        </w:rPr>
        <w:t xml:space="preserve"> dei conteggi</w:t>
      </w:r>
      <w:r w:rsidRPr="00592F11">
        <w:rPr>
          <w:rFonts w:eastAsia="Times New Roman" w:cs="Arial"/>
          <w:color w:val="000000"/>
          <w:sz w:val="24"/>
          <w:szCs w:val="24"/>
          <w:lang w:val="it-IT" w:eastAsia="it-CH"/>
        </w:rPr>
        <w:t xml:space="preserve">, </w:t>
      </w:r>
      <w:r w:rsidR="00E4332C">
        <w:rPr>
          <w:rFonts w:eastAsia="Times New Roman" w:cs="Arial"/>
          <w:color w:val="000000"/>
          <w:sz w:val="24"/>
          <w:szCs w:val="24"/>
          <w:lang w:val="it-IT" w:eastAsia="it-CH"/>
        </w:rPr>
        <w:t>ecc</w:t>
      </w:r>
      <w:r w:rsidRPr="00592F11">
        <w:rPr>
          <w:rFonts w:eastAsia="Times New Roman" w:cs="Arial"/>
          <w:color w:val="000000"/>
          <w:sz w:val="24"/>
          <w:szCs w:val="24"/>
          <w:lang w:val="it-IT" w:eastAsia="it-CH"/>
        </w:rPr>
        <w:t>.</w:t>
      </w:r>
      <w:r w:rsidR="00D44088">
        <w:rPr>
          <w:rFonts w:eastAsia="Times New Roman" w:cs="Arial"/>
          <w:color w:val="000000"/>
          <w:sz w:val="24"/>
          <w:szCs w:val="24"/>
          <w:lang w:val="it-IT" w:eastAsia="it-CH"/>
        </w:rPr>
        <w:t>)</w:t>
      </w:r>
      <w:r w:rsidR="00E4332C">
        <w:rPr>
          <w:rFonts w:eastAsia="Times New Roman" w:cs="Arial"/>
          <w:color w:val="000000"/>
          <w:sz w:val="24"/>
          <w:szCs w:val="24"/>
          <w:lang w:val="it-IT" w:eastAsia="it-CH"/>
        </w:rPr>
        <w:t xml:space="preserve"> che talvolta occorrono</w:t>
      </w:r>
      <w:r w:rsidR="00D44088">
        <w:rPr>
          <w:rFonts w:eastAsia="Times New Roman" w:cs="Arial"/>
          <w:color w:val="000000"/>
          <w:sz w:val="24"/>
          <w:szCs w:val="24"/>
          <w:lang w:val="it-IT" w:eastAsia="it-CH"/>
        </w:rPr>
        <w:t>, evitando appunto i costi e</w:t>
      </w:r>
      <w:r w:rsidR="0037445E">
        <w:rPr>
          <w:rFonts w:eastAsia="Times New Roman" w:cs="Arial"/>
          <w:color w:val="000000"/>
          <w:sz w:val="24"/>
          <w:szCs w:val="24"/>
          <w:lang w:val="it-IT" w:eastAsia="it-CH"/>
        </w:rPr>
        <w:t xml:space="preserve"> i</w:t>
      </w:r>
      <w:r w:rsidR="00D44088">
        <w:rPr>
          <w:rFonts w:eastAsia="Times New Roman" w:cs="Arial"/>
          <w:color w:val="000000"/>
          <w:sz w:val="24"/>
          <w:szCs w:val="24"/>
          <w:lang w:val="it-IT" w:eastAsia="it-CH"/>
        </w:rPr>
        <w:t xml:space="preserve"> formalismi di un ricorso.</w:t>
      </w:r>
    </w:p>
    <w:p w14:paraId="2BFD0748" w14:textId="104BB525" w:rsidR="00D44088" w:rsidRPr="00D44088" w:rsidRDefault="00647100" w:rsidP="005A342F">
      <w:pPr>
        <w:tabs>
          <w:tab w:val="left" w:pos="360"/>
        </w:tabs>
        <w:rPr>
          <w:rFonts w:cs="Arial"/>
          <w:sz w:val="24"/>
          <w:szCs w:val="24"/>
          <w:lang w:val="it-IT"/>
        </w:rPr>
      </w:pPr>
      <w:r w:rsidRPr="00592F11">
        <w:rPr>
          <w:rFonts w:cs="Arial"/>
          <w:sz w:val="24"/>
          <w:szCs w:val="24"/>
          <w:lang w:val="it-IT"/>
        </w:rPr>
        <w:t>Come già previsto in altre leggi (</w:t>
      </w:r>
      <w:r w:rsidR="00997DAF" w:rsidRPr="00592F11">
        <w:rPr>
          <w:rFonts w:cs="Arial"/>
          <w:sz w:val="24"/>
          <w:szCs w:val="24"/>
          <w:lang w:val="it-IT"/>
        </w:rPr>
        <w:t xml:space="preserve">p. </w:t>
      </w:r>
      <w:r w:rsidRPr="00592F11">
        <w:rPr>
          <w:rFonts w:cs="Arial"/>
          <w:sz w:val="24"/>
          <w:szCs w:val="24"/>
          <w:lang w:val="it-IT"/>
        </w:rPr>
        <w:t xml:space="preserve">es. art. 38 </w:t>
      </w:r>
      <w:proofErr w:type="spellStart"/>
      <w:r w:rsidRPr="00592F11">
        <w:rPr>
          <w:rFonts w:cs="Arial"/>
          <w:sz w:val="24"/>
          <w:szCs w:val="24"/>
          <w:lang w:val="it-IT"/>
        </w:rPr>
        <w:t>LTur</w:t>
      </w:r>
      <w:proofErr w:type="spellEnd"/>
      <w:r w:rsidR="00C37647">
        <w:rPr>
          <w:rFonts w:cs="Arial"/>
          <w:sz w:val="24"/>
          <w:szCs w:val="24"/>
          <w:lang w:val="it-IT"/>
        </w:rPr>
        <w:t>) e anche per le</w:t>
      </w:r>
      <w:r w:rsidR="00904E87">
        <w:rPr>
          <w:rFonts w:cs="Arial"/>
          <w:sz w:val="24"/>
          <w:szCs w:val="24"/>
          <w:lang w:val="it-IT"/>
        </w:rPr>
        <w:t xml:space="preserve"> tasse d’uso </w:t>
      </w:r>
      <w:r w:rsidR="00C37647">
        <w:rPr>
          <w:rFonts w:cs="Arial"/>
          <w:sz w:val="24"/>
          <w:szCs w:val="24"/>
          <w:lang w:val="it-IT"/>
        </w:rPr>
        <w:t>a livello comunale</w:t>
      </w:r>
      <w:r w:rsidRPr="00592F11">
        <w:rPr>
          <w:rFonts w:cs="Arial"/>
          <w:sz w:val="24"/>
          <w:szCs w:val="24"/>
          <w:lang w:val="it-IT"/>
        </w:rPr>
        <w:t xml:space="preserve">, </w:t>
      </w:r>
      <w:r w:rsidR="00A6211C" w:rsidRPr="00592F11">
        <w:rPr>
          <w:rFonts w:cs="Arial"/>
          <w:sz w:val="24"/>
          <w:szCs w:val="24"/>
          <w:lang w:val="it-IT"/>
        </w:rPr>
        <w:t>si andrebbe ad agevolare la parte richiedente, la quale non si troverebbe a dover investire delle risorse finanziarie, magari inutili</w:t>
      </w:r>
      <w:r w:rsidR="00696B18" w:rsidRPr="00592F11">
        <w:rPr>
          <w:rFonts w:cs="Arial"/>
          <w:sz w:val="24"/>
          <w:szCs w:val="24"/>
          <w:lang w:val="it-IT"/>
        </w:rPr>
        <w:t>,</w:t>
      </w:r>
      <w:r w:rsidR="00A6211C" w:rsidRPr="00592F11">
        <w:rPr>
          <w:rFonts w:cs="Arial"/>
          <w:sz w:val="24"/>
          <w:szCs w:val="24"/>
          <w:lang w:val="it-IT"/>
        </w:rPr>
        <w:t xml:space="preserve"> e risolvere celermente la vertenza, evitando </w:t>
      </w:r>
      <w:r w:rsidR="000546BB" w:rsidRPr="00592F11">
        <w:rPr>
          <w:rFonts w:cs="Arial"/>
          <w:sz w:val="24"/>
          <w:szCs w:val="24"/>
          <w:lang w:val="it-IT"/>
        </w:rPr>
        <w:t>di adire immediatamente le vie giudiziarie</w:t>
      </w:r>
      <w:r w:rsidR="00A6211C" w:rsidRPr="00592F11">
        <w:rPr>
          <w:rFonts w:cs="Arial"/>
          <w:sz w:val="24"/>
          <w:szCs w:val="24"/>
          <w:lang w:val="it-IT"/>
        </w:rPr>
        <w:t>. Ciò sgraverebbe altresì</w:t>
      </w:r>
      <w:r w:rsidR="000546BB" w:rsidRPr="00592F11">
        <w:rPr>
          <w:rFonts w:cs="Arial"/>
          <w:sz w:val="24"/>
          <w:szCs w:val="24"/>
          <w:lang w:val="it-IT"/>
        </w:rPr>
        <w:t xml:space="preserve"> la mole di la</w:t>
      </w:r>
      <w:r w:rsidR="00A6211C" w:rsidRPr="00592F11">
        <w:rPr>
          <w:rFonts w:cs="Arial"/>
          <w:sz w:val="24"/>
          <w:szCs w:val="24"/>
          <w:lang w:val="it-IT"/>
        </w:rPr>
        <w:t xml:space="preserve">voro delle </w:t>
      </w:r>
      <w:r w:rsidR="0037445E">
        <w:rPr>
          <w:rFonts w:cs="Arial"/>
          <w:sz w:val="24"/>
          <w:szCs w:val="24"/>
          <w:lang w:val="it-IT"/>
        </w:rPr>
        <w:t>a</w:t>
      </w:r>
      <w:r w:rsidR="00A6211C" w:rsidRPr="00592F11">
        <w:rPr>
          <w:rFonts w:cs="Arial"/>
          <w:sz w:val="24"/>
          <w:szCs w:val="24"/>
          <w:lang w:val="it-IT"/>
        </w:rPr>
        <w:t>utorità giudicanti</w:t>
      </w:r>
      <w:r w:rsidR="00696B18" w:rsidRPr="00592F11">
        <w:rPr>
          <w:rFonts w:cs="Arial"/>
          <w:sz w:val="24"/>
          <w:szCs w:val="24"/>
          <w:lang w:val="it-IT"/>
        </w:rPr>
        <w:t xml:space="preserve">, per esempio del Consiglio </w:t>
      </w:r>
      <w:r w:rsidR="00696B18" w:rsidRPr="00D44088">
        <w:rPr>
          <w:rFonts w:cs="Arial"/>
          <w:sz w:val="24"/>
          <w:szCs w:val="24"/>
          <w:lang w:val="it-IT"/>
        </w:rPr>
        <w:t>di Stato</w:t>
      </w:r>
      <w:r w:rsidR="00A6211C" w:rsidRPr="00D44088">
        <w:rPr>
          <w:rFonts w:cs="Arial"/>
          <w:sz w:val="24"/>
          <w:szCs w:val="24"/>
          <w:lang w:val="it-IT"/>
        </w:rPr>
        <w:t>.</w:t>
      </w:r>
      <w:r w:rsidR="00D44088" w:rsidRPr="00D44088">
        <w:rPr>
          <w:rFonts w:cs="Arial"/>
          <w:sz w:val="24"/>
          <w:szCs w:val="24"/>
          <w:lang w:val="it-IT"/>
        </w:rPr>
        <w:t xml:space="preserve"> Quando ci sarà maggiore giurisprudenza, può essere che anche errori di interpretazion</w:t>
      </w:r>
      <w:r w:rsidR="0037445E">
        <w:rPr>
          <w:rFonts w:cs="Arial"/>
          <w:sz w:val="24"/>
          <w:szCs w:val="24"/>
          <w:lang w:val="it-IT"/>
        </w:rPr>
        <w:t>e</w:t>
      </w:r>
      <w:r w:rsidR="00D44088" w:rsidRPr="00D44088">
        <w:rPr>
          <w:rFonts w:cs="Arial"/>
          <w:sz w:val="24"/>
          <w:szCs w:val="24"/>
          <w:lang w:val="it-IT"/>
        </w:rPr>
        <w:t xml:space="preserve"> potranno essere "corretti" già in sede di reclamo. In ogni caso, una via (di reclamo o ricorso) non preclude l'altra ed è ciò che avviene per esempio nell'ambito della notifica fiscale.</w:t>
      </w:r>
    </w:p>
    <w:p w14:paraId="194566B0" w14:textId="77777777" w:rsidR="006A7F4F" w:rsidRPr="00592F11" w:rsidRDefault="006A7F4F" w:rsidP="0037445E">
      <w:pPr>
        <w:tabs>
          <w:tab w:val="left" w:pos="360"/>
        </w:tabs>
        <w:spacing w:line="360" w:lineRule="auto"/>
        <w:rPr>
          <w:rFonts w:cs="Arial"/>
          <w:sz w:val="24"/>
          <w:szCs w:val="24"/>
          <w:lang w:val="it-IT"/>
        </w:rPr>
      </w:pPr>
    </w:p>
    <w:p w14:paraId="7C49BBC7" w14:textId="384515A7" w:rsidR="000546BB" w:rsidRPr="00592F11" w:rsidRDefault="00146D2F" w:rsidP="0037445E">
      <w:pPr>
        <w:pStyle w:val="Paragrafoelenco"/>
        <w:numPr>
          <w:ilvl w:val="0"/>
          <w:numId w:val="50"/>
        </w:numPr>
        <w:suppressAutoHyphens/>
        <w:spacing w:after="120"/>
        <w:ind w:left="567" w:hanging="567"/>
        <w:contextualSpacing w:val="0"/>
        <w:rPr>
          <w:rFonts w:cs="Arial"/>
          <w:sz w:val="24"/>
          <w:szCs w:val="24"/>
          <w:lang w:val="it-IT"/>
        </w:rPr>
      </w:pPr>
      <w:r w:rsidRPr="00592F11">
        <w:rPr>
          <w:rFonts w:cs="Arial"/>
          <w:b/>
          <w:sz w:val="24"/>
          <w:szCs w:val="24"/>
          <w:lang w:val="it-IT"/>
        </w:rPr>
        <w:t>Punto III</w:t>
      </w:r>
    </w:p>
    <w:p w14:paraId="1C193887" w14:textId="7D19FCA9" w:rsidR="00696B18" w:rsidRPr="00592F11" w:rsidRDefault="00125531" w:rsidP="00E87C82">
      <w:pPr>
        <w:widowControl w:val="0"/>
        <w:tabs>
          <w:tab w:val="left" w:pos="360"/>
        </w:tabs>
        <w:rPr>
          <w:rFonts w:cs="Arial"/>
          <w:sz w:val="24"/>
          <w:szCs w:val="24"/>
          <w:lang w:val="it-IT"/>
        </w:rPr>
      </w:pPr>
      <w:r w:rsidRPr="00592F11">
        <w:rPr>
          <w:rFonts w:cs="Arial"/>
          <w:sz w:val="24"/>
          <w:szCs w:val="24"/>
          <w:lang w:val="it-IT"/>
        </w:rPr>
        <w:t xml:space="preserve">La Commissione ritiene </w:t>
      </w:r>
      <w:r w:rsidR="00427748" w:rsidRPr="00592F11">
        <w:rPr>
          <w:rFonts w:cs="Arial"/>
          <w:sz w:val="24"/>
          <w:szCs w:val="24"/>
          <w:lang w:val="it-IT"/>
        </w:rPr>
        <w:t xml:space="preserve">positivo e </w:t>
      </w:r>
      <w:r w:rsidRPr="00592F11">
        <w:rPr>
          <w:rFonts w:cs="Arial"/>
          <w:sz w:val="24"/>
          <w:szCs w:val="24"/>
          <w:lang w:val="it-IT"/>
        </w:rPr>
        <w:t xml:space="preserve">utile che il documento </w:t>
      </w:r>
      <w:r w:rsidRPr="00E4332C">
        <w:rPr>
          <w:rFonts w:cs="Arial"/>
          <w:i/>
          <w:sz w:val="24"/>
          <w:szCs w:val="24"/>
          <w:lang w:val="it-IT"/>
        </w:rPr>
        <w:t>A</w:t>
      </w:r>
      <w:r w:rsidR="00161E20" w:rsidRPr="00E4332C">
        <w:rPr>
          <w:rFonts w:cs="Arial"/>
          <w:i/>
          <w:sz w:val="24"/>
          <w:szCs w:val="24"/>
          <w:lang w:val="it-IT"/>
        </w:rPr>
        <w:t>iuto all’esecuzione per i risarcimenti per danni causati da grandi predatori</w:t>
      </w:r>
      <w:r w:rsidR="00E87C82" w:rsidRPr="00E87C82">
        <w:rPr>
          <w:rStyle w:val="Rimandonotaapidipagina"/>
          <w:rFonts w:cs="Arial"/>
          <w:sz w:val="24"/>
          <w:szCs w:val="24"/>
          <w:lang w:val="it-IT"/>
        </w:rPr>
        <w:footnoteReference w:id="1"/>
      </w:r>
      <w:r w:rsidR="00E101DB" w:rsidRPr="00592F11">
        <w:rPr>
          <w:rFonts w:cs="Arial"/>
          <w:sz w:val="24"/>
          <w:szCs w:val="24"/>
          <w:lang w:val="it-IT"/>
        </w:rPr>
        <w:t xml:space="preserve"> </w:t>
      </w:r>
      <w:r w:rsidRPr="00592F11">
        <w:rPr>
          <w:rFonts w:cs="Arial"/>
          <w:sz w:val="24"/>
          <w:szCs w:val="24"/>
          <w:lang w:val="it-IT"/>
        </w:rPr>
        <w:t>sia presente sul sito dell’U</w:t>
      </w:r>
      <w:r w:rsidR="0037445E">
        <w:rPr>
          <w:rFonts w:cs="Arial"/>
          <w:sz w:val="24"/>
          <w:szCs w:val="24"/>
          <w:lang w:val="it-IT"/>
        </w:rPr>
        <w:t>fficio della caccia e della pesca</w:t>
      </w:r>
      <w:r w:rsidR="002154DD">
        <w:rPr>
          <w:rFonts w:cs="Arial"/>
          <w:sz w:val="24"/>
          <w:szCs w:val="24"/>
          <w:lang w:val="it-IT"/>
        </w:rPr>
        <w:t>, tuttavia fa notare che non è così facilmente trovabile e reperibile</w:t>
      </w:r>
      <w:r w:rsidR="00696B18" w:rsidRPr="00592F11">
        <w:rPr>
          <w:rFonts w:cs="Arial"/>
          <w:sz w:val="24"/>
          <w:szCs w:val="24"/>
          <w:lang w:val="it-IT"/>
        </w:rPr>
        <w:t>.</w:t>
      </w:r>
    </w:p>
    <w:p w14:paraId="04614A18" w14:textId="6E417571" w:rsidR="00161E20" w:rsidRDefault="00696B18" w:rsidP="00E87C82">
      <w:pPr>
        <w:widowControl w:val="0"/>
        <w:tabs>
          <w:tab w:val="left" w:pos="360"/>
        </w:tabs>
        <w:rPr>
          <w:rFonts w:cs="Arial"/>
          <w:sz w:val="24"/>
          <w:szCs w:val="24"/>
          <w:lang w:val="it-IT"/>
        </w:rPr>
      </w:pPr>
      <w:r w:rsidRPr="00592F11">
        <w:rPr>
          <w:rFonts w:cs="Arial"/>
          <w:sz w:val="24"/>
          <w:szCs w:val="24"/>
          <w:lang w:val="it-IT"/>
        </w:rPr>
        <w:t xml:space="preserve">Inoltre ritiene opportuno che, non appena concluso lo studio di </w:t>
      </w:r>
      <w:proofErr w:type="spellStart"/>
      <w:r w:rsidRPr="00592F11">
        <w:rPr>
          <w:rFonts w:cs="Arial"/>
          <w:sz w:val="24"/>
          <w:szCs w:val="24"/>
          <w:lang w:val="it-IT"/>
        </w:rPr>
        <w:t>Guggiari</w:t>
      </w:r>
      <w:proofErr w:type="spellEnd"/>
      <w:r w:rsidRPr="00592F11">
        <w:rPr>
          <w:rFonts w:cs="Arial"/>
          <w:sz w:val="24"/>
          <w:szCs w:val="24"/>
          <w:lang w:val="it-IT"/>
        </w:rPr>
        <w:t xml:space="preserve"> sulla </w:t>
      </w:r>
      <w:proofErr w:type="spellStart"/>
      <w:r w:rsidR="00161E20" w:rsidRPr="00592F11">
        <w:rPr>
          <w:rFonts w:cs="Arial"/>
          <w:sz w:val="24"/>
          <w:szCs w:val="24"/>
          <w:lang w:val="it-IT"/>
        </w:rPr>
        <w:t>proteggibilità</w:t>
      </w:r>
      <w:proofErr w:type="spellEnd"/>
      <w:r w:rsidR="00161E20" w:rsidRPr="00592F11">
        <w:rPr>
          <w:rFonts w:cs="Arial"/>
          <w:sz w:val="24"/>
          <w:szCs w:val="24"/>
          <w:lang w:val="it-IT"/>
        </w:rPr>
        <w:t xml:space="preserve"> degli alpeggi, </w:t>
      </w:r>
      <w:r w:rsidRPr="00592F11">
        <w:rPr>
          <w:rFonts w:cs="Arial"/>
          <w:sz w:val="24"/>
          <w:szCs w:val="24"/>
          <w:lang w:val="it-IT"/>
        </w:rPr>
        <w:t xml:space="preserve">i dati salienti vengano </w:t>
      </w:r>
      <w:r w:rsidR="00E4332C">
        <w:rPr>
          <w:rFonts w:cs="Arial"/>
          <w:sz w:val="24"/>
          <w:szCs w:val="24"/>
          <w:lang w:val="it-IT"/>
        </w:rPr>
        <w:t xml:space="preserve">anche </w:t>
      </w:r>
      <w:r w:rsidRPr="00592F11">
        <w:rPr>
          <w:rFonts w:cs="Arial"/>
          <w:sz w:val="24"/>
          <w:szCs w:val="24"/>
          <w:lang w:val="it-IT"/>
        </w:rPr>
        <w:t>aggiunti</w:t>
      </w:r>
      <w:r w:rsidR="00775A16" w:rsidRPr="00592F11">
        <w:rPr>
          <w:rFonts w:cs="Arial"/>
          <w:sz w:val="24"/>
          <w:szCs w:val="24"/>
          <w:lang w:val="it-IT"/>
        </w:rPr>
        <w:t xml:space="preserve"> online</w:t>
      </w:r>
      <w:r w:rsidRPr="00592F11">
        <w:rPr>
          <w:rFonts w:cs="Arial"/>
          <w:sz w:val="24"/>
          <w:szCs w:val="24"/>
          <w:lang w:val="it-IT"/>
        </w:rPr>
        <w:t>.</w:t>
      </w:r>
    </w:p>
    <w:p w14:paraId="32BDA571" w14:textId="77777777" w:rsidR="00E87C82" w:rsidRDefault="00E87C82" w:rsidP="005A342F">
      <w:pPr>
        <w:tabs>
          <w:tab w:val="left" w:pos="360"/>
        </w:tabs>
        <w:rPr>
          <w:rFonts w:cs="Arial"/>
          <w:sz w:val="24"/>
          <w:szCs w:val="24"/>
          <w:lang w:val="it-IT"/>
        </w:rPr>
      </w:pPr>
    </w:p>
    <w:p w14:paraId="59F208E9" w14:textId="7DB7BD84" w:rsidR="003D6BF5" w:rsidRDefault="003D6BF5" w:rsidP="005A342F">
      <w:pPr>
        <w:tabs>
          <w:tab w:val="left" w:pos="360"/>
        </w:tabs>
        <w:rPr>
          <w:rFonts w:cs="Arial"/>
          <w:sz w:val="24"/>
          <w:szCs w:val="24"/>
          <w:lang w:val="it-IT"/>
        </w:rPr>
      </w:pPr>
      <w:r w:rsidRPr="00220229">
        <w:rPr>
          <w:rFonts w:cs="Arial"/>
          <w:sz w:val="24"/>
          <w:szCs w:val="24"/>
          <w:lang w:val="it-IT"/>
        </w:rPr>
        <w:t xml:space="preserve">Per quanto riguarda </w:t>
      </w:r>
      <w:r w:rsidR="009976B1" w:rsidRPr="00220229">
        <w:rPr>
          <w:rFonts w:cs="Arial"/>
          <w:sz w:val="24"/>
          <w:szCs w:val="24"/>
          <w:lang w:val="it-IT"/>
        </w:rPr>
        <w:t>invece la necessità di trasparenza delle informazioni riportate sul sito, la Commissione concorda nell’affermare che</w:t>
      </w:r>
      <w:r w:rsidR="0037445E">
        <w:rPr>
          <w:rFonts w:cs="Arial"/>
          <w:sz w:val="24"/>
          <w:szCs w:val="24"/>
          <w:lang w:val="it-IT"/>
        </w:rPr>
        <w:t>,</w:t>
      </w:r>
      <w:r w:rsidR="009976B1" w:rsidRPr="00220229">
        <w:rPr>
          <w:rFonts w:cs="Arial"/>
          <w:sz w:val="24"/>
          <w:szCs w:val="24"/>
          <w:lang w:val="it-IT"/>
        </w:rPr>
        <w:t xml:space="preserve"> </w:t>
      </w:r>
      <w:r w:rsidRPr="00220229">
        <w:rPr>
          <w:rFonts w:cs="Arial"/>
          <w:sz w:val="24"/>
          <w:szCs w:val="24"/>
          <w:lang w:val="it-IT"/>
        </w:rPr>
        <w:t>rispetto al 2022, vi sono stati grossi miglioramenti.</w:t>
      </w:r>
      <w:r w:rsidR="009976B1">
        <w:rPr>
          <w:rFonts w:cs="Arial"/>
          <w:sz w:val="24"/>
          <w:szCs w:val="24"/>
          <w:lang w:val="it-IT"/>
        </w:rPr>
        <w:t xml:space="preserve"> Attualmente </w:t>
      </w:r>
      <w:r w:rsidRPr="00220229">
        <w:rPr>
          <w:rFonts w:cs="Arial"/>
          <w:sz w:val="24"/>
          <w:szCs w:val="24"/>
          <w:lang w:val="it-IT"/>
        </w:rPr>
        <w:t>per ogni predazione si indica data, località, coordinate, tipo e numero di animali predato, fer</w:t>
      </w:r>
      <w:r w:rsidR="009976B1" w:rsidRPr="00220229">
        <w:rPr>
          <w:rFonts w:cs="Arial"/>
          <w:sz w:val="24"/>
          <w:szCs w:val="24"/>
          <w:lang w:val="it-IT"/>
        </w:rPr>
        <w:t xml:space="preserve">ito, disperso, grado di </w:t>
      </w:r>
      <w:proofErr w:type="spellStart"/>
      <w:r w:rsidR="009976B1" w:rsidRPr="00220229">
        <w:rPr>
          <w:rFonts w:cs="Arial"/>
          <w:sz w:val="24"/>
          <w:szCs w:val="24"/>
          <w:lang w:val="it-IT"/>
        </w:rPr>
        <w:t>proteggibilità</w:t>
      </w:r>
      <w:proofErr w:type="spellEnd"/>
      <w:r w:rsidR="009976B1" w:rsidRPr="00220229">
        <w:rPr>
          <w:rFonts w:cs="Arial"/>
          <w:sz w:val="24"/>
          <w:szCs w:val="24"/>
          <w:lang w:val="it-IT"/>
        </w:rPr>
        <w:t xml:space="preserve"> dell’azienda, risultati del</w:t>
      </w:r>
      <w:r w:rsidRPr="00220229">
        <w:rPr>
          <w:rFonts w:cs="Arial"/>
          <w:sz w:val="24"/>
          <w:szCs w:val="24"/>
          <w:lang w:val="it-IT"/>
        </w:rPr>
        <w:t xml:space="preserve"> DNA </w:t>
      </w:r>
      <w:r w:rsidR="009976B1" w:rsidRPr="00220229">
        <w:rPr>
          <w:rFonts w:cs="Arial"/>
          <w:sz w:val="24"/>
          <w:szCs w:val="24"/>
          <w:lang w:val="it-IT"/>
        </w:rPr>
        <w:t>con tipologia di animale riscontrata</w:t>
      </w:r>
      <w:r w:rsidR="0037445E">
        <w:rPr>
          <w:rFonts w:cs="Arial"/>
          <w:sz w:val="24"/>
          <w:szCs w:val="24"/>
          <w:lang w:val="it-IT"/>
        </w:rPr>
        <w:t>.</w:t>
      </w:r>
      <w:r w:rsidR="009976B1" w:rsidRPr="00220229">
        <w:rPr>
          <w:rFonts w:cs="Arial"/>
          <w:sz w:val="24"/>
          <w:szCs w:val="24"/>
          <w:lang w:val="it-IT"/>
        </w:rPr>
        <w:t xml:space="preserve"> </w:t>
      </w:r>
      <w:r w:rsidR="0037445E" w:rsidRPr="00220229">
        <w:rPr>
          <w:rFonts w:cs="Arial"/>
          <w:sz w:val="24"/>
          <w:szCs w:val="24"/>
          <w:lang w:val="it-IT"/>
        </w:rPr>
        <w:t>T</w:t>
      </w:r>
      <w:r w:rsidR="009976B1" w:rsidRPr="00220229">
        <w:rPr>
          <w:rFonts w:cs="Arial"/>
          <w:sz w:val="24"/>
          <w:szCs w:val="24"/>
          <w:lang w:val="it-IT"/>
        </w:rPr>
        <w:t>uttavia</w:t>
      </w:r>
      <w:r w:rsidR="0037445E">
        <w:rPr>
          <w:rFonts w:cs="Arial"/>
          <w:sz w:val="24"/>
          <w:szCs w:val="24"/>
          <w:lang w:val="it-IT"/>
        </w:rPr>
        <w:t>,</w:t>
      </w:r>
      <w:r w:rsidR="009976B1" w:rsidRPr="00220229">
        <w:rPr>
          <w:rFonts w:cs="Arial"/>
          <w:sz w:val="24"/>
          <w:szCs w:val="24"/>
          <w:lang w:val="it-IT"/>
        </w:rPr>
        <w:t xml:space="preserve"> sarebbe importante che </w:t>
      </w:r>
      <w:r w:rsidRPr="00220229">
        <w:rPr>
          <w:rFonts w:cs="Arial"/>
          <w:sz w:val="24"/>
          <w:szCs w:val="24"/>
          <w:lang w:val="it-IT"/>
        </w:rPr>
        <w:t xml:space="preserve">il grado di </w:t>
      </w:r>
      <w:proofErr w:type="spellStart"/>
      <w:r w:rsidRPr="00220229">
        <w:rPr>
          <w:rFonts w:cs="Arial"/>
          <w:sz w:val="24"/>
          <w:szCs w:val="24"/>
          <w:lang w:val="it-IT"/>
        </w:rPr>
        <w:t>proteggibilità</w:t>
      </w:r>
      <w:proofErr w:type="spellEnd"/>
      <w:r w:rsidRPr="00220229">
        <w:rPr>
          <w:rFonts w:cs="Arial"/>
          <w:sz w:val="24"/>
          <w:szCs w:val="24"/>
          <w:lang w:val="it-IT"/>
        </w:rPr>
        <w:t xml:space="preserve"> </w:t>
      </w:r>
      <w:r w:rsidR="009976B1" w:rsidRPr="00220229">
        <w:rPr>
          <w:rFonts w:cs="Arial"/>
          <w:sz w:val="24"/>
          <w:szCs w:val="24"/>
          <w:lang w:val="it-IT"/>
        </w:rPr>
        <w:t xml:space="preserve">venga indicato </w:t>
      </w:r>
      <w:r w:rsidRPr="00220229">
        <w:rPr>
          <w:rFonts w:cs="Arial"/>
          <w:sz w:val="24"/>
          <w:szCs w:val="24"/>
          <w:lang w:val="it-IT"/>
        </w:rPr>
        <w:t>solo dopo che s</w:t>
      </w:r>
      <w:r w:rsidR="00220229" w:rsidRPr="00220229">
        <w:rPr>
          <w:rFonts w:cs="Arial"/>
          <w:sz w:val="24"/>
          <w:szCs w:val="24"/>
          <w:lang w:val="it-IT"/>
        </w:rPr>
        <w:t>iano</w:t>
      </w:r>
      <w:r w:rsidRPr="00220229">
        <w:rPr>
          <w:rFonts w:cs="Arial"/>
          <w:sz w:val="24"/>
          <w:szCs w:val="24"/>
          <w:lang w:val="it-IT"/>
        </w:rPr>
        <w:t xml:space="preserve"> trascorsi i 7 giorni </w:t>
      </w:r>
      <w:r w:rsidR="00220229" w:rsidRPr="00220229">
        <w:rPr>
          <w:rFonts w:cs="Arial"/>
          <w:sz w:val="24"/>
          <w:szCs w:val="24"/>
          <w:lang w:val="it-IT"/>
        </w:rPr>
        <w:t>per inoltrare</w:t>
      </w:r>
      <w:r w:rsidRPr="00220229">
        <w:rPr>
          <w:rFonts w:cs="Arial"/>
          <w:sz w:val="24"/>
          <w:szCs w:val="24"/>
          <w:lang w:val="it-IT"/>
        </w:rPr>
        <w:t xml:space="preserve"> osservazioni da parte dell’allevatore </w:t>
      </w:r>
      <w:r w:rsidR="00220229" w:rsidRPr="00220229">
        <w:rPr>
          <w:rFonts w:cs="Arial"/>
          <w:sz w:val="24"/>
          <w:szCs w:val="24"/>
          <w:lang w:val="it-IT"/>
        </w:rPr>
        <w:t>e che venga indicato il numero del lupo (F… o M…</w:t>
      </w:r>
      <w:r w:rsidRPr="00220229">
        <w:rPr>
          <w:rFonts w:cs="Arial"/>
          <w:sz w:val="24"/>
          <w:szCs w:val="24"/>
          <w:lang w:val="it-IT"/>
        </w:rPr>
        <w:t>) non appena conosciuto.</w:t>
      </w:r>
    </w:p>
    <w:p w14:paraId="0CEE6B8A" w14:textId="77777777" w:rsidR="0037445E" w:rsidRPr="00220229" w:rsidRDefault="0037445E" w:rsidP="005A342F">
      <w:pPr>
        <w:tabs>
          <w:tab w:val="left" w:pos="360"/>
        </w:tabs>
        <w:rPr>
          <w:rFonts w:cs="Arial"/>
          <w:sz w:val="24"/>
          <w:szCs w:val="24"/>
          <w:lang w:val="it-IT"/>
        </w:rPr>
      </w:pPr>
    </w:p>
    <w:p w14:paraId="7D39B5EE" w14:textId="3474A529" w:rsidR="006350C6" w:rsidRDefault="00696B18" w:rsidP="005A342F">
      <w:pPr>
        <w:rPr>
          <w:sz w:val="24"/>
          <w:szCs w:val="24"/>
          <w:lang w:val="it-IT"/>
        </w:rPr>
      </w:pPr>
      <w:r w:rsidRPr="00592F11">
        <w:rPr>
          <w:rFonts w:cs="Arial"/>
          <w:sz w:val="24"/>
          <w:szCs w:val="24"/>
          <w:lang w:val="it-IT"/>
        </w:rPr>
        <w:t>N</w:t>
      </w:r>
      <w:r w:rsidR="00125531" w:rsidRPr="00592F11">
        <w:rPr>
          <w:rFonts w:eastAsia="Times New Roman" w:cs="Arial"/>
          <w:color w:val="000000"/>
          <w:sz w:val="24"/>
          <w:szCs w:val="24"/>
          <w:lang w:val="it-IT" w:eastAsia="it-CH"/>
        </w:rPr>
        <w:t xml:space="preserve">ella mozione si chiedeva </w:t>
      </w:r>
      <w:r w:rsidR="003D6BF5" w:rsidRPr="00592F11">
        <w:rPr>
          <w:rFonts w:eastAsia="Times New Roman" w:cs="Arial"/>
          <w:color w:val="000000"/>
          <w:sz w:val="24"/>
          <w:szCs w:val="24"/>
          <w:lang w:val="it-IT" w:eastAsia="it-CH"/>
        </w:rPr>
        <w:t xml:space="preserve">però </w:t>
      </w:r>
      <w:r w:rsidR="00125531" w:rsidRPr="00592F11">
        <w:rPr>
          <w:rFonts w:eastAsia="Times New Roman" w:cs="Arial"/>
          <w:color w:val="000000"/>
          <w:sz w:val="24"/>
          <w:szCs w:val="24"/>
          <w:lang w:val="it-IT" w:eastAsia="it-CH"/>
        </w:rPr>
        <w:t xml:space="preserve">anche </w:t>
      </w:r>
      <w:r w:rsidR="00795093" w:rsidRPr="00592F11">
        <w:rPr>
          <w:rFonts w:eastAsia="Times New Roman" w:cs="Arial"/>
          <w:color w:val="000000"/>
          <w:sz w:val="24"/>
          <w:szCs w:val="24"/>
          <w:lang w:val="it-IT" w:eastAsia="it-CH"/>
        </w:rPr>
        <w:t xml:space="preserve">di pubblicare </w:t>
      </w:r>
      <w:r w:rsidR="00EA1224" w:rsidRPr="00592F11">
        <w:rPr>
          <w:rFonts w:eastAsia="Times New Roman" w:cs="Arial"/>
          <w:color w:val="000000"/>
          <w:sz w:val="24"/>
          <w:szCs w:val="24"/>
          <w:lang w:val="it-IT" w:eastAsia="it-CH"/>
        </w:rPr>
        <w:t xml:space="preserve">tutti </w:t>
      </w:r>
      <w:r w:rsidR="00795093" w:rsidRPr="00592F11">
        <w:rPr>
          <w:rFonts w:eastAsia="Times New Roman" w:cs="Arial"/>
          <w:color w:val="000000"/>
          <w:sz w:val="24"/>
          <w:szCs w:val="24"/>
          <w:lang w:val="it-IT" w:eastAsia="it-CH"/>
        </w:rPr>
        <w:t xml:space="preserve">i formulari </w:t>
      </w:r>
      <w:r w:rsidRPr="00592F11">
        <w:rPr>
          <w:rFonts w:eastAsia="Times New Roman" w:cs="Arial"/>
          <w:color w:val="000000"/>
          <w:sz w:val="24"/>
          <w:szCs w:val="24"/>
          <w:lang w:val="it-IT" w:eastAsia="it-CH"/>
        </w:rPr>
        <w:t xml:space="preserve">più importanti </w:t>
      </w:r>
      <w:r w:rsidR="00EA1224" w:rsidRPr="00592F11">
        <w:rPr>
          <w:rFonts w:eastAsia="Times New Roman" w:cs="Arial"/>
          <w:color w:val="000000"/>
          <w:sz w:val="24"/>
          <w:szCs w:val="24"/>
          <w:lang w:val="it-IT" w:eastAsia="it-CH"/>
        </w:rPr>
        <w:t xml:space="preserve">inerenti </w:t>
      </w:r>
      <w:r w:rsidR="0037445E">
        <w:rPr>
          <w:rFonts w:eastAsia="Times New Roman" w:cs="Arial"/>
          <w:color w:val="000000"/>
          <w:sz w:val="24"/>
          <w:szCs w:val="24"/>
          <w:lang w:val="it-IT" w:eastAsia="it-CH"/>
        </w:rPr>
        <w:t>al</w:t>
      </w:r>
      <w:r w:rsidR="00EA1224" w:rsidRPr="00592F11">
        <w:rPr>
          <w:rFonts w:eastAsia="Times New Roman" w:cs="Arial"/>
          <w:color w:val="000000"/>
          <w:sz w:val="24"/>
          <w:szCs w:val="24"/>
          <w:lang w:val="it-IT" w:eastAsia="it-CH"/>
        </w:rPr>
        <w:t xml:space="preserve">la notifica e </w:t>
      </w:r>
      <w:r w:rsidR="0037445E">
        <w:rPr>
          <w:rFonts w:eastAsia="Times New Roman" w:cs="Arial"/>
          <w:color w:val="000000"/>
          <w:sz w:val="24"/>
          <w:szCs w:val="24"/>
          <w:lang w:val="it-IT" w:eastAsia="it-CH"/>
        </w:rPr>
        <w:t xml:space="preserve">alla </w:t>
      </w:r>
      <w:r w:rsidR="00EA1224" w:rsidRPr="00592F11">
        <w:rPr>
          <w:rFonts w:eastAsia="Times New Roman" w:cs="Arial"/>
          <w:color w:val="000000"/>
          <w:sz w:val="24"/>
          <w:szCs w:val="24"/>
          <w:lang w:val="it-IT" w:eastAsia="it-CH"/>
        </w:rPr>
        <w:t xml:space="preserve">richiesta di indennizzo </w:t>
      </w:r>
      <w:r w:rsidRPr="00592F11">
        <w:rPr>
          <w:rFonts w:eastAsia="Times New Roman" w:cs="Arial"/>
          <w:color w:val="000000"/>
          <w:sz w:val="24"/>
          <w:szCs w:val="24"/>
          <w:lang w:val="it-IT" w:eastAsia="it-CH"/>
        </w:rPr>
        <w:t>(</w:t>
      </w:r>
      <w:r w:rsidR="00997DAF" w:rsidRPr="00592F11">
        <w:rPr>
          <w:rFonts w:eastAsia="Times New Roman" w:cs="Arial"/>
          <w:color w:val="000000"/>
          <w:sz w:val="24"/>
          <w:szCs w:val="24"/>
          <w:lang w:val="it-IT" w:eastAsia="it-CH"/>
        </w:rPr>
        <w:t xml:space="preserve">p. </w:t>
      </w:r>
      <w:r w:rsidR="00893F4F" w:rsidRPr="00592F11">
        <w:rPr>
          <w:rFonts w:eastAsia="Times New Roman" w:cs="Arial"/>
          <w:color w:val="000000"/>
          <w:sz w:val="24"/>
          <w:szCs w:val="24"/>
          <w:lang w:val="it-IT" w:eastAsia="it-CH"/>
        </w:rPr>
        <w:t xml:space="preserve">es. </w:t>
      </w:r>
      <w:r w:rsidR="001639A1">
        <w:rPr>
          <w:rFonts w:eastAsia="Times New Roman" w:cs="Arial"/>
          <w:color w:val="000000"/>
          <w:sz w:val="24"/>
          <w:szCs w:val="24"/>
          <w:lang w:val="it-IT" w:eastAsia="it-CH"/>
        </w:rPr>
        <w:t xml:space="preserve">il </w:t>
      </w:r>
      <w:r w:rsidR="00EA1224" w:rsidRPr="00592F11">
        <w:rPr>
          <w:rFonts w:eastAsia="Times New Roman" w:cs="Arial"/>
          <w:color w:val="000000"/>
          <w:sz w:val="24"/>
          <w:szCs w:val="24"/>
          <w:lang w:val="it-IT" w:eastAsia="it-CH"/>
        </w:rPr>
        <w:t>m</w:t>
      </w:r>
      <w:r w:rsidR="00893F4F" w:rsidRPr="00592F11">
        <w:rPr>
          <w:rFonts w:eastAsia="Times New Roman" w:cs="Arial"/>
          <w:color w:val="000000"/>
          <w:sz w:val="24"/>
          <w:szCs w:val="24"/>
          <w:lang w:val="it-IT" w:eastAsia="it-CH"/>
        </w:rPr>
        <w:t xml:space="preserve">odello </w:t>
      </w:r>
      <w:r w:rsidR="001639A1">
        <w:rPr>
          <w:rFonts w:eastAsia="Times New Roman" w:cs="Arial"/>
          <w:color w:val="000000"/>
          <w:sz w:val="24"/>
          <w:szCs w:val="24"/>
          <w:lang w:val="it-IT" w:eastAsia="it-CH"/>
        </w:rPr>
        <w:t xml:space="preserve">del </w:t>
      </w:r>
      <w:r w:rsidR="00893F4F" w:rsidRPr="00592F11">
        <w:rPr>
          <w:rFonts w:eastAsia="Times New Roman" w:cs="Arial"/>
          <w:color w:val="000000"/>
          <w:sz w:val="24"/>
          <w:szCs w:val="24"/>
          <w:lang w:val="it-IT" w:eastAsia="it-CH"/>
        </w:rPr>
        <w:t xml:space="preserve">verbale </w:t>
      </w:r>
      <w:r w:rsidR="001639A1">
        <w:rPr>
          <w:rFonts w:eastAsia="Times New Roman" w:cs="Arial"/>
          <w:color w:val="000000"/>
          <w:sz w:val="24"/>
          <w:szCs w:val="24"/>
          <w:lang w:val="it-IT" w:eastAsia="it-CH"/>
        </w:rPr>
        <w:t xml:space="preserve">del </w:t>
      </w:r>
      <w:r w:rsidR="00893F4F" w:rsidRPr="00592F11">
        <w:rPr>
          <w:rFonts w:eastAsia="Times New Roman" w:cs="Arial"/>
          <w:color w:val="000000"/>
          <w:sz w:val="24"/>
          <w:szCs w:val="24"/>
          <w:lang w:val="it-IT" w:eastAsia="it-CH"/>
        </w:rPr>
        <w:t>guardiacaccia</w:t>
      </w:r>
      <w:r w:rsidR="00EA1224" w:rsidRPr="00592F11">
        <w:rPr>
          <w:rFonts w:eastAsia="Times New Roman" w:cs="Arial"/>
          <w:color w:val="000000"/>
          <w:sz w:val="24"/>
          <w:szCs w:val="24"/>
          <w:lang w:val="it-IT" w:eastAsia="it-CH"/>
        </w:rPr>
        <w:t xml:space="preserve"> e </w:t>
      </w:r>
      <w:r w:rsidR="001639A1">
        <w:rPr>
          <w:rFonts w:eastAsia="Times New Roman" w:cs="Arial"/>
          <w:color w:val="000000"/>
          <w:sz w:val="24"/>
          <w:szCs w:val="24"/>
          <w:lang w:val="it-IT" w:eastAsia="it-CH"/>
        </w:rPr>
        <w:t>quello del responsabile dell’</w:t>
      </w:r>
      <w:r w:rsidR="0037445E">
        <w:rPr>
          <w:rFonts w:eastAsia="Times New Roman" w:cs="Arial"/>
          <w:color w:val="000000"/>
          <w:sz w:val="24"/>
          <w:szCs w:val="24"/>
          <w:lang w:val="it-IT" w:eastAsia="it-CH"/>
        </w:rPr>
        <w:t>U</w:t>
      </w:r>
      <w:r w:rsidR="00EA1224" w:rsidRPr="00592F11">
        <w:rPr>
          <w:rFonts w:eastAsia="Times New Roman" w:cs="Arial"/>
          <w:color w:val="000000"/>
          <w:sz w:val="24"/>
          <w:szCs w:val="24"/>
          <w:lang w:val="it-IT" w:eastAsia="it-CH"/>
        </w:rPr>
        <w:t>fficio della consulenza agricola</w:t>
      </w:r>
      <w:r w:rsidR="00893F4F" w:rsidRPr="00592F11">
        <w:rPr>
          <w:rFonts w:eastAsia="Times New Roman" w:cs="Arial"/>
          <w:color w:val="000000"/>
          <w:sz w:val="24"/>
          <w:szCs w:val="24"/>
          <w:lang w:val="it-IT" w:eastAsia="it-CH"/>
        </w:rPr>
        <w:t xml:space="preserve">, </w:t>
      </w:r>
      <w:r w:rsidR="001639A1">
        <w:rPr>
          <w:rFonts w:eastAsia="Times New Roman" w:cs="Arial"/>
          <w:color w:val="000000"/>
          <w:sz w:val="24"/>
          <w:szCs w:val="24"/>
          <w:lang w:val="it-IT" w:eastAsia="it-CH"/>
        </w:rPr>
        <w:t xml:space="preserve">il </w:t>
      </w:r>
      <w:r w:rsidR="00EA1224" w:rsidRPr="00592F11">
        <w:rPr>
          <w:rFonts w:eastAsia="Times New Roman" w:cs="Arial"/>
          <w:color w:val="000000"/>
          <w:sz w:val="24"/>
          <w:szCs w:val="24"/>
          <w:lang w:val="it-IT" w:eastAsia="it-CH"/>
        </w:rPr>
        <w:t>f</w:t>
      </w:r>
      <w:r w:rsidR="00893F4F" w:rsidRPr="00592F11">
        <w:rPr>
          <w:rFonts w:eastAsia="Times New Roman" w:cs="Arial"/>
          <w:color w:val="000000"/>
          <w:sz w:val="24"/>
          <w:szCs w:val="24"/>
          <w:lang w:val="it-IT" w:eastAsia="it-CH"/>
        </w:rPr>
        <w:t xml:space="preserve">ormulario </w:t>
      </w:r>
      <w:r w:rsidR="00EA1224" w:rsidRPr="00592F11">
        <w:rPr>
          <w:rFonts w:eastAsia="Times New Roman" w:cs="Arial"/>
          <w:color w:val="000000"/>
          <w:sz w:val="24"/>
          <w:szCs w:val="24"/>
          <w:lang w:val="it-IT" w:eastAsia="it-CH"/>
        </w:rPr>
        <w:t xml:space="preserve">per la </w:t>
      </w:r>
      <w:r w:rsidR="00893F4F" w:rsidRPr="00592F11">
        <w:rPr>
          <w:rFonts w:eastAsia="Times New Roman" w:cs="Arial"/>
          <w:color w:val="000000"/>
          <w:sz w:val="24"/>
          <w:szCs w:val="24"/>
          <w:lang w:val="it-IT" w:eastAsia="it-CH"/>
        </w:rPr>
        <w:t>richiesta di indennizzo</w:t>
      </w:r>
      <w:r w:rsidR="00EA1224" w:rsidRPr="00592F11">
        <w:rPr>
          <w:rFonts w:eastAsia="Times New Roman" w:cs="Arial"/>
          <w:color w:val="000000"/>
          <w:sz w:val="24"/>
          <w:szCs w:val="24"/>
          <w:lang w:val="it-IT" w:eastAsia="it-CH"/>
        </w:rPr>
        <w:t xml:space="preserve">, </w:t>
      </w:r>
      <w:r w:rsidR="00C41776">
        <w:rPr>
          <w:rFonts w:eastAsia="Times New Roman" w:cs="Arial"/>
          <w:color w:val="000000"/>
          <w:sz w:val="24"/>
          <w:szCs w:val="24"/>
          <w:lang w:val="it-IT" w:eastAsia="it-CH"/>
        </w:rPr>
        <w:t xml:space="preserve">un vademecum chiaro per l’allevatore </w:t>
      </w:r>
      <w:r w:rsidR="0037445E">
        <w:rPr>
          <w:rFonts w:eastAsia="Times New Roman" w:cs="Arial"/>
          <w:color w:val="000000"/>
          <w:sz w:val="24"/>
          <w:szCs w:val="24"/>
          <w:lang w:val="it-IT" w:eastAsia="it-CH"/>
        </w:rPr>
        <w:t xml:space="preserve">su </w:t>
      </w:r>
      <w:r w:rsidR="00C41776">
        <w:rPr>
          <w:rFonts w:eastAsia="Times New Roman" w:cs="Arial"/>
          <w:color w:val="000000"/>
          <w:sz w:val="24"/>
          <w:szCs w:val="24"/>
          <w:lang w:val="it-IT" w:eastAsia="it-CH"/>
        </w:rPr>
        <w:t>cosa fare in caso di predazione</w:t>
      </w:r>
      <w:r w:rsidR="00C0361B">
        <w:rPr>
          <w:rFonts w:eastAsia="Times New Roman" w:cs="Arial"/>
          <w:color w:val="000000"/>
          <w:sz w:val="24"/>
          <w:szCs w:val="24"/>
          <w:lang w:val="it-IT" w:eastAsia="it-CH"/>
        </w:rPr>
        <w:t xml:space="preserve"> e dove trovare i formulari necessari</w:t>
      </w:r>
      <w:r w:rsidR="00C41776">
        <w:rPr>
          <w:rFonts w:eastAsia="Times New Roman" w:cs="Arial"/>
          <w:color w:val="000000"/>
          <w:sz w:val="24"/>
          <w:szCs w:val="24"/>
          <w:lang w:val="it-IT" w:eastAsia="it-CH"/>
        </w:rPr>
        <w:t xml:space="preserve">, </w:t>
      </w:r>
      <w:r w:rsidR="00EA1224" w:rsidRPr="00592F11">
        <w:rPr>
          <w:rFonts w:eastAsia="Times New Roman" w:cs="Arial"/>
          <w:color w:val="000000"/>
          <w:sz w:val="24"/>
          <w:szCs w:val="24"/>
          <w:lang w:val="it-IT" w:eastAsia="it-CH"/>
        </w:rPr>
        <w:t>ecc.</w:t>
      </w:r>
      <w:r w:rsidR="006668CA" w:rsidRPr="00592F11">
        <w:rPr>
          <w:rFonts w:eastAsia="Times New Roman" w:cs="Arial"/>
          <w:color w:val="000000"/>
          <w:sz w:val="24"/>
          <w:szCs w:val="24"/>
          <w:lang w:val="it-IT" w:eastAsia="it-CH"/>
        </w:rPr>
        <w:t xml:space="preserve">) </w:t>
      </w:r>
      <w:r w:rsidR="00795093" w:rsidRPr="00592F11">
        <w:rPr>
          <w:rFonts w:eastAsia="Times New Roman" w:cs="Arial"/>
          <w:color w:val="000000"/>
          <w:sz w:val="24"/>
          <w:szCs w:val="24"/>
          <w:lang w:val="it-IT" w:eastAsia="it-CH"/>
        </w:rPr>
        <w:t xml:space="preserve">e il messaggio non risponde </w:t>
      </w:r>
      <w:r w:rsidR="00A95012" w:rsidRPr="00592F11">
        <w:rPr>
          <w:rFonts w:eastAsia="Times New Roman" w:cs="Arial"/>
          <w:color w:val="000000"/>
          <w:sz w:val="24"/>
          <w:szCs w:val="24"/>
          <w:lang w:val="it-IT" w:eastAsia="it-CH"/>
        </w:rPr>
        <w:t xml:space="preserve">interamente </w:t>
      </w:r>
      <w:r w:rsidR="00795093" w:rsidRPr="00592F11">
        <w:rPr>
          <w:rFonts w:eastAsia="Times New Roman" w:cs="Arial"/>
          <w:color w:val="000000"/>
          <w:sz w:val="24"/>
          <w:szCs w:val="24"/>
          <w:lang w:val="it-IT" w:eastAsia="it-CH"/>
        </w:rPr>
        <w:t>a questa richi</w:t>
      </w:r>
      <w:r w:rsidR="001B6C59" w:rsidRPr="00592F11">
        <w:rPr>
          <w:rFonts w:eastAsia="Times New Roman" w:cs="Arial"/>
          <w:color w:val="000000"/>
          <w:sz w:val="24"/>
          <w:szCs w:val="24"/>
          <w:lang w:val="it-IT" w:eastAsia="it-CH"/>
        </w:rPr>
        <w:t>esta.</w:t>
      </w:r>
      <w:r w:rsidR="00125531" w:rsidRPr="00592F11">
        <w:rPr>
          <w:rFonts w:eastAsia="Times New Roman" w:cs="Arial"/>
          <w:color w:val="000000"/>
          <w:sz w:val="24"/>
          <w:szCs w:val="24"/>
          <w:lang w:val="it-IT" w:eastAsia="it-CH"/>
        </w:rPr>
        <w:t xml:space="preserve"> </w:t>
      </w:r>
      <w:r w:rsidRPr="00592F11">
        <w:rPr>
          <w:rFonts w:eastAsia="Times New Roman" w:cs="Arial"/>
          <w:color w:val="000000"/>
          <w:sz w:val="24"/>
          <w:szCs w:val="24"/>
          <w:lang w:val="it-IT" w:eastAsia="it-CH"/>
        </w:rPr>
        <w:t>Lo scopo non sarebbe di</w:t>
      </w:r>
      <w:r w:rsidR="006350C6" w:rsidRPr="00592F11">
        <w:rPr>
          <w:rFonts w:eastAsia="Times New Roman" w:cs="Arial"/>
          <w:color w:val="000000"/>
          <w:sz w:val="24"/>
          <w:szCs w:val="24"/>
          <w:lang w:val="it-IT" w:eastAsia="it-CH"/>
        </w:rPr>
        <w:t xml:space="preserve"> appesantire</w:t>
      </w:r>
      <w:r w:rsidR="00A95012" w:rsidRPr="00592F11">
        <w:rPr>
          <w:rFonts w:eastAsia="Times New Roman" w:cs="Arial"/>
          <w:color w:val="000000"/>
          <w:sz w:val="24"/>
          <w:szCs w:val="24"/>
          <w:lang w:val="it-IT" w:eastAsia="it-CH"/>
        </w:rPr>
        <w:t xml:space="preserve">, sovraccaricare </w:t>
      </w:r>
      <w:r w:rsidR="006350C6" w:rsidRPr="00592F11">
        <w:rPr>
          <w:rFonts w:eastAsia="Times New Roman" w:cs="Arial"/>
          <w:color w:val="000000"/>
          <w:sz w:val="24"/>
          <w:szCs w:val="24"/>
          <w:lang w:val="it-IT" w:eastAsia="it-CH"/>
        </w:rPr>
        <w:t>o complicare</w:t>
      </w:r>
      <w:r w:rsidRPr="00592F11">
        <w:rPr>
          <w:rFonts w:eastAsia="Times New Roman" w:cs="Arial"/>
          <w:color w:val="000000"/>
          <w:sz w:val="24"/>
          <w:szCs w:val="24"/>
          <w:lang w:val="it-IT" w:eastAsia="it-CH"/>
        </w:rPr>
        <w:t xml:space="preserve">, </w:t>
      </w:r>
      <w:r w:rsidR="00A95012" w:rsidRPr="00592F11">
        <w:rPr>
          <w:rFonts w:eastAsia="Times New Roman" w:cs="Arial"/>
          <w:color w:val="000000"/>
          <w:sz w:val="24"/>
          <w:szCs w:val="24"/>
          <w:lang w:val="it-IT" w:eastAsia="it-CH"/>
        </w:rPr>
        <w:t>bensì di</w:t>
      </w:r>
      <w:r w:rsidR="006350C6" w:rsidRPr="00592F11">
        <w:rPr>
          <w:rFonts w:eastAsia="Times New Roman" w:cs="Arial"/>
          <w:color w:val="000000"/>
          <w:sz w:val="24"/>
          <w:szCs w:val="24"/>
          <w:lang w:val="it-IT" w:eastAsia="it-CH"/>
        </w:rPr>
        <w:t xml:space="preserve"> essere più trasparenti</w:t>
      </w:r>
      <w:r w:rsidR="006350C6" w:rsidRPr="00592F11">
        <w:rPr>
          <w:sz w:val="24"/>
          <w:szCs w:val="24"/>
          <w:lang w:val="it-IT"/>
        </w:rPr>
        <w:t xml:space="preserve"> rispetto alla situazione attuale</w:t>
      </w:r>
      <w:r w:rsidR="00A95012" w:rsidRPr="00592F11">
        <w:rPr>
          <w:sz w:val="24"/>
          <w:szCs w:val="24"/>
          <w:lang w:val="it-IT"/>
        </w:rPr>
        <w:t xml:space="preserve">, dando semplicemente la possibilità </w:t>
      </w:r>
      <w:r w:rsidR="0037445E">
        <w:rPr>
          <w:sz w:val="24"/>
          <w:szCs w:val="24"/>
          <w:lang w:val="it-IT"/>
        </w:rPr>
        <w:t xml:space="preserve">consultazione </w:t>
      </w:r>
      <w:r w:rsidR="00A95012" w:rsidRPr="00592F11">
        <w:rPr>
          <w:sz w:val="24"/>
          <w:szCs w:val="24"/>
          <w:lang w:val="it-IT"/>
        </w:rPr>
        <w:t>agli interessati</w:t>
      </w:r>
      <w:r w:rsidRPr="00592F11">
        <w:rPr>
          <w:sz w:val="24"/>
          <w:szCs w:val="24"/>
          <w:lang w:val="it-IT"/>
        </w:rPr>
        <w:t xml:space="preserve">. Anche </w:t>
      </w:r>
      <w:r w:rsidR="006350C6" w:rsidRPr="00592F11">
        <w:rPr>
          <w:sz w:val="24"/>
          <w:szCs w:val="24"/>
          <w:lang w:val="it-IT"/>
        </w:rPr>
        <w:t xml:space="preserve">in alcuni </w:t>
      </w:r>
      <w:r w:rsidRPr="00592F11">
        <w:rPr>
          <w:sz w:val="24"/>
          <w:szCs w:val="24"/>
          <w:lang w:val="it-IT"/>
        </w:rPr>
        <w:t xml:space="preserve">altri </w:t>
      </w:r>
      <w:r w:rsidR="0037445E">
        <w:rPr>
          <w:sz w:val="24"/>
          <w:szCs w:val="24"/>
          <w:lang w:val="it-IT"/>
        </w:rPr>
        <w:t>C</w:t>
      </w:r>
      <w:r w:rsidR="006350C6" w:rsidRPr="00592F11">
        <w:rPr>
          <w:sz w:val="24"/>
          <w:szCs w:val="24"/>
          <w:lang w:val="it-IT"/>
        </w:rPr>
        <w:t xml:space="preserve">antoni i moduli sono sul sito e </w:t>
      </w:r>
      <w:r w:rsidRPr="00592F11">
        <w:rPr>
          <w:sz w:val="24"/>
          <w:szCs w:val="24"/>
          <w:lang w:val="it-IT"/>
        </w:rPr>
        <w:t>ciò semplifica il lavoro di tutti</w:t>
      </w:r>
      <w:r w:rsidR="006350C6" w:rsidRPr="00592F11">
        <w:rPr>
          <w:sz w:val="24"/>
          <w:szCs w:val="24"/>
          <w:lang w:val="it-IT"/>
        </w:rPr>
        <w:t>.</w:t>
      </w:r>
    </w:p>
    <w:p w14:paraId="670E5BB3" w14:textId="32C3B681" w:rsidR="00C0361B" w:rsidRPr="00C0361B" w:rsidRDefault="00C0361B" w:rsidP="005A342F">
      <w:pPr>
        <w:rPr>
          <w:sz w:val="24"/>
          <w:szCs w:val="24"/>
          <w:lang w:val="it-IT"/>
        </w:rPr>
      </w:pPr>
      <w:r>
        <w:rPr>
          <w:sz w:val="24"/>
          <w:szCs w:val="24"/>
          <w:lang w:val="it-IT"/>
        </w:rPr>
        <w:lastRenderedPageBreak/>
        <w:t xml:space="preserve">A titolo di </w:t>
      </w:r>
      <w:r w:rsidRPr="00C0361B">
        <w:rPr>
          <w:sz w:val="24"/>
          <w:szCs w:val="24"/>
          <w:lang w:val="it-IT"/>
        </w:rPr>
        <w:t xml:space="preserve">esempio pratico da seguire e adattare, al seguente link si possono trovare tutti i diversi formulari </w:t>
      </w:r>
      <w:r w:rsidRPr="00C0361B">
        <w:rPr>
          <w:rFonts w:cs="Arial"/>
          <w:sz w:val="24"/>
          <w:szCs w:val="24"/>
          <w:lang w:val="it-IT"/>
        </w:rPr>
        <w:t xml:space="preserve">per il registro di commercio: </w:t>
      </w:r>
      <w:hyperlink r:id="rId12" w:history="1">
        <w:r w:rsidRPr="00C0361B">
          <w:rPr>
            <w:rStyle w:val="Collegamentoipertestuale"/>
            <w:rFonts w:cs="Arial"/>
            <w:sz w:val="24"/>
            <w:szCs w:val="24"/>
            <w:lang w:val="it-IT"/>
          </w:rPr>
          <w:t>https://www4.ti.ch/di/dg/rf/sportello/formulari-rc</w:t>
        </w:r>
      </w:hyperlink>
      <w:r>
        <w:rPr>
          <w:rFonts w:cs="Arial"/>
          <w:sz w:val="24"/>
          <w:szCs w:val="24"/>
          <w:lang w:val="it-IT"/>
        </w:rPr>
        <w:t>.</w:t>
      </w:r>
    </w:p>
    <w:p w14:paraId="6AF93132" w14:textId="3005976C" w:rsidR="003A0006" w:rsidRDefault="003A0006" w:rsidP="005A342F">
      <w:pPr>
        <w:suppressAutoHyphens/>
        <w:rPr>
          <w:rFonts w:cs="Arial"/>
          <w:sz w:val="24"/>
          <w:szCs w:val="24"/>
          <w:lang w:val="it-IT"/>
        </w:rPr>
      </w:pPr>
    </w:p>
    <w:p w14:paraId="618ECDD1" w14:textId="77777777" w:rsidR="0037445E" w:rsidRPr="00592F11" w:rsidRDefault="0037445E" w:rsidP="005A342F">
      <w:pPr>
        <w:suppressAutoHyphens/>
        <w:rPr>
          <w:rFonts w:cs="Arial"/>
          <w:sz w:val="24"/>
          <w:szCs w:val="24"/>
          <w:lang w:val="it-IT"/>
        </w:rPr>
      </w:pPr>
    </w:p>
    <w:p w14:paraId="1AFE349B" w14:textId="77777777" w:rsidR="00611C38" w:rsidRPr="00592F11" w:rsidRDefault="00611C38" w:rsidP="0037445E">
      <w:pPr>
        <w:pStyle w:val="Paragrafoelenco"/>
        <w:numPr>
          <w:ilvl w:val="0"/>
          <w:numId w:val="49"/>
        </w:numPr>
        <w:suppressAutoHyphens/>
        <w:spacing w:after="120"/>
        <w:ind w:left="567" w:hanging="567"/>
        <w:contextualSpacing w:val="0"/>
        <w:rPr>
          <w:rFonts w:cs="Arial"/>
          <w:b/>
          <w:bCs/>
          <w:sz w:val="24"/>
          <w:szCs w:val="24"/>
          <w:lang w:val="it-IT"/>
        </w:rPr>
      </w:pPr>
      <w:r w:rsidRPr="00592F11">
        <w:rPr>
          <w:rFonts w:cs="Arial"/>
          <w:b/>
          <w:bCs/>
          <w:sz w:val="24"/>
          <w:szCs w:val="24"/>
          <w:lang w:val="it-IT"/>
        </w:rPr>
        <w:t>CONCLUSIONI</w:t>
      </w:r>
    </w:p>
    <w:p w14:paraId="0FEB1573" w14:textId="1C8E86FC" w:rsidR="0037445E" w:rsidRDefault="003F3AE3" w:rsidP="005A342F">
      <w:pPr>
        <w:suppressAutoHyphens/>
        <w:rPr>
          <w:rFonts w:cs="Arial"/>
          <w:sz w:val="24"/>
          <w:szCs w:val="24"/>
          <w:lang w:val="it-IT"/>
        </w:rPr>
      </w:pPr>
      <w:r w:rsidRPr="00592F11">
        <w:rPr>
          <w:rFonts w:cs="Arial"/>
          <w:sz w:val="24"/>
          <w:szCs w:val="24"/>
          <w:lang w:val="it-IT"/>
        </w:rPr>
        <w:t xml:space="preserve">La </w:t>
      </w:r>
      <w:r w:rsidR="00D22068" w:rsidRPr="00592F11">
        <w:rPr>
          <w:rFonts w:cs="Arial"/>
          <w:sz w:val="24"/>
          <w:szCs w:val="24"/>
          <w:lang w:val="it-IT"/>
        </w:rPr>
        <w:t>C</w:t>
      </w:r>
      <w:r w:rsidRPr="00592F11">
        <w:rPr>
          <w:rFonts w:cs="Arial"/>
          <w:sz w:val="24"/>
          <w:szCs w:val="24"/>
          <w:lang w:val="it-IT"/>
        </w:rPr>
        <w:t xml:space="preserve">ommissione è dell’opinione che la mozione </w:t>
      </w:r>
      <w:r w:rsidR="00C0361B">
        <w:rPr>
          <w:rFonts w:cs="Arial"/>
          <w:sz w:val="24"/>
          <w:szCs w:val="24"/>
          <w:lang w:val="it-IT"/>
        </w:rPr>
        <w:t xml:space="preserve">n. 1726 </w:t>
      </w:r>
      <w:r w:rsidRPr="00592F11">
        <w:rPr>
          <w:rFonts w:cs="Arial"/>
          <w:sz w:val="24"/>
          <w:szCs w:val="24"/>
          <w:lang w:val="it-IT"/>
        </w:rPr>
        <w:t xml:space="preserve">non </w:t>
      </w:r>
      <w:r w:rsidR="0037445E">
        <w:rPr>
          <w:rFonts w:cs="Arial"/>
          <w:sz w:val="24"/>
          <w:szCs w:val="24"/>
          <w:lang w:val="it-IT"/>
        </w:rPr>
        <w:t>sia</w:t>
      </w:r>
      <w:r w:rsidRPr="00592F11">
        <w:rPr>
          <w:rFonts w:cs="Arial"/>
          <w:sz w:val="24"/>
          <w:szCs w:val="24"/>
          <w:lang w:val="it-IT"/>
        </w:rPr>
        <w:t xml:space="preserve"> da ritenersi evasa con il rapporto governativo, </w:t>
      </w:r>
      <w:r w:rsidR="00393367" w:rsidRPr="00592F11">
        <w:rPr>
          <w:rFonts w:cs="Arial"/>
          <w:sz w:val="24"/>
          <w:szCs w:val="24"/>
          <w:lang w:val="it-IT"/>
        </w:rPr>
        <w:t>m</w:t>
      </w:r>
      <w:r w:rsidR="00161E20" w:rsidRPr="00592F11">
        <w:rPr>
          <w:rFonts w:cs="Arial"/>
          <w:sz w:val="24"/>
          <w:szCs w:val="24"/>
          <w:lang w:val="it-IT"/>
        </w:rPr>
        <w:t xml:space="preserve">algrado </w:t>
      </w:r>
      <w:r w:rsidR="00D22068" w:rsidRPr="00592F11">
        <w:rPr>
          <w:rFonts w:cs="Arial"/>
          <w:sz w:val="24"/>
          <w:szCs w:val="24"/>
          <w:lang w:val="it-IT"/>
        </w:rPr>
        <w:t xml:space="preserve">il fatto che </w:t>
      </w:r>
      <w:r w:rsidR="00393367" w:rsidRPr="00592F11">
        <w:rPr>
          <w:rFonts w:cs="Arial"/>
          <w:sz w:val="24"/>
          <w:szCs w:val="24"/>
          <w:lang w:val="it-IT"/>
        </w:rPr>
        <w:t xml:space="preserve">apprezzi </w:t>
      </w:r>
      <w:r w:rsidR="00161E20" w:rsidRPr="00592F11">
        <w:rPr>
          <w:rFonts w:cs="Arial"/>
          <w:sz w:val="24"/>
          <w:szCs w:val="24"/>
          <w:lang w:val="it-IT"/>
        </w:rPr>
        <w:t xml:space="preserve">lo sforzo intrapreso </w:t>
      </w:r>
      <w:r w:rsidRPr="00592F11">
        <w:rPr>
          <w:rFonts w:cs="Arial"/>
          <w:sz w:val="24"/>
          <w:szCs w:val="24"/>
          <w:lang w:val="it-IT"/>
        </w:rPr>
        <w:t xml:space="preserve">dal </w:t>
      </w:r>
      <w:proofErr w:type="spellStart"/>
      <w:r w:rsidRPr="00592F11">
        <w:rPr>
          <w:rFonts w:cs="Arial"/>
          <w:sz w:val="24"/>
          <w:szCs w:val="24"/>
          <w:lang w:val="it-IT"/>
        </w:rPr>
        <w:t>CdS</w:t>
      </w:r>
      <w:proofErr w:type="spellEnd"/>
      <w:r w:rsidR="0037445E">
        <w:rPr>
          <w:rFonts w:cs="Arial"/>
          <w:sz w:val="24"/>
          <w:szCs w:val="24"/>
          <w:lang w:val="it-IT"/>
        </w:rPr>
        <w:t>,</w:t>
      </w:r>
      <w:r w:rsidRPr="00592F11">
        <w:rPr>
          <w:rFonts w:cs="Arial"/>
          <w:sz w:val="24"/>
          <w:szCs w:val="24"/>
          <w:lang w:val="it-IT"/>
        </w:rPr>
        <w:t xml:space="preserve"> </w:t>
      </w:r>
      <w:r w:rsidR="00393367" w:rsidRPr="00592F11">
        <w:rPr>
          <w:rFonts w:cs="Arial"/>
          <w:sz w:val="24"/>
          <w:szCs w:val="24"/>
          <w:lang w:val="it-IT"/>
        </w:rPr>
        <w:t xml:space="preserve">che </w:t>
      </w:r>
      <w:r w:rsidR="00161E20" w:rsidRPr="00592F11">
        <w:rPr>
          <w:rFonts w:cs="Arial"/>
          <w:sz w:val="24"/>
          <w:szCs w:val="24"/>
          <w:lang w:val="it-IT"/>
        </w:rPr>
        <w:t>va nella giusta direzione</w:t>
      </w:r>
      <w:r w:rsidR="00393367" w:rsidRPr="00592F11">
        <w:rPr>
          <w:rFonts w:cs="Arial"/>
          <w:sz w:val="24"/>
          <w:szCs w:val="24"/>
          <w:lang w:val="it-IT"/>
        </w:rPr>
        <w:t>.</w:t>
      </w:r>
      <w:r w:rsidR="00C0361B">
        <w:rPr>
          <w:rFonts w:cs="Arial"/>
          <w:sz w:val="24"/>
          <w:szCs w:val="24"/>
          <w:lang w:val="it-IT"/>
        </w:rPr>
        <w:t xml:space="preserve"> Essa </w:t>
      </w:r>
      <w:r w:rsidR="00161E20" w:rsidRPr="00592F11">
        <w:rPr>
          <w:rFonts w:cs="Arial"/>
          <w:sz w:val="24"/>
          <w:szCs w:val="24"/>
          <w:lang w:val="it-IT"/>
        </w:rPr>
        <w:t xml:space="preserve">ritiene </w:t>
      </w:r>
      <w:r w:rsidR="00393367" w:rsidRPr="00592F11">
        <w:rPr>
          <w:rFonts w:cs="Arial"/>
          <w:sz w:val="24"/>
          <w:szCs w:val="24"/>
          <w:lang w:val="it-IT"/>
        </w:rPr>
        <w:t xml:space="preserve">infatti </w:t>
      </w:r>
      <w:r w:rsidR="00161E20" w:rsidRPr="00592F11">
        <w:rPr>
          <w:rFonts w:cs="Arial"/>
          <w:sz w:val="24"/>
          <w:szCs w:val="24"/>
          <w:lang w:val="it-IT"/>
        </w:rPr>
        <w:t xml:space="preserve">che vadano ancora </w:t>
      </w:r>
      <w:r w:rsidR="0037445E">
        <w:rPr>
          <w:rFonts w:cs="Arial"/>
          <w:sz w:val="24"/>
          <w:szCs w:val="24"/>
          <w:lang w:val="it-IT"/>
        </w:rPr>
        <w:t>presi</w:t>
      </w:r>
      <w:r w:rsidR="00161E20" w:rsidRPr="00592F11">
        <w:rPr>
          <w:rFonts w:cs="Arial"/>
          <w:sz w:val="24"/>
          <w:szCs w:val="24"/>
          <w:lang w:val="it-IT"/>
        </w:rPr>
        <w:t xml:space="preserve"> dei correttivi urgenti, </w:t>
      </w:r>
      <w:r w:rsidR="00393367" w:rsidRPr="00592F11">
        <w:rPr>
          <w:rFonts w:cs="Arial"/>
          <w:sz w:val="24"/>
          <w:szCs w:val="24"/>
          <w:lang w:val="it-IT"/>
        </w:rPr>
        <w:t xml:space="preserve">più incisivi, </w:t>
      </w:r>
      <w:r w:rsidR="00161E20" w:rsidRPr="00592F11">
        <w:rPr>
          <w:rFonts w:cs="Arial"/>
          <w:sz w:val="24"/>
          <w:szCs w:val="24"/>
          <w:lang w:val="it-IT"/>
        </w:rPr>
        <w:t xml:space="preserve">come </w:t>
      </w:r>
      <w:r w:rsidR="00393367" w:rsidRPr="00592F11">
        <w:rPr>
          <w:rFonts w:cs="Arial"/>
          <w:sz w:val="24"/>
          <w:szCs w:val="24"/>
          <w:lang w:val="it-IT"/>
        </w:rPr>
        <w:t xml:space="preserve">peraltro </w:t>
      </w:r>
      <w:r w:rsidR="00D22068" w:rsidRPr="00592F11">
        <w:rPr>
          <w:rFonts w:cs="Arial"/>
          <w:sz w:val="24"/>
          <w:szCs w:val="24"/>
          <w:lang w:val="it-IT"/>
        </w:rPr>
        <w:t>anche</w:t>
      </w:r>
      <w:r w:rsidR="00161E20" w:rsidRPr="00592F11">
        <w:rPr>
          <w:rFonts w:cs="Arial"/>
          <w:sz w:val="24"/>
          <w:szCs w:val="24"/>
          <w:lang w:val="it-IT"/>
        </w:rPr>
        <w:t xml:space="preserve"> richiesto dalla mozione.</w:t>
      </w:r>
    </w:p>
    <w:p w14:paraId="22DD29BF" w14:textId="77777777" w:rsidR="0068733C" w:rsidRDefault="0068733C" w:rsidP="005A342F">
      <w:pPr>
        <w:suppressAutoHyphens/>
        <w:rPr>
          <w:rFonts w:cs="Arial"/>
          <w:sz w:val="24"/>
          <w:szCs w:val="24"/>
          <w:lang w:val="it-IT"/>
        </w:rPr>
      </w:pPr>
    </w:p>
    <w:p w14:paraId="0DE8417B" w14:textId="663AA02F" w:rsidR="00D22068" w:rsidRPr="00592F11" w:rsidRDefault="00D22068" w:rsidP="005A342F">
      <w:pPr>
        <w:suppressAutoHyphens/>
        <w:rPr>
          <w:rFonts w:cs="Arial"/>
          <w:sz w:val="24"/>
          <w:szCs w:val="24"/>
          <w:lang w:val="it-IT"/>
        </w:rPr>
      </w:pPr>
      <w:r w:rsidRPr="00592F11">
        <w:rPr>
          <w:rFonts w:cs="Arial"/>
          <w:sz w:val="24"/>
          <w:szCs w:val="24"/>
          <w:lang w:val="it-IT"/>
        </w:rPr>
        <w:t xml:space="preserve">Pertanto la Commissione ambiente territorio ed energia chiede al </w:t>
      </w:r>
      <w:r w:rsidR="0037445E">
        <w:rPr>
          <w:rFonts w:cs="Arial"/>
          <w:sz w:val="24"/>
          <w:szCs w:val="24"/>
          <w:lang w:val="it-IT"/>
        </w:rPr>
        <w:t>l</w:t>
      </w:r>
      <w:r w:rsidRPr="00592F11">
        <w:rPr>
          <w:rFonts w:cs="Arial"/>
          <w:sz w:val="24"/>
          <w:szCs w:val="24"/>
          <w:lang w:val="it-IT"/>
        </w:rPr>
        <w:t xml:space="preserve">odevole </w:t>
      </w:r>
      <w:proofErr w:type="spellStart"/>
      <w:r w:rsidRPr="00592F11">
        <w:rPr>
          <w:rFonts w:cs="Arial"/>
          <w:sz w:val="24"/>
          <w:szCs w:val="24"/>
          <w:lang w:val="it-IT"/>
        </w:rPr>
        <w:t>CdS</w:t>
      </w:r>
      <w:proofErr w:type="spellEnd"/>
      <w:r w:rsidRPr="00592F11">
        <w:rPr>
          <w:rFonts w:cs="Arial"/>
          <w:sz w:val="24"/>
          <w:szCs w:val="24"/>
          <w:lang w:val="it-IT"/>
        </w:rPr>
        <w:t xml:space="preserve"> di</w:t>
      </w:r>
      <w:r w:rsidR="000D465F">
        <w:rPr>
          <w:rFonts w:cs="Arial"/>
          <w:sz w:val="24"/>
          <w:szCs w:val="24"/>
          <w:lang w:val="it-IT"/>
        </w:rPr>
        <w:t xml:space="preserve"> voler</w:t>
      </w:r>
      <w:r w:rsidRPr="00592F11">
        <w:rPr>
          <w:rFonts w:cs="Arial"/>
          <w:sz w:val="24"/>
          <w:szCs w:val="24"/>
          <w:lang w:val="it-IT"/>
        </w:rPr>
        <w:t>:</w:t>
      </w:r>
    </w:p>
    <w:p w14:paraId="10786E31" w14:textId="64EF030C" w:rsidR="00327C2F" w:rsidRPr="00592F11" w:rsidRDefault="00154727" w:rsidP="0037445E">
      <w:pPr>
        <w:pStyle w:val="Paragrafoelenco"/>
        <w:numPr>
          <w:ilvl w:val="0"/>
          <w:numId w:val="48"/>
        </w:numPr>
        <w:suppressAutoHyphens/>
        <w:spacing w:before="120"/>
        <w:ind w:left="284" w:hanging="284"/>
        <w:contextualSpacing w:val="0"/>
        <w:rPr>
          <w:rFonts w:cs="Arial"/>
          <w:sz w:val="24"/>
          <w:szCs w:val="24"/>
          <w:lang w:val="it-IT"/>
        </w:rPr>
      </w:pPr>
      <w:r>
        <w:rPr>
          <w:rFonts w:cs="Arial"/>
          <w:sz w:val="24"/>
          <w:szCs w:val="24"/>
          <w:lang w:val="it-IT"/>
        </w:rPr>
        <w:t>a</w:t>
      </w:r>
      <w:r w:rsidR="00D22068" w:rsidRPr="00592F11">
        <w:rPr>
          <w:rFonts w:cs="Arial"/>
          <w:sz w:val="24"/>
          <w:szCs w:val="24"/>
          <w:lang w:val="it-IT"/>
        </w:rPr>
        <w:t xml:space="preserve">ttualizzare i titoli </w:t>
      </w:r>
      <w:r w:rsidR="00365A11" w:rsidRPr="00592F11">
        <w:rPr>
          <w:rFonts w:cs="Arial"/>
          <w:sz w:val="24"/>
          <w:szCs w:val="24"/>
          <w:lang w:val="it-IT"/>
        </w:rPr>
        <w:t xml:space="preserve">del capitolo quarto della LCC </w:t>
      </w:r>
      <w:r w:rsidR="00D22068" w:rsidRPr="00592F11">
        <w:rPr>
          <w:rFonts w:cs="Arial"/>
          <w:sz w:val="24"/>
          <w:szCs w:val="24"/>
          <w:lang w:val="it-IT"/>
        </w:rPr>
        <w:t xml:space="preserve">e del </w:t>
      </w:r>
      <w:r w:rsidR="00327C2F" w:rsidRPr="00592F11">
        <w:rPr>
          <w:rFonts w:cs="Arial"/>
          <w:sz w:val="24"/>
          <w:szCs w:val="24"/>
          <w:lang w:val="it-IT" w:eastAsia="it-IT"/>
        </w:rPr>
        <w:t>capitolo V</w:t>
      </w:r>
      <w:r w:rsidR="00327C2F" w:rsidRPr="00592F11">
        <w:rPr>
          <w:rFonts w:cs="Arial"/>
          <w:sz w:val="24"/>
          <w:szCs w:val="24"/>
          <w:lang w:val="it-IT"/>
        </w:rPr>
        <w:t xml:space="preserve"> del RALCC </w:t>
      </w:r>
      <w:r w:rsidR="00D22068" w:rsidRPr="00592F11">
        <w:rPr>
          <w:rFonts w:cs="Arial"/>
          <w:sz w:val="24"/>
          <w:szCs w:val="24"/>
          <w:lang w:val="it-IT"/>
        </w:rPr>
        <w:t>da “Danni della selvaggina” a “Danni dalla selvaggina e dai grandi predatori”</w:t>
      </w:r>
      <w:r w:rsidR="00A50B2A" w:rsidRPr="00592F11">
        <w:rPr>
          <w:rFonts w:cs="Arial"/>
          <w:sz w:val="24"/>
          <w:szCs w:val="24"/>
          <w:lang w:val="it-IT"/>
        </w:rPr>
        <w:t>;</w:t>
      </w:r>
    </w:p>
    <w:p w14:paraId="27689995" w14:textId="4AB86E42" w:rsidR="00A50B2A" w:rsidRPr="0068733C" w:rsidRDefault="00154727" w:rsidP="0037445E">
      <w:pPr>
        <w:pStyle w:val="Paragrafoelenco"/>
        <w:numPr>
          <w:ilvl w:val="0"/>
          <w:numId w:val="48"/>
        </w:numPr>
        <w:suppressAutoHyphens/>
        <w:spacing w:before="120"/>
        <w:ind w:left="284" w:hanging="284"/>
        <w:contextualSpacing w:val="0"/>
        <w:rPr>
          <w:sz w:val="24"/>
          <w:szCs w:val="24"/>
          <w:lang w:val="it-IT"/>
        </w:rPr>
      </w:pPr>
      <w:r w:rsidRPr="0068733C">
        <w:rPr>
          <w:rFonts w:cs="Arial"/>
          <w:sz w:val="24"/>
          <w:szCs w:val="24"/>
          <w:lang w:val="it-IT"/>
        </w:rPr>
        <w:t>m</w:t>
      </w:r>
      <w:r w:rsidR="00A50B2A" w:rsidRPr="0068733C">
        <w:rPr>
          <w:rFonts w:cs="Arial"/>
          <w:sz w:val="24"/>
          <w:szCs w:val="24"/>
          <w:lang w:val="it-IT"/>
        </w:rPr>
        <w:t>odificare l’</w:t>
      </w:r>
      <w:bookmarkStart w:id="2" w:name="_Hlk156556664"/>
      <w:r w:rsidR="00A50B2A" w:rsidRPr="0068733C">
        <w:rPr>
          <w:rFonts w:cs="Arial"/>
          <w:sz w:val="24"/>
          <w:szCs w:val="24"/>
          <w:lang w:val="it-IT"/>
        </w:rPr>
        <w:t>a</w:t>
      </w:r>
      <w:r w:rsidR="00A95012" w:rsidRPr="0068733C">
        <w:rPr>
          <w:rFonts w:cs="Arial"/>
          <w:sz w:val="24"/>
          <w:szCs w:val="24"/>
          <w:lang w:val="it-IT"/>
        </w:rPr>
        <w:t>rt. 66 cpv. 2bis RALCC</w:t>
      </w:r>
      <w:bookmarkEnd w:id="2"/>
      <w:r w:rsidR="00A50B2A" w:rsidRPr="0068733C">
        <w:rPr>
          <w:rFonts w:cs="Arial"/>
          <w:sz w:val="24"/>
          <w:szCs w:val="24"/>
          <w:lang w:val="it-IT"/>
        </w:rPr>
        <w:t xml:space="preserve"> come segue</w:t>
      </w:r>
      <w:r w:rsidR="00117817" w:rsidRPr="0068733C">
        <w:rPr>
          <w:rFonts w:cs="Arial"/>
          <w:sz w:val="24"/>
          <w:szCs w:val="24"/>
          <w:lang w:val="it-IT"/>
        </w:rPr>
        <w:t xml:space="preserve"> (in </w:t>
      </w:r>
      <w:r w:rsidR="000D465F" w:rsidRPr="0068733C">
        <w:rPr>
          <w:rFonts w:cs="Arial"/>
          <w:sz w:val="24"/>
          <w:szCs w:val="24"/>
          <w:lang w:val="it-IT"/>
        </w:rPr>
        <w:t>grassetto</w:t>
      </w:r>
      <w:r w:rsidR="00117817" w:rsidRPr="0068733C">
        <w:rPr>
          <w:rFonts w:cs="Arial"/>
          <w:sz w:val="24"/>
          <w:szCs w:val="24"/>
          <w:lang w:val="it-IT"/>
        </w:rPr>
        <w:t xml:space="preserve"> le modifiche rispetto al testo attuale)</w:t>
      </w:r>
      <w:r w:rsidR="00A95012" w:rsidRPr="0068733C">
        <w:rPr>
          <w:rFonts w:cs="Arial"/>
          <w:sz w:val="24"/>
          <w:szCs w:val="24"/>
          <w:lang w:val="it-IT"/>
        </w:rPr>
        <w:t xml:space="preserve">: </w:t>
      </w:r>
      <w:r w:rsidR="00DA636D" w:rsidRPr="0068733C">
        <w:rPr>
          <w:sz w:val="24"/>
          <w:szCs w:val="24"/>
          <w:lang w:val="it-IT"/>
        </w:rPr>
        <w:t>“</w:t>
      </w:r>
      <w:r w:rsidR="00DA636D" w:rsidRPr="0068733C">
        <w:rPr>
          <w:i/>
          <w:sz w:val="24"/>
          <w:szCs w:val="24"/>
          <w:lang w:val="it-IT"/>
        </w:rPr>
        <w:t xml:space="preserve">In caso di danni causati da grandi predatori, l’Ufficio della caccia e della pesca è competente per i necessari accertamenti, salvo per la verifica </w:t>
      </w:r>
      <w:r w:rsidR="00117817" w:rsidRPr="0068733C">
        <w:rPr>
          <w:b/>
          <w:i/>
          <w:sz w:val="24"/>
          <w:szCs w:val="24"/>
          <w:lang w:val="it-IT"/>
        </w:rPr>
        <w:t xml:space="preserve">della </w:t>
      </w:r>
      <w:proofErr w:type="spellStart"/>
      <w:r w:rsidR="00117817" w:rsidRPr="0068733C">
        <w:rPr>
          <w:b/>
          <w:i/>
          <w:sz w:val="24"/>
          <w:szCs w:val="24"/>
          <w:lang w:val="it-IT"/>
        </w:rPr>
        <w:t>proteggibilità</w:t>
      </w:r>
      <w:proofErr w:type="spellEnd"/>
      <w:r w:rsidR="00117817" w:rsidRPr="0068733C">
        <w:rPr>
          <w:i/>
          <w:sz w:val="24"/>
          <w:szCs w:val="24"/>
          <w:lang w:val="it-IT"/>
        </w:rPr>
        <w:t xml:space="preserve"> </w:t>
      </w:r>
      <w:r w:rsidR="00DA636D" w:rsidRPr="0068733C">
        <w:rPr>
          <w:i/>
          <w:sz w:val="24"/>
          <w:szCs w:val="24"/>
          <w:lang w:val="it-IT"/>
        </w:rPr>
        <w:t>che è</w:t>
      </w:r>
      <w:r w:rsidR="00117817" w:rsidRPr="0068733C">
        <w:rPr>
          <w:i/>
          <w:sz w:val="24"/>
          <w:szCs w:val="24"/>
          <w:lang w:val="it-IT"/>
        </w:rPr>
        <w:t xml:space="preserve"> </w:t>
      </w:r>
      <w:r w:rsidR="00DA636D" w:rsidRPr="0068733C">
        <w:rPr>
          <w:i/>
          <w:sz w:val="24"/>
          <w:szCs w:val="24"/>
          <w:lang w:val="it-IT"/>
        </w:rPr>
        <w:t xml:space="preserve">invece </w:t>
      </w:r>
      <w:r w:rsidR="00117817" w:rsidRPr="0068733C">
        <w:rPr>
          <w:i/>
          <w:sz w:val="24"/>
          <w:szCs w:val="24"/>
          <w:lang w:val="it-IT"/>
        </w:rPr>
        <w:t xml:space="preserve">eseguita </w:t>
      </w:r>
      <w:r w:rsidR="0037445E" w:rsidRPr="0068733C">
        <w:rPr>
          <w:i/>
          <w:sz w:val="24"/>
          <w:szCs w:val="24"/>
          <w:lang w:val="it-IT"/>
        </w:rPr>
        <w:t>dall'Ufficio della consulenza agricola</w:t>
      </w:r>
      <w:r w:rsidR="00DA636D" w:rsidRPr="0068733C">
        <w:rPr>
          <w:i/>
          <w:sz w:val="24"/>
          <w:szCs w:val="24"/>
          <w:lang w:val="it-IT"/>
        </w:rPr>
        <w:t xml:space="preserve">. </w:t>
      </w:r>
      <w:r w:rsidR="006748FC" w:rsidRPr="0068733C">
        <w:rPr>
          <w:b/>
          <w:i/>
          <w:sz w:val="24"/>
          <w:szCs w:val="24"/>
          <w:lang w:val="it-IT"/>
        </w:rPr>
        <w:t>Entrambi</w:t>
      </w:r>
      <w:r w:rsidR="006748FC" w:rsidRPr="0068733C">
        <w:rPr>
          <w:i/>
          <w:sz w:val="24"/>
          <w:szCs w:val="24"/>
          <w:lang w:val="it-IT"/>
        </w:rPr>
        <w:t xml:space="preserve"> g</w:t>
      </w:r>
      <w:r w:rsidR="00A95012" w:rsidRPr="0068733C">
        <w:rPr>
          <w:i/>
          <w:sz w:val="24"/>
          <w:szCs w:val="24"/>
          <w:lang w:val="it-IT"/>
        </w:rPr>
        <w:t>l</w:t>
      </w:r>
      <w:r w:rsidR="00A50B2A" w:rsidRPr="0068733C">
        <w:rPr>
          <w:i/>
          <w:sz w:val="24"/>
          <w:szCs w:val="24"/>
          <w:lang w:val="it-IT"/>
        </w:rPr>
        <w:t>i</w:t>
      </w:r>
      <w:r w:rsidR="00DA636D" w:rsidRPr="0068733C">
        <w:rPr>
          <w:i/>
          <w:sz w:val="24"/>
          <w:szCs w:val="24"/>
          <w:lang w:val="it-IT"/>
        </w:rPr>
        <w:t xml:space="preserve"> accertamenti vengono svolti alla presenza del richiedente, o di un suo rappresentante, </w:t>
      </w:r>
      <w:r w:rsidR="00A95012" w:rsidRPr="0068733C">
        <w:rPr>
          <w:i/>
          <w:sz w:val="24"/>
          <w:szCs w:val="24"/>
          <w:lang w:val="it-IT"/>
        </w:rPr>
        <w:t>che a</w:t>
      </w:r>
      <w:r w:rsidR="00DA636D" w:rsidRPr="0068733C">
        <w:rPr>
          <w:i/>
          <w:sz w:val="24"/>
          <w:szCs w:val="24"/>
          <w:lang w:val="it-IT"/>
        </w:rPr>
        <w:t xml:space="preserve">l termine dell’accertamento </w:t>
      </w:r>
      <w:r w:rsidR="00DA636D" w:rsidRPr="0068733C">
        <w:rPr>
          <w:b/>
          <w:i/>
          <w:sz w:val="24"/>
          <w:szCs w:val="24"/>
          <w:lang w:val="it-IT"/>
        </w:rPr>
        <w:t>riceve una copia d</w:t>
      </w:r>
      <w:r w:rsidR="00A95012" w:rsidRPr="0068733C">
        <w:rPr>
          <w:b/>
          <w:i/>
          <w:sz w:val="24"/>
          <w:szCs w:val="24"/>
          <w:lang w:val="it-IT"/>
        </w:rPr>
        <w:t>i ogni singolo</w:t>
      </w:r>
      <w:r w:rsidR="00DA636D" w:rsidRPr="0068733C">
        <w:rPr>
          <w:b/>
          <w:i/>
          <w:sz w:val="24"/>
          <w:szCs w:val="24"/>
          <w:lang w:val="it-IT"/>
        </w:rPr>
        <w:t xml:space="preserve"> rapporto</w:t>
      </w:r>
      <w:r w:rsidR="00A95012" w:rsidRPr="0068733C">
        <w:rPr>
          <w:b/>
          <w:i/>
          <w:sz w:val="24"/>
          <w:szCs w:val="24"/>
          <w:lang w:val="it-IT"/>
        </w:rPr>
        <w:t xml:space="preserve"> e </w:t>
      </w:r>
      <w:r w:rsidR="00DA636D" w:rsidRPr="0068733C">
        <w:rPr>
          <w:b/>
          <w:i/>
          <w:sz w:val="24"/>
          <w:szCs w:val="24"/>
          <w:lang w:val="it-IT"/>
        </w:rPr>
        <w:t xml:space="preserve">ha la facoltà di formulare osservazioni </w:t>
      </w:r>
      <w:r w:rsidR="00942F9E" w:rsidRPr="0068733C">
        <w:rPr>
          <w:b/>
          <w:i/>
          <w:sz w:val="24"/>
          <w:szCs w:val="24"/>
          <w:lang w:val="it-IT"/>
        </w:rPr>
        <w:t xml:space="preserve">o contestazioni </w:t>
      </w:r>
      <w:r w:rsidR="00DA636D" w:rsidRPr="0068733C">
        <w:rPr>
          <w:b/>
          <w:i/>
          <w:sz w:val="24"/>
          <w:szCs w:val="24"/>
          <w:lang w:val="it-IT"/>
        </w:rPr>
        <w:t xml:space="preserve">all’Ufficio </w:t>
      </w:r>
      <w:r w:rsidR="0037445E" w:rsidRPr="0068733C">
        <w:rPr>
          <w:b/>
          <w:i/>
          <w:sz w:val="24"/>
          <w:szCs w:val="24"/>
          <w:lang w:val="it-IT"/>
        </w:rPr>
        <w:t xml:space="preserve">della </w:t>
      </w:r>
      <w:r w:rsidR="00DA636D" w:rsidRPr="0068733C">
        <w:rPr>
          <w:b/>
          <w:i/>
          <w:sz w:val="24"/>
          <w:szCs w:val="24"/>
          <w:lang w:val="it-IT"/>
        </w:rPr>
        <w:t xml:space="preserve">caccia e </w:t>
      </w:r>
      <w:r w:rsidR="0037445E" w:rsidRPr="0068733C">
        <w:rPr>
          <w:b/>
          <w:i/>
          <w:sz w:val="24"/>
          <w:szCs w:val="24"/>
          <w:lang w:val="it-IT"/>
        </w:rPr>
        <w:t>della p</w:t>
      </w:r>
      <w:r w:rsidR="00DA636D" w:rsidRPr="0068733C">
        <w:rPr>
          <w:b/>
          <w:i/>
          <w:sz w:val="24"/>
          <w:szCs w:val="24"/>
          <w:lang w:val="it-IT"/>
        </w:rPr>
        <w:t>esca</w:t>
      </w:r>
      <w:r w:rsidR="00997DAF" w:rsidRPr="0068733C">
        <w:rPr>
          <w:b/>
          <w:i/>
          <w:sz w:val="24"/>
          <w:szCs w:val="24"/>
          <w:lang w:val="it-IT"/>
        </w:rPr>
        <w:t xml:space="preserve"> e</w:t>
      </w:r>
      <w:r w:rsidR="00EF1BBA" w:rsidRPr="0068733C">
        <w:rPr>
          <w:b/>
          <w:i/>
          <w:sz w:val="24"/>
          <w:szCs w:val="24"/>
          <w:lang w:val="it-IT"/>
        </w:rPr>
        <w:t>/o</w:t>
      </w:r>
      <w:r w:rsidR="00997DAF" w:rsidRPr="0068733C">
        <w:rPr>
          <w:b/>
          <w:i/>
          <w:sz w:val="24"/>
          <w:szCs w:val="24"/>
          <w:lang w:val="it-IT"/>
        </w:rPr>
        <w:t xml:space="preserve"> all’Ufficio della consulenza agricola</w:t>
      </w:r>
      <w:r w:rsidR="00EF1BBA" w:rsidRPr="0068733C">
        <w:rPr>
          <w:b/>
          <w:i/>
          <w:sz w:val="24"/>
          <w:szCs w:val="24"/>
          <w:lang w:val="it-IT"/>
        </w:rPr>
        <w:t xml:space="preserve"> </w:t>
      </w:r>
      <w:r w:rsidR="00DA636D" w:rsidRPr="0068733C">
        <w:rPr>
          <w:b/>
          <w:i/>
          <w:sz w:val="24"/>
          <w:szCs w:val="24"/>
          <w:lang w:val="it-IT"/>
        </w:rPr>
        <w:t>per iscritto entro 7 giorni</w:t>
      </w:r>
      <w:r w:rsidR="00A50B2A" w:rsidRPr="0068733C">
        <w:rPr>
          <w:sz w:val="24"/>
          <w:szCs w:val="24"/>
          <w:lang w:val="it-IT"/>
        </w:rPr>
        <w:t>”;</w:t>
      </w:r>
    </w:p>
    <w:p w14:paraId="20839E65" w14:textId="3BBE4A11" w:rsidR="00991F08" w:rsidRPr="0037445E" w:rsidRDefault="00154727" w:rsidP="004A3EE1">
      <w:pPr>
        <w:pStyle w:val="Paragrafoelenco"/>
        <w:numPr>
          <w:ilvl w:val="0"/>
          <w:numId w:val="48"/>
        </w:numPr>
        <w:suppressAutoHyphens/>
        <w:spacing w:before="120"/>
        <w:ind w:left="284" w:hanging="284"/>
        <w:contextualSpacing w:val="0"/>
        <w:rPr>
          <w:rFonts w:cs="Arial"/>
          <w:sz w:val="24"/>
          <w:szCs w:val="24"/>
          <w:lang w:val="it-IT"/>
        </w:rPr>
      </w:pPr>
      <w:r>
        <w:rPr>
          <w:sz w:val="24"/>
          <w:szCs w:val="24"/>
          <w:lang w:val="it-IT"/>
        </w:rPr>
        <w:t>m</w:t>
      </w:r>
      <w:r w:rsidR="00E11C77" w:rsidRPr="0037445E">
        <w:rPr>
          <w:sz w:val="24"/>
          <w:szCs w:val="24"/>
          <w:lang w:val="it-IT"/>
        </w:rPr>
        <w:t>odificare il cpv.</w:t>
      </w:r>
      <w:r w:rsidR="00A50B2A" w:rsidRPr="0037445E">
        <w:rPr>
          <w:rFonts w:cs="Arial"/>
          <w:sz w:val="24"/>
          <w:szCs w:val="24"/>
          <w:lang w:val="it-IT"/>
        </w:rPr>
        <w:t xml:space="preserve"> </w:t>
      </w:r>
      <w:r w:rsidR="00E11C77" w:rsidRPr="0037445E">
        <w:rPr>
          <w:rFonts w:cs="Arial"/>
          <w:sz w:val="24"/>
          <w:szCs w:val="24"/>
          <w:lang w:val="it-IT"/>
        </w:rPr>
        <w:t>4</w:t>
      </w:r>
      <w:r w:rsidR="00647100" w:rsidRPr="0037445E">
        <w:rPr>
          <w:rFonts w:cs="Arial"/>
          <w:sz w:val="24"/>
          <w:szCs w:val="24"/>
          <w:lang w:val="it-IT"/>
        </w:rPr>
        <w:t xml:space="preserve"> </w:t>
      </w:r>
      <w:r w:rsidR="001864BC" w:rsidRPr="0037445E">
        <w:rPr>
          <w:rFonts w:cs="Arial"/>
          <w:sz w:val="24"/>
          <w:szCs w:val="24"/>
          <w:lang w:val="it-IT"/>
        </w:rPr>
        <w:t>de</w:t>
      </w:r>
      <w:r w:rsidR="00A50B2A" w:rsidRPr="0037445E">
        <w:rPr>
          <w:rFonts w:cs="Arial"/>
          <w:sz w:val="24"/>
          <w:szCs w:val="24"/>
          <w:lang w:val="it-IT"/>
        </w:rPr>
        <w:t xml:space="preserve">ll’art. 66 RALCC </w:t>
      </w:r>
      <w:r w:rsidR="00E11C77" w:rsidRPr="0037445E">
        <w:rPr>
          <w:rFonts w:cs="Arial"/>
          <w:sz w:val="24"/>
          <w:szCs w:val="24"/>
          <w:lang w:val="it-IT"/>
        </w:rPr>
        <w:t>come segue:</w:t>
      </w:r>
      <w:r w:rsidR="0037445E" w:rsidRPr="0037445E">
        <w:rPr>
          <w:rFonts w:cs="Arial"/>
          <w:sz w:val="24"/>
          <w:szCs w:val="24"/>
          <w:lang w:val="it-IT"/>
        </w:rPr>
        <w:t xml:space="preserve"> </w:t>
      </w:r>
      <w:r w:rsidR="00991F08" w:rsidRPr="0037445E">
        <w:rPr>
          <w:rFonts w:cs="Arial"/>
          <w:sz w:val="24"/>
          <w:szCs w:val="24"/>
          <w:shd w:val="clear" w:color="auto" w:fill="FFFFFF"/>
          <w:lang w:val="it-IT"/>
        </w:rPr>
        <w:t>“</w:t>
      </w:r>
      <w:r w:rsidR="00991F08" w:rsidRPr="0037445E">
        <w:rPr>
          <w:rFonts w:cs="Arial"/>
          <w:i/>
          <w:sz w:val="24"/>
          <w:szCs w:val="24"/>
          <w:shd w:val="clear" w:color="auto" w:fill="FFFFFF"/>
          <w:lang w:val="it-IT"/>
        </w:rPr>
        <w:t>Contro le decisioni dell’Ufficio della caccia e della pesca e del</w:t>
      </w:r>
      <w:r w:rsidR="001864BC" w:rsidRPr="0037445E">
        <w:rPr>
          <w:rFonts w:cs="Arial"/>
          <w:i/>
          <w:sz w:val="24"/>
          <w:szCs w:val="24"/>
          <w:shd w:val="clear" w:color="auto" w:fill="FFFFFF"/>
          <w:lang w:val="it-IT"/>
        </w:rPr>
        <w:t>la Divisione</w:t>
      </w:r>
      <w:r w:rsidR="00991F08" w:rsidRPr="0037445E">
        <w:rPr>
          <w:rFonts w:cs="Arial"/>
          <w:i/>
          <w:sz w:val="24"/>
          <w:szCs w:val="24"/>
          <w:shd w:val="clear" w:color="auto" w:fill="FFFFFF"/>
          <w:lang w:val="it-IT"/>
        </w:rPr>
        <w:t xml:space="preserve"> è dat</w:t>
      </w:r>
      <w:r w:rsidR="001864BC" w:rsidRPr="0037445E">
        <w:rPr>
          <w:rFonts w:cs="Arial"/>
          <w:i/>
          <w:sz w:val="24"/>
          <w:szCs w:val="24"/>
          <w:shd w:val="clear" w:color="auto" w:fill="FFFFFF"/>
          <w:lang w:val="it-IT"/>
        </w:rPr>
        <w:t xml:space="preserve">a la possibilità </w:t>
      </w:r>
      <w:r w:rsidR="001864BC" w:rsidRPr="0068733C">
        <w:rPr>
          <w:rFonts w:cs="Arial"/>
          <w:b/>
          <w:i/>
          <w:sz w:val="24"/>
          <w:szCs w:val="24"/>
          <w:shd w:val="clear" w:color="auto" w:fill="FFFFFF"/>
          <w:lang w:val="it-IT"/>
        </w:rPr>
        <w:t>di</w:t>
      </w:r>
      <w:r w:rsidR="00991F08" w:rsidRPr="0068733C">
        <w:rPr>
          <w:rFonts w:cs="Arial"/>
          <w:b/>
          <w:i/>
          <w:sz w:val="24"/>
          <w:szCs w:val="24"/>
          <w:shd w:val="clear" w:color="auto" w:fill="FFFFFF"/>
          <w:lang w:val="it-IT"/>
        </w:rPr>
        <w:t xml:space="preserve"> reclamo entro</w:t>
      </w:r>
      <w:r w:rsidR="00991F08" w:rsidRPr="0068733C">
        <w:rPr>
          <w:rFonts w:cs="Arial"/>
          <w:b/>
          <w:bCs/>
          <w:i/>
          <w:sz w:val="24"/>
          <w:szCs w:val="24"/>
          <w:shd w:val="clear" w:color="auto" w:fill="FFFFFF"/>
          <w:lang w:val="it-IT"/>
        </w:rPr>
        <w:t xml:space="preserve"> 15</w:t>
      </w:r>
      <w:r w:rsidR="00991F08" w:rsidRPr="0068733C">
        <w:rPr>
          <w:rFonts w:cs="Arial"/>
          <w:b/>
          <w:i/>
          <w:sz w:val="24"/>
          <w:szCs w:val="24"/>
          <w:shd w:val="clear" w:color="auto" w:fill="FFFFFF"/>
          <w:lang w:val="it-IT"/>
        </w:rPr>
        <w:t xml:space="preserve"> giorni all’organo che ha emanato la decisione. La procedura di reclamo è gratuita.</w:t>
      </w:r>
      <w:r w:rsidR="001864BC" w:rsidRPr="0037445E">
        <w:rPr>
          <w:rFonts w:cs="Arial"/>
          <w:i/>
          <w:sz w:val="24"/>
          <w:szCs w:val="24"/>
          <w:shd w:val="clear" w:color="auto" w:fill="FFFFFF"/>
          <w:lang w:val="it-IT"/>
        </w:rPr>
        <w:t xml:space="preserve"> </w:t>
      </w:r>
      <w:r w:rsidR="00991F08" w:rsidRPr="0037445E">
        <w:rPr>
          <w:rFonts w:cs="Arial"/>
          <w:i/>
          <w:sz w:val="24"/>
          <w:szCs w:val="24"/>
          <w:lang w:val="it-IT"/>
        </w:rPr>
        <w:t xml:space="preserve">Contro le decisioni dell’Ufficio della caccia e della pesca </w:t>
      </w:r>
      <w:r w:rsidR="00991F08" w:rsidRPr="0068733C">
        <w:rPr>
          <w:rFonts w:cs="Arial"/>
          <w:b/>
          <w:i/>
          <w:sz w:val="24"/>
          <w:szCs w:val="24"/>
          <w:lang w:val="it-IT"/>
        </w:rPr>
        <w:t>e della Divisione su reclamo</w:t>
      </w:r>
      <w:r w:rsidR="00991F08" w:rsidRPr="0037445E">
        <w:rPr>
          <w:rFonts w:cs="Arial"/>
          <w:i/>
          <w:sz w:val="24"/>
          <w:szCs w:val="24"/>
          <w:lang w:val="it-IT"/>
        </w:rPr>
        <w:t xml:space="preserve"> è dato ricorso al Consiglio di Stato entro il termine di 30 giorni dalla notifica</w:t>
      </w:r>
      <w:r w:rsidR="00991F08" w:rsidRPr="0037445E">
        <w:rPr>
          <w:rFonts w:cs="Arial"/>
          <w:sz w:val="24"/>
          <w:szCs w:val="24"/>
          <w:lang w:val="it-IT"/>
        </w:rPr>
        <w:t>”</w:t>
      </w:r>
      <w:r w:rsidR="0037445E">
        <w:rPr>
          <w:rFonts w:cs="Arial"/>
          <w:sz w:val="24"/>
          <w:szCs w:val="24"/>
          <w:lang w:val="it-IT"/>
        </w:rPr>
        <w:t>.</w:t>
      </w:r>
    </w:p>
    <w:p w14:paraId="472F6E67" w14:textId="77777777" w:rsidR="0068733C" w:rsidRPr="00592F11" w:rsidRDefault="0068733C" w:rsidP="005A342F">
      <w:pPr>
        <w:suppressAutoHyphens/>
        <w:rPr>
          <w:rFonts w:cs="Arial"/>
          <w:sz w:val="24"/>
          <w:szCs w:val="24"/>
          <w:lang w:val="it-IT"/>
        </w:rPr>
      </w:pPr>
    </w:p>
    <w:p w14:paraId="2534DCE0" w14:textId="1EADD0B0" w:rsidR="00611C38" w:rsidRPr="00592F11" w:rsidRDefault="00D44088" w:rsidP="005A342F">
      <w:pPr>
        <w:suppressAutoHyphens/>
        <w:rPr>
          <w:rFonts w:cs="Arial"/>
          <w:sz w:val="24"/>
          <w:szCs w:val="24"/>
          <w:lang w:val="it-IT"/>
        </w:rPr>
      </w:pPr>
      <w:r>
        <w:rPr>
          <w:rFonts w:cs="Arial"/>
          <w:sz w:val="24"/>
          <w:szCs w:val="24"/>
          <w:lang w:val="it-IT"/>
        </w:rPr>
        <w:t>In conclusione, l</w:t>
      </w:r>
      <w:r w:rsidR="00D22068" w:rsidRPr="00592F11">
        <w:rPr>
          <w:rFonts w:cs="Arial"/>
          <w:sz w:val="24"/>
          <w:szCs w:val="24"/>
          <w:lang w:val="it-IT"/>
        </w:rPr>
        <w:t>a Commissione chiede quindi a</w:t>
      </w:r>
      <w:r w:rsidR="009A525C" w:rsidRPr="00592F11">
        <w:rPr>
          <w:rFonts w:cs="Arial"/>
          <w:sz w:val="24"/>
          <w:szCs w:val="24"/>
          <w:lang w:val="it-IT"/>
        </w:rPr>
        <w:t xml:space="preserve"> codesto </w:t>
      </w:r>
      <w:r w:rsidR="0037445E">
        <w:rPr>
          <w:rFonts w:cs="Arial"/>
          <w:sz w:val="24"/>
          <w:szCs w:val="24"/>
          <w:lang w:val="it-IT"/>
        </w:rPr>
        <w:t>l</w:t>
      </w:r>
      <w:r w:rsidR="00D22068" w:rsidRPr="00592F11">
        <w:rPr>
          <w:rFonts w:cs="Arial"/>
          <w:sz w:val="24"/>
          <w:szCs w:val="24"/>
          <w:lang w:val="it-IT"/>
        </w:rPr>
        <w:t>odevole Parlamento di v</w:t>
      </w:r>
      <w:r w:rsidR="00A80A96" w:rsidRPr="00592F11">
        <w:rPr>
          <w:rFonts w:cs="Arial"/>
          <w:sz w:val="24"/>
          <w:szCs w:val="24"/>
          <w:lang w:val="it-IT"/>
        </w:rPr>
        <w:t xml:space="preserve">oler </w:t>
      </w:r>
      <w:r w:rsidR="00611C38" w:rsidRPr="00592F11">
        <w:rPr>
          <w:rFonts w:cs="Arial"/>
          <w:sz w:val="24"/>
          <w:szCs w:val="24"/>
          <w:lang w:val="it-IT"/>
        </w:rPr>
        <w:t xml:space="preserve">accogliere </w:t>
      </w:r>
      <w:r w:rsidR="009A525C" w:rsidRPr="00592F11">
        <w:rPr>
          <w:rFonts w:cs="Arial"/>
          <w:sz w:val="24"/>
          <w:szCs w:val="24"/>
          <w:lang w:val="it-IT"/>
        </w:rPr>
        <w:t xml:space="preserve">in linea di principio </w:t>
      </w:r>
      <w:r w:rsidR="00A80A96" w:rsidRPr="00592F11">
        <w:rPr>
          <w:rFonts w:cs="Arial"/>
          <w:sz w:val="24"/>
          <w:szCs w:val="24"/>
          <w:lang w:val="it-IT"/>
        </w:rPr>
        <w:t>la mozione n. 1726</w:t>
      </w:r>
      <w:r w:rsidR="0037445E">
        <w:rPr>
          <w:rFonts w:cs="Arial"/>
          <w:sz w:val="24"/>
          <w:szCs w:val="24"/>
          <w:lang w:val="it-IT"/>
        </w:rPr>
        <w:t>,</w:t>
      </w:r>
      <w:r w:rsidR="00A80A96" w:rsidRPr="00592F11">
        <w:rPr>
          <w:rFonts w:cs="Arial"/>
          <w:sz w:val="24"/>
          <w:szCs w:val="24"/>
          <w:lang w:val="it-IT"/>
        </w:rPr>
        <w:t xml:space="preserve"> </w:t>
      </w:r>
      <w:r w:rsidR="00D22068" w:rsidRPr="00592F11">
        <w:rPr>
          <w:rFonts w:cs="Arial"/>
          <w:sz w:val="24"/>
          <w:szCs w:val="24"/>
          <w:lang w:val="it-IT"/>
        </w:rPr>
        <w:t xml:space="preserve">chiedendo </w:t>
      </w:r>
      <w:r w:rsidR="00A37CC3">
        <w:rPr>
          <w:rFonts w:cs="Arial"/>
          <w:sz w:val="24"/>
          <w:szCs w:val="24"/>
          <w:lang w:val="it-IT"/>
        </w:rPr>
        <w:t>al Consiglio di Stato di</w:t>
      </w:r>
      <w:r w:rsidR="00A80A96" w:rsidRPr="00592F11">
        <w:rPr>
          <w:rFonts w:cs="Arial"/>
          <w:sz w:val="24"/>
          <w:szCs w:val="24"/>
          <w:lang w:val="it-IT"/>
        </w:rPr>
        <w:t xml:space="preserve"> </w:t>
      </w:r>
      <w:r w:rsidR="009A525C" w:rsidRPr="00592F11">
        <w:rPr>
          <w:rFonts w:cs="Arial"/>
          <w:sz w:val="24"/>
          <w:szCs w:val="24"/>
          <w:lang w:val="it-IT"/>
        </w:rPr>
        <w:t>includere</w:t>
      </w:r>
      <w:r w:rsidR="00D22068" w:rsidRPr="00592F11">
        <w:rPr>
          <w:rFonts w:cs="Arial"/>
          <w:sz w:val="24"/>
          <w:szCs w:val="24"/>
          <w:lang w:val="it-IT"/>
        </w:rPr>
        <w:t xml:space="preserve"> al più presto</w:t>
      </w:r>
      <w:r w:rsidR="00A80A96" w:rsidRPr="00592F11">
        <w:rPr>
          <w:rFonts w:cs="Arial"/>
          <w:sz w:val="24"/>
          <w:szCs w:val="24"/>
          <w:lang w:val="it-IT"/>
        </w:rPr>
        <w:t xml:space="preserve"> </w:t>
      </w:r>
      <w:r w:rsidR="009A525C" w:rsidRPr="00592F11">
        <w:rPr>
          <w:rFonts w:cs="Arial"/>
          <w:sz w:val="24"/>
          <w:szCs w:val="24"/>
          <w:lang w:val="it-IT"/>
        </w:rPr>
        <w:t xml:space="preserve">possibile, di certo entro la prossima primavera quando gli animali da reddito usciranno delle stalle, </w:t>
      </w:r>
      <w:r w:rsidR="00A80A96" w:rsidRPr="00592F11">
        <w:rPr>
          <w:rFonts w:cs="Arial"/>
          <w:sz w:val="24"/>
          <w:szCs w:val="24"/>
          <w:lang w:val="it-IT"/>
        </w:rPr>
        <w:t xml:space="preserve">le </w:t>
      </w:r>
      <w:r w:rsidR="0037445E">
        <w:rPr>
          <w:rFonts w:cs="Arial"/>
          <w:sz w:val="24"/>
          <w:szCs w:val="24"/>
          <w:lang w:val="it-IT"/>
        </w:rPr>
        <w:t>tre</w:t>
      </w:r>
      <w:r w:rsidR="00A50B2A" w:rsidRPr="00592F11">
        <w:rPr>
          <w:rFonts w:cs="Arial"/>
          <w:sz w:val="24"/>
          <w:szCs w:val="24"/>
          <w:lang w:val="it-IT"/>
        </w:rPr>
        <w:t xml:space="preserve"> </w:t>
      </w:r>
      <w:r w:rsidR="00A80A96" w:rsidRPr="00592F11">
        <w:rPr>
          <w:rFonts w:cs="Arial"/>
          <w:sz w:val="24"/>
          <w:szCs w:val="24"/>
          <w:lang w:val="it-IT"/>
        </w:rPr>
        <w:t xml:space="preserve">modifiche </w:t>
      </w:r>
      <w:r w:rsidR="003B556E" w:rsidRPr="00592F11">
        <w:rPr>
          <w:rFonts w:cs="Arial"/>
          <w:sz w:val="24"/>
          <w:szCs w:val="24"/>
          <w:lang w:val="it-IT"/>
        </w:rPr>
        <w:t xml:space="preserve">legislative </w:t>
      </w:r>
      <w:r w:rsidR="00A37CC3">
        <w:rPr>
          <w:rFonts w:cs="Arial"/>
          <w:sz w:val="24"/>
          <w:szCs w:val="24"/>
          <w:lang w:val="it-IT"/>
        </w:rPr>
        <w:t>sovraesposte</w:t>
      </w:r>
      <w:r w:rsidR="001864BC" w:rsidRPr="00592F11">
        <w:rPr>
          <w:rFonts w:cs="Arial"/>
          <w:sz w:val="24"/>
          <w:szCs w:val="24"/>
          <w:lang w:val="it-IT"/>
        </w:rPr>
        <w:t xml:space="preserve">. Altresì chiede al </w:t>
      </w:r>
      <w:proofErr w:type="spellStart"/>
      <w:r w:rsidR="001864BC" w:rsidRPr="00592F11">
        <w:rPr>
          <w:rFonts w:cs="Arial"/>
          <w:sz w:val="24"/>
          <w:szCs w:val="24"/>
          <w:lang w:val="it-IT"/>
        </w:rPr>
        <w:t>CdS</w:t>
      </w:r>
      <w:proofErr w:type="spellEnd"/>
      <w:r w:rsidR="001864BC" w:rsidRPr="00592F11">
        <w:rPr>
          <w:rFonts w:cs="Arial"/>
          <w:sz w:val="24"/>
          <w:szCs w:val="24"/>
          <w:lang w:val="it-IT"/>
        </w:rPr>
        <w:t xml:space="preserve"> di </w:t>
      </w:r>
      <w:r w:rsidR="00A50B2A" w:rsidRPr="00592F11">
        <w:rPr>
          <w:rFonts w:cs="Arial"/>
          <w:sz w:val="24"/>
          <w:szCs w:val="24"/>
          <w:lang w:val="it-IT"/>
        </w:rPr>
        <w:t xml:space="preserve">voler </w:t>
      </w:r>
      <w:r w:rsidR="00A80A96" w:rsidRPr="00592F11">
        <w:rPr>
          <w:rFonts w:cs="Arial"/>
          <w:sz w:val="24"/>
          <w:szCs w:val="24"/>
          <w:lang w:val="it-IT"/>
        </w:rPr>
        <w:t xml:space="preserve">pubblicare e aggiornare </w:t>
      </w:r>
      <w:r w:rsidR="00A50B2A" w:rsidRPr="00592F11">
        <w:rPr>
          <w:rFonts w:cs="Arial"/>
          <w:sz w:val="24"/>
          <w:szCs w:val="24"/>
          <w:lang w:val="it-IT"/>
        </w:rPr>
        <w:t>i</w:t>
      </w:r>
      <w:r w:rsidR="00A80A96" w:rsidRPr="00592F11">
        <w:rPr>
          <w:rFonts w:cs="Arial"/>
          <w:sz w:val="24"/>
          <w:szCs w:val="24"/>
          <w:lang w:val="it-IT"/>
        </w:rPr>
        <w:t xml:space="preserve">l sito internet </w:t>
      </w:r>
      <w:r w:rsidR="00A50B2A" w:rsidRPr="00592F11">
        <w:rPr>
          <w:rFonts w:cs="Arial"/>
          <w:sz w:val="24"/>
          <w:szCs w:val="24"/>
          <w:lang w:val="it-IT"/>
        </w:rPr>
        <w:t xml:space="preserve">dell’Ufficio </w:t>
      </w:r>
      <w:r w:rsidR="0037445E">
        <w:rPr>
          <w:rFonts w:cs="Arial"/>
          <w:sz w:val="24"/>
          <w:szCs w:val="24"/>
          <w:lang w:val="it-IT"/>
        </w:rPr>
        <w:t xml:space="preserve">della </w:t>
      </w:r>
      <w:r w:rsidR="00A50B2A" w:rsidRPr="00592F11">
        <w:rPr>
          <w:rFonts w:cs="Arial"/>
          <w:sz w:val="24"/>
          <w:szCs w:val="24"/>
          <w:lang w:val="it-IT"/>
        </w:rPr>
        <w:t xml:space="preserve">caccia e </w:t>
      </w:r>
      <w:r w:rsidR="0037445E">
        <w:rPr>
          <w:rFonts w:cs="Arial"/>
          <w:sz w:val="24"/>
          <w:szCs w:val="24"/>
          <w:lang w:val="it-IT"/>
        </w:rPr>
        <w:t xml:space="preserve">della </w:t>
      </w:r>
      <w:r w:rsidR="00A50B2A" w:rsidRPr="00592F11">
        <w:rPr>
          <w:rFonts w:cs="Arial"/>
          <w:sz w:val="24"/>
          <w:szCs w:val="24"/>
          <w:lang w:val="it-IT"/>
        </w:rPr>
        <w:t xml:space="preserve">pesca </w:t>
      </w:r>
      <w:r w:rsidR="001864BC" w:rsidRPr="00592F11">
        <w:rPr>
          <w:rFonts w:cs="Arial"/>
          <w:sz w:val="24"/>
          <w:szCs w:val="24"/>
          <w:lang w:val="it-IT"/>
        </w:rPr>
        <w:t xml:space="preserve">e </w:t>
      </w:r>
      <w:r w:rsidR="0037445E">
        <w:rPr>
          <w:rFonts w:cs="Arial"/>
          <w:sz w:val="24"/>
          <w:szCs w:val="24"/>
          <w:lang w:val="it-IT"/>
        </w:rPr>
        <w:t xml:space="preserve">dell'Ufficio </w:t>
      </w:r>
      <w:r w:rsidR="001864BC" w:rsidRPr="00592F11">
        <w:rPr>
          <w:rFonts w:cs="Arial"/>
          <w:sz w:val="24"/>
          <w:szCs w:val="24"/>
          <w:lang w:val="it-IT"/>
        </w:rPr>
        <w:t xml:space="preserve">della </w:t>
      </w:r>
      <w:r w:rsidR="0037445E">
        <w:rPr>
          <w:rFonts w:cs="Arial"/>
          <w:sz w:val="24"/>
          <w:szCs w:val="24"/>
          <w:lang w:val="it-IT"/>
        </w:rPr>
        <w:t>c</w:t>
      </w:r>
      <w:r w:rsidR="001864BC" w:rsidRPr="00592F11">
        <w:rPr>
          <w:rFonts w:cs="Arial"/>
          <w:sz w:val="24"/>
          <w:szCs w:val="24"/>
          <w:lang w:val="it-IT"/>
        </w:rPr>
        <w:t xml:space="preserve">onsulenza agricola </w:t>
      </w:r>
      <w:r w:rsidR="00A50B2A" w:rsidRPr="00592F11">
        <w:rPr>
          <w:rFonts w:cs="Arial"/>
          <w:sz w:val="24"/>
          <w:szCs w:val="24"/>
          <w:lang w:val="it-IT"/>
        </w:rPr>
        <w:t xml:space="preserve">con </w:t>
      </w:r>
      <w:r w:rsidR="00A50B2A" w:rsidRPr="00C0361B">
        <w:rPr>
          <w:rFonts w:cs="Arial"/>
          <w:b/>
          <w:sz w:val="24"/>
          <w:szCs w:val="24"/>
          <w:u w:val="single"/>
          <w:lang w:val="it-IT"/>
        </w:rPr>
        <w:t>tutti</w:t>
      </w:r>
      <w:r w:rsidR="00A50B2A" w:rsidRPr="00592F11">
        <w:rPr>
          <w:rFonts w:cs="Arial"/>
          <w:sz w:val="24"/>
          <w:szCs w:val="24"/>
          <w:lang w:val="it-IT"/>
        </w:rPr>
        <w:t xml:space="preserve"> i moduli e le informazioni pertinenti </w:t>
      </w:r>
      <w:r w:rsidR="003D6BF5" w:rsidRPr="00592F11">
        <w:rPr>
          <w:rFonts w:cs="Arial"/>
          <w:sz w:val="24"/>
          <w:szCs w:val="24"/>
          <w:lang w:val="it-IT"/>
        </w:rPr>
        <w:t xml:space="preserve">per gli allevatori </w:t>
      </w:r>
      <w:r w:rsidR="00A50B2A" w:rsidRPr="00592F11">
        <w:rPr>
          <w:rFonts w:cs="Arial"/>
          <w:sz w:val="24"/>
          <w:szCs w:val="24"/>
          <w:lang w:val="it-IT"/>
        </w:rPr>
        <w:t>sui grandi predatori</w:t>
      </w:r>
      <w:r w:rsidR="003D6BF5" w:rsidRPr="00592F11">
        <w:rPr>
          <w:rFonts w:cs="Arial"/>
          <w:sz w:val="24"/>
          <w:szCs w:val="24"/>
          <w:lang w:val="it-IT"/>
        </w:rPr>
        <w:t>, come espresso in precedenza,</w:t>
      </w:r>
      <w:r w:rsidR="009A525C" w:rsidRPr="00592F11">
        <w:rPr>
          <w:rFonts w:cs="Arial"/>
          <w:sz w:val="24"/>
          <w:szCs w:val="24"/>
          <w:lang w:val="it-IT"/>
        </w:rPr>
        <w:t xml:space="preserve"> e d</w:t>
      </w:r>
      <w:r w:rsidR="001864BC" w:rsidRPr="00592F11">
        <w:rPr>
          <w:rFonts w:cs="Arial"/>
          <w:sz w:val="24"/>
          <w:szCs w:val="24"/>
          <w:lang w:val="it-IT"/>
        </w:rPr>
        <w:t xml:space="preserve">i voler informare in maniera </w:t>
      </w:r>
      <w:r w:rsidR="001864BC" w:rsidRPr="00D44088">
        <w:rPr>
          <w:rFonts w:cs="Arial"/>
          <w:b/>
          <w:sz w:val="24"/>
          <w:szCs w:val="24"/>
          <w:u w:val="single"/>
          <w:lang w:val="it-IT"/>
        </w:rPr>
        <w:t>completa</w:t>
      </w:r>
      <w:r w:rsidR="00A37CC3">
        <w:rPr>
          <w:rFonts w:cs="Arial"/>
          <w:b/>
          <w:sz w:val="24"/>
          <w:szCs w:val="24"/>
          <w:u w:val="single"/>
          <w:lang w:val="it-IT"/>
        </w:rPr>
        <w:t xml:space="preserve"> e per iscritto</w:t>
      </w:r>
      <w:r w:rsidR="001864BC" w:rsidRPr="00592F11">
        <w:rPr>
          <w:rFonts w:cs="Arial"/>
          <w:sz w:val="24"/>
          <w:szCs w:val="24"/>
          <w:lang w:val="it-IT"/>
        </w:rPr>
        <w:t xml:space="preserve"> gli allevatori colpiti da predazioni con tutte le </w:t>
      </w:r>
      <w:r w:rsidR="003D6BF5" w:rsidRPr="00592F11">
        <w:rPr>
          <w:rFonts w:cs="Arial"/>
          <w:sz w:val="24"/>
          <w:szCs w:val="24"/>
          <w:lang w:val="it-IT"/>
        </w:rPr>
        <w:t>specifiche</w:t>
      </w:r>
      <w:r w:rsidR="001864BC" w:rsidRPr="00592F11">
        <w:rPr>
          <w:rFonts w:cs="Arial"/>
          <w:sz w:val="24"/>
          <w:szCs w:val="24"/>
          <w:lang w:val="it-IT"/>
        </w:rPr>
        <w:t xml:space="preserve"> del caso</w:t>
      </w:r>
      <w:r w:rsidR="00A37CC3">
        <w:rPr>
          <w:rFonts w:cs="Arial"/>
          <w:sz w:val="24"/>
          <w:szCs w:val="24"/>
          <w:lang w:val="it-IT"/>
        </w:rPr>
        <w:t xml:space="preserve"> oltre ai risultati delle analisi del DNA</w:t>
      </w:r>
      <w:r w:rsidR="001864BC" w:rsidRPr="00592F11">
        <w:rPr>
          <w:rFonts w:cs="Arial"/>
          <w:sz w:val="24"/>
          <w:szCs w:val="24"/>
          <w:lang w:val="it-IT"/>
        </w:rPr>
        <w:t>, incluso il numero del lupo</w:t>
      </w:r>
      <w:r w:rsidR="00A37CC3">
        <w:rPr>
          <w:rFonts w:cs="Arial"/>
          <w:sz w:val="24"/>
          <w:szCs w:val="24"/>
          <w:lang w:val="it-IT"/>
        </w:rPr>
        <w:t xml:space="preserve"> predatore</w:t>
      </w:r>
      <w:r w:rsidR="00A80A96" w:rsidRPr="00592F11">
        <w:rPr>
          <w:rFonts w:cs="Arial"/>
          <w:sz w:val="24"/>
          <w:szCs w:val="24"/>
          <w:lang w:val="it-IT"/>
        </w:rPr>
        <w:t>.</w:t>
      </w:r>
    </w:p>
    <w:p w14:paraId="676BAC99" w14:textId="58740FB7" w:rsidR="00D44088" w:rsidRDefault="00D44088" w:rsidP="005A342F">
      <w:pPr>
        <w:suppressAutoHyphens/>
        <w:rPr>
          <w:rFonts w:cs="Arial"/>
          <w:sz w:val="24"/>
          <w:szCs w:val="24"/>
          <w:lang w:val="it-IT"/>
        </w:rPr>
      </w:pPr>
    </w:p>
    <w:p w14:paraId="7298648A" w14:textId="77777777" w:rsidR="005A342F" w:rsidRPr="00592F11" w:rsidRDefault="005A342F" w:rsidP="005A342F">
      <w:pPr>
        <w:suppressAutoHyphens/>
        <w:rPr>
          <w:rFonts w:cs="Arial"/>
          <w:sz w:val="24"/>
          <w:szCs w:val="24"/>
          <w:lang w:val="it-IT"/>
        </w:rPr>
      </w:pPr>
    </w:p>
    <w:p w14:paraId="3DDAE082" w14:textId="77777777" w:rsidR="00611C38" w:rsidRPr="00592F11" w:rsidRDefault="00611C38" w:rsidP="005A342F">
      <w:pPr>
        <w:widowControl w:val="0"/>
        <w:suppressAutoHyphens/>
        <w:autoSpaceDE w:val="0"/>
        <w:autoSpaceDN w:val="0"/>
        <w:adjustRightInd w:val="0"/>
        <w:rPr>
          <w:rFonts w:eastAsiaTheme="minorEastAsia" w:cs="Arial"/>
          <w:color w:val="000000" w:themeColor="text1"/>
          <w:sz w:val="24"/>
          <w:szCs w:val="24"/>
          <w:lang w:val="it-IT" w:eastAsia="it-IT"/>
        </w:rPr>
      </w:pPr>
      <w:r w:rsidRPr="00592F11">
        <w:rPr>
          <w:rFonts w:eastAsiaTheme="minorEastAsia" w:cs="Arial"/>
          <w:color w:val="000000" w:themeColor="text1"/>
          <w:sz w:val="24"/>
          <w:szCs w:val="24"/>
          <w:lang w:val="it-IT" w:eastAsia="it-IT"/>
        </w:rPr>
        <w:t>Per la Commissione ambiente, territorio ed energia:</w:t>
      </w:r>
    </w:p>
    <w:p w14:paraId="26D283D8" w14:textId="462B33C1" w:rsidR="00C94183" w:rsidRDefault="00611C38" w:rsidP="005A342F">
      <w:pPr>
        <w:widowControl w:val="0"/>
        <w:suppressAutoHyphens/>
        <w:autoSpaceDE w:val="0"/>
        <w:autoSpaceDN w:val="0"/>
        <w:adjustRightInd w:val="0"/>
        <w:spacing w:before="120"/>
        <w:rPr>
          <w:rFonts w:eastAsiaTheme="minorEastAsia" w:cs="Arial"/>
          <w:color w:val="000000" w:themeColor="text1"/>
          <w:sz w:val="24"/>
          <w:szCs w:val="24"/>
          <w:lang w:val="it-IT" w:eastAsia="it-IT"/>
        </w:rPr>
      </w:pPr>
      <w:r w:rsidRPr="00592F11">
        <w:rPr>
          <w:rFonts w:eastAsiaTheme="minorEastAsia" w:cs="Arial"/>
          <w:color w:val="000000" w:themeColor="text1"/>
          <w:sz w:val="24"/>
          <w:szCs w:val="24"/>
          <w:lang w:val="it-IT" w:eastAsia="it-IT"/>
        </w:rPr>
        <w:t>Sem Genini, relatore</w:t>
      </w:r>
    </w:p>
    <w:p w14:paraId="5FBD7E5C" w14:textId="77777777" w:rsidR="00EE4678" w:rsidRDefault="00C73C68" w:rsidP="00C73C68">
      <w:pPr>
        <w:widowControl w:val="0"/>
        <w:suppressAutoHyphens/>
        <w:autoSpaceDE w:val="0"/>
        <w:autoSpaceDN w:val="0"/>
        <w:adjustRightInd w:val="0"/>
        <w:rPr>
          <w:rFonts w:eastAsiaTheme="minorEastAsia" w:cs="Arial"/>
          <w:color w:val="000000" w:themeColor="text1"/>
          <w:sz w:val="24"/>
          <w:szCs w:val="24"/>
          <w:lang w:val="it-IT" w:eastAsia="it-IT"/>
        </w:rPr>
      </w:pPr>
      <w:r>
        <w:rPr>
          <w:rFonts w:eastAsiaTheme="minorEastAsia" w:cs="Arial"/>
          <w:color w:val="000000" w:themeColor="text1"/>
          <w:sz w:val="24"/>
          <w:szCs w:val="24"/>
          <w:lang w:val="it-IT" w:eastAsia="it-IT"/>
        </w:rPr>
        <w:t xml:space="preserve">Berardi - Bühler - Buzzi (con riserva) - Cedraschi - </w:t>
      </w:r>
    </w:p>
    <w:p w14:paraId="7DAA0E17" w14:textId="77777777" w:rsidR="00EE4678" w:rsidRDefault="00C73C68" w:rsidP="00C73C68">
      <w:pPr>
        <w:widowControl w:val="0"/>
        <w:suppressAutoHyphens/>
        <w:autoSpaceDE w:val="0"/>
        <w:autoSpaceDN w:val="0"/>
        <w:adjustRightInd w:val="0"/>
        <w:rPr>
          <w:rFonts w:eastAsiaTheme="minorEastAsia" w:cs="Arial"/>
          <w:color w:val="000000" w:themeColor="text1"/>
          <w:sz w:val="24"/>
          <w:szCs w:val="24"/>
          <w:lang w:val="it-IT" w:eastAsia="it-IT"/>
        </w:rPr>
      </w:pPr>
      <w:r>
        <w:rPr>
          <w:rFonts w:eastAsiaTheme="minorEastAsia" w:cs="Arial"/>
          <w:color w:val="000000" w:themeColor="text1"/>
          <w:sz w:val="24"/>
          <w:szCs w:val="24"/>
          <w:lang w:val="it-IT" w:eastAsia="it-IT"/>
        </w:rPr>
        <w:t xml:space="preserve">David (con riserva) - Ermotti-Lepori - Mobiglia </w:t>
      </w:r>
      <w:r w:rsidR="00EE4678">
        <w:rPr>
          <w:rFonts w:eastAsiaTheme="minorEastAsia" w:cs="Arial"/>
          <w:color w:val="000000" w:themeColor="text1"/>
          <w:sz w:val="24"/>
          <w:szCs w:val="24"/>
          <w:lang w:val="it-IT" w:eastAsia="it-IT"/>
        </w:rPr>
        <w:t>-</w:t>
      </w:r>
      <w:r>
        <w:rPr>
          <w:rFonts w:eastAsiaTheme="minorEastAsia" w:cs="Arial"/>
          <w:color w:val="000000" w:themeColor="text1"/>
          <w:sz w:val="24"/>
          <w:szCs w:val="24"/>
          <w:lang w:val="it-IT" w:eastAsia="it-IT"/>
        </w:rPr>
        <w:t xml:space="preserve"> </w:t>
      </w:r>
    </w:p>
    <w:p w14:paraId="431E0DE9" w14:textId="421C8108" w:rsidR="00C73C68" w:rsidRDefault="00074729" w:rsidP="00C73C68">
      <w:pPr>
        <w:widowControl w:val="0"/>
        <w:suppressAutoHyphens/>
        <w:autoSpaceDE w:val="0"/>
        <w:autoSpaceDN w:val="0"/>
        <w:adjustRightInd w:val="0"/>
        <w:rPr>
          <w:rFonts w:eastAsiaTheme="minorEastAsia" w:cs="Arial"/>
          <w:color w:val="000000" w:themeColor="text1"/>
          <w:sz w:val="24"/>
          <w:szCs w:val="24"/>
          <w:lang w:val="it-IT" w:eastAsia="it-IT"/>
        </w:rPr>
      </w:pPr>
      <w:r>
        <w:rPr>
          <w:rFonts w:eastAsiaTheme="minorEastAsia" w:cs="Arial"/>
          <w:color w:val="000000" w:themeColor="text1"/>
          <w:sz w:val="24"/>
          <w:szCs w:val="24"/>
          <w:lang w:val="it-IT" w:eastAsia="it-IT"/>
        </w:rPr>
        <w:t xml:space="preserve">Padlina - </w:t>
      </w:r>
      <w:r w:rsidR="00C73C68">
        <w:rPr>
          <w:rFonts w:eastAsiaTheme="minorEastAsia" w:cs="Arial"/>
          <w:color w:val="000000" w:themeColor="text1"/>
          <w:sz w:val="24"/>
          <w:szCs w:val="24"/>
          <w:lang w:val="it-IT" w:eastAsia="it-IT"/>
        </w:rPr>
        <w:t xml:space="preserve">Piccaluga - Renzetti </w:t>
      </w:r>
      <w:r w:rsidR="00EE4678">
        <w:rPr>
          <w:rFonts w:eastAsiaTheme="minorEastAsia" w:cs="Arial"/>
          <w:color w:val="000000" w:themeColor="text1"/>
          <w:sz w:val="24"/>
          <w:szCs w:val="24"/>
          <w:lang w:val="it-IT" w:eastAsia="it-IT"/>
        </w:rPr>
        <w:t>-</w:t>
      </w:r>
      <w:r w:rsidR="00C73C68">
        <w:rPr>
          <w:rFonts w:eastAsiaTheme="minorEastAsia" w:cs="Arial"/>
          <w:color w:val="000000" w:themeColor="text1"/>
          <w:sz w:val="24"/>
          <w:szCs w:val="24"/>
          <w:lang w:val="it-IT" w:eastAsia="it-IT"/>
        </w:rPr>
        <w:t xml:space="preserve"> </w:t>
      </w:r>
      <w:r w:rsidR="00EE4678">
        <w:rPr>
          <w:rFonts w:eastAsiaTheme="minorEastAsia" w:cs="Arial"/>
          <w:color w:val="000000" w:themeColor="text1"/>
          <w:sz w:val="24"/>
          <w:szCs w:val="24"/>
          <w:lang w:val="it-IT" w:eastAsia="it-IT"/>
        </w:rPr>
        <w:t xml:space="preserve">Rigamonti </w:t>
      </w:r>
      <w:r w:rsidR="00717365">
        <w:rPr>
          <w:rFonts w:eastAsiaTheme="minorEastAsia" w:cs="Arial"/>
          <w:color w:val="000000" w:themeColor="text1"/>
          <w:sz w:val="24"/>
          <w:szCs w:val="24"/>
          <w:lang w:val="it-IT" w:eastAsia="it-IT"/>
        </w:rPr>
        <w:t>-</w:t>
      </w:r>
      <w:r w:rsidR="00EE4678">
        <w:rPr>
          <w:rFonts w:eastAsiaTheme="minorEastAsia" w:cs="Arial"/>
          <w:color w:val="000000" w:themeColor="text1"/>
          <w:sz w:val="24"/>
          <w:szCs w:val="24"/>
          <w:lang w:val="it-IT" w:eastAsia="it-IT"/>
        </w:rPr>
        <w:t xml:space="preserve"> Schnellmann -</w:t>
      </w:r>
    </w:p>
    <w:p w14:paraId="5F6263FE" w14:textId="7DEEB592" w:rsidR="00EE4678" w:rsidRPr="00592F11" w:rsidRDefault="00EE4678" w:rsidP="00C73C68">
      <w:pPr>
        <w:widowControl w:val="0"/>
        <w:suppressAutoHyphens/>
        <w:autoSpaceDE w:val="0"/>
        <w:autoSpaceDN w:val="0"/>
        <w:adjustRightInd w:val="0"/>
        <w:rPr>
          <w:rFonts w:eastAsiaTheme="minorEastAsia" w:cs="Arial"/>
          <w:color w:val="000000" w:themeColor="text1"/>
          <w:sz w:val="24"/>
          <w:szCs w:val="24"/>
          <w:lang w:val="it-IT" w:eastAsia="it-IT"/>
        </w:rPr>
      </w:pPr>
      <w:r>
        <w:rPr>
          <w:rFonts w:eastAsiaTheme="minorEastAsia" w:cs="Arial"/>
          <w:color w:val="000000" w:themeColor="text1"/>
          <w:sz w:val="24"/>
          <w:szCs w:val="24"/>
          <w:lang w:val="it-IT" w:eastAsia="it-IT"/>
        </w:rPr>
        <w:t xml:space="preserve">Terraneo </w:t>
      </w:r>
      <w:r w:rsidR="00CA2930">
        <w:rPr>
          <w:rFonts w:eastAsiaTheme="minorEastAsia" w:cs="Arial"/>
          <w:color w:val="000000" w:themeColor="text1"/>
          <w:sz w:val="24"/>
          <w:szCs w:val="24"/>
          <w:lang w:val="it-IT" w:eastAsia="it-IT"/>
        </w:rPr>
        <w:t>-</w:t>
      </w:r>
      <w:r>
        <w:rPr>
          <w:rFonts w:eastAsiaTheme="minorEastAsia" w:cs="Arial"/>
          <w:color w:val="000000" w:themeColor="text1"/>
          <w:sz w:val="24"/>
          <w:szCs w:val="24"/>
          <w:lang w:val="it-IT" w:eastAsia="it-IT"/>
        </w:rPr>
        <w:t xml:space="preserve"> </w:t>
      </w:r>
      <w:r w:rsidR="00BF4F61">
        <w:rPr>
          <w:rFonts w:eastAsiaTheme="minorEastAsia" w:cs="Arial"/>
          <w:color w:val="000000" w:themeColor="text1"/>
          <w:sz w:val="24"/>
          <w:szCs w:val="24"/>
          <w:lang w:val="it-IT" w:eastAsia="it-IT"/>
        </w:rPr>
        <w:t xml:space="preserve">Tonini - </w:t>
      </w:r>
      <w:r>
        <w:rPr>
          <w:rFonts w:eastAsiaTheme="minorEastAsia" w:cs="Arial"/>
          <w:color w:val="000000" w:themeColor="text1"/>
          <w:sz w:val="24"/>
          <w:szCs w:val="24"/>
          <w:lang w:val="it-IT" w:eastAsia="it-IT"/>
        </w:rPr>
        <w:t>Tricarico - Zanini Barzaghi (con riserva)</w:t>
      </w:r>
    </w:p>
    <w:sectPr w:rsidR="00EE4678" w:rsidRPr="00592F11" w:rsidSect="003D1CF1">
      <w:headerReference w:type="even" r:id="rId13"/>
      <w:headerReference w:type="default" r:id="rId14"/>
      <w:footerReference w:type="even" r:id="rId15"/>
      <w:footerReference w:type="default" r:id="rId16"/>
      <w:headerReference w:type="first" r:id="rId17"/>
      <w:footerReference w:type="first" r:id="rId18"/>
      <w:pgSz w:w="11906" w:h="16838" w:code="9"/>
      <w:pgMar w:top="1985" w:right="861" w:bottom="1134" w:left="1418"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E5914" w14:textId="77777777" w:rsidR="00942F9E" w:rsidRDefault="00942F9E" w:rsidP="00F657BF">
      <w:r>
        <w:separator/>
      </w:r>
    </w:p>
  </w:endnote>
  <w:endnote w:type="continuationSeparator" w:id="0">
    <w:p w14:paraId="38082CC6" w14:textId="77777777" w:rsidR="00942F9E" w:rsidRDefault="00942F9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F34C" w14:textId="77777777" w:rsidR="00395D65" w:rsidRDefault="00395D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42F9E" w:rsidRPr="003D1008" w14:paraId="0133593C" w14:textId="77777777" w:rsidTr="00C12705">
      <w:trPr>
        <w:trHeight w:hRule="exact" w:val="737"/>
      </w:trPr>
      <w:tc>
        <w:tcPr>
          <w:tcW w:w="4695" w:type="dxa"/>
        </w:tcPr>
        <w:p w14:paraId="3DF6D68F" w14:textId="77777777" w:rsidR="00942F9E" w:rsidRPr="003D1008" w:rsidRDefault="00942F9E" w:rsidP="00C12705">
          <w:pPr>
            <w:tabs>
              <w:tab w:val="center" w:pos="2382"/>
            </w:tabs>
          </w:pPr>
        </w:p>
      </w:tc>
      <w:tc>
        <w:tcPr>
          <w:tcW w:w="721" w:type="dxa"/>
        </w:tcPr>
        <w:p w14:paraId="419207E3" w14:textId="77777777" w:rsidR="00942F9E" w:rsidRPr="003D1008" w:rsidRDefault="00942F9E" w:rsidP="00C12705">
          <w:pPr>
            <w:jc w:val="center"/>
          </w:pPr>
          <w:r w:rsidRPr="003D1008">
            <w:rPr>
              <w:noProof/>
              <w:lang w:eastAsia="it-CH"/>
            </w:rPr>
            <w:drawing>
              <wp:anchor distT="0" distB="0" distL="114300" distR="114300" simplePos="0" relativeHeight="251669504" behindDoc="0" locked="1" layoutInCell="1" allowOverlap="1" wp14:anchorId="37A69A28" wp14:editId="0D74B59E">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1A4572D3" w14:textId="77777777" w:rsidR="00942F9E" w:rsidRPr="003D1008" w:rsidRDefault="00942F9E" w:rsidP="00C12705">
          <w:pPr>
            <w:jc w:val="center"/>
          </w:pPr>
          <w:r w:rsidRPr="003D1008">
            <w:rPr>
              <w:noProof/>
              <w:lang w:eastAsia="it-CH"/>
            </w:rPr>
            <w:drawing>
              <wp:anchor distT="0" distB="0" distL="114300" distR="114300" simplePos="0" relativeHeight="251670528" behindDoc="0" locked="1" layoutInCell="1" allowOverlap="1" wp14:anchorId="51683402" wp14:editId="25A000C0">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7552B695" w14:textId="77777777" w:rsidR="00942F9E" w:rsidRPr="003D1008" w:rsidRDefault="00942F9E" w:rsidP="00C12705"/>
      </w:tc>
    </w:tr>
  </w:tbl>
  <w:p w14:paraId="29F303E0" w14:textId="77777777" w:rsidR="00942F9E" w:rsidRDefault="00942F9E" w:rsidP="00C12705">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55ED" w14:textId="77777777" w:rsidR="00942F9E" w:rsidRDefault="00942F9E">
    <w:pPr>
      <w:pStyle w:val="Pidipagina"/>
      <w:jc w:val="center"/>
    </w:pPr>
  </w:p>
  <w:p w14:paraId="167D23BE" w14:textId="77777777" w:rsidR="00942F9E" w:rsidRPr="008C6C46" w:rsidRDefault="00942F9E" w:rsidP="00C12705">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9625F" w14:textId="77777777" w:rsidR="00942F9E" w:rsidRDefault="00942F9E" w:rsidP="00F657BF">
      <w:r>
        <w:separator/>
      </w:r>
    </w:p>
  </w:footnote>
  <w:footnote w:type="continuationSeparator" w:id="0">
    <w:p w14:paraId="6CB05EA0" w14:textId="77777777" w:rsidR="00942F9E" w:rsidRDefault="00942F9E" w:rsidP="00F657BF">
      <w:r>
        <w:continuationSeparator/>
      </w:r>
    </w:p>
  </w:footnote>
  <w:footnote w:id="1">
    <w:p w14:paraId="70F9176B" w14:textId="46258E29" w:rsidR="00942F9E" w:rsidRPr="00E87C82" w:rsidRDefault="00942F9E">
      <w:pPr>
        <w:pStyle w:val="Testonotaapidipagina"/>
        <w:rPr>
          <w:lang w:val="it-IT"/>
        </w:rPr>
      </w:pPr>
      <w:r>
        <w:rPr>
          <w:rStyle w:val="Rimandonotaapidipagina"/>
        </w:rPr>
        <w:footnoteRef/>
      </w:r>
      <w:r>
        <w:t xml:space="preserve"> </w:t>
      </w:r>
      <w:hyperlink r:id="rId1" w:history="1">
        <w:r w:rsidRPr="00C73C68">
          <w:rPr>
            <w:rStyle w:val="Collegamentoipertestuale"/>
            <w:rFonts w:cs="Arial"/>
            <w:spacing w:val="-6"/>
            <w:sz w:val="20"/>
            <w:lang w:val="it-IT"/>
          </w:rPr>
          <w:t>https://m4.ti.ch/fileadmin/DT/temi/grandi_predatori/documenti/Foglio_informativo_risarcimenti_danni.pdf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2AC0" w14:textId="77777777" w:rsidR="00395D65" w:rsidRDefault="00395D6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942F9E" w:rsidRPr="002747E7" w14:paraId="6A3BEB39" w14:textId="77777777" w:rsidTr="00C12705">
      <w:trPr>
        <w:trHeight w:val="562"/>
      </w:trPr>
      <w:sdt>
        <w:sdtPr>
          <w:rPr>
            <w:rFonts w:ascii="Gill Alt One MT Light" w:hAnsi="Gill Alt One MT Light"/>
            <w:sz w:val="16"/>
            <w:szCs w:val="16"/>
          </w:rPr>
          <w:alias w:val="CustomElements.Fields.Dipartimenti"/>
          <w:id w:val="1567676091"/>
          <w:dataBinding w:xpath="//Text[@id='CustomElements.Fields.Dipartimenti']" w:storeItemID="{B5DEC68F-E463-49BB-B090-A70C9BA9A7C3}"/>
          <w:text w:multiLine="1"/>
        </w:sdtPr>
        <w:sdtEndPr/>
        <w:sdtContent>
          <w:tc>
            <w:tcPr>
              <w:tcW w:w="8383" w:type="dxa"/>
              <w:tcBorders>
                <w:left w:val="single" w:sz="4" w:space="0" w:color="auto"/>
                <w:bottom w:val="single" w:sz="4" w:space="0" w:color="auto"/>
              </w:tcBorders>
              <w:tcMar>
                <w:left w:w="142" w:type="dxa"/>
              </w:tcMar>
              <w:vAlign w:val="bottom"/>
            </w:tcPr>
            <w:p w14:paraId="7F895CEF" w14:textId="3FB3D5A5" w:rsidR="00942F9E" w:rsidRPr="00E8185F" w:rsidRDefault="00395D65" w:rsidP="00C12705">
              <w:pPr>
                <w:pStyle w:val="Page"/>
                <w:rPr>
                  <w:rFonts w:ascii="Gill Alt One MT Light" w:hAnsi="Gill Alt One MT Light"/>
                  <w:sz w:val="16"/>
                  <w:szCs w:val="16"/>
                </w:rPr>
              </w:pPr>
              <w:r>
                <w:rPr>
                  <w:rFonts w:ascii="Gill Alt One MT Light" w:hAnsi="Gill Alt One MT Light"/>
                  <w:sz w:val="16"/>
                  <w:szCs w:val="16"/>
                </w:rPr>
                <w:t>Dipartimento del territorio</w:t>
              </w:r>
              <w:r>
                <w:rPr>
                  <w:rFonts w:ascii="Gill Alt One MT Light" w:hAnsi="Gill Alt One MT Light"/>
                  <w:sz w:val="16"/>
                  <w:szCs w:val="16"/>
                </w:rPr>
                <w:br/>
                <w:t>Dipartimento delle finanze e dell'economia</w:t>
              </w:r>
            </w:p>
          </w:tc>
        </w:sdtContent>
      </w:sdt>
      <w:tc>
        <w:tcPr>
          <w:tcW w:w="1710" w:type="dxa"/>
          <w:tcBorders>
            <w:bottom w:val="single" w:sz="4" w:space="0" w:color="auto"/>
          </w:tcBorders>
          <w:vAlign w:val="bottom"/>
        </w:tcPr>
        <w:p w14:paraId="53BF3AB4" w14:textId="04F7D341" w:rsidR="00942F9E" w:rsidRPr="004204CB" w:rsidRDefault="00942F9E" w:rsidP="00C12705">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A4345">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A4345">
            <w:rPr>
              <w:noProof/>
              <w:sz w:val="24"/>
            </w:rPr>
            <w:t>7</w:t>
          </w:r>
          <w:r w:rsidRPr="004204CB">
            <w:rPr>
              <w:noProof/>
              <w:sz w:val="24"/>
            </w:rPr>
            <w:fldChar w:fldCharType="end"/>
          </w:r>
        </w:p>
      </w:tc>
    </w:tr>
    <w:tr w:rsidR="00942F9E" w:rsidRPr="009E444B" w14:paraId="6FE8DDF9" w14:textId="77777777" w:rsidTr="00C12705">
      <w:trPr>
        <w:trHeight w:val="334"/>
      </w:trPr>
      <w:sdt>
        <w:sdtPr>
          <w:rPr>
            <w:rFonts w:ascii="Gill Sans Display MT Pro BdCn" w:hAnsi="Gill Sans Display MT Pro BdCn"/>
            <w:sz w:val="18"/>
            <w:szCs w:val="18"/>
          </w:rPr>
          <w:alias w:val="CustomElements.Fields.Titolo2"/>
          <w:id w:val="48588533"/>
          <w:dataBinding w:xpath="//Text[@id='CustomElements.Fields.Titolo2']" w:storeItemID="{B5DEC68F-E463-49BB-B090-A70C9BA9A7C3}"/>
          <w:text w:multiLine="1"/>
        </w:sdtPr>
        <w:sdtEndPr/>
        <w:sdtContent>
          <w:tc>
            <w:tcPr>
              <w:tcW w:w="8383" w:type="dxa"/>
              <w:tcBorders>
                <w:left w:val="single" w:sz="4" w:space="0" w:color="auto"/>
              </w:tcBorders>
              <w:tcMar>
                <w:top w:w="0" w:type="dxa"/>
                <w:left w:w="142" w:type="dxa"/>
              </w:tcMar>
            </w:tcPr>
            <w:p w14:paraId="17BBCFC3" w14:textId="46824B68" w:rsidR="00942F9E" w:rsidRPr="00CF32C1" w:rsidRDefault="006318CF" w:rsidP="0019504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8364 R del 5 marzo 2024</w:t>
              </w:r>
            </w:p>
          </w:tc>
        </w:sdtContent>
      </w:sdt>
      <w:tc>
        <w:tcPr>
          <w:tcW w:w="1710" w:type="dxa"/>
          <w:tcBorders>
            <w:top w:val="single" w:sz="4" w:space="0" w:color="auto"/>
          </w:tcBorders>
        </w:tcPr>
        <w:p w14:paraId="1B1E2E74" w14:textId="77777777" w:rsidR="00942F9E" w:rsidRPr="00CF32C1" w:rsidRDefault="00942F9E" w:rsidP="00C12705">
          <w:pPr>
            <w:pStyle w:val="InvisibleLine"/>
            <w:rPr>
              <w:lang w:val="it-CH"/>
            </w:rPr>
          </w:pPr>
        </w:p>
      </w:tc>
    </w:tr>
  </w:tbl>
  <w:p w14:paraId="53987E62" w14:textId="77777777" w:rsidR="00942F9E" w:rsidRPr="00980362" w:rsidRDefault="00942F9E" w:rsidP="00C12705">
    <w:pPr>
      <w:pStyle w:val="Intestazione"/>
    </w:pPr>
    <w:r>
      <w:rPr>
        <w:noProof/>
        <w:lang w:val="it-CH" w:eastAsia="it-CH"/>
      </w:rPr>
      <mc:AlternateContent>
        <mc:Choice Requires="wps">
          <w:drawing>
            <wp:anchor distT="0" distB="0" distL="114300" distR="114300" simplePos="0" relativeHeight="251675648" behindDoc="1" locked="1" layoutInCell="1" allowOverlap="1" wp14:anchorId="12653CB0" wp14:editId="50D5DDB0">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B5DEC68F-E463-49BB-B090-A70C9BA9A7C3}"/>
                            <w:text w:multiLine="1"/>
                          </w:sdtPr>
                          <w:sdtEndPr/>
                          <w:sdtContent>
                            <w:p w14:paraId="6BCE4D5F" w14:textId="77777777" w:rsidR="00942F9E" w:rsidRPr="00411371" w:rsidRDefault="00942F9E" w:rsidP="00C12705">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53CB0"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EB855400-2676-4DDC-98B1-C69FB16F140F}"/>
                      <w:text w:multiLine="1"/>
                    </w:sdtPr>
                    <w:sdtEndPr/>
                    <w:sdtContent>
                      <w:p w14:paraId="6BCE4D5F" w14:textId="77777777" w:rsidR="00942F9E" w:rsidRPr="00411371" w:rsidRDefault="00942F9E" w:rsidP="00C12705">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74"/>
      <w:gridCol w:w="2278"/>
      <w:gridCol w:w="1348"/>
      <w:gridCol w:w="764"/>
      <w:gridCol w:w="428"/>
      <w:gridCol w:w="4053"/>
    </w:tblGrid>
    <w:tr w:rsidR="00942F9E" w:rsidRPr="0004624C" w14:paraId="0E17857A" w14:textId="77777777" w:rsidTr="00C12705">
      <w:trPr>
        <w:trHeight w:val="586"/>
      </w:trPr>
      <w:tc>
        <w:tcPr>
          <w:tcW w:w="2440" w:type="pct"/>
          <w:gridSpan w:val="3"/>
          <w:tcBorders>
            <w:top w:val="nil"/>
            <w:left w:val="nil"/>
            <w:bottom w:val="single" w:sz="4" w:space="0" w:color="auto"/>
          </w:tcBorders>
          <w:vAlign w:val="bottom"/>
        </w:tcPr>
        <w:p w14:paraId="74B2F6D5" w14:textId="77777777" w:rsidR="00942F9E" w:rsidRPr="003108C0" w:rsidRDefault="00942F9E" w:rsidP="00C12705">
          <w:pPr>
            <w:pStyle w:val="InvisibleLine"/>
            <w:ind w:left="150"/>
            <w:rPr>
              <w:sz w:val="16"/>
            </w:rPr>
          </w:pPr>
        </w:p>
      </w:tc>
      <w:tc>
        <w:tcPr>
          <w:tcW w:w="373" w:type="pct"/>
          <w:tcBorders>
            <w:top w:val="nil"/>
            <w:bottom w:val="single" w:sz="4" w:space="0" w:color="auto"/>
          </w:tcBorders>
          <w:vAlign w:val="bottom"/>
        </w:tcPr>
        <w:p w14:paraId="10B440BE" w14:textId="77777777" w:rsidR="00942F9E" w:rsidRPr="003108C0" w:rsidRDefault="00942F9E" w:rsidP="00C12705">
          <w:pPr>
            <w:pStyle w:val="Level"/>
            <w:ind w:left="150"/>
            <w:rPr>
              <w:sz w:val="16"/>
            </w:rPr>
          </w:pPr>
        </w:p>
      </w:tc>
      <w:tc>
        <w:tcPr>
          <w:tcW w:w="209" w:type="pct"/>
          <w:tcBorders>
            <w:top w:val="nil"/>
            <w:bottom w:val="single" w:sz="4" w:space="0" w:color="auto"/>
          </w:tcBorders>
        </w:tcPr>
        <w:p w14:paraId="6E247A22" w14:textId="77777777" w:rsidR="00942F9E" w:rsidRDefault="00942F9E" w:rsidP="00C12705">
          <w:pPr>
            <w:pStyle w:val="InvisibleLine"/>
            <w:ind w:left="150"/>
          </w:pPr>
          <w:r>
            <w:rPr>
              <w:noProof/>
              <w:lang w:val="it-CH" w:eastAsia="it-CH"/>
            </w:rPr>
            <w:drawing>
              <wp:anchor distT="0" distB="0" distL="114300" distR="114300" simplePos="0" relativeHeight="251683840" behindDoc="1" locked="1" layoutInCell="1" allowOverlap="1" wp14:anchorId="06499F4B" wp14:editId="5170B60B">
                <wp:simplePos x="0" y="0"/>
                <wp:positionH relativeFrom="column">
                  <wp:posOffset>-92710</wp:posOffset>
                </wp:positionH>
                <wp:positionV relativeFrom="page">
                  <wp:posOffset>-119380</wp:posOffset>
                </wp:positionV>
                <wp:extent cx="276653" cy="467995"/>
                <wp:effectExtent l="0" t="0" r="0" b="8255"/>
                <wp:wrapNone/>
                <wp:docPr id="6" name="ooImg_99474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086E64A3" w14:textId="44A6300B" w:rsidR="00942F9E" w:rsidRPr="004204CB" w:rsidRDefault="00942F9E" w:rsidP="00C12705">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A4345">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A4345">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42F9E" w:rsidRPr="0004624C" w14:paraId="3A11805B" w14:textId="77777777" w:rsidTr="00C12705">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B5DEC68F-E463-49BB-B090-A70C9BA9A7C3}"/>
          <w:text w:multiLine="1"/>
        </w:sdtPr>
        <w:sdtEndPr/>
        <w:sdtContent>
          <w:tc>
            <w:tcPr>
              <w:tcW w:w="5000" w:type="pct"/>
              <w:gridSpan w:val="6"/>
              <w:tcBorders>
                <w:left w:val="nil"/>
                <w:right w:val="nil"/>
              </w:tcBorders>
              <w:noWrap/>
              <w:tcMar>
                <w:top w:w="0" w:type="dxa"/>
              </w:tcMar>
              <w:vAlign w:val="bottom"/>
            </w:tcPr>
            <w:p w14:paraId="37685F01" w14:textId="16BE532B" w:rsidR="00942F9E" w:rsidRPr="008C03B5" w:rsidRDefault="006318CF" w:rsidP="00C12705">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942F9E" w:rsidRPr="0004624C" w14:paraId="4E895198" w14:textId="77777777" w:rsidTr="00C12705">
      <w:trPr>
        <w:trHeight w:hRule="exact" w:val="306"/>
      </w:trPr>
      <w:tc>
        <w:tcPr>
          <w:tcW w:w="670" w:type="pct"/>
          <w:tcBorders>
            <w:left w:val="nil"/>
            <w:bottom w:val="nil"/>
          </w:tcBorders>
          <w:noWrap/>
          <w:tcMar>
            <w:top w:w="57" w:type="dxa"/>
            <w:left w:w="142" w:type="dxa"/>
          </w:tcMar>
        </w:tcPr>
        <w:p w14:paraId="4C75F87A" w14:textId="77777777" w:rsidR="00942F9E" w:rsidRPr="00C7320A" w:rsidRDefault="00942F9E" w:rsidP="00C12705">
          <w:pPr>
            <w:pStyle w:val="Level"/>
            <w:spacing w:before="60"/>
            <w:rPr>
              <w:rFonts w:ascii="Gill Alt One MT Light" w:hAnsi="Gill Alt One MT Light"/>
              <w:sz w:val="16"/>
            </w:rPr>
          </w:pPr>
          <w:r w:rsidRPr="00C7320A">
            <w:rPr>
              <w:rFonts w:ascii="Gill Alt One MT Light" w:hAnsi="Gill Alt One MT Light"/>
              <w:sz w:val="16"/>
            </w:rPr>
            <w:t>numero</w:t>
          </w:r>
        </w:p>
        <w:p w14:paraId="64CA3CDB" w14:textId="77777777" w:rsidR="00942F9E" w:rsidRPr="00C7320A" w:rsidRDefault="00942F9E" w:rsidP="00C12705">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3D8D83E9" w14:textId="77777777" w:rsidR="00942F9E" w:rsidRPr="00C7320A" w:rsidRDefault="00942F9E" w:rsidP="00C12705">
          <w:pPr>
            <w:pStyle w:val="Level"/>
            <w:spacing w:before="60"/>
            <w:rPr>
              <w:rFonts w:ascii="Gill Alt One MT Light" w:hAnsi="Gill Alt One MT Light"/>
              <w:sz w:val="16"/>
            </w:rPr>
          </w:pPr>
          <w:r w:rsidRPr="00C7320A">
            <w:rPr>
              <w:rFonts w:ascii="Gill Alt One MT Light" w:hAnsi="Gill Alt One MT Light"/>
              <w:sz w:val="16"/>
            </w:rPr>
            <w:t>data</w:t>
          </w:r>
        </w:p>
        <w:p w14:paraId="790A6020" w14:textId="77777777" w:rsidR="00942F9E" w:rsidRPr="00C7320A" w:rsidRDefault="00942F9E" w:rsidP="00C12705">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1E16ADB4" w14:textId="77777777" w:rsidR="00942F9E" w:rsidRPr="00C7320A" w:rsidRDefault="00942F9E" w:rsidP="00C12705">
          <w:pPr>
            <w:pStyle w:val="Level"/>
            <w:spacing w:before="60"/>
            <w:rPr>
              <w:rFonts w:ascii="Gill Alt One MT Light" w:hAnsi="Gill Alt One MT Light"/>
              <w:sz w:val="16"/>
            </w:rPr>
          </w:pPr>
          <w:r>
            <w:rPr>
              <w:rFonts w:ascii="Gill Alt One MT Light" w:hAnsi="Gill Alt One MT Light"/>
              <w:sz w:val="16"/>
            </w:rPr>
            <w:t>competenza</w:t>
          </w:r>
        </w:p>
        <w:p w14:paraId="67129274" w14:textId="77777777" w:rsidR="00942F9E" w:rsidRPr="008C03B5" w:rsidRDefault="00942F9E" w:rsidP="00C12705">
          <w:pPr>
            <w:pStyle w:val="Level"/>
            <w:spacing w:before="60" w:line="240" w:lineRule="auto"/>
            <w:rPr>
              <w:rFonts w:ascii="Gill Alt One MT Light" w:hAnsi="Gill Alt One MT Light"/>
              <w:sz w:val="16"/>
            </w:rPr>
          </w:pPr>
        </w:p>
      </w:tc>
    </w:tr>
    <w:tr w:rsidR="00942F9E" w:rsidRPr="0004624C" w14:paraId="41D0D3CF" w14:textId="77777777" w:rsidTr="00C12705">
      <w:trPr>
        <w:trHeight w:hRule="exact" w:val="699"/>
      </w:trPr>
      <w:tc>
        <w:tcPr>
          <w:tcW w:w="670" w:type="pct"/>
          <w:tcBorders>
            <w:top w:val="nil"/>
            <w:left w:val="nil"/>
            <w:bottom w:val="single" w:sz="4" w:space="0" w:color="auto"/>
            <w:right w:val="nil"/>
          </w:tcBorders>
          <w:noWrap/>
          <w:tcMar>
            <w:top w:w="0" w:type="dxa"/>
          </w:tcMar>
        </w:tcPr>
        <w:p w14:paraId="050C0BD0" w14:textId="235B2F18" w:rsidR="00942F9E" w:rsidRPr="00BE22A2" w:rsidRDefault="00201673" w:rsidP="00C12705">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B5DEC68F-E463-49BB-B090-A70C9BA9A7C3}"/>
              <w:text w:multiLine="1"/>
            </w:sdtPr>
            <w:sdtEndPr/>
            <w:sdtContent>
              <w:r w:rsidR="00942F9E">
                <w:rPr>
                  <w:rFonts w:cstheme="minorHAnsi"/>
                  <w:b/>
                  <w:sz w:val="24"/>
                  <w:szCs w:val="24"/>
                </w:rPr>
                <w:t>8364 R</w:t>
              </w:r>
            </w:sdtContent>
          </w:sdt>
        </w:p>
      </w:tc>
      <w:sdt>
        <w:sdtPr>
          <w:rPr>
            <w:sz w:val="24"/>
          </w:rPr>
          <w:alias w:val="DocParam.Date"/>
          <w:id w:val="-464426178"/>
          <w:dataBinding w:xpath="//DateTime[@id='DocParam.Date']" w:storeItemID="{B5DEC68F-E463-49BB-B090-A70C9BA9A7C3}"/>
          <w:date w:fullDate="2024-03-05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3A2DEB00" w14:textId="5E27C0ED" w:rsidR="00942F9E" w:rsidRPr="002A0371" w:rsidRDefault="00395D65" w:rsidP="00C12705">
              <w:pPr>
                <w:pStyle w:val="Data"/>
              </w:pPr>
              <w:r>
                <w:rPr>
                  <w:sz w:val="24"/>
                </w:rPr>
                <w:t>5 marzo 2024</w:t>
              </w:r>
            </w:p>
          </w:tc>
        </w:sdtContent>
      </w:sdt>
      <w:tc>
        <w:tcPr>
          <w:tcW w:w="3218" w:type="pct"/>
          <w:gridSpan w:val="4"/>
          <w:tcBorders>
            <w:top w:val="nil"/>
            <w:left w:val="nil"/>
            <w:bottom w:val="nil"/>
            <w:right w:val="nil"/>
          </w:tcBorders>
        </w:tcPr>
        <w:p w14:paraId="0E9D40EF" w14:textId="0DF60D74" w:rsidR="00942F9E" w:rsidRPr="00BE22A2" w:rsidRDefault="00201673" w:rsidP="00C12705">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B5DEC68F-E463-49BB-B090-A70C9BA9A7C3}"/>
              <w:text w:multiLine="1"/>
            </w:sdtPr>
            <w:sdtEndPr/>
            <w:sdtContent>
              <w:r w:rsidR="00395D65">
                <w:rPr>
                  <w:smallCaps/>
                  <w:sz w:val="23"/>
                  <w:szCs w:val="23"/>
                </w:rPr>
                <w:t>Dipartimento del territorio</w:t>
              </w:r>
              <w:r w:rsidR="00395D65">
                <w:rPr>
                  <w:smallCaps/>
                  <w:sz w:val="23"/>
                  <w:szCs w:val="23"/>
                </w:rPr>
                <w:br/>
                <w:t>Dipartimento delle finanze e dell'economia</w:t>
              </w:r>
            </w:sdtContent>
          </w:sdt>
        </w:p>
      </w:tc>
    </w:tr>
    <w:tr w:rsidR="00942F9E" w:rsidRPr="00C63927" w14:paraId="450E25B3" w14:textId="77777777" w:rsidTr="00C12705">
      <w:trPr>
        <w:trHeight w:hRule="exact" w:val="198"/>
      </w:trPr>
      <w:tc>
        <w:tcPr>
          <w:tcW w:w="5000" w:type="pct"/>
          <w:gridSpan w:val="6"/>
          <w:tcBorders>
            <w:left w:val="nil"/>
            <w:bottom w:val="nil"/>
            <w:right w:val="nil"/>
          </w:tcBorders>
          <w:noWrap/>
          <w:tcMar>
            <w:top w:w="57" w:type="dxa"/>
            <w:left w:w="85" w:type="dxa"/>
            <w:bottom w:w="170" w:type="dxa"/>
          </w:tcMar>
        </w:tcPr>
        <w:p w14:paraId="035A94E1" w14:textId="77777777" w:rsidR="00942F9E" w:rsidRPr="00C7320A" w:rsidRDefault="00942F9E" w:rsidP="00C12705">
          <w:pPr>
            <w:pStyle w:val="Level"/>
            <w:ind w:left="150"/>
            <w:rPr>
              <w:rFonts w:ascii="Gill Alt One MT Light" w:hAnsi="Gill Alt One MT Light"/>
              <w:sz w:val="16"/>
              <w:szCs w:val="16"/>
            </w:rPr>
          </w:pPr>
        </w:p>
      </w:tc>
    </w:tr>
  </w:tbl>
  <w:p w14:paraId="4AC91314" w14:textId="77777777" w:rsidR="00942F9E" w:rsidRPr="00DA2879" w:rsidRDefault="00942F9E" w:rsidP="00C12705">
    <w:pPr>
      <w:pStyle w:val="Nessunaspaziatura"/>
      <w:spacing w:line="40" w:lineRule="exact"/>
    </w:pPr>
    <w:r>
      <w:rPr>
        <w:noProof/>
        <w:lang w:val="it-CH" w:eastAsia="it-CH"/>
      </w:rPr>
      <w:drawing>
        <wp:anchor distT="0" distB="0" distL="114300" distR="114300" simplePos="0" relativeHeight="251646976" behindDoc="1" locked="1" layoutInCell="1" allowOverlap="1" wp14:anchorId="6C04ADDE" wp14:editId="0A8F10BE">
          <wp:simplePos x="0" y="0"/>
          <wp:positionH relativeFrom="column">
            <wp:posOffset>3042920</wp:posOffset>
          </wp:positionH>
          <wp:positionV relativeFrom="page">
            <wp:posOffset>215265</wp:posOffset>
          </wp:positionV>
          <wp:extent cx="459464" cy="467995"/>
          <wp:effectExtent l="0" t="0" r="0" b="8255"/>
          <wp:wrapNone/>
          <wp:docPr id="7" name="ooImg_13049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38784" behindDoc="1" locked="1" layoutInCell="1" allowOverlap="1" wp14:anchorId="2D81FC80" wp14:editId="6EC08C2B">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B5DEC68F-E463-49BB-B090-A70C9BA9A7C3}"/>
                            <w:text w:multiLine="1"/>
                          </w:sdtPr>
                          <w:sdtEndPr/>
                          <w:sdtContent>
                            <w:p w14:paraId="640DD324" w14:textId="77777777" w:rsidR="00942F9E" w:rsidRPr="00411371" w:rsidRDefault="00942F9E" w:rsidP="00C12705">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1FC80"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EB855400-2676-4DDC-98B1-C69FB16F140F}"/>
                      <w:text w:multiLine="1"/>
                    </w:sdtPr>
                    <w:sdtEndPr/>
                    <w:sdtContent>
                      <w:p w14:paraId="640DD324" w14:textId="77777777" w:rsidR="00942F9E" w:rsidRPr="00411371" w:rsidRDefault="00942F9E" w:rsidP="00C12705">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F5A80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44557E"/>
    <w:multiLevelType w:val="hybridMultilevel"/>
    <w:tmpl w:val="397245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365672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300228"/>
    <w:multiLevelType w:val="hybridMultilevel"/>
    <w:tmpl w:val="BBD0B178"/>
    <w:lvl w:ilvl="0" w:tplc="57C0B388">
      <w:numFmt w:val="bullet"/>
      <w:lvlText w:val="-"/>
      <w:lvlJc w:val="left"/>
      <w:pPr>
        <w:ind w:left="360" w:hanging="360"/>
      </w:pPr>
      <w:rPr>
        <w:rFonts w:ascii="Arial" w:eastAsia="Times New Roman" w:hAnsi="Arial" w:cs="Aria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5" w15:restartNumberingAfterBreak="0">
    <w:nsid w:val="0A8B3406"/>
    <w:multiLevelType w:val="hybridMultilevel"/>
    <w:tmpl w:val="5D38BA1C"/>
    <w:lvl w:ilvl="0" w:tplc="0810000F">
      <w:start w:val="1"/>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A62FB4"/>
    <w:multiLevelType w:val="hybridMultilevel"/>
    <w:tmpl w:val="60A2BFFE"/>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15:restartNumberingAfterBreak="0">
    <w:nsid w:val="0AF623F6"/>
    <w:multiLevelType w:val="hybridMultilevel"/>
    <w:tmpl w:val="A8B6D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4A7D85"/>
    <w:multiLevelType w:val="multilevel"/>
    <w:tmpl w:val="EF64691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10276578"/>
    <w:multiLevelType w:val="hybridMultilevel"/>
    <w:tmpl w:val="EF646914"/>
    <w:lvl w:ilvl="0" w:tplc="4D2E528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1268597C"/>
    <w:multiLevelType w:val="hybridMultilevel"/>
    <w:tmpl w:val="87EAC70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196A265D"/>
    <w:multiLevelType w:val="hybridMultilevel"/>
    <w:tmpl w:val="E6A8642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6" w15:restartNumberingAfterBreak="0">
    <w:nsid w:val="2AC74BA1"/>
    <w:multiLevelType w:val="hybridMultilevel"/>
    <w:tmpl w:val="4786552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2ADD2CF0"/>
    <w:multiLevelType w:val="hybridMultilevel"/>
    <w:tmpl w:val="5D7E2B1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8" w15:restartNumberingAfterBreak="0">
    <w:nsid w:val="2F406B49"/>
    <w:multiLevelType w:val="hybridMultilevel"/>
    <w:tmpl w:val="2A0094E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9" w15:restartNumberingAfterBreak="0">
    <w:nsid w:val="347777CA"/>
    <w:multiLevelType w:val="hybridMultilevel"/>
    <w:tmpl w:val="55C01F6C"/>
    <w:lvl w:ilvl="0" w:tplc="9A9E46E0">
      <w:start w:val="4"/>
      <w:numFmt w:val="decimal"/>
      <w:lvlText w:val="%1."/>
      <w:lvlJc w:val="left"/>
      <w:pPr>
        <w:ind w:left="928" w:hanging="360"/>
      </w:pPr>
      <w:rPr>
        <w:rFonts w:hint="default"/>
      </w:rPr>
    </w:lvl>
    <w:lvl w:ilvl="1" w:tplc="08100019" w:tentative="1">
      <w:start w:val="1"/>
      <w:numFmt w:val="lowerLetter"/>
      <w:lvlText w:val="%2."/>
      <w:lvlJc w:val="left"/>
      <w:pPr>
        <w:ind w:left="1648" w:hanging="360"/>
      </w:pPr>
    </w:lvl>
    <w:lvl w:ilvl="2" w:tplc="0810001B" w:tentative="1">
      <w:start w:val="1"/>
      <w:numFmt w:val="lowerRoman"/>
      <w:lvlText w:val="%3."/>
      <w:lvlJc w:val="right"/>
      <w:pPr>
        <w:ind w:left="2368" w:hanging="180"/>
      </w:pPr>
    </w:lvl>
    <w:lvl w:ilvl="3" w:tplc="0810000F" w:tentative="1">
      <w:start w:val="1"/>
      <w:numFmt w:val="decimal"/>
      <w:lvlText w:val="%4."/>
      <w:lvlJc w:val="left"/>
      <w:pPr>
        <w:ind w:left="3088" w:hanging="360"/>
      </w:pPr>
    </w:lvl>
    <w:lvl w:ilvl="4" w:tplc="08100019" w:tentative="1">
      <w:start w:val="1"/>
      <w:numFmt w:val="lowerLetter"/>
      <w:lvlText w:val="%5."/>
      <w:lvlJc w:val="left"/>
      <w:pPr>
        <w:ind w:left="3808" w:hanging="360"/>
      </w:pPr>
    </w:lvl>
    <w:lvl w:ilvl="5" w:tplc="0810001B" w:tentative="1">
      <w:start w:val="1"/>
      <w:numFmt w:val="lowerRoman"/>
      <w:lvlText w:val="%6."/>
      <w:lvlJc w:val="right"/>
      <w:pPr>
        <w:ind w:left="4528" w:hanging="180"/>
      </w:pPr>
    </w:lvl>
    <w:lvl w:ilvl="6" w:tplc="0810000F" w:tentative="1">
      <w:start w:val="1"/>
      <w:numFmt w:val="decimal"/>
      <w:lvlText w:val="%7."/>
      <w:lvlJc w:val="left"/>
      <w:pPr>
        <w:ind w:left="5248" w:hanging="360"/>
      </w:pPr>
    </w:lvl>
    <w:lvl w:ilvl="7" w:tplc="08100019" w:tentative="1">
      <w:start w:val="1"/>
      <w:numFmt w:val="lowerLetter"/>
      <w:lvlText w:val="%8."/>
      <w:lvlJc w:val="left"/>
      <w:pPr>
        <w:ind w:left="5968" w:hanging="360"/>
      </w:pPr>
    </w:lvl>
    <w:lvl w:ilvl="8" w:tplc="0810001B" w:tentative="1">
      <w:start w:val="1"/>
      <w:numFmt w:val="lowerRoman"/>
      <w:lvlText w:val="%9."/>
      <w:lvlJc w:val="right"/>
      <w:pPr>
        <w:ind w:left="6688" w:hanging="180"/>
      </w:pPr>
    </w:lvl>
  </w:abstractNum>
  <w:abstractNum w:abstractNumId="30"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1" w15:restartNumberingAfterBreak="0">
    <w:nsid w:val="3B9C04AF"/>
    <w:multiLevelType w:val="hybridMultilevel"/>
    <w:tmpl w:val="C2AA79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33B6FF6"/>
    <w:multiLevelType w:val="hybridMultilevel"/>
    <w:tmpl w:val="20523A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3F838B8"/>
    <w:multiLevelType w:val="hybridMultilevel"/>
    <w:tmpl w:val="6F1887CC"/>
    <w:lvl w:ilvl="0" w:tplc="C7DE45BA">
      <w:start w:val="3"/>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4" w15:restartNumberingAfterBreak="0">
    <w:nsid w:val="441B08B4"/>
    <w:multiLevelType w:val="hybridMultilevel"/>
    <w:tmpl w:val="029C9288"/>
    <w:lvl w:ilvl="0" w:tplc="57C0B388">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625314"/>
    <w:multiLevelType w:val="hybridMultilevel"/>
    <w:tmpl w:val="CA84B750"/>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7" w15:restartNumberingAfterBreak="0">
    <w:nsid w:val="49D524CC"/>
    <w:multiLevelType w:val="multilevel"/>
    <w:tmpl w:val="953CA1B2"/>
    <w:numStyleLink w:val="HeadingList"/>
  </w:abstractNum>
  <w:abstractNum w:abstractNumId="38" w15:restartNumberingAfterBreak="0">
    <w:nsid w:val="4F9258F3"/>
    <w:multiLevelType w:val="multilevel"/>
    <w:tmpl w:val="17A44CF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15:restartNumberingAfterBreak="0">
    <w:nsid w:val="50470679"/>
    <w:multiLevelType w:val="hybridMultilevel"/>
    <w:tmpl w:val="FCFE42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3676DF1"/>
    <w:multiLevelType w:val="hybridMultilevel"/>
    <w:tmpl w:val="5FF4911A"/>
    <w:lvl w:ilvl="0" w:tplc="5CDE33E6">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1" w15:restartNumberingAfterBreak="0">
    <w:nsid w:val="5D9C761F"/>
    <w:multiLevelType w:val="hybridMultilevel"/>
    <w:tmpl w:val="9FBC779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2" w15:restartNumberingAfterBreak="0">
    <w:nsid w:val="5F260242"/>
    <w:multiLevelType w:val="hybridMultilevel"/>
    <w:tmpl w:val="B7222CC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3" w15:restartNumberingAfterBreak="0">
    <w:nsid w:val="60124FB0"/>
    <w:multiLevelType w:val="hybridMultilevel"/>
    <w:tmpl w:val="79EA6A3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922EE6"/>
    <w:multiLevelType w:val="hybridMultilevel"/>
    <w:tmpl w:val="DE90B61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5" w15:restartNumberingAfterBreak="0">
    <w:nsid w:val="68083A7E"/>
    <w:multiLevelType w:val="hybridMultilevel"/>
    <w:tmpl w:val="4A809C7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6" w15:restartNumberingAfterBreak="0">
    <w:nsid w:val="696E608D"/>
    <w:multiLevelType w:val="hybridMultilevel"/>
    <w:tmpl w:val="552CF0B6"/>
    <w:lvl w:ilvl="0" w:tplc="A8FAE914">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7" w15:restartNumberingAfterBreak="0">
    <w:nsid w:val="6B950016"/>
    <w:multiLevelType w:val="hybridMultilevel"/>
    <w:tmpl w:val="EA1257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CB4724D"/>
    <w:multiLevelType w:val="hybridMultilevel"/>
    <w:tmpl w:val="251E56FE"/>
    <w:lvl w:ilvl="0" w:tplc="C1D6C5EA">
      <w:start w:val="1"/>
      <w:numFmt w:val="decimal"/>
      <w:lvlText w:val="%1."/>
      <w:lvlJc w:val="left"/>
      <w:pPr>
        <w:ind w:left="1065" w:hanging="705"/>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9" w15:restartNumberingAfterBreak="0">
    <w:nsid w:val="794B0DD0"/>
    <w:multiLevelType w:val="hybridMultilevel"/>
    <w:tmpl w:val="17A44CFA"/>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23"/>
  </w:num>
  <w:num w:numId="2">
    <w:abstractNumId w:val="37"/>
    <w:lvlOverride w:ilvl="0">
      <w:lvl w:ilvl="0">
        <w:start w:val="1"/>
        <w:numFmt w:val="decimal"/>
        <w:lvlText w:val="%1"/>
        <w:lvlJc w:val="left"/>
        <w:pPr>
          <w:ind w:left="363" w:hanging="363"/>
        </w:pPr>
        <w:rPr>
          <w:rFonts w:ascii="Arial" w:hAnsi="Arial" w:cs="Arial" w:hint="default"/>
        </w:rPr>
      </w:lvl>
    </w:lvlOverride>
  </w:num>
  <w:num w:numId="3">
    <w:abstractNumId w:val="19"/>
  </w:num>
  <w:num w:numId="4">
    <w:abstractNumId w:val="36"/>
  </w:num>
  <w:num w:numId="5">
    <w:abstractNumId w:val="30"/>
  </w:num>
  <w:num w:numId="6">
    <w:abstractNumId w:val="24"/>
  </w:num>
  <w:num w:numId="7">
    <w:abstractNumId w:val="25"/>
  </w:num>
  <w:num w:numId="8">
    <w:abstractNumId w:val="9"/>
  </w:num>
  <w:num w:numId="9">
    <w:abstractNumId w:val="4"/>
  </w:num>
  <w:num w:numId="10">
    <w:abstractNumId w:val="3"/>
  </w:num>
  <w:num w:numId="11">
    <w:abstractNumId w:val="2"/>
  </w:num>
  <w:num w:numId="12">
    <w:abstractNumId w:val="1"/>
  </w:num>
  <w:num w:numId="13">
    <w:abstractNumId w:val="10"/>
  </w:num>
  <w:num w:numId="14">
    <w:abstractNumId w:val="8"/>
  </w:num>
  <w:num w:numId="15">
    <w:abstractNumId w:val="7"/>
  </w:num>
  <w:num w:numId="16">
    <w:abstractNumId w:val="6"/>
  </w:num>
  <w:num w:numId="17">
    <w:abstractNumId w:val="5"/>
  </w:num>
  <w:num w:numId="18">
    <w:abstractNumId w:val="15"/>
  </w:num>
  <w:num w:numId="19">
    <w:abstractNumId w:val="46"/>
  </w:num>
  <w:num w:numId="20">
    <w:abstractNumId w:val="14"/>
  </w:num>
  <w:num w:numId="21">
    <w:abstractNumId w:val="34"/>
  </w:num>
  <w:num w:numId="22">
    <w:abstractNumId w:val="33"/>
  </w:num>
  <w:num w:numId="23">
    <w:abstractNumId w:val="42"/>
  </w:num>
  <w:num w:numId="24">
    <w:abstractNumId w:val="41"/>
  </w:num>
  <w:num w:numId="25">
    <w:abstractNumId w:val="45"/>
  </w:num>
  <w:num w:numId="26">
    <w:abstractNumId w:val="28"/>
  </w:num>
  <w:num w:numId="27">
    <w:abstractNumId w:val="26"/>
  </w:num>
  <w:num w:numId="28">
    <w:abstractNumId w:val="22"/>
  </w:num>
  <w:num w:numId="29">
    <w:abstractNumId w:val="17"/>
  </w:num>
  <w:num w:numId="30">
    <w:abstractNumId w:val="32"/>
  </w:num>
  <w:num w:numId="31">
    <w:abstractNumId w:val="47"/>
  </w:num>
  <w:num w:numId="32">
    <w:abstractNumId w:val="39"/>
  </w:num>
  <w:num w:numId="33">
    <w:abstractNumId w:val="35"/>
  </w:num>
  <w:num w:numId="34">
    <w:abstractNumId w:val="49"/>
  </w:num>
  <w:num w:numId="35">
    <w:abstractNumId w:val="38"/>
  </w:num>
  <w:num w:numId="36">
    <w:abstractNumId w:val="0"/>
  </w:num>
  <w:num w:numId="37">
    <w:abstractNumId w:val="44"/>
  </w:num>
  <w:num w:numId="38">
    <w:abstractNumId w:val="16"/>
  </w:num>
  <w:num w:numId="39">
    <w:abstractNumId w:val="40"/>
  </w:num>
  <w:num w:numId="40">
    <w:abstractNumId w:val="43"/>
  </w:num>
  <w:num w:numId="41">
    <w:abstractNumId w:val="12"/>
  </w:num>
  <w:num w:numId="42">
    <w:abstractNumId w:val="21"/>
  </w:num>
  <w:num w:numId="43">
    <w:abstractNumId w:val="13"/>
  </w:num>
  <w:num w:numId="44">
    <w:abstractNumId w:val="20"/>
  </w:num>
  <w:num w:numId="45">
    <w:abstractNumId w:val="18"/>
  </w:num>
  <w:num w:numId="46">
    <w:abstractNumId w:val="31"/>
  </w:num>
  <w:num w:numId="47">
    <w:abstractNumId w:val="11"/>
  </w:num>
  <w:num w:numId="48">
    <w:abstractNumId w:val="48"/>
  </w:num>
  <w:num w:numId="49">
    <w:abstractNumId w:val="29"/>
  </w:num>
  <w:num w:numId="5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C1"/>
    <w:rsid w:val="00015054"/>
    <w:rsid w:val="00020DBE"/>
    <w:rsid w:val="00025D82"/>
    <w:rsid w:val="000360BC"/>
    <w:rsid w:val="00037F19"/>
    <w:rsid w:val="000461EF"/>
    <w:rsid w:val="00051889"/>
    <w:rsid w:val="000546BB"/>
    <w:rsid w:val="00066700"/>
    <w:rsid w:val="00067907"/>
    <w:rsid w:val="00073F97"/>
    <w:rsid w:val="00074729"/>
    <w:rsid w:val="00082E94"/>
    <w:rsid w:val="00085DE7"/>
    <w:rsid w:val="00091A90"/>
    <w:rsid w:val="00093910"/>
    <w:rsid w:val="000A32F5"/>
    <w:rsid w:val="000D06B5"/>
    <w:rsid w:val="000D465F"/>
    <w:rsid w:val="000E2356"/>
    <w:rsid w:val="000F0EBA"/>
    <w:rsid w:val="000F2531"/>
    <w:rsid w:val="000F4039"/>
    <w:rsid w:val="000F5CAB"/>
    <w:rsid w:val="000F6C5D"/>
    <w:rsid w:val="001042E4"/>
    <w:rsid w:val="0011171C"/>
    <w:rsid w:val="0011711A"/>
    <w:rsid w:val="00117817"/>
    <w:rsid w:val="00125531"/>
    <w:rsid w:val="00132F83"/>
    <w:rsid w:val="00135853"/>
    <w:rsid w:val="00136E2B"/>
    <w:rsid w:val="0013797A"/>
    <w:rsid w:val="00146D2F"/>
    <w:rsid w:val="00154727"/>
    <w:rsid w:val="00161E20"/>
    <w:rsid w:val="001639A1"/>
    <w:rsid w:val="00167D4F"/>
    <w:rsid w:val="00172A8B"/>
    <w:rsid w:val="00177822"/>
    <w:rsid w:val="001864BC"/>
    <w:rsid w:val="00191380"/>
    <w:rsid w:val="00195046"/>
    <w:rsid w:val="001A65D4"/>
    <w:rsid w:val="001B1914"/>
    <w:rsid w:val="001B6C59"/>
    <w:rsid w:val="001C095A"/>
    <w:rsid w:val="001D5348"/>
    <w:rsid w:val="001E0ED7"/>
    <w:rsid w:val="001E346F"/>
    <w:rsid w:val="001E4DDE"/>
    <w:rsid w:val="001E78C3"/>
    <w:rsid w:val="001F1BA0"/>
    <w:rsid w:val="001F5D6E"/>
    <w:rsid w:val="00200DEF"/>
    <w:rsid w:val="00201673"/>
    <w:rsid w:val="00201CC8"/>
    <w:rsid w:val="00205C32"/>
    <w:rsid w:val="0020627F"/>
    <w:rsid w:val="002154DD"/>
    <w:rsid w:val="00220229"/>
    <w:rsid w:val="00226519"/>
    <w:rsid w:val="00227D7E"/>
    <w:rsid w:val="002368E8"/>
    <w:rsid w:val="0023767B"/>
    <w:rsid w:val="002452C2"/>
    <w:rsid w:val="00253E8F"/>
    <w:rsid w:val="002556DC"/>
    <w:rsid w:val="002613E6"/>
    <w:rsid w:val="00262765"/>
    <w:rsid w:val="00262DC3"/>
    <w:rsid w:val="00264E6B"/>
    <w:rsid w:val="00272DC5"/>
    <w:rsid w:val="002746A4"/>
    <w:rsid w:val="002A03A7"/>
    <w:rsid w:val="002B0704"/>
    <w:rsid w:val="002B1CFF"/>
    <w:rsid w:val="002B39F1"/>
    <w:rsid w:val="002B5D9F"/>
    <w:rsid w:val="002D2572"/>
    <w:rsid w:val="002D57C0"/>
    <w:rsid w:val="002D720E"/>
    <w:rsid w:val="002E0BBF"/>
    <w:rsid w:val="002E3578"/>
    <w:rsid w:val="002E42D9"/>
    <w:rsid w:val="0030535B"/>
    <w:rsid w:val="003068A3"/>
    <w:rsid w:val="00320158"/>
    <w:rsid w:val="003225FD"/>
    <w:rsid w:val="003276FC"/>
    <w:rsid w:val="00327C2F"/>
    <w:rsid w:val="003306E1"/>
    <w:rsid w:val="00341D05"/>
    <w:rsid w:val="00343F88"/>
    <w:rsid w:val="003563DC"/>
    <w:rsid w:val="00356DF8"/>
    <w:rsid w:val="0036237F"/>
    <w:rsid w:val="00362DAD"/>
    <w:rsid w:val="00365A11"/>
    <w:rsid w:val="0036678B"/>
    <w:rsid w:val="0037445E"/>
    <w:rsid w:val="00383012"/>
    <w:rsid w:val="00393367"/>
    <w:rsid w:val="00393728"/>
    <w:rsid w:val="00395386"/>
    <w:rsid w:val="00395D65"/>
    <w:rsid w:val="00396EC8"/>
    <w:rsid w:val="003A0006"/>
    <w:rsid w:val="003A0437"/>
    <w:rsid w:val="003A4345"/>
    <w:rsid w:val="003B046A"/>
    <w:rsid w:val="003B14D3"/>
    <w:rsid w:val="003B3560"/>
    <w:rsid w:val="003B556E"/>
    <w:rsid w:val="003B756D"/>
    <w:rsid w:val="003C3583"/>
    <w:rsid w:val="003C41BC"/>
    <w:rsid w:val="003D1CF1"/>
    <w:rsid w:val="003D1FE7"/>
    <w:rsid w:val="003D6BF5"/>
    <w:rsid w:val="003F2326"/>
    <w:rsid w:val="003F32E2"/>
    <w:rsid w:val="003F3AE3"/>
    <w:rsid w:val="003F7345"/>
    <w:rsid w:val="00400052"/>
    <w:rsid w:val="00403ADB"/>
    <w:rsid w:val="00406A4B"/>
    <w:rsid w:val="00414F78"/>
    <w:rsid w:val="004155C1"/>
    <w:rsid w:val="00423598"/>
    <w:rsid w:val="00426BA1"/>
    <w:rsid w:val="00427748"/>
    <w:rsid w:val="00432DED"/>
    <w:rsid w:val="00433762"/>
    <w:rsid w:val="004410FB"/>
    <w:rsid w:val="00447D96"/>
    <w:rsid w:val="00452DC7"/>
    <w:rsid w:val="00454417"/>
    <w:rsid w:val="00463024"/>
    <w:rsid w:val="00464804"/>
    <w:rsid w:val="0046537F"/>
    <w:rsid w:val="00482E0E"/>
    <w:rsid w:val="00490680"/>
    <w:rsid w:val="004966BD"/>
    <w:rsid w:val="004A3EE1"/>
    <w:rsid w:val="004A4DF6"/>
    <w:rsid w:val="004A54D4"/>
    <w:rsid w:val="004C31FF"/>
    <w:rsid w:val="004C4679"/>
    <w:rsid w:val="004F2BEF"/>
    <w:rsid w:val="004F3C79"/>
    <w:rsid w:val="004F73EB"/>
    <w:rsid w:val="00517F0E"/>
    <w:rsid w:val="005237D1"/>
    <w:rsid w:val="00525F24"/>
    <w:rsid w:val="00537DEF"/>
    <w:rsid w:val="005409F4"/>
    <w:rsid w:val="005449E2"/>
    <w:rsid w:val="0056001F"/>
    <w:rsid w:val="00563936"/>
    <w:rsid w:val="00564AD5"/>
    <w:rsid w:val="00572FD3"/>
    <w:rsid w:val="005755FA"/>
    <w:rsid w:val="0057575B"/>
    <w:rsid w:val="00580939"/>
    <w:rsid w:val="00582D52"/>
    <w:rsid w:val="005842D1"/>
    <w:rsid w:val="00587CC1"/>
    <w:rsid w:val="00592F11"/>
    <w:rsid w:val="00596730"/>
    <w:rsid w:val="005A342F"/>
    <w:rsid w:val="005A74DB"/>
    <w:rsid w:val="005E0249"/>
    <w:rsid w:val="005E1F40"/>
    <w:rsid w:val="005E2139"/>
    <w:rsid w:val="005E3DC7"/>
    <w:rsid w:val="005E4FF2"/>
    <w:rsid w:val="005F17D7"/>
    <w:rsid w:val="005F730F"/>
    <w:rsid w:val="00601682"/>
    <w:rsid w:val="006016AC"/>
    <w:rsid w:val="00606357"/>
    <w:rsid w:val="00611C38"/>
    <w:rsid w:val="006318CF"/>
    <w:rsid w:val="0063461E"/>
    <w:rsid w:val="006350C6"/>
    <w:rsid w:val="00647100"/>
    <w:rsid w:val="00656AC5"/>
    <w:rsid w:val="00657BFB"/>
    <w:rsid w:val="006668CA"/>
    <w:rsid w:val="00671012"/>
    <w:rsid w:val="006748FC"/>
    <w:rsid w:val="006749F5"/>
    <w:rsid w:val="006814E4"/>
    <w:rsid w:val="00684682"/>
    <w:rsid w:val="00684EDF"/>
    <w:rsid w:val="0068733C"/>
    <w:rsid w:val="0069224C"/>
    <w:rsid w:val="00694BC4"/>
    <w:rsid w:val="00696B18"/>
    <w:rsid w:val="006A7F4F"/>
    <w:rsid w:val="006B0DB2"/>
    <w:rsid w:val="006B4F25"/>
    <w:rsid w:val="006C12F7"/>
    <w:rsid w:val="006C407D"/>
    <w:rsid w:val="006C5A20"/>
    <w:rsid w:val="006D7838"/>
    <w:rsid w:val="006E2F66"/>
    <w:rsid w:val="006E5C42"/>
    <w:rsid w:val="006F02B1"/>
    <w:rsid w:val="00701A7E"/>
    <w:rsid w:val="00702A4D"/>
    <w:rsid w:val="00706355"/>
    <w:rsid w:val="00712E5B"/>
    <w:rsid w:val="007170A5"/>
    <w:rsid w:val="00717365"/>
    <w:rsid w:val="00727134"/>
    <w:rsid w:val="00731278"/>
    <w:rsid w:val="00737654"/>
    <w:rsid w:val="00741E7B"/>
    <w:rsid w:val="00742ECA"/>
    <w:rsid w:val="00743719"/>
    <w:rsid w:val="00754D03"/>
    <w:rsid w:val="00770BA0"/>
    <w:rsid w:val="00775A16"/>
    <w:rsid w:val="00776A41"/>
    <w:rsid w:val="007908DE"/>
    <w:rsid w:val="00795093"/>
    <w:rsid w:val="007A2399"/>
    <w:rsid w:val="007A3D6A"/>
    <w:rsid w:val="007A76E8"/>
    <w:rsid w:val="007B1B4C"/>
    <w:rsid w:val="007B5CF0"/>
    <w:rsid w:val="007C7660"/>
    <w:rsid w:val="007D3545"/>
    <w:rsid w:val="007D57E3"/>
    <w:rsid w:val="007D69ED"/>
    <w:rsid w:val="007F29C2"/>
    <w:rsid w:val="007F4D48"/>
    <w:rsid w:val="008008C3"/>
    <w:rsid w:val="00801808"/>
    <w:rsid w:val="008074B6"/>
    <w:rsid w:val="008108AE"/>
    <w:rsid w:val="00812610"/>
    <w:rsid w:val="008162D0"/>
    <w:rsid w:val="008249C9"/>
    <w:rsid w:val="00826BEB"/>
    <w:rsid w:val="00841785"/>
    <w:rsid w:val="0085322F"/>
    <w:rsid w:val="00854966"/>
    <w:rsid w:val="00861DE0"/>
    <w:rsid w:val="008679EA"/>
    <w:rsid w:val="008720C4"/>
    <w:rsid w:val="0087352F"/>
    <w:rsid w:val="00875C70"/>
    <w:rsid w:val="00877ACC"/>
    <w:rsid w:val="0088503D"/>
    <w:rsid w:val="00893C8C"/>
    <w:rsid w:val="00893F4F"/>
    <w:rsid w:val="008969F2"/>
    <w:rsid w:val="008A74F1"/>
    <w:rsid w:val="008B76B0"/>
    <w:rsid w:val="008C4529"/>
    <w:rsid w:val="008D7BEF"/>
    <w:rsid w:val="008E4211"/>
    <w:rsid w:val="008F4395"/>
    <w:rsid w:val="008F52AF"/>
    <w:rsid w:val="008F65F0"/>
    <w:rsid w:val="008F675C"/>
    <w:rsid w:val="008F7A19"/>
    <w:rsid w:val="008F7C8A"/>
    <w:rsid w:val="009040BF"/>
    <w:rsid w:val="00904E87"/>
    <w:rsid w:val="0090589B"/>
    <w:rsid w:val="00911D6C"/>
    <w:rsid w:val="009224A2"/>
    <w:rsid w:val="009224EC"/>
    <w:rsid w:val="0092363E"/>
    <w:rsid w:val="00927F38"/>
    <w:rsid w:val="00941927"/>
    <w:rsid w:val="00942B2B"/>
    <w:rsid w:val="00942F9E"/>
    <w:rsid w:val="00954CE2"/>
    <w:rsid w:val="0095521D"/>
    <w:rsid w:val="0096055E"/>
    <w:rsid w:val="00960611"/>
    <w:rsid w:val="009671B1"/>
    <w:rsid w:val="00972A5F"/>
    <w:rsid w:val="00977FD3"/>
    <w:rsid w:val="0098282D"/>
    <w:rsid w:val="00991F08"/>
    <w:rsid w:val="00994C66"/>
    <w:rsid w:val="009976B1"/>
    <w:rsid w:val="00997DAF"/>
    <w:rsid w:val="009A525C"/>
    <w:rsid w:val="009A71EA"/>
    <w:rsid w:val="009B47E4"/>
    <w:rsid w:val="009B4CD1"/>
    <w:rsid w:val="009C5E5A"/>
    <w:rsid w:val="009C7B24"/>
    <w:rsid w:val="009D493B"/>
    <w:rsid w:val="009D5E68"/>
    <w:rsid w:val="009E58A6"/>
    <w:rsid w:val="009F6B2D"/>
    <w:rsid w:val="009F788F"/>
    <w:rsid w:val="00A12684"/>
    <w:rsid w:val="00A13175"/>
    <w:rsid w:val="00A15548"/>
    <w:rsid w:val="00A20AF8"/>
    <w:rsid w:val="00A20EBF"/>
    <w:rsid w:val="00A237B6"/>
    <w:rsid w:val="00A27EBC"/>
    <w:rsid w:val="00A30467"/>
    <w:rsid w:val="00A37CC3"/>
    <w:rsid w:val="00A44194"/>
    <w:rsid w:val="00A50B2A"/>
    <w:rsid w:val="00A51AF7"/>
    <w:rsid w:val="00A6211C"/>
    <w:rsid w:val="00A626F2"/>
    <w:rsid w:val="00A63E9D"/>
    <w:rsid w:val="00A675AE"/>
    <w:rsid w:val="00A80A96"/>
    <w:rsid w:val="00A82D5C"/>
    <w:rsid w:val="00A83FE7"/>
    <w:rsid w:val="00A95012"/>
    <w:rsid w:val="00AB0F4E"/>
    <w:rsid w:val="00AB5726"/>
    <w:rsid w:val="00AD38BC"/>
    <w:rsid w:val="00AD7C17"/>
    <w:rsid w:val="00AE2FDB"/>
    <w:rsid w:val="00AE779F"/>
    <w:rsid w:val="00AF0268"/>
    <w:rsid w:val="00AF0B69"/>
    <w:rsid w:val="00AF510D"/>
    <w:rsid w:val="00AF5F4F"/>
    <w:rsid w:val="00AF6975"/>
    <w:rsid w:val="00AF77A3"/>
    <w:rsid w:val="00B10835"/>
    <w:rsid w:val="00B12872"/>
    <w:rsid w:val="00B1792D"/>
    <w:rsid w:val="00B21F56"/>
    <w:rsid w:val="00B307A5"/>
    <w:rsid w:val="00B343BA"/>
    <w:rsid w:val="00B34AEF"/>
    <w:rsid w:val="00B35BE4"/>
    <w:rsid w:val="00B453BF"/>
    <w:rsid w:val="00B545AF"/>
    <w:rsid w:val="00B63B73"/>
    <w:rsid w:val="00B71D7C"/>
    <w:rsid w:val="00B92919"/>
    <w:rsid w:val="00B929D8"/>
    <w:rsid w:val="00B97DF6"/>
    <w:rsid w:val="00BA1D4E"/>
    <w:rsid w:val="00BA2672"/>
    <w:rsid w:val="00BA4166"/>
    <w:rsid w:val="00BB586F"/>
    <w:rsid w:val="00BC5C45"/>
    <w:rsid w:val="00BC7288"/>
    <w:rsid w:val="00BD17AB"/>
    <w:rsid w:val="00BD4A08"/>
    <w:rsid w:val="00BE42A3"/>
    <w:rsid w:val="00BE6635"/>
    <w:rsid w:val="00BF0A1F"/>
    <w:rsid w:val="00BF4F61"/>
    <w:rsid w:val="00BF6C8D"/>
    <w:rsid w:val="00C02BF3"/>
    <w:rsid w:val="00C0361B"/>
    <w:rsid w:val="00C12705"/>
    <w:rsid w:val="00C15D95"/>
    <w:rsid w:val="00C20629"/>
    <w:rsid w:val="00C272A2"/>
    <w:rsid w:val="00C33437"/>
    <w:rsid w:val="00C37647"/>
    <w:rsid w:val="00C41776"/>
    <w:rsid w:val="00C45132"/>
    <w:rsid w:val="00C51131"/>
    <w:rsid w:val="00C577E6"/>
    <w:rsid w:val="00C609A6"/>
    <w:rsid w:val="00C7018F"/>
    <w:rsid w:val="00C73C68"/>
    <w:rsid w:val="00C77D60"/>
    <w:rsid w:val="00C82D84"/>
    <w:rsid w:val="00C878C7"/>
    <w:rsid w:val="00C94183"/>
    <w:rsid w:val="00CA2930"/>
    <w:rsid w:val="00CB2B67"/>
    <w:rsid w:val="00CB4831"/>
    <w:rsid w:val="00CB691A"/>
    <w:rsid w:val="00CE237D"/>
    <w:rsid w:val="00CF32C1"/>
    <w:rsid w:val="00CF5935"/>
    <w:rsid w:val="00D02EF9"/>
    <w:rsid w:val="00D07637"/>
    <w:rsid w:val="00D1775F"/>
    <w:rsid w:val="00D22068"/>
    <w:rsid w:val="00D27CE4"/>
    <w:rsid w:val="00D33940"/>
    <w:rsid w:val="00D33D62"/>
    <w:rsid w:val="00D34A72"/>
    <w:rsid w:val="00D379FE"/>
    <w:rsid w:val="00D44088"/>
    <w:rsid w:val="00D56808"/>
    <w:rsid w:val="00D57915"/>
    <w:rsid w:val="00D600FD"/>
    <w:rsid w:val="00D606C0"/>
    <w:rsid w:val="00D63AB4"/>
    <w:rsid w:val="00D649A8"/>
    <w:rsid w:val="00D678E1"/>
    <w:rsid w:val="00D93E3A"/>
    <w:rsid w:val="00D95C03"/>
    <w:rsid w:val="00D971AF"/>
    <w:rsid w:val="00DA0FC2"/>
    <w:rsid w:val="00DA5942"/>
    <w:rsid w:val="00DA636D"/>
    <w:rsid w:val="00DB56BC"/>
    <w:rsid w:val="00DB58BF"/>
    <w:rsid w:val="00DB6B3A"/>
    <w:rsid w:val="00DC58A5"/>
    <w:rsid w:val="00DC6824"/>
    <w:rsid w:val="00DE47B0"/>
    <w:rsid w:val="00E101DB"/>
    <w:rsid w:val="00E11C77"/>
    <w:rsid w:val="00E34B42"/>
    <w:rsid w:val="00E4332C"/>
    <w:rsid w:val="00E44F38"/>
    <w:rsid w:val="00E566D7"/>
    <w:rsid w:val="00E63173"/>
    <w:rsid w:val="00E65512"/>
    <w:rsid w:val="00E66018"/>
    <w:rsid w:val="00E67973"/>
    <w:rsid w:val="00E80D06"/>
    <w:rsid w:val="00E82F25"/>
    <w:rsid w:val="00E87C82"/>
    <w:rsid w:val="00E90ABA"/>
    <w:rsid w:val="00E94AA0"/>
    <w:rsid w:val="00E95732"/>
    <w:rsid w:val="00EA1224"/>
    <w:rsid w:val="00EB000C"/>
    <w:rsid w:val="00EB088A"/>
    <w:rsid w:val="00EB5706"/>
    <w:rsid w:val="00EB7DDB"/>
    <w:rsid w:val="00ED710E"/>
    <w:rsid w:val="00EE4678"/>
    <w:rsid w:val="00EE496A"/>
    <w:rsid w:val="00EF1BBA"/>
    <w:rsid w:val="00F07470"/>
    <w:rsid w:val="00F11A3E"/>
    <w:rsid w:val="00F131B9"/>
    <w:rsid w:val="00F13EDB"/>
    <w:rsid w:val="00F26029"/>
    <w:rsid w:val="00F308D7"/>
    <w:rsid w:val="00F42D7C"/>
    <w:rsid w:val="00F4395F"/>
    <w:rsid w:val="00F500C3"/>
    <w:rsid w:val="00F50408"/>
    <w:rsid w:val="00F538FB"/>
    <w:rsid w:val="00F65715"/>
    <w:rsid w:val="00F657BF"/>
    <w:rsid w:val="00F666A5"/>
    <w:rsid w:val="00F73470"/>
    <w:rsid w:val="00F81DC0"/>
    <w:rsid w:val="00F83B0B"/>
    <w:rsid w:val="00F8466A"/>
    <w:rsid w:val="00FA20A6"/>
    <w:rsid w:val="00FA2F13"/>
    <w:rsid w:val="00FB243F"/>
    <w:rsid w:val="00FC09EA"/>
    <w:rsid w:val="00FC4189"/>
    <w:rsid w:val="00FE18EA"/>
    <w:rsid w:val="00FE3316"/>
    <w:rsid w:val="00FE38F4"/>
    <w:rsid w:val="00FF1BD2"/>
    <w:rsid w:val="00FF240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5DB6AA"/>
  <w15:docId w15:val="{DEFC70C2-77CF-4E0C-974B-D84FE329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7C82"/>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776A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A41"/>
    <w:rPr>
      <w:rFonts w:ascii="Segoe UI" w:hAnsi="Segoe UI" w:cs="Segoe UI"/>
      <w:sz w:val="18"/>
      <w:szCs w:val="18"/>
      <w:lang w:val="it-CH"/>
    </w:rPr>
  </w:style>
  <w:style w:type="paragraph" w:styleId="Corpotesto">
    <w:name w:val="Body Text"/>
    <w:basedOn w:val="Normale"/>
    <w:link w:val="CorpotestoCarattere"/>
    <w:rsid w:val="00067907"/>
    <w:pPr>
      <w:tabs>
        <w:tab w:val="left" w:pos="284"/>
        <w:tab w:val="left" w:pos="426"/>
        <w:tab w:val="left" w:pos="4962"/>
      </w:tabs>
    </w:pPr>
    <w:rPr>
      <w:rFonts w:eastAsia="Times New Roman" w:cs="Times New Roman"/>
      <w:sz w:val="24"/>
      <w:szCs w:val="20"/>
      <w:lang w:val="it-IT" w:eastAsia="it-IT"/>
    </w:rPr>
  </w:style>
  <w:style w:type="character" w:customStyle="1" w:styleId="CorpotestoCarattere">
    <w:name w:val="Corpo testo Carattere"/>
    <w:basedOn w:val="Carpredefinitoparagrafo"/>
    <w:link w:val="Corpotesto"/>
    <w:rsid w:val="00067907"/>
    <w:rPr>
      <w:rFonts w:ascii="Arial" w:eastAsia="Times New Roman" w:hAnsi="Arial" w:cs="Times New Roman"/>
      <w:sz w:val="24"/>
      <w:szCs w:val="20"/>
      <w:lang w:val="it-IT" w:eastAsia="it-IT"/>
    </w:rPr>
  </w:style>
  <w:style w:type="table" w:styleId="Grigliatabella">
    <w:name w:val="Table Grid"/>
    <w:basedOn w:val="Tabellanormale"/>
    <w:rsid w:val="00067907"/>
    <w:pPr>
      <w:jc w:val="left"/>
    </w:pPr>
    <w:rPr>
      <w:rFonts w:ascii="Times New Roman" w:eastAsia="Times New Roman" w:hAnsi="Times New Roman" w:cs="Times New Roman"/>
      <w:sz w:val="20"/>
      <w:szCs w:val="20"/>
      <w:lang w:val="it-CH"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24C"/>
    <w:pPr>
      <w:autoSpaceDE w:val="0"/>
      <w:autoSpaceDN w:val="0"/>
      <w:adjustRightInd w:val="0"/>
      <w:jc w:val="left"/>
    </w:pPr>
    <w:rPr>
      <w:rFonts w:ascii="Arial" w:hAnsi="Arial" w:cs="Arial"/>
      <w:color w:val="000000"/>
      <w:sz w:val="24"/>
      <w:szCs w:val="24"/>
      <w:lang w:val="it-CH"/>
    </w:rPr>
  </w:style>
  <w:style w:type="paragraph" w:styleId="NormaleWeb">
    <w:name w:val="Normal (Web)"/>
    <w:basedOn w:val="Normale"/>
    <w:uiPriority w:val="99"/>
    <w:semiHidden/>
    <w:unhideWhenUsed/>
    <w:rsid w:val="007C7660"/>
    <w:pPr>
      <w:spacing w:before="100" w:beforeAutospacing="1" w:after="100" w:afterAutospacing="1"/>
      <w:jc w:val="left"/>
    </w:pPr>
    <w:rPr>
      <w:rFonts w:ascii="Times New Roman" w:eastAsia="Times New Roman" w:hAnsi="Times New Roman" w:cs="Times New Roman"/>
      <w:sz w:val="24"/>
      <w:szCs w:val="24"/>
      <w:lang w:eastAsia="it-CH"/>
    </w:rPr>
  </w:style>
  <w:style w:type="character" w:styleId="Collegamentoipertestuale">
    <w:name w:val="Hyperlink"/>
    <w:basedOn w:val="Carpredefinitoparagrafo"/>
    <w:uiPriority w:val="99"/>
    <w:unhideWhenUsed/>
    <w:rsid w:val="007C7660"/>
    <w:rPr>
      <w:color w:val="0000FF"/>
      <w:u w:val="single"/>
    </w:rPr>
  </w:style>
  <w:style w:type="character" w:styleId="Collegamentovisitato">
    <w:name w:val="FollowedHyperlink"/>
    <w:basedOn w:val="Carpredefinitoparagrafo"/>
    <w:uiPriority w:val="99"/>
    <w:semiHidden/>
    <w:unhideWhenUsed/>
    <w:rsid w:val="003744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1666">
      <w:bodyDiv w:val="1"/>
      <w:marLeft w:val="0"/>
      <w:marRight w:val="0"/>
      <w:marTop w:val="0"/>
      <w:marBottom w:val="0"/>
      <w:divBdr>
        <w:top w:val="none" w:sz="0" w:space="0" w:color="auto"/>
        <w:left w:val="none" w:sz="0" w:space="0" w:color="auto"/>
        <w:bottom w:val="none" w:sz="0" w:space="0" w:color="auto"/>
        <w:right w:val="none" w:sz="0" w:space="0" w:color="auto"/>
      </w:divBdr>
    </w:div>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237063002">
      <w:bodyDiv w:val="1"/>
      <w:marLeft w:val="0"/>
      <w:marRight w:val="0"/>
      <w:marTop w:val="0"/>
      <w:marBottom w:val="0"/>
      <w:divBdr>
        <w:top w:val="none" w:sz="0" w:space="0" w:color="auto"/>
        <w:left w:val="none" w:sz="0" w:space="0" w:color="auto"/>
        <w:bottom w:val="none" w:sz="0" w:space="0" w:color="auto"/>
        <w:right w:val="none" w:sz="0" w:space="0" w:color="auto"/>
      </w:divBdr>
    </w:div>
    <w:div w:id="382291658">
      <w:bodyDiv w:val="1"/>
      <w:marLeft w:val="0"/>
      <w:marRight w:val="0"/>
      <w:marTop w:val="0"/>
      <w:marBottom w:val="0"/>
      <w:divBdr>
        <w:top w:val="none" w:sz="0" w:space="0" w:color="auto"/>
        <w:left w:val="none" w:sz="0" w:space="0" w:color="auto"/>
        <w:bottom w:val="none" w:sz="0" w:space="0" w:color="auto"/>
        <w:right w:val="none" w:sz="0" w:space="0" w:color="auto"/>
      </w:divBdr>
      <w:divsChild>
        <w:div w:id="123547543">
          <w:marLeft w:val="0"/>
          <w:marRight w:val="0"/>
          <w:marTop w:val="0"/>
          <w:marBottom w:val="0"/>
          <w:divBdr>
            <w:top w:val="none" w:sz="0" w:space="0" w:color="auto"/>
            <w:left w:val="none" w:sz="0" w:space="0" w:color="auto"/>
            <w:bottom w:val="none" w:sz="0" w:space="0" w:color="auto"/>
            <w:right w:val="none" w:sz="0" w:space="0" w:color="auto"/>
          </w:divBdr>
        </w:div>
        <w:div w:id="1327857527">
          <w:marLeft w:val="0"/>
          <w:marRight w:val="0"/>
          <w:marTop w:val="0"/>
          <w:marBottom w:val="0"/>
          <w:divBdr>
            <w:top w:val="none" w:sz="0" w:space="0" w:color="auto"/>
            <w:left w:val="none" w:sz="0" w:space="0" w:color="auto"/>
            <w:bottom w:val="none" w:sz="0" w:space="0" w:color="auto"/>
            <w:right w:val="none" w:sz="0" w:space="0" w:color="auto"/>
          </w:divBdr>
        </w:div>
        <w:div w:id="721636011">
          <w:marLeft w:val="0"/>
          <w:marRight w:val="0"/>
          <w:marTop w:val="0"/>
          <w:marBottom w:val="0"/>
          <w:divBdr>
            <w:top w:val="none" w:sz="0" w:space="0" w:color="auto"/>
            <w:left w:val="none" w:sz="0" w:space="0" w:color="auto"/>
            <w:bottom w:val="none" w:sz="0" w:space="0" w:color="auto"/>
            <w:right w:val="none" w:sz="0" w:space="0" w:color="auto"/>
          </w:divBdr>
        </w:div>
        <w:div w:id="240454146">
          <w:marLeft w:val="0"/>
          <w:marRight w:val="0"/>
          <w:marTop w:val="0"/>
          <w:marBottom w:val="0"/>
          <w:divBdr>
            <w:top w:val="none" w:sz="0" w:space="0" w:color="auto"/>
            <w:left w:val="none" w:sz="0" w:space="0" w:color="auto"/>
            <w:bottom w:val="none" w:sz="0" w:space="0" w:color="auto"/>
            <w:right w:val="none" w:sz="0" w:space="0" w:color="auto"/>
          </w:divBdr>
        </w:div>
        <w:div w:id="1848670254">
          <w:marLeft w:val="0"/>
          <w:marRight w:val="0"/>
          <w:marTop w:val="0"/>
          <w:marBottom w:val="0"/>
          <w:divBdr>
            <w:top w:val="none" w:sz="0" w:space="0" w:color="auto"/>
            <w:left w:val="none" w:sz="0" w:space="0" w:color="auto"/>
            <w:bottom w:val="none" w:sz="0" w:space="0" w:color="auto"/>
            <w:right w:val="none" w:sz="0" w:space="0" w:color="auto"/>
          </w:divBdr>
        </w:div>
        <w:div w:id="737898518">
          <w:marLeft w:val="0"/>
          <w:marRight w:val="0"/>
          <w:marTop w:val="0"/>
          <w:marBottom w:val="0"/>
          <w:divBdr>
            <w:top w:val="none" w:sz="0" w:space="0" w:color="auto"/>
            <w:left w:val="none" w:sz="0" w:space="0" w:color="auto"/>
            <w:bottom w:val="none" w:sz="0" w:space="0" w:color="auto"/>
            <w:right w:val="none" w:sz="0" w:space="0" w:color="auto"/>
          </w:divBdr>
        </w:div>
      </w:divsChild>
    </w:div>
    <w:div w:id="472869337">
      <w:bodyDiv w:val="1"/>
      <w:marLeft w:val="0"/>
      <w:marRight w:val="0"/>
      <w:marTop w:val="0"/>
      <w:marBottom w:val="0"/>
      <w:divBdr>
        <w:top w:val="none" w:sz="0" w:space="0" w:color="auto"/>
        <w:left w:val="none" w:sz="0" w:space="0" w:color="auto"/>
        <w:bottom w:val="none" w:sz="0" w:space="0" w:color="auto"/>
        <w:right w:val="none" w:sz="0" w:space="0" w:color="auto"/>
      </w:divBdr>
      <w:divsChild>
        <w:div w:id="896937740">
          <w:marLeft w:val="0"/>
          <w:marRight w:val="0"/>
          <w:marTop w:val="0"/>
          <w:marBottom w:val="0"/>
          <w:divBdr>
            <w:top w:val="none" w:sz="0" w:space="0" w:color="auto"/>
            <w:left w:val="none" w:sz="0" w:space="0" w:color="auto"/>
            <w:bottom w:val="none" w:sz="0" w:space="0" w:color="auto"/>
            <w:right w:val="none" w:sz="0" w:space="0" w:color="auto"/>
          </w:divBdr>
        </w:div>
        <w:div w:id="45960795">
          <w:marLeft w:val="0"/>
          <w:marRight w:val="0"/>
          <w:marTop w:val="0"/>
          <w:marBottom w:val="0"/>
          <w:divBdr>
            <w:top w:val="none" w:sz="0" w:space="0" w:color="auto"/>
            <w:left w:val="none" w:sz="0" w:space="0" w:color="auto"/>
            <w:bottom w:val="none" w:sz="0" w:space="0" w:color="auto"/>
            <w:right w:val="none" w:sz="0" w:space="0" w:color="auto"/>
          </w:divBdr>
        </w:div>
        <w:div w:id="451435592">
          <w:marLeft w:val="0"/>
          <w:marRight w:val="0"/>
          <w:marTop w:val="0"/>
          <w:marBottom w:val="0"/>
          <w:divBdr>
            <w:top w:val="none" w:sz="0" w:space="0" w:color="auto"/>
            <w:left w:val="none" w:sz="0" w:space="0" w:color="auto"/>
            <w:bottom w:val="none" w:sz="0" w:space="0" w:color="auto"/>
            <w:right w:val="none" w:sz="0" w:space="0" w:color="auto"/>
          </w:divBdr>
        </w:div>
        <w:div w:id="1587114047">
          <w:marLeft w:val="0"/>
          <w:marRight w:val="0"/>
          <w:marTop w:val="0"/>
          <w:marBottom w:val="0"/>
          <w:divBdr>
            <w:top w:val="none" w:sz="0" w:space="0" w:color="auto"/>
            <w:left w:val="none" w:sz="0" w:space="0" w:color="auto"/>
            <w:bottom w:val="none" w:sz="0" w:space="0" w:color="auto"/>
            <w:right w:val="none" w:sz="0" w:space="0" w:color="auto"/>
          </w:divBdr>
          <w:divsChild>
            <w:div w:id="1267932161">
              <w:marLeft w:val="0"/>
              <w:marRight w:val="0"/>
              <w:marTop w:val="0"/>
              <w:marBottom w:val="0"/>
              <w:divBdr>
                <w:top w:val="none" w:sz="0" w:space="0" w:color="auto"/>
                <w:left w:val="none" w:sz="0" w:space="0" w:color="auto"/>
                <w:bottom w:val="none" w:sz="0" w:space="0" w:color="auto"/>
                <w:right w:val="none" w:sz="0" w:space="0" w:color="auto"/>
              </w:divBdr>
            </w:div>
          </w:divsChild>
        </w:div>
        <w:div w:id="279342078">
          <w:marLeft w:val="0"/>
          <w:marRight w:val="0"/>
          <w:marTop w:val="0"/>
          <w:marBottom w:val="0"/>
          <w:divBdr>
            <w:top w:val="none" w:sz="0" w:space="0" w:color="auto"/>
            <w:left w:val="none" w:sz="0" w:space="0" w:color="auto"/>
            <w:bottom w:val="none" w:sz="0" w:space="0" w:color="auto"/>
            <w:right w:val="none" w:sz="0" w:space="0" w:color="auto"/>
          </w:divBdr>
          <w:divsChild>
            <w:div w:id="1559635447">
              <w:marLeft w:val="0"/>
              <w:marRight w:val="0"/>
              <w:marTop w:val="0"/>
              <w:marBottom w:val="0"/>
              <w:divBdr>
                <w:top w:val="none" w:sz="0" w:space="0" w:color="auto"/>
                <w:left w:val="none" w:sz="0" w:space="0" w:color="auto"/>
                <w:bottom w:val="none" w:sz="0" w:space="0" w:color="auto"/>
                <w:right w:val="none" w:sz="0" w:space="0" w:color="auto"/>
              </w:divBdr>
            </w:div>
            <w:div w:id="1993751561">
              <w:marLeft w:val="0"/>
              <w:marRight w:val="0"/>
              <w:marTop w:val="0"/>
              <w:marBottom w:val="0"/>
              <w:divBdr>
                <w:top w:val="none" w:sz="0" w:space="0" w:color="auto"/>
                <w:left w:val="none" w:sz="0" w:space="0" w:color="auto"/>
                <w:bottom w:val="none" w:sz="0" w:space="0" w:color="auto"/>
                <w:right w:val="none" w:sz="0" w:space="0" w:color="auto"/>
              </w:divBdr>
            </w:div>
            <w:div w:id="1065226216">
              <w:marLeft w:val="0"/>
              <w:marRight w:val="0"/>
              <w:marTop w:val="0"/>
              <w:marBottom w:val="0"/>
              <w:divBdr>
                <w:top w:val="none" w:sz="0" w:space="0" w:color="auto"/>
                <w:left w:val="none" w:sz="0" w:space="0" w:color="auto"/>
                <w:bottom w:val="none" w:sz="0" w:space="0" w:color="auto"/>
                <w:right w:val="none" w:sz="0" w:space="0" w:color="auto"/>
              </w:divBdr>
            </w:div>
            <w:div w:id="969824189">
              <w:marLeft w:val="0"/>
              <w:marRight w:val="0"/>
              <w:marTop w:val="0"/>
              <w:marBottom w:val="0"/>
              <w:divBdr>
                <w:top w:val="none" w:sz="0" w:space="0" w:color="auto"/>
                <w:left w:val="none" w:sz="0" w:space="0" w:color="auto"/>
                <w:bottom w:val="none" w:sz="0" w:space="0" w:color="auto"/>
                <w:right w:val="none" w:sz="0" w:space="0" w:color="auto"/>
              </w:divBdr>
            </w:div>
            <w:div w:id="178007740">
              <w:marLeft w:val="0"/>
              <w:marRight w:val="0"/>
              <w:marTop w:val="0"/>
              <w:marBottom w:val="0"/>
              <w:divBdr>
                <w:top w:val="none" w:sz="0" w:space="0" w:color="auto"/>
                <w:left w:val="none" w:sz="0" w:space="0" w:color="auto"/>
                <w:bottom w:val="none" w:sz="0" w:space="0" w:color="auto"/>
                <w:right w:val="none" w:sz="0" w:space="0" w:color="auto"/>
              </w:divBdr>
            </w:div>
            <w:div w:id="1790077693">
              <w:marLeft w:val="0"/>
              <w:marRight w:val="0"/>
              <w:marTop w:val="0"/>
              <w:marBottom w:val="0"/>
              <w:divBdr>
                <w:top w:val="none" w:sz="0" w:space="0" w:color="auto"/>
                <w:left w:val="none" w:sz="0" w:space="0" w:color="auto"/>
                <w:bottom w:val="none" w:sz="0" w:space="0" w:color="auto"/>
                <w:right w:val="none" w:sz="0" w:space="0" w:color="auto"/>
              </w:divBdr>
            </w:div>
            <w:div w:id="112599357">
              <w:marLeft w:val="0"/>
              <w:marRight w:val="0"/>
              <w:marTop w:val="0"/>
              <w:marBottom w:val="0"/>
              <w:divBdr>
                <w:top w:val="none" w:sz="0" w:space="0" w:color="auto"/>
                <w:left w:val="none" w:sz="0" w:space="0" w:color="auto"/>
                <w:bottom w:val="none" w:sz="0" w:space="0" w:color="auto"/>
                <w:right w:val="none" w:sz="0" w:space="0" w:color="auto"/>
              </w:divBdr>
            </w:div>
            <w:div w:id="536433188">
              <w:marLeft w:val="0"/>
              <w:marRight w:val="0"/>
              <w:marTop w:val="0"/>
              <w:marBottom w:val="0"/>
              <w:divBdr>
                <w:top w:val="none" w:sz="0" w:space="0" w:color="auto"/>
                <w:left w:val="none" w:sz="0" w:space="0" w:color="auto"/>
                <w:bottom w:val="none" w:sz="0" w:space="0" w:color="auto"/>
                <w:right w:val="none" w:sz="0" w:space="0" w:color="auto"/>
              </w:divBdr>
            </w:div>
            <w:div w:id="1472013409">
              <w:marLeft w:val="0"/>
              <w:marRight w:val="0"/>
              <w:marTop w:val="0"/>
              <w:marBottom w:val="0"/>
              <w:divBdr>
                <w:top w:val="none" w:sz="0" w:space="0" w:color="auto"/>
                <w:left w:val="none" w:sz="0" w:space="0" w:color="auto"/>
                <w:bottom w:val="none" w:sz="0" w:space="0" w:color="auto"/>
                <w:right w:val="none" w:sz="0" w:space="0" w:color="auto"/>
              </w:divBdr>
            </w:div>
            <w:div w:id="864171114">
              <w:marLeft w:val="0"/>
              <w:marRight w:val="0"/>
              <w:marTop w:val="0"/>
              <w:marBottom w:val="0"/>
              <w:divBdr>
                <w:top w:val="none" w:sz="0" w:space="0" w:color="auto"/>
                <w:left w:val="none" w:sz="0" w:space="0" w:color="auto"/>
                <w:bottom w:val="none" w:sz="0" w:space="0" w:color="auto"/>
                <w:right w:val="none" w:sz="0" w:space="0" w:color="auto"/>
              </w:divBdr>
            </w:div>
            <w:div w:id="1517772826">
              <w:marLeft w:val="0"/>
              <w:marRight w:val="0"/>
              <w:marTop w:val="0"/>
              <w:marBottom w:val="0"/>
              <w:divBdr>
                <w:top w:val="none" w:sz="0" w:space="0" w:color="auto"/>
                <w:left w:val="none" w:sz="0" w:space="0" w:color="auto"/>
                <w:bottom w:val="none" w:sz="0" w:space="0" w:color="auto"/>
                <w:right w:val="none" w:sz="0" w:space="0" w:color="auto"/>
              </w:divBdr>
            </w:div>
            <w:div w:id="2013991098">
              <w:marLeft w:val="0"/>
              <w:marRight w:val="0"/>
              <w:marTop w:val="0"/>
              <w:marBottom w:val="0"/>
              <w:divBdr>
                <w:top w:val="none" w:sz="0" w:space="0" w:color="auto"/>
                <w:left w:val="none" w:sz="0" w:space="0" w:color="auto"/>
                <w:bottom w:val="none" w:sz="0" w:space="0" w:color="auto"/>
                <w:right w:val="none" w:sz="0" w:space="0" w:color="auto"/>
              </w:divBdr>
            </w:div>
            <w:div w:id="1208831586">
              <w:marLeft w:val="0"/>
              <w:marRight w:val="0"/>
              <w:marTop w:val="0"/>
              <w:marBottom w:val="0"/>
              <w:divBdr>
                <w:top w:val="none" w:sz="0" w:space="0" w:color="auto"/>
                <w:left w:val="none" w:sz="0" w:space="0" w:color="auto"/>
                <w:bottom w:val="none" w:sz="0" w:space="0" w:color="auto"/>
                <w:right w:val="none" w:sz="0" w:space="0" w:color="auto"/>
              </w:divBdr>
            </w:div>
            <w:div w:id="522472979">
              <w:marLeft w:val="0"/>
              <w:marRight w:val="0"/>
              <w:marTop w:val="0"/>
              <w:marBottom w:val="0"/>
              <w:divBdr>
                <w:top w:val="none" w:sz="0" w:space="0" w:color="auto"/>
                <w:left w:val="none" w:sz="0" w:space="0" w:color="auto"/>
                <w:bottom w:val="none" w:sz="0" w:space="0" w:color="auto"/>
                <w:right w:val="none" w:sz="0" w:space="0" w:color="auto"/>
              </w:divBdr>
            </w:div>
            <w:div w:id="1614289107">
              <w:marLeft w:val="0"/>
              <w:marRight w:val="0"/>
              <w:marTop w:val="0"/>
              <w:marBottom w:val="0"/>
              <w:divBdr>
                <w:top w:val="none" w:sz="0" w:space="0" w:color="auto"/>
                <w:left w:val="none" w:sz="0" w:space="0" w:color="auto"/>
                <w:bottom w:val="none" w:sz="0" w:space="0" w:color="auto"/>
                <w:right w:val="none" w:sz="0" w:space="0" w:color="auto"/>
              </w:divBdr>
            </w:div>
            <w:div w:id="1975601724">
              <w:marLeft w:val="0"/>
              <w:marRight w:val="0"/>
              <w:marTop w:val="0"/>
              <w:marBottom w:val="0"/>
              <w:divBdr>
                <w:top w:val="none" w:sz="0" w:space="0" w:color="auto"/>
                <w:left w:val="none" w:sz="0" w:space="0" w:color="auto"/>
                <w:bottom w:val="none" w:sz="0" w:space="0" w:color="auto"/>
                <w:right w:val="none" w:sz="0" w:space="0" w:color="auto"/>
              </w:divBdr>
            </w:div>
            <w:div w:id="1921477468">
              <w:marLeft w:val="0"/>
              <w:marRight w:val="0"/>
              <w:marTop w:val="0"/>
              <w:marBottom w:val="0"/>
              <w:divBdr>
                <w:top w:val="none" w:sz="0" w:space="0" w:color="auto"/>
                <w:left w:val="none" w:sz="0" w:space="0" w:color="auto"/>
                <w:bottom w:val="none" w:sz="0" w:space="0" w:color="auto"/>
                <w:right w:val="none" w:sz="0" w:space="0" w:color="auto"/>
              </w:divBdr>
            </w:div>
            <w:div w:id="1477137272">
              <w:marLeft w:val="0"/>
              <w:marRight w:val="0"/>
              <w:marTop w:val="0"/>
              <w:marBottom w:val="0"/>
              <w:divBdr>
                <w:top w:val="none" w:sz="0" w:space="0" w:color="auto"/>
                <w:left w:val="none" w:sz="0" w:space="0" w:color="auto"/>
                <w:bottom w:val="none" w:sz="0" w:space="0" w:color="auto"/>
                <w:right w:val="none" w:sz="0" w:space="0" w:color="auto"/>
              </w:divBdr>
            </w:div>
            <w:div w:id="1248536747">
              <w:marLeft w:val="0"/>
              <w:marRight w:val="0"/>
              <w:marTop w:val="0"/>
              <w:marBottom w:val="0"/>
              <w:divBdr>
                <w:top w:val="none" w:sz="0" w:space="0" w:color="auto"/>
                <w:left w:val="none" w:sz="0" w:space="0" w:color="auto"/>
                <w:bottom w:val="none" w:sz="0" w:space="0" w:color="auto"/>
                <w:right w:val="none" w:sz="0" w:space="0" w:color="auto"/>
              </w:divBdr>
            </w:div>
            <w:div w:id="1236279363">
              <w:marLeft w:val="0"/>
              <w:marRight w:val="0"/>
              <w:marTop w:val="0"/>
              <w:marBottom w:val="0"/>
              <w:divBdr>
                <w:top w:val="none" w:sz="0" w:space="0" w:color="auto"/>
                <w:left w:val="none" w:sz="0" w:space="0" w:color="auto"/>
                <w:bottom w:val="none" w:sz="0" w:space="0" w:color="auto"/>
                <w:right w:val="none" w:sz="0" w:space="0" w:color="auto"/>
              </w:divBdr>
            </w:div>
            <w:div w:id="1212812327">
              <w:marLeft w:val="0"/>
              <w:marRight w:val="0"/>
              <w:marTop w:val="0"/>
              <w:marBottom w:val="0"/>
              <w:divBdr>
                <w:top w:val="none" w:sz="0" w:space="0" w:color="auto"/>
                <w:left w:val="none" w:sz="0" w:space="0" w:color="auto"/>
                <w:bottom w:val="none" w:sz="0" w:space="0" w:color="auto"/>
                <w:right w:val="none" w:sz="0" w:space="0" w:color="auto"/>
              </w:divBdr>
            </w:div>
            <w:div w:id="872115450">
              <w:marLeft w:val="0"/>
              <w:marRight w:val="0"/>
              <w:marTop w:val="0"/>
              <w:marBottom w:val="0"/>
              <w:divBdr>
                <w:top w:val="none" w:sz="0" w:space="0" w:color="auto"/>
                <w:left w:val="none" w:sz="0" w:space="0" w:color="auto"/>
                <w:bottom w:val="none" w:sz="0" w:space="0" w:color="auto"/>
                <w:right w:val="none" w:sz="0" w:space="0" w:color="auto"/>
              </w:divBdr>
            </w:div>
            <w:div w:id="1496413649">
              <w:marLeft w:val="0"/>
              <w:marRight w:val="0"/>
              <w:marTop w:val="0"/>
              <w:marBottom w:val="0"/>
              <w:divBdr>
                <w:top w:val="none" w:sz="0" w:space="0" w:color="auto"/>
                <w:left w:val="none" w:sz="0" w:space="0" w:color="auto"/>
                <w:bottom w:val="none" w:sz="0" w:space="0" w:color="auto"/>
                <w:right w:val="none" w:sz="0" w:space="0" w:color="auto"/>
              </w:divBdr>
            </w:div>
            <w:div w:id="171262880">
              <w:marLeft w:val="0"/>
              <w:marRight w:val="0"/>
              <w:marTop w:val="0"/>
              <w:marBottom w:val="0"/>
              <w:divBdr>
                <w:top w:val="none" w:sz="0" w:space="0" w:color="auto"/>
                <w:left w:val="none" w:sz="0" w:space="0" w:color="auto"/>
                <w:bottom w:val="none" w:sz="0" w:space="0" w:color="auto"/>
                <w:right w:val="none" w:sz="0" w:space="0" w:color="auto"/>
              </w:divBdr>
            </w:div>
            <w:div w:id="2143694095">
              <w:marLeft w:val="0"/>
              <w:marRight w:val="0"/>
              <w:marTop w:val="0"/>
              <w:marBottom w:val="0"/>
              <w:divBdr>
                <w:top w:val="none" w:sz="0" w:space="0" w:color="auto"/>
                <w:left w:val="none" w:sz="0" w:space="0" w:color="auto"/>
                <w:bottom w:val="none" w:sz="0" w:space="0" w:color="auto"/>
                <w:right w:val="none" w:sz="0" w:space="0" w:color="auto"/>
              </w:divBdr>
            </w:div>
            <w:div w:id="478814094">
              <w:marLeft w:val="0"/>
              <w:marRight w:val="0"/>
              <w:marTop w:val="0"/>
              <w:marBottom w:val="0"/>
              <w:divBdr>
                <w:top w:val="none" w:sz="0" w:space="0" w:color="auto"/>
                <w:left w:val="none" w:sz="0" w:space="0" w:color="auto"/>
                <w:bottom w:val="none" w:sz="0" w:space="0" w:color="auto"/>
                <w:right w:val="none" w:sz="0" w:space="0" w:color="auto"/>
              </w:divBdr>
            </w:div>
            <w:div w:id="539435305">
              <w:marLeft w:val="0"/>
              <w:marRight w:val="0"/>
              <w:marTop w:val="0"/>
              <w:marBottom w:val="0"/>
              <w:divBdr>
                <w:top w:val="none" w:sz="0" w:space="0" w:color="auto"/>
                <w:left w:val="none" w:sz="0" w:space="0" w:color="auto"/>
                <w:bottom w:val="none" w:sz="0" w:space="0" w:color="auto"/>
                <w:right w:val="none" w:sz="0" w:space="0" w:color="auto"/>
              </w:divBdr>
            </w:div>
            <w:div w:id="882866820">
              <w:marLeft w:val="0"/>
              <w:marRight w:val="0"/>
              <w:marTop w:val="0"/>
              <w:marBottom w:val="0"/>
              <w:divBdr>
                <w:top w:val="none" w:sz="0" w:space="0" w:color="auto"/>
                <w:left w:val="none" w:sz="0" w:space="0" w:color="auto"/>
                <w:bottom w:val="none" w:sz="0" w:space="0" w:color="auto"/>
                <w:right w:val="none" w:sz="0" w:space="0" w:color="auto"/>
              </w:divBdr>
            </w:div>
            <w:div w:id="1000278742">
              <w:marLeft w:val="0"/>
              <w:marRight w:val="0"/>
              <w:marTop w:val="0"/>
              <w:marBottom w:val="0"/>
              <w:divBdr>
                <w:top w:val="none" w:sz="0" w:space="0" w:color="auto"/>
                <w:left w:val="none" w:sz="0" w:space="0" w:color="auto"/>
                <w:bottom w:val="none" w:sz="0" w:space="0" w:color="auto"/>
                <w:right w:val="none" w:sz="0" w:space="0" w:color="auto"/>
              </w:divBdr>
            </w:div>
            <w:div w:id="1161964452">
              <w:marLeft w:val="0"/>
              <w:marRight w:val="0"/>
              <w:marTop w:val="0"/>
              <w:marBottom w:val="0"/>
              <w:divBdr>
                <w:top w:val="none" w:sz="0" w:space="0" w:color="auto"/>
                <w:left w:val="none" w:sz="0" w:space="0" w:color="auto"/>
                <w:bottom w:val="none" w:sz="0" w:space="0" w:color="auto"/>
                <w:right w:val="none" w:sz="0" w:space="0" w:color="auto"/>
              </w:divBdr>
            </w:div>
            <w:div w:id="1077173215">
              <w:marLeft w:val="0"/>
              <w:marRight w:val="0"/>
              <w:marTop w:val="0"/>
              <w:marBottom w:val="0"/>
              <w:divBdr>
                <w:top w:val="none" w:sz="0" w:space="0" w:color="auto"/>
                <w:left w:val="none" w:sz="0" w:space="0" w:color="auto"/>
                <w:bottom w:val="none" w:sz="0" w:space="0" w:color="auto"/>
                <w:right w:val="none" w:sz="0" w:space="0" w:color="auto"/>
              </w:divBdr>
            </w:div>
            <w:div w:id="551160900">
              <w:marLeft w:val="0"/>
              <w:marRight w:val="0"/>
              <w:marTop w:val="0"/>
              <w:marBottom w:val="0"/>
              <w:divBdr>
                <w:top w:val="none" w:sz="0" w:space="0" w:color="auto"/>
                <w:left w:val="none" w:sz="0" w:space="0" w:color="auto"/>
                <w:bottom w:val="none" w:sz="0" w:space="0" w:color="auto"/>
                <w:right w:val="none" w:sz="0" w:space="0" w:color="auto"/>
              </w:divBdr>
            </w:div>
            <w:div w:id="328168986">
              <w:marLeft w:val="0"/>
              <w:marRight w:val="0"/>
              <w:marTop w:val="0"/>
              <w:marBottom w:val="0"/>
              <w:divBdr>
                <w:top w:val="none" w:sz="0" w:space="0" w:color="auto"/>
                <w:left w:val="none" w:sz="0" w:space="0" w:color="auto"/>
                <w:bottom w:val="none" w:sz="0" w:space="0" w:color="auto"/>
                <w:right w:val="none" w:sz="0" w:space="0" w:color="auto"/>
              </w:divBdr>
            </w:div>
            <w:div w:id="1655597964">
              <w:marLeft w:val="0"/>
              <w:marRight w:val="0"/>
              <w:marTop w:val="0"/>
              <w:marBottom w:val="0"/>
              <w:divBdr>
                <w:top w:val="none" w:sz="0" w:space="0" w:color="auto"/>
                <w:left w:val="none" w:sz="0" w:space="0" w:color="auto"/>
                <w:bottom w:val="none" w:sz="0" w:space="0" w:color="auto"/>
                <w:right w:val="none" w:sz="0" w:space="0" w:color="auto"/>
              </w:divBdr>
            </w:div>
            <w:div w:id="206454813">
              <w:marLeft w:val="0"/>
              <w:marRight w:val="0"/>
              <w:marTop w:val="0"/>
              <w:marBottom w:val="0"/>
              <w:divBdr>
                <w:top w:val="none" w:sz="0" w:space="0" w:color="auto"/>
                <w:left w:val="none" w:sz="0" w:space="0" w:color="auto"/>
                <w:bottom w:val="none" w:sz="0" w:space="0" w:color="auto"/>
                <w:right w:val="none" w:sz="0" w:space="0" w:color="auto"/>
              </w:divBdr>
            </w:div>
            <w:div w:id="955528797">
              <w:marLeft w:val="0"/>
              <w:marRight w:val="0"/>
              <w:marTop w:val="0"/>
              <w:marBottom w:val="0"/>
              <w:divBdr>
                <w:top w:val="none" w:sz="0" w:space="0" w:color="auto"/>
                <w:left w:val="none" w:sz="0" w:space="0" w:color="auto"/>
                <w:bottom w:val="none" w:sz="0" w:space="0" w:color="auto"/>
                <w:right w:val="none" w:sz="0" w:space="0" w:color="auto"/>
              </w:divBdr>
            </w:div>
            <w:div w:id="646856250">
              <w:marLeft w:val="0"/>
              <w:marRight w:val="0"/>
              <w:marTop w:val="0"/>
              <w:marBottom w:val="0"/>
              <w:divBdr>
                <w:top w:val="none" w:sz="0" w:space="0" w:color="auto"/>
                <w:left w:val="none" w:sz="0" w:space="0" w:color="auto"/>
                <w:bottom w:val="none" w:sz="0" w:space="0" w:color="auto"/>
                <w:right w:val="none" w:sz="0" w:space="0" w:color="auto"/>
              </w:divBdr>
            </w:div>
            <w:div w:id="1286157680">
              <w:marLeft w:val="0"/>
              <w:marRight w:val="0"/>
              <w:marTop w:val="0"/>
              <w:marBottom w:val="0"/>
              <w:divBdr>
                <w:top w:val="none" w:sz="0" w:space="0" w:color="auto"/>
                <w:left w:val="none" w:sz="0" w:space="0" w:color="auto"/>
                <w:bottom w:val="none" w:sz="0" w:space="0" w:color="auto"/>
                <w:right w:val="none" w:sz="0" w:space="0" w:color="auto"/>
              </w:divBdr>
            </w:div>
            <w:div w:id="774055973">
              <w:marLeft w:val="0"/>
              <w:marRight w:val="0"/>
              <w:marTop w:val="0"/>
              <w:marBottom w:val="0"/>
              <w:divBdr>
                <w:top w:val="none" w:sz="0" w:space="0" w:color="auto"/>
                <w:left w:val="none" w:sz="0" w:space="0" w:color="auto"/>
                <w:bottom w:val="none" w:sz="0" w:space="0" w:color="auto"/>
                <w:right w:val="none" w:sz="0" w:space="0" w:color="auto"/>
              </w:divBdr>
            </w:div>
            <w:div w:id="874121198">
              <w:marLeft w:val="0"/>
              <w:marRight w:val="0"/>
              <w:marTop w:val="0"/>
              <w:marBottom w:val="0"/>
              <w:divBdr>
                <w:top w:val="none" w:sz="0" w:space="0" w:color="auto"/>
                <w:left w:val="none" w:sz="0" w:space="0" w:color="auto"/>
                <w:bottom w:val="none" w:sz="0" w:space="0" w:color="auto"/>
                <w:right w:val="none" w:sz="0" w:space="0" w:color="auto"/>
              </w:divBdr>
            </w:div>
            <w:div w:id="1102606901">
              <w:marLeft w:val="0"/>
              <w:marRight w:val="0"/>
              <w:marTop w:val="0"/>
              <w:marBottom w:val="0"/>
              <w:divBdr>
                <w:top w:val="none" w:sz="0" w:space="0" w:color="auto"/>
                <w:left w:val="none" w:sz="0" w:space="0" w:color="auto"/>
                <w:bottom w:val="none" w:sz="0" w:space="0" w:color="auto"/>
                <w:right w:val="none" w:sz="0" w:space="0" w:color="auto"/>
              </w:divBdr>
            </w:div>
            <w:div w:id="2025589000">
              <w:marLeft w:val="0"/>
              <w:marRight w:val="0"/>
              <w:marTop w:val="0"/>
              <w:marBottom w:val="0"/>
              <w:divBdr>
                <w:top w:val="none" w:sz="0" w:space="0" w:color="auto"/>
                <w:left w:val="none" w:sz="0" w:space="0" w:color="auto"/>
                <w:bottom w:val="none" w:sz="0" w:space="0" w:color="auto"/>
                <w:right w:val="none" w:sz="0" w:space="0" w:color="auto"/>
              </w:divBdr>
            </w:div>
            <w:div w:id="185483631">
              <w:marLeft w:val="0"/>
              <w:marRight w:val="0"/>
              <w:marTop w:val="0"/>
              <w:marBottom w:val="0"/>
              <w:divBdr>
                <w:top w:val="none" w:sz="0" w:space="0" w:color="auto"/>
                <w:left w:val="none" w:sz="0" w:space="0" w:color="auto"/>
                <w:bottom w:val="none" w:sz="0" w:space="0" w:color="auto"/>
                <w:right w:val="none" w:sz="0" w:space="0" w:color="auto"/>
              </w:divBdr>
            </w:div>
            <w:div w:id="1296251050">
              <w:marLeft w:val="0"/>
              <w:marRight w:val="0"/>
              <w:marTop w:val="0"/>
              <w:marBottom w:val="0"/>
              <w:divBdr>
                <w:top w:val="none" w:sz="0" w:space="0" w:color="auto"/>
                <w:left w:val="none" w:sz="0" w:space="0" w:color="auto"/>
                <w:bottom w:val="none" w:sz="0" w:space="0" w:color="auto"/>
                <w:right w:val="none" w:sz="0" w:space="0" w:color="auto"/>
              </w:divBdr>
            </w:div>
            <w:div w:id="2048794503">
              <w:marLeft w:val="0"/>
              <w:marRight w:val="0"/>
              <w:marTop w:val="0"/>
              <w:marBottom w:val="0"/>
              <w:divBdr>
                <w:top w:val="none" w:sz="0" w:space="0" w:color="auto"/>
                <w:left w:val="none" w:sz="0" w:space="0" w:color="auto"/>
                <w:bottom w:val="none" w:sz="0" w:space="0" w:color="auto"/>
                <w:right w:val="none" w:sz="0" w:space="0" w:color="auto"/>
              </w:divBdr>
            </w:div>
            <w:div w:id="2134865472">
              <w:marLeft w:val="0"/>
              <w:marRight w:val="0"/>
              <w:marTop w:val="0"/>
              <w:marBottom w:val="0"/>
              <w:divBdr>
                <w:top w:val="none" w:sz="0" w:space="0" w:color="auto"/>
                <w:left w:val="none" w:sz="0" w:space="0" w:color="auto"/>
                <w:bottom w:val="none" w:sz="0" w:space="0" w:color="auto"/>
                <w:right w:val="none" w:sz="0" w:space="0" w:color="auto"/>
              </w:divBdr>
            </w:div>
            <w:div w:id="476459913">
              <w:marLeft w:val="0"/>
              <w:marRight w:val="0"/>
              <w:marTop w:val="0"/>
              <w:marBottom w:val="0"/>
              <w:divBdr>
                <w:top w:val="none" w:sz="0" w:space="0" w:color="auto"/>
                <w:left w:val="none" w:sz="0" w:space="0" w:color="auto"/>
                <w:bottom w:val="none" w:sz="0" w:space="0" w:color="auto"/>
                <w:right w:val="none" w:sz="0" w:space="0" w:color="auto"/>
              </w:divBdr>
            </w:div>
            <w:div w:id="7734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3949">
      <w:bodyDiv w:val="1"/>
      <w:marLeft w:val="0"/>
      <w:marRight w:val="0"/>
      <w:marTop w:val="0"/>
      <w:marBottom w:val="0"/>
      <w:divBdr>
        <w:top w:val="none" w:sz="0" w:space="0" w:color="auto"/>
        <w:left w:val="none" w:sz="0" w:space="0" w:color="auto"/>
        <w:bottom w:val="none" w:sz="0" w:space="0" w:color="auto"/>
        <w:right w:val="none" w:sz="0" w:space="0" w:color="auto"/>
      </w:divBdr>
    </w:div>
    <w:div w:id="586186159">
      <w:bodyDiv w:val="1"/>
      <w:marLeft w:val="0"/>
      <w:marRight w:val="0"/>
      <w:marTop w:val="0"/>
      <w:marBottom w:val="0"/>
      <w:divBdr>
        <w:top w:val="none" w:sz="0" w:space="0" w:color="auto"/>
        <w:left w:val="none" w:sz="0" w:space="0" w:color="auto"/>
        <w:bottom w:val="none" w:sz="0" w:space="0" w:color="auto"/>
        <w:right w:val="none" w:sz="0" w:space="0" w:color="auto"/>
      </w:divBdr>
    </w:div>
    <w:div w:id="670910501">
      <w:bodyDiv w:val="1"/>
      <w:marLeft w:val="0"/>
      <w:marRight w:val="0"/>
      <w:marTop w:val="0"/>
      <w:marBottom w:val="0"/>
      <w:divBdr>
        <w:top w:val="none" w:sz="0" w:space="0" w:color="auto"/>
        <w:left w:val="none" w:sz="0" w:space="0" w:color="auto"/>
        <w:bottom w:val="none" w:sz="0" w:space="0" w:color="auto"/>
        <w:right w:val="none" w:sz="0" w:space="0" w:color="auto"/>
      </w:divBdr>
    </w:div>
    <w:div w:id="823358411">
      <w:bodyDiv w:val="1"/>
      <w:marLeft w:val="0"/>
      <w:marRight w:val="0"/>
      <w:marTop w:val="0"/>
      <w:marBottom w:val="0"/>
      <w:divBdr>
        <w:top w:val="none" w:sz="0" w:space="0" w:color="auto"/>
        <w:left w:val="none" w:sz="0" w:space="0" w:color="auto"/>
        <w:bottom w:val="none" w:sz="0" w:space="0" w:color="auto"/>
        <w:right w:val="none" w:sz="0" w:space="0" w:color="auto"/>
      </w:divBdr>
    </w:div>
    <w:div w:id="1269581659">
      <w:bodyDiv w:val="1"/>
      <w:marLeft w:val="0"/>
      <w:marRight w:val="0"/>
      <w:marTop w:val="0"/>
      <w:marBottom w:val="0"/>
      <w:divBdr>
        <w:top w:val="none" w:sz="0" w:space="0" w:color="auto"/>
        <w:left w:val="none" w:sz="0" w:space="0" w:color="auto"/>
        <w:bottom w:val="none" w:sz="0" w:space="0" w:color="auto"/>
        <w:right w:val="none" w:sz="0" w:space="0" w:color="auto"/>
      </w:divBdr>
      <w:divsChild>
        <w:div w:id="1186864776">
          <w:marLeft w:val="0"/>
          <w:marRight w:val="0"/>
          <w:marTop w:val="0"/>
          <w:marBottom w:val="0"/>
          <w:divBdr>
            <w:top w:val="none" w:sz="0" w:space="0" w:color="auto"/>
            <w:left w:val="none" w:sz="0" w:space="0" w:color="auto"/>
            <w:bottom w:val="none" w:sz="0" w:space="0" w:color="auto"/>
            <w:right w:val="none" w:sz="0" w:space="0" w:color="auto"/>
          </w:divBdr>
        </w:div>
      </w:divsChild>
    </w:div>
    <w:div w:id="136887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4.ti.ch/di/dg/rf/sportello/formulari-r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m4.ti.ch/fileadmin/DT/temi/grandi_predatori/documenti/Foglio_informativo_risarcimenti_danni.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16edd5e-b951-4faf-83be-92bece221e3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994743813</Id>
      <Width>0</Width>
      <Height>0</Height>
      <XPath>//Image[@id='Profile.Org.WappenSW']</XPath>
      <ImageHash>02f1c0cdac6aeac316213b2e7cb733a0</ImageHash>
    </ImageSizeDefinition>
    <ImageSizeDefinition>
      <Id>130496687</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d 8 9 4 4 e c f - 6 5 7 4 - 4 7 2 d - b 3 9 e - d 6 4 9 d 2 d 8 5 0 e e "   t I d = " a 3 6 2 a 5 d 4 - 9 5 8 9 - 4 1 b f - a 4 e 6 - 4 f 8 7 c 4 e 4 1 2 3 9 "   i n t e r n a l T I d = " 9 0 6 4 c c 7 f - 3 1 6 d - 4 6 b 1 - a 4 a c - 7 4 8 6 0 c 3 f 8 a 5 b "   m t I d = " 2 7 5 a f 3 2 e - b c 4 0 - 4 5 c 2 - 8 5 b 7 - a f b 1 c 0 3 8 2 6 5 3 "   r e v i s i o n = " 0 "   c r e a t e d m a j o r v e r s i o n = " 0 "   c r e a t e d m i n o r v e r s i o n = " 0 "   c r e a t e d = " 2 0 2 2 - 1 2 - 2 7 T 1 3 : 2 5 : 4 2 . 4 4 2 4 0 7 3 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  t e r r i t o r i o  
 D i p a r t i m e n t o   d e l l e   f i n a n z e   e   d e l l ' e c o n o m i a ] ] > < / T e x t >  
                 < T e x t   i d = " C u s t o m E l e m e n t s . S u b T e m p l a t e . L a n d s c a p e . H e a d e r . T i t o l o "   l a b e l = " C u s t o m E l e m e n t s . S u b T e m p l a t e . L a n d s c a p e . H e a d e r . T i t o l o " > < ! [ C D A T A [ R a p p o r t o   n .   8 3 6 4   R   d e l   0 5   m a r z o   2 0 2 4 ] ] > < / T e x t >  
                 < T e x t   i d = " C u s t o m E l e m e n t s . T e x t s . D r a f t "   l a b e l = " C u s t o m E l e m e n t s . T e x t s . D r a f t " > < ! [ C D A T A [ B o z z a ] ] > < / T e x t >  
                 < T e x t   i d = " C u s t o m E l e m e n t s . F i e l d s . D i p a r t i m e n t i "   l a b e l = " C u s t o m E l e m e n t s . F i e l d s . D i p a r t i m e n t i " > < ! [ C D A T A [ D i p a r t i m e n t o   d e l   t e r r i t o r i o  
 D i p a r t i m e n t o   d e l l e   f i n a n z e   e   d e l l ' e c o n o m i a ] ] > < / T e x t >  
                 < T e x t   i d = " C u s t o m E l e m e n t s . F i e l d s . T i t o l o 1 "   l a b e l = " C u s t o m E l e m e n t s . F i e l d s . T i t o l o 1 " > < ! [ C D A T A [ R a p p o r t o ] ] > < / T e x t >  
                 < T e x t   i d = " C u s t o m E l e m e n t s . F i e l d s . T i t o l o 2 "   l a b e l = " C u s t o m E l e m e n t s . F i e l d s . T i t o l o 2 " > < ! [ C D A T A [ R a p p o r t o   n .   8 3 6 4   R   d e l   5   m a r z 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 2 0 2 4 - 0 3 - 0 5 T 0 0 : 0 0 : 0 0 Z < / D a t e T i m e >  
                 < T e x t   i d = " D o c P a r a m . N u m b e r " > < ! [ C D A T A [ 8 3 6 4   R ] ] > < / T e x t >  
                 < T e x t   i d = " D o c P a r a m . D o c u m e n t o " > < ! [ C D A T A [ R a p p o r t o ] ] > < / T e x t >  
                 < T e x t   i d = " D o c P a r a m . A g g i u n t a D o c "   t o o l t i p = " ( e s .   b i s ,   a g g i u n t i v o ,   a g g i u n t i v o   b i s ,   1 ,   2   e c c . ) " > < ! [ C D A T A [   ] ] > < / T e x t >  
                 < T e x t   i d = " D o c P a r a m . D i p a r t i m e n t i " > < ! [ C D A T A [ D i p a r t i m e n t o   d e l   t e r r i t o r i o ] ] > < / T e x t >  
                 < T e x t   i d = " D o c P a r a m . A l t r i D i p a r t i m e n t i " > < ! [ C D A T A [ D i p a r t i m e n t o   d e l l e   f i n a n z e   e   d e l l ' e c o n o m i a ] ] > < / 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791E50D0-DBBB-4C56-B7EC-76FD9AB478CF}">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B5DEC68F-E463-49BB-B090-A70C9BA9A7C3}">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50C3197B-3C7F-43A8-9383-7D858AE4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c16edd5e-b951-4faf-83be-92bece221e3e.dotx</Template>
  <TotalTime>23</TotalTime>
  <Pages>7</Pages>
  <Words>3452</Words>
  <Characters>19678</Characters>
  <Application>Microsoft Office Word</Application>
  <DocSecurity>0</DocSecurity>
  <Lines>163</Lines>
  <Paragraphs>46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47</cp:revision>
  <cp:lastPrinted>2024-04-23T09:03:00Z</cp:lastPrinted>
  <dcterms:created xsi:type="dcterms:W3CDTF">2024-03-08T13:02:00Z</dcterms:created>
  <dcterms:modified xsi:type="dcterms:W3CDTF">2024-04-23T09:04:00Z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