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E8" w:rsidRPr="00AC17E8" w:rsidRDefault="00AC17E8" w:rsidP="00AC17E8">
      <w:pPr>
        <w:rPr>
          <w:b/>
          <w:sz w:val="28"/>
          <w:szCs w:val="24"/>
          <w:lang w:val="it-IT"/>
        </w:rPr>
      </w:pPr>
      <w:r w:rsidRPr="00AC17E8">
        <w:rPr>
          <w:b/>
          <w:sz w:val="28"/>
          <w:szCs w:val="24"/>
          <w:lang w:val="it-IT"/>
        </w:rPr>
        <w:t>de</w:t>
      </w:r>
      <w:r>
        <w:rPr>
          <w:b/>
          <w:sz w:val="28"/>
          <w:szCs w:val="24"/>
          <w:lang w:val="it-IT"/>
        </w:rPr>
        <w:t>lla Commissione Costituzione e l</w:t>
      </w:r>
      <w:r w:rsidRPr="00AC17E8">
        <w:rPr>
          <w:b/>
          <w:sz w:val="28"/>
          <w:szCs w:val="24"/>
          <w:lang w:val="it-IT"/>
        </w:rPr>
        <w:t>eggi</w:t>
      </w:r>
    </w:p>
    <w:p w:rsidR="00AC17E8" w:rsidRPr="00AC17E8" w:rsidRDefault="00AC17E8" w:rsidP="00AC17E8">
      <w:pPr>
        <w:pStyle w:val="Paragrafoelenco"/>
        <w:numPr>
          <w:ilvl w:val="0"/>
          <w:numId w:val="19"/>
        </w:numPr>
        <w:spacing w:before="120"/>
        <w:ind w:left="284" w:hanging="284"/>
        <w:contextualSpacing w:val="0"/>
        <w:rPr>
          <w:b/>
          <w:sz w:val="28"/>
          <w:szCs w:val="24"/>
          <w:lang w:val="it-IT"/>
        </w:rPr>
      </w:pPr>
      <w:r w:rsidRPr="00AC17E8">
        <w:rPr>
          <w:b/>
          <w:sz w:val="28"/>
          <w:szCs w:val="24"/>
          <w:lang w:val="it-IT"/>
        </w:rPr>
        <w:t xml:space="preserve">sull’iniziativa cantonale 21 settembre 2020 presentata da Sabrina Aldi e Tamara Merlo “Vietare l’eutanasia di animali da compagnia sani” </w:t>
      </w:r>
    </w:p>
    <w:p w:rsidR="00AC17E8" w:rsidRPr="00AC17E8" w:rsidRDefault="00AC17E8" w:rsidP="00CF4456">
      <w:pPr>
        <w:pStyle w:val="Paragrafoelenco"/>
        <w:numPr>
          <w:ilvl w:val="0"/>
          <w:numId w:val="19"/>
        </w:numPr>
        <w:spacing w:before="120"/>
        <w:ind w:left="284" w:hanging="284"/>
        <w:contextualSpacing w:val="0"/>
        <w:rPr>
          <w:b/>
          <w:sz w:val="28"/>
          <w:szCs w:val="24"/>
          <w:lang w:val="it-IT"/>
        </w:rPr>
      </w:pPr>
      <w:r w:rsidRPr="00AC17E8">
        <w:rPr>
          <w:b/>
          <w:sz w:val="28"/>
          <w:szCs w:val="24"/>
          <w:lang w:val="it-IT"/>
        </w:rPr>
        <w:t xml:space="preserve">sulla petizione 22 settembre 2020 presentata da Tamara Merlo (prima firmataria) e cofirmatari “Vietare l’eutanasia di animali da compagnia sani” </w:t>
      </w:r>
    </w:p>
    <w:p w:rsidR="00AC17E8" w:rsidRPr="003F2DCE" w:rsidRDefault="00AC17E8" w:rsidP="00AC17E8">
      <w:pPr>
        <w:rPr>
          <w:b/>
          <w:sz w:val="24"/>
          <w:szCs w:val="24"/>
          <w:lang w:val="it-IT"/>
        </w:rPr>
      </w:pPr>
    </w:p>
    <w:p w:rsidR="00AC17E8" w:rsidRDefault="00AC17E8" w:rsidP="00AC17E8">
      <w:pPr>
        <w:rPr>
          <w:b/>
          <w:sz w:val="24"/>
          <w:szCs w:val="24"/>
          <w:lang w:val="it-IT"/>
        </w:rPr>
      </w:pPr>
    </w:p>
    <w:p w:rsidR="003F2DCE" w:rsidRPr="00AC17E8" w:rsidRDefault="003F2DCE" w:rsidP="00AC17E8">
      <w:pPr>
        <w:rPr>
          <w:b/>
          <w:sz w:val="24"/>
          <w:szCs w:val="24"/>
          <w:lang w:val="it-IT"/>
        </w:rPr>
      </w:pPr>
    </w:p>
    <w:p w:rsidR="00AC17E8" w:rsidRPr="00AC17E8" w:rsidRDefault="00AC17E8" w:rsidP="00AC17E8">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AC17E8">
        <w:rPr>
          <w:rFonts w:eastAsia="Calibri" w:cs="Times New Roman"/>
          <w:caps/>
          <w:sz w:val="24"/>
          <w:szCs w:val="24"/>
          <w:lang w:val="it-IT" w:eastAsia="it-IT"/>
        </w:rPr>
        <w:t>L’INIZIATIVA E LA PETIZIONE</w:t>
      </w:r>
    </w:p>
    <w:p w:rsidR="00AC17E8" w:rsidRDefault="00AC17E8" w:rsidP="00AC17E8">
      <w:pPr>
        <w:rPr>
          <w:rFonts w:asciiTheme="minorHAnsi" w:eastAsia="Times New Roman" w:hAnsiTheme="minorHAnsi" w:cstheme="minorHAnsi"/>
          <w:color w:val="000000"/>
          <w:sz w:val="24"/>
          <w:szCs w:val="24"/>
          <w:lang w:eastAsia="it-IT"/>
        </w:rPr>
      </w:pPr>
      <w:r w:rsidRPr="00AC17E8">
        <w:rPr>
          <w:rFonts w:asciiTheme="minorHAnsi" w:eastAsia="Times New Roman" w:hAnsiTheme="minorHAnsi" w:cstheme="minorHAnsi"/>
          <w:color w:val="000000"/>
          <w:sz w:val="24"/>
          <w:szCs w:val="24"/>
          <w:lang w:eastAsia="it-IT"/>
        </w:rPr>
        <w:t>Il 21 settembre 2020 le deputate Sabrina Aldi e Tamara Merlo hanno presentato un'iniziativa cantonale mirata a vietare e perseguire penalmente l'eutanasia di animali da compagnia sani. Il 22 settembre 2020 è poi stata registrata una petizione a sostegno delle richieste dell'iniziativa cantonale, che ha raccolto il sostegno di 30.400 cittadine e cittadini.</w:t>
      </w:r>
    </w:p>
    <w:p w:rsidR="003F2DCE" w:rsidRPr="00AC17E8" w:rsidRDefault="003F2DCE" w:rsidP="00AC17E8">
      <w:pPr>
        <w:rPr>
          <w:rFonts w:asciiTheme="minorHAnsi" w:eastAsia="Times New Roman" w:hAnsiTheme="minorHAnsi" w:cstheme="minorHAnsi"/>
          <w:color w:val="000000"/>
          <w:sz w:val="24"/>
          <w:szCs w:val="24"/>
          <w:lang w:eastAsia="it-IT"/>
        </w:rPr>
      </w:pPr>
    </w:p>
    <w:p w:rsidR="00AC17E8" w:rsidRDefault="00AC17E8" w:rsidP="003F2DCE">
      <w:pPr>
        <w:rPr>
          <w:rFonts w:asciiTheme="minorHAnsi" w:eastAsia="Times New Roman" w:hAnsiTheme="minorHAnsi" w:cstheme="minorHAnsi"/>
          <w:color w:val="000000"/>
          <w:sz w:val="24"/>
          <w:szCs w:val="24"/>
          <w:lang w:eastAsia="it-IT"/>
        </w:rPr>
      </w:pPr>
      <w:r w:rsidRPr="00AC17E8">
        <w:rPr>
          <w:rFonts w:asciiTheme="minorHAnsi" w:eastAsia="Times New Roman" w:hAnsiTheme="minorHAnsi" w:cstheme="minorHAnsi"/>
          <w:color w:val="000000"/>
          <w:sz w:val="24"/>
          <w:szCs w:val="24"/>
          <w:lang w:eastAsia="it-IT"/>
        </w:rPr>
        <w:t xml:space="preserve">L’iniziativa e la petizione in parola sono state promosse a seguito del caso del cane </w:t>
      </w:r>
      <w:proofErr w:type="spellStart"/>
      <w:r w:rsidRPr="00AC17E8">
        <w:rPr>
          <w:rFonts w:asciiTheme="minorHAnsi" w:eastAsia="Times New Roman" w:hAnsiTheme="minorHAnsi" w:cstheme="minorHAnsi"/>
          <w:color w:val="000000"/>
          <w:sz w:val="24"/>
          <w:szCs w:val="24"/>
          <w:lang w:eastAsia="it-IT"/>
        </w:rPr>
        <w:t>Sturn</w:t>
      </w:r>
      <w:proofErr w:type="spellEnd"/>
      <w:r w:rsidRPr="00AC17E8">
        <w:rPr>
          <w:rFonts w:asciiTheme="minorHAnsi" w:eastAsia="Times New Roman" w:hAnsiTheme="minorHAnsi" w:cstheme="minorHAnsi"/>
          <w:color w:val="000000"/>
          <w:sz w:val="24"/>
          <w:szCs w:val="24"/>
          <w:lang w:eastAsia="it-IT"/>
        </w:rPr>
        <w:t>, che avrebbe evidenziato, secondo le promotrici, le lacune del sistema giuridico attuale riguardante l’eutanasia degli animali da compagnia sani. Le normative vigenti permetterebbero infatti a un veterinario di praticare l’eutanasia su un animale su semplice richiesta del proprietario, senza necessità legate alla salute o al benessere dell’animale. Inoltre, la legge federale sulla protezione degli animali (</w:t>
      </w:r>
      <w:proofErr w:type="spellStart"/>
      <w:r w:rsidRPr="00AC17E8">
        <w:rPr>
          <w:rFonts w:asciiTheme="minorHAnsi" w:eastAsia="Times New Roman" w:hAnsiTheme="minorHAnsi" w:cstheme="minorHAnsi"/>
          <w:color w:val="000000"/>
          <w:sz w:val="24"/>
          <w:szCs w:val="24"/>
          <w:lang w:eastAsia="it-IT"/>
        </w:rPr>
        <w:t>LPAn</w:t>
      </w:r>
      <w:proofErr w:type="spellEnd"/>
      <w:r w:rsidRPr="00AC17E8">
        <w:rPr>
          <w:rFonts w:asciiTheme="minorHAnsi" w:eastAsia="Times New Roman" w:hAnsiTheme="minorHAnsi" w:cstheme="minorHAnsi"/>
          <w:color w:val="000000"/>
          <w:sz w:val="24"/>
          <w:szCs w:val="24"/>
          <w:lang w:eastAsia="it-IT"/>
        </w:rPr>
        <w:t xml:space="preserve">) sanzionerebbero solo chi uccide un animale con crudeltà o per scherzo (art. 26 cap. 1 </w:t>
      </w:r>
      <w:proofErr w:type="spellStart"/>
      <w:r w:rsidRPr="00AC17E8">
        <w:rPr>
          <w:rFonts w:asciiTheme="minorHAnsi" w:eastAsia="Times New Roman" w:hAnsiTheme="minorHAnsi" w:cstheme="minorHAnsi"/>
          <w:color w:val="000000"/>
          <w:sz w:val="24"/>
          <w:szCs w:val="24"/>
          <w:lang w:eastAsia="it-IT"/>
        </w:rPr>
        <w:t>lett</w:t>
      </w:r>
      <w:proofErr w:type="spellEnd"/>
      <w:r w:rsidRPr="00AC17E8">
        <w:rPr>
          <w:rFonts w:asciiTheme="minorHAnsi" w:eastAsia="Times New Roman" w:hAnsiTheme="minorHAnsi" w:cstheme="minorHAnsi"/>
          <w:color w:val="000000"/>
          <w:sz w:val="24"/>
          <w:szCs w:val="24"/>
          <w:lang w:eastAsia="it-IT"/>
        </w:rPr>
        <w:t>. b), senza prevedere pene per chi esegue l’eutanasia su un animale sano.</w:t>
      </w:r>
    </w:p>
    <w:p w:rsidR="003F2DCE" w:rsidRPr="00AC17E8" w:rsidRDefault="003F2DCE" w:rsidP="003F2DCE">
      <w:pPr>
        <w:rPr>
          <w:rFonts w:asciiTheme="minorHAnsi" w:eastAsia="Times New Roman" w:hAnsiTheme="minorHAnsi" w:cstheme="minorHAnsi"/>
          <w:color w:val="000000"/>
          <w:sz w:val="24"/>
          <w:szCs w:val="24"/>
          <w:lang w:eastAsia="it-IT"/>
        </w:rPr>
      </w:pPr>
    </w:p>
    <w:p w:rsidR="00AC17E8" w:rsidRPr="00AC17E8" w:rsidRDefault="00AC17E8" w:rsidP="003F2DCE">
      <w:pPr>
        <w:rPr>
          <w:rFonts w:asciiTheme="minorHAnsi" w:eastAsia="Times New Roman" w:hAnsiTheme="minorHAnsi" w:cstheme="minorHAnsi"/>
          <w:color w:val="000000"/>
          <w:sz w:val="24"/>
          <w:szCs w:val="24"/>
          <w:lang w:eastAsia="it-IT"/>
        </w:rPr>
      </w:pPr>
      <w:r w:rsidRPr="00AC17E8">
        <w:rPr>
          <w:rFonts w:asciiTheme="minorHAnsi" w:eastAsia="Times New Roman" w:hAnsiTheme="minorHAnsi" w:cstheme="minorHAnsi"/>
          <w:color w:val="000000"/>
          <w:sz w:val="24"/>
          <w:szCs w:val="24"/>
          <w:lang w:eastAsia="it-IT"/>
        </w:rPr>
        <w:t xml:space="preserve">Le </w:t>
      </w:r>
      <w:proofErr w:type="spellStart"/>
      <w:r w:rsidRPr="00AC17E8">
        <w:rPr>
          <w:rFonts w:asciiTheme="minorHAnsi" w:eastAsia="Times New Roman" w:hAnsiTheme="minorHAnsi" w:cstheme="minorHAnsi"/>
          <w:color w:val="000000"/>
          <w:sz w:val="24"/>
          <w:szCs w:val="24"/>
          <w:lang w:eastAsia="it-IT"/>
        </w:rPr>
        <w:t>iniziativiste</w:t>
      </w:r>
      <w:proofErr w:type="spellEnd"/>
      <w:r w:rsidRPr="00AC17E8">
        <w:rPr>
          <w:rFonts w:asciiTheme="minorHAnsi" w:eastAsia="Times New Roman" w:hAnsiTheme="minorHAnsi" w:cstheme="minorHAnsi"/>
          <w:color w:val="000000"/>
          <w:sz w:val="24"/>
          <w:szCs w:val="24"/>
          <w:lang w:eastAsia="it-IT"/>
        </w:rPr>
        <w:t xml:space="preserve"> chiedono di limitare l’eutanasia affinché sia praticata solo a beneficio dell’animale, in caso di malattia terminale o dolore insopportabile. L'approvazione dell’iniziativa cantonale dovrebbe portare il Canton Ticino a farsi promotore presso le autorità federali del principio di vietare e punire chi pratica l’eutanasia su animali da compagnia sani.</w:t>
      </w:r>
    </w:p>
    <w:p w:rsidR="00AC17E8" w:rsidRPr="00AC17E8" w:rsidRDefault="00AC17E8" w:rsidP="00AC17E8">
      <w:pPr>
        <w:rPr>
          <w:b/>
          <w:sz w:val="24"/>
          <w:szCs w:val="24"/>
        </w:rPr>
      </w:pPr>
    </w:p>
    <w:p w:rsidR="00AC17E8" w:rsidRPr="00AC17E8" w:rsidRDefault="00AC17E8" w:rsidP="00AC17E8">
      <w:pPr>
        <w:rPr>
          <w:b/>
          <w:sz w:val="24"/>
          <w:szCs w:val="24"/>
        </w:rPr>
      </w:pPr>
    </w:p>
    <w:p w:rsidR="00AC17E8" w:rsidRPr="003F2DCE" w:rsidRDefault="00AC17E8" w:rsidP="003F2DCE">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AC17E8">
        <w:rPr>
          <w:rFonts w:eastAsia="Calibri" w:cs="Times New Roman"/>
          <w:caps/>
          <w:sz w:val="24"/>
          <w:szCs w:val="24"/>
          <w:lang w:val="it-IT" w:eastAsia="it-IT"/>
        </w:rPr>
        <w:t>Il QUADRO NORMATIVO VIGENTE</w:t>
      </w:r>
    </w:p>
    <w:p w:rsidR="00AC17E8" w:rsidRPr="00AC17E8" w:rsidRDefault="00AC17E8" w:rsidP="00AC17E8">
      <w:pPr>
        <w:shd w:val="clear" w:color="auto" w:fill="FFFFFF"/>
        <w:spacing w:line="276" w:lineRule="auto"/>
        <w:rPr>
          <w:rFonts w:asciiTheme="minorHAnsi" w:eastAsia="Times New Roman" w:hAnsiTheme="minorHAnsi" w:cstheme="minorHAnsi"/>
          <w:sz w:val="24"/>
          <w:szCs w:val="24"/>
          <w:lang w:val="it-IT" w:eastAsia="it-IT"/>
        </w:rPr>
      </w:pPr>
      <w:r w:rsidRPr="00AC17E8">
        <w:rPr>
          <w:rFonts w:asciiTheme="minorHAnsi" w:eastAsia="Times New Roman" w:hAnsiTheme="minorHAnsi" w:cstheme="minorHAnsi"/>
          <w:sz w:val="24"/>
          <w:szCs w:val="24"/>
          <w:lang w:val="it-IT" w:eastAsia="it-IT"/>
        </w:rPr>
        <w:t>L’attuale legge federale sulla protezione degli animali (</w:t>
      </w:r>
      <w:proofErr w:type="spellStart"/>
      <w:r w:rsidRPr="00AC17E8">
        <w:rPr>
          <w:rFonts w:asciiTheme="minorHAnsi" w:eastAsia="Times New Roman" w:hAnsiTheme="minorHAnsi" w:cstheme="minorHAnsi"/>
          <w:sz w:val="24"/>
          <w:szCs w:val="24"/>
          <w:lang w:val="it-IT" w:eastAsia="it-IT"/>
        </w:rPr>
        <w:t>LPAn</w:t>
      </w:r>
      <w:proofErr w:type="spellEnd"/>
      <w:r w:rsidRPr="00AC17E8">
        <w:rPr>
          <w:rFonts w:asciiTheme="minorHAnsi" w:eastAsia="Times New Roman" w:hAnsiTheme="minorHAnsi" w:cstheme="minorHAnsi"/>
          <w:sz w:val="24"/>
          <w:szCs w:val="24"/>
          <w:lang w:val="it-IT" w:eastAsia="it-IT"/>
        </w:rPr>
        <w:t>; RS 455) sanziona all’art. 26 cap. 1 il maltrattamento di animali. La norma ha il seguente tenore letterale:</w:t>
      </w:r>
    </w:p>
    <w:p w:rsidR="00AC17E8" w:rsidRPr="00AC17E8" w:rsidRDefault="00AC17E8" w:rsidP="00AC17E8">
      <w:pPr>
        <w:shd w:val="clear" w:color="auto" w:fill="FFFFFF"/>
        <w:spacing w:line="276" w:lineRule="auto"/>
        <w:rPr>
          <w:rFonts w:asciiTheme="minorHAnsi" w:eastAsia="Times New Roman" w:hAnsiTheme="minorHAnsi" w:cstheme="minorHAnsi"/>
          <w:sz w:val="24"/>
          <w:szCs w:val="24"/>
          <w:lang w:val="it-IT" w:eastAsia="it-IT"/>
        </w:rPr>
      </w:pPr>
      <w:r w:rsidRPr="00AC17E8">
        <w:rPr>
          <w:rFonts w:asciiTheme="minorHAnsi" w:eastAsia="Times New Roman" w:hAnsiTheme="minorHAnsi" w:cstheme="minorHAnsi"/>
          <w:noProof/>
          <w:sz w:val="24"/>
          <w:szCs w:val="24"/>
          <w:lang w:eastAsia="it-CH"/>
        </w:rPr>
        <w:lastRenderedPageBreak/>
        <w:drawing>
          <wp:inline distT="0" distB="0" distL="0" distR="0">
            <wp:extent cx="5933440" cy="2279650"/>
            <wp:effectExtent l="0" t="0" r="0" b="6350"/>
            <wp:docPr id="11314716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471648" name="Immagine 1131471648"/>
                    <pic:cNvPicPr/>
                  </pic:nvPicPr>
                  <pic:blipFill>
                    <a:blip r:embed="rId11">
                      <a:extLst>
                        <a:ext uri="{28A0092B-C50C-407E-A947-70E740481C1C}">
                          <a14:useLocalDpi xmlns:a14="http://schemas.microsoft.com/office/drawing/2010/main" val="0"/>
                        </a:ext>
                      </a:extLst>
                    </a:blip>
                    <a:stretch>
                      <a:fillRect/>
                    </a:stretch>
                  </pic:blipFill>
                  <pic:spPr>
                    <a:xfrm>
                      <a:off x="0" y="0"/>
                      <a:ext cx="5933440" cy="2279650"/>
                    </a:xfrm>
                    <a:prstGeom prst="rect">
                      <a:avLst/>
                    </a:prstGeom>
                  </pic:spPr>
                </pic:pic>
              </a:graphicData>
            </a:graphic>
          </wp:inline>
        </w:drawing>
      </w:r>
    </w:p>
    <w:p w:rsidR="00AC17E8" w:rsidRPr="00AC17E8" w:rsidRDefault="00AC17E8" w:rsidP="003F2DCE">
      <w:pPr>
        <w:shd w:val="clear" w:color="auto" w:fill="FFFFFF"/>
        <w:rPr>
          <w:rFonts w:asciiTheme="minorHAnsi" w:eastAsia="Times New Roman" w:hAnsiTheme="minorHAnsi" w:cstheme="minorHAnsi"/>
          <w:sz w:val="24"/>
          <w:szCs w:val="24"/>
          <w:lang w:val="it-IT" w:eastAsia="it-IT"/>
        </w:rPr>
      </w:pPr>
    </w:p>
    <w:p w:rsidR="00AC17E8" w:rsidRPr="00AC17E8" w:rsidRDefault="00AC17E8" w:rsidP="003F2DCE">
      <w:pPr>
        <w:shd w:val="clear" w:color="auto" w:fill="FFFFFF"/>
        <w:rPr>
          <w:rFonts w:asciiTheme="minorHAnsi" w:eastAsia="Times New Roman" w:hAnsiTheme="minorHAnsi" w:cstheme="minorHAnsi"/>
          <w:sz w:val="24"/>
          <w:szCs w:val="24"/>
          <w:lang w:val="it-IT" w:eastAsia="it-IT"/>
        </w:rPr>
      </w:pPr>
      <w:r w:rsidRPr="00AC17E8">
        <w:rPr>
          <w:rFonts w:asciiTheme="minorHAnsi" w:eastAsia="Times New Roman" w:hAnsiTheme="minorHAnsi" w:cstheme="minorHAnsi"/>
          <w:sz w:val="24"/>
          <w:szCs w:val="24"/>
          <w:lang w:val="it-IT" w:eastAsia="it-IT"/>
        </w:rPr>
        <w:t>Questa disposizione è completata dall’art. 16 dell’Ordinanza sulla protezione degli animali (</w:t>
      </w:r>
      <w:proofErr w:type="spellStart"/>
      <w:r w:rsidRPr="00AC17E8">
        <w:rPr>
          <w:rFonts w:asciiTheme="minorHAnsi" w:eastAsia="Times New Roman" w:hAnsiTheme="minorHAnsi" w:cstheme="minorHAnsi"/>
          <w:sz w:val="24"/>
          <w:szCs w:val="24"/>
          <w:lang w:val="it-IT" w:eastAsia="it-IT"/>
        </w:rPr>
        <w:t>OPAn</w:t>
      </w:r>
      <w:proofErr w:type="spellEnd"/>
      <w:r w:rsidRPr="00AC17E8">
        <w:rPr>
          <w:rFonts w:asciiTheme="minorHAnsi" w:eastAsia="Times New Roman" w:hAnsiTheme="minorHAnsi" w:cstheme="minorHAnsi"/>
          <w:sz w:val="24"/>
          <w:szCs w:val="24"/>
          <w:lang w:val="it-IT" w:eastAsia="it-IT"/>
        </w:rPr>
        <w:t>; RS 455.1), che ha il seguente tenore letterale:</w:t>
      </w:r>
    </w:p>
    <w:p w:rsidR="00AC17E8" w:rsidRPr="00AC17E8" w:rsidRDefault="00AC17E8" w:rsidP="003F2DCE">
      <w:pPr>
        <w:shd w:val="clear" w:color="auto" w:fill="FFFFFF"/>
        <w:rPr>
          <w:rFonts w:asciiTheme="minorHAnsi" w:eastAsia="Times New Roman" w:hAnsiTheme="minorHAnsi" w:cstheme="minorHAnsi"/>
          <w:sz w:val="24"/>
          <w:szCs w:val="24"/>
          <w:lang w:val="it-IT" w:eastAsia="it-IT"/>
        </w:rPr>
      </w:pPr>
    </w:p>
    <w:p w:rsidR="00AC17E8" w:rsidRPr="00AC17E8" w:rsidRDefault="00AC17E8" w:rsidP="00AC17E8">
      <w:pPr>
        <w:shd w:val="clear" w:color="auto" w:fill="FFFFFF"/>
        <w:spacing w:line="276" w:lineRule="auto"/>
        <w:rPr>
          <w:rFonts w:asciiTheme="minorHAnsi" w:eastAsia="Times New Roman" w:hAnsiTheme="minorHAnsi" w:cstheme="minorHAnsi"/>
          <w:sz w:val="24"/>
          <w:szCs w:val="24"/>
          <w:lang w:val="it-IT" w:eastAsia="it-IT"/>
        </w:rPr>
      </w:pPr>
      <w:r w:rsidRPr="00AC17E8">
        <w:rPr>
          <w:rFonts w:asciiTheme="minorHAnsi" w:eastAsia="Times New Roman" w:hAnsiTheme="minorHAnsi" w:cstheme="minorHAnsi"/>
          <w:noProof/>
          <w:sz w:val="24"/>
          <w:szCs w:val="24"/>
          <w:lang w:eastAsia="it-CH"/>
        </w:rPr>
        <w:drawing>
          <wp:inline distT="0" distB="0" distL="0" distR="0">
            <wp:extent cx="5448356" cy="4400550"/>
            <wp:effectExtent l="0" t="0" r="0" b="0"/>
            <wp:docPr id="40241506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15060" name="Immagine 402415060"/>
                    <pic:cNvPicPr/>
                  </pic:nvPicPr>
                  <pic:blipFill>
                    <a:blip r:embed="rId12">
                      <a:extLst>
                        <a:ext uri="{28A0092B-C50C-407E-A947-70E740481C1C}">
                          <a14:useLocalDpi xmlns:a14="http://schemas.microsoft.com/office/drawing/2010/main" val="0"/>
                        </a:ext>
                      </a:extLst>
                    </a:blip>
                    <a:stretch>
                      <a:fillRect/>
                    </a:stretch>
                  </pic:blipFill>
                  <pic:spPr>
                    <a:xfrm>
                      <a:off x="0" y="0"/>
                      <a:ext cx="5448356" cy="4400550"/>
                    </a:xfrm>
                    <a:prstGeom prst="rect">
                      <a:avLst/>
                    </a:prstGeom>
                  </pic:spPr>
                </pic:pic>
              </a:graphicData>
            </a:graphic>
          </wp:inline>
        </w:drawing>
      </w:r>
    </w:p>
    <w:p w:rsidR="003F2DCE" w:rsidRDefault="003F2DCE" w:rsidP="003F2DCE">
      <w:pPr>
        <w:shd w:val="clear" w:color="auto" w:fill="FFFFFF"/>
        <w:rPr>
          <w:rFonts w:asciiTheme="minorHAnsi" w:eastAsia="Times New Roman" w:hAnsiTheme="minorHAnsi" w:cstheme="minorHAnsi"/>
          <w:color w:val="000000"/>
          <w:sz w:val="24"/>
          <w:szCs w:val="24"/>
          <w:lang w:eastAsia="it-IT"/>
        </w:rPr>
      </w:pPr>
    </w:p>
    <w:p w:rsidR="00AC17E8" w:rsidRPr="00AC17E8" w:rsidRDefault="00AC17E8" w:rsidP="003F2DCE">
      <w:pPr>
        <w:shd w:val="clear" w:color="auto" w:fill="FFFFFF"/>
        <w:rPr>
          <w:rFonts w:asciiTheme="minorHAnsi" w:hAnsiTheme="minorHAnsi" w:cstheme="minorHAnsi"/>
          <w:sz w:val="24"/>
          <w:szCs w:val="24"/>
        </w:rPr>
      </w:pPr>
      <w:r w:rsidRPr="00AC17E8">
        <w:rPr>
          <w:rFonts w:asciiTheme="minorHAnsi" w:eastAsia="Times New Roman" w:hAnsiTheme="minorHAnsi" w:cstheme="minorHAnsi"/>
          <w:color w:val="000000"/>
          <w:sz w:val="24"/>
          <w:szCs w:val="24"/>
          <w:lang w:eastAsia="it-IT"/>
        </w:rPr>
        <w:t>Attualmente, la legislazione federale non prevede un divieto esplicito di praticare l'eutanasia su animali da compagnia sani, poiché l’ordinamento giuridico svizzero non riconosce espressamente agli animali un diritto generale alla vita. Tuttavia, per gli animali malati o feriti, è consentito porre fine alla loro vita se il trattamento è inefficace o causerebbe gravi sofferenze, al fine di limitare il loro dolore.</w:t>
      </w:r>
    </w:p>
    <w:p w:rsidR="00AC17E8" w:rsidRPr="00AC17E8" w:rsidRDefault="00AC17E8" w:rsidP="003F2DCE">
      <w:pPr>
        <w:shd w:val="clear" w:color="auto" w:fill="FFFFFF"/>
        <w:rPr>
          <w:rFonts w:asciiTheme="minorHAnsi" w:hAnsiTheme="minorHAnsi" w:cstheme="minorHAnsi"/>
          <w:sz w:val="24"/>
          <w:szCs w:val="24"/>
        </w:rPr>
      </w:pPr>
      <w:r w:rsidRPr="00AC17E8">
        <w:rPr>
          <w:rFonts w:asciiTheme="minorHAnsi" w:hAnsiTheme="minorHAnsi" w:cstheme="minorHAnsi"/>
          <w:sz w:val="24"/>
          <w:szCs w:val="24"/>
        </w:rPr>
        <w:lastRenderedPageBreak/>
        <w:t>L’</w:t>
      </w:r>
      <w:proofErr w:type="spellStart"/>
      <w:r w:rsidRPr="00AC17E8">
        <w:rPr>
          <w:rFonts w:asciiTheme="minorHAnsi" w:hAnsiTheme="minorHAnsi" w:cstheme="minorHAnsi"/>
          <w:sz w:val="24"/>
          <w:szCs w:val="24"/>
        </w:rPr>
        <w:t>OPAn</w:t>
      </w:r>
      <w:proofErr w:type="spellEnd"/>
      <w:r w:rsidRPr="00AC17E8">
        <w:rPr>
          <w:rFonts w:asciiTheme="minorHAnsi" w:hAnsiTheme="minorHAnsi" w:cstheme="minorHAnsi"/>
          <w:sz w:val="24"/>
          <w:szCs w:val="24"/>
        </w:rPr>
        <w:t xml:space="preserve"> stabilisce, tra le altre cose, anche i requisiti che deve rispettare il personale addetto all’abbattimento di un animale:</w:t>
      </w:r>
    </w:p>
    <w:p w:rsidR="00AC17E8" w:rsidRPr="00AC17E8" w:rsidRDefault="00AC17E8" w:rsidP="00AC17E8">
      <w:pPr>
        <w:shd w:val="clear" w:color="auto" w:fill="FFFFFF"/>
        <w:spacing w:before="100" w:beforeAutospacing="1" w:after="100" w:afterAutospacing="1" w:line="276" w:lineRule="auto"/>
        <w:rPr>
          <w:rFonts w:asciiTheme="minorHAnsi" w:hAnsiTheme="minorHAnsi" w:cstheme="minorHAnsi"/>
          <w:sz w:val="24"/>
          <w:szCs w:val="24"/>
        </w:rPr>
      </w:pPr>
      <w:r w:rsidRPr="00AC17E8">
        <w:rPr>
          <w:rFonts w:asciiTheme="minorHAnsi" w:hAnsiTheme="minorHAnsi" w:cstheme="minorHAnsi"/>
          <w:noProof/>
          <w:sz w:val="24"/>
          <w:szCs w:val="24"/>
          <w:lang w:eastAsia="it-CH"/>
        </w:rPr>
        <w:drawing>
          <wp:inline distT="0" distB="0" distL="0" distR="0">
            <wp:extent cx="5933440" cy="3168015"/>
            <wp:effectExtent l="0" t="0" r="0" b="0"/>
            <wp:docPr id="18670990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9902" name="Immagine 186709902"/>
                    <pic:cNvPicPr/>
                  </pic:nvPicPr>
                  <pic:blipFill>
                    <a:blip r:embed="rId13">
                      <a:extLst>
                        <a:ext uri="{28A0092B-C50C-407E-A947-70E740481C1C}">
                          <a14:useLocalDpi xmlns:a14="http://schemas.microsoft.com/office/drawing/2010/main" val="0"/>
                        </a:ext>
                      </a:extLst>
                    </a:blip>
                    <a:stretch>
                      <a:fillRect/>
                    </a:stretch>
                  </pic:blipFill>
                  <pic:spPr>
                    <a:xfrm>
                      <a:off x="0" y="0"/>
                      <a:ext cx="5933440" cy="3168015"/>
                    </a:xfrm>
                    <a:prstGeom prst="rect">
                      <a:avLst/>
                    </a:prstGeom>
                  </pic:spPr>
                </pic:pic>
              </a:graphicData>
            </a:graphic>
          </wp:inline>
        </w:drawing>
      </w:r>
    </w:p>
    <w:p w:rsidR="00AC17E8" w:rsidRDefault="00AC17E8" w:rsidP="003F2DCE">
      <w:pPr>
        <w:shd w:val="clear" w:color="auto" w:fill="FFFFFF"/>
        <w:rPr>
          <w:rFonts w:asciiTheme="minorHAnsi" w:eastAsia="Times New Roman" w:hAnsiTheme="minorHAnsi" w:cstheme="minorHAnsi"/>
          <w:sz w:val="24"/>
          <w:szCs w:val="24"/>
          <w:lang w:val="it-IT" w:eastAsia="it-IT"/>
        </w:rPr>
      </w:pPr>
      <w:r w:rsidRPr="00AC17E8">
        <w:rPr>
          <w:rFonts w:asciiTheme="minorHAnsi" w:hAnsiTheme="minorHAnsi" w:cstheme="minorHAnsi"/>
          <w:sz w:val="24"/>
          <w:szCs w:val="24"/>
        </w:rPr>
        <w:t xml:space="preserve">Per gli animali da compagnia, la competenza a praticare un’eventuale eutanasia è in capo ai veterinari. </w:t>
      </w:r>
      <w:r w:rsidRPr="00AC17E8">
        <w:rPr>
          <w:rFonts w:asciiTheme="minorHAnsi" w:eastAsia="Times New Roman" w:hAnsiTheme="minorHAnsi" w:cstheme="minorHAnsi"/>
          <w:sz w:val="24"/>
          <w:szCs w:val="24"/>
          <w:lang w:val="it-IT" w:eastAsia="it-IT"/>
        </w:rPr>
        <w:t>Una categoria di medici che in Ticino risultano iscritti all’Ordine dei medici Veterinari del Canton Ticino (OVT), che prevede un proprio codice deontologico, la cui violazione può comportare delle sanzioni.</w:t>
      </w:r>
    </w:p>
    <w:p w:rsidR="003F2DCE" w:rsidRDefault="003F2DCE" w:rsidP="003F2DCE">
      <w:pPr>
        <w:shd w:val="clear" w:color="auto" w:fill="FFFFFF"/>
        <w:rPr>
          <w:rFonts w:asciiTheme="minorHAnsi" w:hAnsiTheme="minorHAnsi" w:cstheme="minorHAnsi"/>
          <w:sz w:val="24"/>
          <w:szCs w:val="24"/>
        </w:rPr>
      </w:pPr>
    </w:p>
    <w:p w:rsidR="003F2DCE" w:rsidRPr="00AC17E8" w:rsidRDefault="003F2DCE" w:rsidP="003F2DCE">
      <w:pPr>
        <w:shd w:val="clear" w:color="auto" w:fill="FFFFFF"/>
        <w:rPr>
          <w:rFonts w:asciiTheme="minorHAnsi" w:hAnsiTheme="minorHAnsi" w:cstheme="minorHAnsi"/>
          <w:sz w:val="24"/>
          <w:szCs w:val="24"/>
        </w:rPr>
      </w:pPr>
    </w:p>
    <w:p w:rsidR="00AC17E8" w:rsidRPr="00AC17E8" w:rsidRDefault="00AC17E8" w:rsidP="003F2DCE">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AC17E8">
        <w:rPr>
          <w:rFonts w:eastAsia="Calibri" w:cs="Times New Roman"/>
          <w:caps/>
          <w:sz w:val="24"/>
          <w:szCs w:val="24"/>
          <w:lang w:val="it-IT" w:eastAsia="it-IT"/>
        </w:rPr>
        <w:t>L’ESAME COMMISSIONALE</w:t>
      </w:r>
    </w:p>
    <w:p w:rsidR="00AC17E8" w:rsidRDefault="00AC17E8" w:rsidP="003F2DCE">
      <w:pPr>
        <w:rPr>
          <w:rFonts w:asciiTheme="minorHAnsi" w:eastAsia="Times New Roman" w:hAnsiTheme="minorHAnsi" w:cstheme="minorHAnsi"/>
          <w:color w:val="000000"/>
          <w:sz w:val="24"/>
          <w:szCs w:val="24"/>
          <w:lang w:eastAsia="it-IT"/>
        </w:rPr>
      </w:pPr>
      <w:r w:rsidRPr="00AC17E8">
        <w:rPr>
          <w:rFonts w:asciiTheme="minorHAnsi" w:eastAsia="Times New Roman" w:hAnsiTheme="minorHAnsi" w:cstheme="minorHAnsi"/>
          <w:color w:val="000000"/>
          <w:sz w:val="24"/>
          <w:szCs w:val="24"/>
          <w:lang w:eastAsia="it-IT"/>
        </w:rPr>
        <w:t xml:space="preserve">La Commissione Costituzione e Leggi ha sentito in audizione la deputata Tamara Merlo, cofirmataria dell’iniziativa, e Nadia Parise, promotrice della petizione, nonché rappresentanti delle associazioni Forza Rescue Dog e </w:t>
      </w:r>
      <w:proofErr w:type="spellStart"/>
      <w:r w:rsidRPr="00AC17E8">
        <w:rPr>
          <w:rFonts w:asciiTheme="minorHAnsi" w:eastAsia="Times New Roman" w:hAnsiTheme="minorHAnsi" w:cstheme="minorHAnsi"/>
          <w:color w:val="000000"/>
          <w:sz w:val="24"/>
          <w:szCs w:val="24"/>
          <w:lang w:eastAsia="it-IT"/>
        </w:rPr>
        <w:t>AnimaLife</w:t>
      </w:r>
      <w:proofErr w:type="spellEnd"/>
      <w:r w:rsidRPr="00AC17E8">
        <w:rPr>
          <w:rFonts w:asciiTheme="minorHAnsi" w:eastAsia="Times New Roman" w:hAnsiTheme="minorHAnsi" w:cstheme="minorHAnsi"/>
          <w:color w:val="000000"/>
          <w:sz w:val="24"/>
          <w:szCs w:val="24"/>
          <w:lang w:eastAsia="it-IT"/>
        </w:rPr>
        <w:t xml:space="preserve"> Ticino. Successivamente, sono stati sentiti anche il veterinario cantonale Luca </w:t>
      </w:r>
      <w:proofErr w:type="spellStart"/>
      <w:r w:rsidRPr="00AC17E8">
        <w:rPr>
          <w:rFonts w:asciiTheme="minorHAnsi" w:eastAsia="Times New Roman" w:hAnsiTheme="minorHAnsi" w:cstheme="minorHAnsi"/>
          <w:color w:val="000000"/>
          <w:sz w:val="24"/>
          <w:szCs w:val="24"/>
          <w:lang w:eastAsia="it-IT"/>
        </w:rPr>
        <w:t>Bacciarini</w:t>
      </w:r>
      <w:proofErr w:type="spellEnd"/>
      <w:r w:rsidRPr="00AC17E8">
        <w:rPr>
          <w:rFonts w:asciiTheme="minorHAnsi" w:eastAsia="Times New Roman" w:hAnsiTheme="minorHAnsi" w:cstheme="minorHAnsi"/>
          <w:color w:val="000000"/>
          <w:sz w:val="24"/>
          <w:szCs w:val="24"/>
          <w:lang w:eastAsia="it-IT"/>
        </w:rPr>
        <w:t xml:space="preserve"> e Matteo </w:t>
      </w:r>
      <w:proofErr w:type="spellStart"/>
      <w:r w:rsidRPr="00AC17E8">
        <w:rPr>
          <w:rFonts w:asciiTheme="minorHAnsi" w:eastAsia="Times New Roman" w:hAnsiTheme="minorHAnsi" w:cstheme="minorHAnsi"/>
          <w:color w:val="000000"/>
          <w:sz w:val="24"/>
          <w:szCs w:val="24"/>
          <w:lang w:eastAsia="it-IT"/>
        </w:rPr>
        <w:t>Previtali</w:t>
      </w:r>
      <w:proofErr w:type="spellEnd"/>
      <w:r w:rsidRPr="00AC17E8">
        <w:rPr>
          <w:rFonts w:asciiTheme="minorHAnsi" w:eastAsia="Times New Roman" w:hAnsiTheme="minorHAnsi" w:cstheme="minorHAnsi"/>
          <w:color w:val="000000"/>
          <w:sz w:val="24"/>
          <w:szCs w:val="24"/>
          <w:lang w:eastAsia="it-IT"/>
        </w:rPr>
        <w:t>, Presidente dell'Ordine dei veterinari del Canton Ticino.</w:t>
      </w:r>
    </w:p>
    <w:p w:rsidR="003F2DCE" w:rsidRPr="00AC17E8" w:rsidRDefault="003F2DCE" w:rsidP="003F2DCE">
      <w:pPr>
        <w:rPr>
          <w:rFonts w:asciiTheme="minorHAnsi" w:eastAsia="Times New Roman" w:hAnsiTheme="minorHAnsi" w:cstheme="minorHAnsi"/>
          <w:color w:val="000000"/>
          <w:sz w:val="24"/>
          <w:szCs w:val="24"/>
          <w:lang w:eastAsia="it-IT"/>
        </w:rPr>
      </w:pPr>
    </w:p>
    <w:p w:rsidR="00AC17E8" w:rsidRPr="00AC17E8" w:rsidRDefault="00AC17E8" w:rsidP="003F2DCE">
      <w:pPr>
        <w:rPr>
          <w:rFonts w:asciiTheme="minorHAnsi" w:eastAsia="Times New Roman" w:hAnsiTheme="minorHAnsi" w:cstheme="minorHAnsi"/>
          <w:color w:val="000000"/>
          <w:sz w:val="24"/>
          <w:szCs w:val="24"/>
          <w:lang w:eastAsia="it-IT"/>
        </w:rPr>
      </w:pPr>
      <w:r w:rsidRPr="00AC17E8">
        <w:rPr>
          <w:rFonts w:asciiTheme="minorHAnsi" w:eastAsia="Times New Roman" w:hAnsiTheme="minorHAnsi" w:cstheme="minorHAnsi"/>
          <w:color w:val="000000"/>
          <w:sz w:val="24"/>
          <w:szCs w:val="24"/>
          <w:lang w:eastAsia="it-IT"/>
        </w:rPr>
        <w:t>Le associazioni per la tutela degli animali hanno evidenziato che la legislazione attuale non impedisce l’eutanasia di animali sani, riportando esempi di casi praticati da veterinari per ragioni non mediche come traslochi, divorzi o problemi di salute dei proprietari. A loro giudizio, alcuni veterinari segnalerebbero questi casi alle associazioni, mentre altri procederebbero con l’eutanasia. Le associazioni suggeriscono di creare una lista ufficiale delle organizzazioni disponibili ad accogliere animali indesiderati, offrendo un'alternativa all'eutanasia. Tuttavia, ribadiscono la necessità di vietare legalmente l’eutanasia di animali sani.</w:t>
      </w:r>
    </w:p>
    <w:p w:rsidR="00AC17E8" w:rsidRPr="00AC17E8" w:rsidRDefault="00AC17E8" w:rsidP="003F2DCE">
      <w:pPr>
        <w:spacing w:line="276" w:lineRule="auto"/>
        <w:rPr>
          <w:rFonts w:asciiTheme="minorHAnsi" w:hAnsiTheme="minorHAnsi" w:cstheme="minorHAnsi"/>
          <w:sz w:val="24"/>
          <w:szCs w:val="24"/>
        </w:rPr>
      </w:pPr>
    </w:p>
    <w:p w:rsidR="00AC17E8" w:rsidRDefault="00AC17E8" w:rsidP="003F2DCE">
      <w:pPr>
        <w:rPr>
          <w:sz w:val="24"/>
          <w:szCs w:val="24"/>
        </w:rPr>
      </w:pPr>
      <w:r w:rsidRPr="00AC17E8">
        <w:rPr>
          <w:sz w:val="24"/>
          <w:szCs w:val="24"/>
        </w:rPr>
        <w:t xml:space="preserve">Dal canto loro i medici veterinari hanno rilevato che la legislazione federale prevede comunque già ora di porre la dignità e il benessere degli animali al centro e che la regola sia quella per cui, in ogni caso, l’eutanasia di un animale sia un passo che viene ponderato molto attentamente e che entra in linea di conto principalmente in tutte quelle situazioni </w:t>
      </w:r>
      <w:r w:rsidRPr="00AC17E8">
        <w:rPr>
          <w:sz w:val="24"/>
          <w:szCs w:val="24"/>
        </w:rPr>
        <w:lastRenderedPageBreak/>
        <w:t>nelle quali la dignità e il benessere dell’animale non sono più garantiti. In queste situazioni la decisione viene presa in accordo con il proprietario dell’animale.</w:t>
      </w:r>
    </w:p>
    <w:p w:rsidR="003F2DCE" w:rsidRPr="00AC17E8" w:rsidRDefault="003F2DCE" w:rsidP="003F2DCE">
      <w:pPr>
        <w:rPr>
          <w:sz w:val="24"/>
          <w:szCs w:val="24"/>
        </w:rPr>
      </w:pPr>
    </w:p>
    <w:p w:rsidR="00AC17E8" w:rsidRDefault="00AC17E8" w:rsidP="003F2DCE">
      <w:pPr>
        <w:rPr>
          <w:sz w:val="24"/>
          <w:szCs w:val="24"/>
        </w:rPr>
      </w:pPr>
      <w:r w:rsidRPr="00AC17E8">
        <w:rPr>
          <w:sz w:val="24"/>
          <w:szCs w:val="24"/>
        </w:rPr>
        <w:t>Le proposte oggetto dell’iniziativa cantonale e dalla petizione sollevano interrogativi di non facile soluzione, come quello relativo alla distinzione tra animali domestici e animali da reddito e, soprattutto, quello di animale sano.</w:t>
      </w:r>
    </w:p>
    <w:p w:rsidR="003F2DCE" w:rsidRPr="00AC17E8" w:rsidRDefault="003F2DCE" w:rsidP="003F2DCE">
      <w:pPr>
        <w:rPr>
          <w:sz w:val="24"/>
          <w:szCs w:val="24"/>
        </w:rPr>
      </w:pPr>
    </w:p>
    <w:p w:rsidR="00AC17E8" w:rsidRDefault="00AC17E8" w:rsidP="003F2DCE">
      <w:pPr>
        <w:rPr>
          <w:rFonts w:asciiTheme="minorHAnsi" w:hAnsiTheme="minorHAnsi" w:cstheme="minorHAnsi"/>
          <w:sz w:val="24"/>
          <w:szCs w:val="24"/>
        </w:rPr>
      </w:pPr>
      <w:r w:rsidRPr="00AC17E8">
        <w:rPr>
          <w:sz w:val="24"/>
          <w:szCs w:val="24"/>
        </w:rPr>
        <w:t xml:space="preserve">Per gli esperti sarebbero limitatissimi i casi in cui l'eutanasia di un cane o di un gatto </w:t>
      </w:r>
      <w:r w:rsidRPr="00AC17E8">
        <w:rPr>
          <w:rFonts w:asciiTheme="minorHAnsi" w:hAnsiTheme="minorHAnsi" w:cstheme="minorHAnsi"/>
          <w:sz w:val="24"/>
          <w:szCs w:val="24"/>
        </w:rPr>
        <w:t>potrebbe essere stata decisa con leggerezza. I veterinari devono rispettare un codice deontologico, e c'è sempre un dialogo tra il proprietario e il veterinario, anche quando l'animale è malato. Pertanto, nel Canton Ticino, non è facile sopprimere un animale da compagnia.</w:t>
      </w:r>
    </w:p>
    <w:p w:rsidR="003F2DCE" w:rsidRPr="00AC17E8" w:rsidRDefault="003F2DCE" w:rsidP="003F2DCE">
      <w:pPr>
        <w:rPr>
          <w:rFonts w:asciiTheme="minorHAnsi" w:hAnsiTheme="minorHAnsi" w:cstheme="minorHAnsi"/>
          <w:sz w:val="24"/>
          <w:szCs w:val="24"/>
        </w:rPr>
      </w:pPr>
    </w:p>
    <w:p w:rsidR="00AC17E8" w:rsidRDefault="00AC17E8" w:rsidP="003F2DCE">
      <w:pPr>
        <w:rPr>
          <w:rFonts w:asciiTheme="minorHAnsi" w:eastAsia="Times New Roman" w:hAnsiTheme="minorHAnsi" w:cstheme="minorHAnsi"/>
          <w:color w:val="000000"/>
          <w:sz w:val="24"/>
          <w:szCs w:val="24"/>
          <w:lang w:eastAsia="it-IT"/>
        </w:rPr>
      </w:pPr>
      <w:r w:rsidRPr="00AC17E8">
        <w:rPr>
          <w:rFonts w:asciiTheme="minorHAnsi" w:eastAsia="Times New Roman" w:hAnsiTheme="minorHAnsi" w:cstheme="minorHAnsi"/>
          <w:color w:val="000000"/>
          <w:sz w:val="24"/>
          <w:szCs w:val="24"/>
          <w:lang w:eastAsia="it-IT"/>
        </w:rPr>
        <w:t>Per i veterinari se la Legge sulla Protezione degli Animali (</w:t>
      </w:r>
      <w:proofErr w:type="spellStart"/>
      <w:r w:rsidRPr="00AC17E8">
        <w:rPr>
          <w:rFonts w:asciiTheme="minorHAnsi" w:eastAsia="Times New Roman" w:hAnsiTheme="minorHAnsi" w:cstheme="minorHAnsi"/>
          <w:color w:val="000000"/>
          <w:sz w:val="24"/>
          <w:szCs w:val="24"/>
          <w:lang w:eastAsia="it-IT"/>
        </w:rPr>
        <w:t>LPAn</w:t>
      </w:r>
      <w:proofErr w:type="spellEnd"/>
      <w:r w:rsidRPr="00AC17E8">
        <w:rPr>
          <w:rFonts w:asciiTheme="minorHAnsi" w:eastAsia="Times New Roman" w:hAnsiTheme="minorHAnsi" w:cstheme="minorHAnsi"/>
          <w:color w:val="000000"/>
          <w:sz w:val="24"/>
          <w:szCs w:val="24"/>
          <w:lang w:eastAsia="it-IT"/>
        </w:rPr>
        <w:t xml:space="preserve">) venisse modificata come desiderato dagli </w:t>
      </w:r>
      <w:proofErr w:type="spellStart"/>
      <w:r w:rsidRPr="00AC17E8">
        <w:rPr>
          <w:rFonts w:asciiTheme="minorHAnsi" w:eastAsia="Times New Roman" w:hAnsiTheme="minorHAnsi" w:cstheme="minorHAnsi"/>
          <w:color w:val="000000"/>
          <w:sz w:val="24"/>
          <w:szCs w:val="24"/>
          <w:lang w:eastAsia="it-IT"/>
        </w:rPr>
        <w:t>iniziativisti</w:t>
      </w:r>
      <w:proofErr w:type="spellEnd"/>
      <w:r w:rsidRPr="00AC17E8">
        <w:rPr>
          <w:rFonts w:asciiTheme="minorHAnsi" w:eastAsia="Times New Roman" w:hAnsiTheme="minorHAnsi" w:cstheme="minorHAnsi"/>
          <w:color w:val="000000"/>
          <w:sz w:val="24"/>
          <w:szCs w:val="24"/>
          <w:lang w:eastAsia="it-IT"/>
        </w:rPr>
        <w:t xml:space="preserve"> e dai </w:t>
      </w:r>
      <w:proofErr w:type="spellStart"/>
      <w:r w:rsidRPr="00AC17E8">
        <w:rPr>
          <w:rFonts w:asciiTheme="minorHAnsi" w:eastAsia="Times New Roman" w:hAnsiTheme="minorHAnsi" w:cstheme="minorHAnsi"/>
          <w:color w:val="000000"/>
          <w:sz w:val="24"/>
          <w:szCs w:val="24"/>
          <w:lang w:eastAsia="it-IT"/>
        </w:rPr>
        <w:t>petenti</w:t>
      </w:r>
      <w:proofErr w:type="spellEnd"/>
      <w:r w:rsidRPr="00AC17E8">
        <w:rPr>
          <w:rFonts w:asciiTheme="minorHAnsi" w:eastAsia="Times New Roman" w:hAnsiTheme="minorHAnsi" w:cstheme="minorHAnsi"/>
          <w:color w:val="000000"/>
          <w:sz w:val="24"/>
          <w:szCs w:val="24"/>
          <w:lang w:eastAsia="it-IT"/>
        </w:rPr>
        <w:t>, potrebbero sorgere problemi. Ad esempio, i veterinari potrebbero esitare a procedere con l'eutanasia di un animale gravemente malato per paura di incorrere in sanzioni. In sostanza, la modifica legislativa potrebbe diventare un'arma a doppio taglio e danneggiare l'animale stesso, poiché poi la sua sofferenza potrebbe prolungarsi.</w:t>
      </w:r>
    </w:p>
    <w:p w:rsidR="003F2DCE" w:rsidRPr="00AC17E8" w:rsidRDefault="003F2DCE" w:rsidP="003F2DCE">
      <w:pPr>
        <w:rPr>
          <w:rFonts w:asciiTheme="minorHAnsi" w:eastAsia="Times New Roman" w:hAnsiTheme="minorHAnsi" w:cstheme="minorHAnsi"/>
          <w:color w:val="000000"/>
          <w:sz w:val="24"/>
          <w:szCs w:val="24"/>
          <w:lang w:eastAsia="it-IT"/>
        </w:rPr>
      </w:pPr>
    </w:p>
    <w:p w:rsidR="00AC17E8" w:rsidRDefault="00AC17E8" w:rsidP="003F2DCE">
      <w:pPr>
        <w:rPr>
          <w:rFonts w:asciiTheme="minorHAnsi" w:eastAsia="Times New Roman" w:hAnsiTheme="minorHAnsi" w:cstheme="minorHAnsi"/>
          <w:sz w:val="24"/>
          <w:szCs w:val="24"/>
          <w:lang w:val="it-IT" w:eastAsia="it-IT"/>
        </w:rPr>
      </w:pPr>
      <w:r w:rsidRPr="00AC17E8">
        <w:rPr>
          <w:rFonts w:asciiTheme="minorHAnsi" w:eastAsia="Times New Roman" w:hAnsiTheme="minorHAnsi" w:cstheme="minorHAnsi"/>
          <w:sz w:val="24"/>
          <w:szCs w:val="24"/>
          <w:lang w:eastAsia="it-IT"/>
        </w:rPr>
        <w:t xml:space="preserve">La conclusione </w:t>
      </w:r>
      <w:r w:rsidRPr="00AC17E8">
        <w:rPr>
          <w:rFonts w:asciiTheme="minorHAnsi" w:eastAsia="Times New Roman" w:hAnsiTheme="minorHAnsi" w:cstheme="minorHAnsi"/>
          <w:sz w:val="24"/>
          <w:szCs w:val="24"/>
          <w:lang w:val="it-IT" w:eastAsia="it-IT"/>
        </w:rPr>
        <w:t>del veterinario cantonale e dell’allora Presidente dell’Ordine dei medici veterinari del Canton Ticino è stata quindi quella per cui le disposizioni di legge attuali sono già sufficienti per scongiurare abusi nell’uccisione di animali.</w:t>
      </w:r>
    </w:p>
    <w:p w:rsidR="003F2DCE" w:rsidRPr="00AC17E8" w:rsidRDefault="003F2DCE" w:rsidP="003F2DCE">
      <w:pPr>
        <w:rPr>
          <w:rFonts w:asciiTheme="minorHAnsi" w:eastAsia="Times New Roman" w:hAnsiTheme="minorHAnsi" w:cstheme="minorHAnsi"/>
          <w:color w:val="000000"/>
          <w:sz w:val="24"/>
          <w:szCs w:val="24"/>
          <w:lang w:eastAsia="it-IT"/>
        </w:rPr>
      </w:pPr>
    </w:p>
    <w:p w:rsidR="00AC17E8" w:rsidRPr="00AC17E8" w:rsidRDefault="00AC17E8" w:rsidP="00AC17E8">
      <w:pPr>
        <w:spacing w:line="276" w:lineRule="auto"/>
        <w:rPr>
          <w:sz w:val="24"/>
          <w:szCs w:val="24"/>
          <w:lang w:val="it-IT"/>
        </w:rPr>
      </w:pPr>
    </w:p>
    <w:p w:rsidR="00AC17E8" w:rsidRPr="003F2DCE" w:rsidRDefault="00AC17E8" w:rsidP="003F2DCE">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AC17E8">
        <w:rPr>
          <w:rFonts w:eastAsia="Calibri" w:cs="Times New Roman"/>
          <w:caps/>
          <w:sz w:val="24"/>
          <w:szCs w:val="24"/>
          <w:lang w:val="it-IT" w:eastAsia="it-IT"/>
        </w:rPr>
        <w:t>CONCLUSIONI</w:t>
      </w:r>
    </w:p>
    <w:p w:rsidR="003F2DCE" w:rsidRDefault="00AC17E8" w:rsidP="003F2DCE">
      <w:pPr>
        <w:rPr>
          <w:rFonts w:eastAsia="Times New Roman" w:cs="Arial"/>
          <w:sz w:val="24"/>
          <w:szCs w:val="24"/>
          <w:lang w:val="it-IT" w:eastAsia="it-IT"/>
        </w:rPr>
      </w:pPr>
      <w:r w:rsidRPr="00AC17E8">
        <w:rPr>
          <w:rFonts w:eastAsia="Times New Roman" w:cs="Arial"/>
          <w:sz w:val="24"/>
          <w:szCs w:val="24"/>
          <w:lang w:val="it-IT" w:eastAsia="it-IT"/>
        </w:rPr>
        <w:t xml:space="preserve">In seguito alle audizioni e alle indicazioni giunte dai professionisti attivi nel settore, la maggioranza della Commissione invita a respingere l’iniziativa cantonale in discussione. </w:t>
      </w:r>
    </w:p>
    <w:p w:rsidR="003F2DCE" w:rsidRDefault="003F2DCE" w:rsidP="003F2DCE">
      <w:pPr>
        <w:rPr>
          <w:rFonts w:eastAsia="Times New Roman" w:cs="Arial"/>
          <w:sz w:val="24"/>
          <w:szCs w:val="24"/>
          <w:lang w:val="it-IT" w:eastAsia="it-IT"/>
        </w:rPr>
      </w:pPr>
    </w:p>
    <w:p w:rsidR="00AC17E8" w:rsidRPr="00AC17E8" w:rsidRDefault="00AC17E8" w:rsidP="003F2DCE">
      <w:pPr>
        <w:rPr>
          <w:rFonts w:eastAsia="Times New Roman" w:cs="Arial"/>
          <w:sz w:val="24"/>
          <w:szCs w:val="24"/>
          <w:lang w:val="it-IT" w:eastAsia="it-IT"/>
        </w:rPr>
      </w:pPr>
      <w:r w:rsidRPr="00AC17E8">
        <w:rPr>
          <w:rFonts w:eastAsia="Times New Roman" w:cs="Arial"/>
          <w:sz w:val="24"/>
          <w:szCs w:val="24"/>
          <w:lang w:val="it-IT" w:eastAsia="it-IT"/>
        </w:rPr>
        <w:t>La petizione va invece ritrasmessa per competenza all’Assemblea federale. È in ogni caso condiviso l’auspico che venga allestita una lista delle associazioni attive sul territorio nella presa a carico di animali, al fine di promuovere presso i proprietari di animali la sensibilizzazione rispetto alla possibilità di poter fare capo a loro in caso di necessità.</w:t>
      </w:r>
    </w:p>
    <w:p w:rsidR="00AC17E8" w:rsidRDefault="00AC17E8" w:rsidP="003F2DCE">
      <w:pPr>
        <w:rPr>
          <w:sz w:val="24"/>
          <w:szCs w:val="24"/>
        </w:rPr>
      </w:pPr>
    </w:p>
    <w:p w:rsidR="003F2DCE" w:rsidRPr="00AC17E8" w:rsidRDefault="003F2DCE" w:rsidP="003F2DCE">
      <w:pPr>
        <w:rPr>
          <w:sz w:val="24"/>
          <w:szCs w:val="24"/>
        </w:rPr>
      </w:pPr>
    </w:p>
    <w:p w:rsidR="00AC17E8" w:rsidRPr="00AC17E8" w:rsidRDefault="00AC17E8" w:rsidP="003F2DCE">
      <w:pPr>
        <w:spacing w:after="120"/>
        <w:rPr>
          <w:rFonts w:cs="Arial"/>
          <w:sz w:val="24"/>
          <w:szCs w:val="24"/>
          <w:lang w:val="it-IT"/>
        </w:rPr>
      </w:pPr>
      <w:r w:rsidRPr="00AC17E8">
        <w:rPr>
          <w:rFonts w:cs="Arial"/>
          <w:sz w:val="24"/>
          <w:szCs w:val="24"/>
          <w:lang w:val="it-IT"/>
        </w:rPr>
        <w:t xml:space="preserve">Per la maggioranza della </w:t>
      </w:r>
      <w:r w:rsidR="003F2DCE">
        <w:rPr>
          <w:rFonts w:cs="Arial"/>
          <w:sz w:val="24"/>
          <w:szCs w:val="24"/>
          <w:lang w:val="it-IT"/>
        </w:rPr>
        <w:t>Commissione Costituzione e l</w:t>
      </w:r>
      <w:r w:rsidRPr="00AC17E8">
        <w:rPr>
          <w:rFonts w:cs="Arial"/>
          <w:sz w:val="24"/>
          <w:szCs w:val="24"/>
          <w:lang w:val="it-IT"/>
        </w:rPr>
        <w:t>eggi</w:t>
      </w:r>
      <w:r w:rsidR="00662EB3">
        <w:rPr>
          <w:rFonts w:cs="Arial"/>
          <w:sz w:val="24"/>
          <w:szCs w:val="24"/>
          <w:lang w:val="it-IT"/>
        </w:rPr>
        <w:t>:</w:t>
      </w:r>
      <w:bookmarkStart w:id="0" w:name="_GoBack"/>
      <w:bookmarkEnd w:id="0"/>
    </w:p>
    <w:p w:rsidR="00AC17E8" w:rsidRPr="00AC17E8" w:rsidRDefault="00AC17E8" w:rsidP="003F2DCE">
      <w:pPr>
        <w:rPr>
          <w:rFonts w:cs="Arial"/>
          <w:sz w:val="24"/>
          <w:szCs w:val="24"/>
          <w:lang w:val="it-IT"/>
        </w:rPr>
      </w:pPr>
      <w:r w:rsidRPr="00AC17E8">
        <w:rPr>
          <w:rFonts w:cs="Arial"/>
          <w:sz w:val="24"/>
          <w:szCs w:val="24"/>
          <w:lang w:val="it-IT"/>
        </w:rPr>
        <w:t>Gianluca Padlina, relatore</w:t>
      </w:r>
    </w:p>
    <w:p w:rsidR="003F2DCE" w:rsidRDefault="00AC17E8" w:rsidP="003F2DCE">
      <w:pPr>
        <w:ind w:right="425"/>
        <w:rPr>
          <w:rFonts w:cs="Arial"/>
          <w:sz w:val="24"/>
          <w:szCs w:val="24"/>
        </w:rPr>
      </w:pPr>
      <w:r w:rsidRPr="00AC17E8">
        <w:rPr>
          <w:rFonts w:cs="Arial"/>
          <w:sz w:val="24"/>
          <w:szCs w:val="24"/>
        </w:rPr>
        <w:t xml:space="preserve">Caroni - Corti - Censi </w:t>
      </w:r>
      <w:r w:rsidR="00B32584">
        <w:rPr>
          <w:rFonts w:cs="Arial"/>
          <w:sz w:val="24"/>
          <w:szCs w:val="24"/>
        </w:rPr>
        <w:t>-</w:t>
      </w:r>
      <w:r w:rsidRPr="00AC17E8">
        <w:rPr>
          <w:rFonts w:cs="Arial"/>
          <w:sz w:val="24"/>
          <w:szCs w:val="24"/>
        </w:rPr>
        <w:t xml:space="preserve"> Genini </w:t>
      </w:r>
      <w:r w:rsidR="007D31AF" w:rsidRPr="00AC17E8">
        <w:rPr>
          <w:rFonts w:cs="Arial"/>
          <w:sz w:val="24"/>
          <w:szCs w:val="24"/>
        </w:rPr>
        <w:t xml:space="preserve">Simona </w:t>
      </w:r>
      <w:r w:rsidRPr="00AC17E8">
        <w:rPr>
          <w:rFonts w:cs="Arial"/>
          <w:sz w:val="24"/>
          <w:szCs w:val="24"/>
        </w:rPr>
        <w:t xml:space="preserve">(con riserva) </w:t>
      </w:r>
      <w:r w:rsidR="003F2DCE">
        <w:rPr>
          <w:rFonts w:cs="Arial"/>
          <w:sz w:val="24"/>
          <w:szCs w:val="24"/>
        </w:rPr>
        <w:t>-</w:t>
      </w:r>
      <w:r w:rsidRPr="00AC17E8">
        <w:rPr>
          <w:rFonts w:cs="Arial"/>
          <w:sz w:val="24"/>
          <w:szCs w:val="24"/>
        </w:rPr>
        <w:t xml:space="preserve"> </w:t>
      </w:r>
    </w:p>
    <w:p w:rsidR="00AC17E8" w:rsidRPr="00AC17E8" w:rsidRDefault="00AC17E8" w:rsidP="003F2DCE">
      <w:pPr>
        <w:ind w:right="425"/>
        <w:rPr>
          <w:rFonts w:cs="Arial"/>
          <w:sz w:val="24"/>
          <w:szCs w:val="24"/>
        </w:rPr>
      </w:pPr>
      <w:r w:rsidRPr="00AC17E8">
        <w:rPr>
          <w:rFonts w:cs="Arial"/>
          <w:sz w:val="24"/>
          <w:szCs w:val="24"/>
        </w:rPr>
        <w:t xml:space="preserve">Genini </w:t>
      </w:r>
      <w:r w:rsidR="007D31AF" w:rsidRPr="00AC17E8">
        <w:rPr>
          <w:rFonts w:cs="Arial"/>
          <w:sz w:val="24"/>
          <w:szCs w:val="24"/>
        </w:rPr>
        <w:t xml:space="preserve">Sem </w:t>
      </w:r>
      <w:r w:rsidRPr="00AC17E8">
        <w:rPr>
          <w:rFonts w:cs="Arial"/>
          <w:sz w:val="24"/>
          <w:szCs w:val="24"/>
        </w:rPr>
        <w:t xml:space="preserve">- Giudici </w:t>
      </w:r>
      <w:r w:rsidR="003F2DCE">
        <w:rPr>
          <w:rFonts w:cs="Arial"/>
          <w:sz w:val="24"/>
          <w:szCs w:val="24"/>
        </w:rPr>
        <w:t xml:space="preserve">- </w:t>
      </w:r>
      <w:r w:rsidRPr="00AC17E8">
        <w:rPr>
          <w:rFonts w:cs="Arial"/>
          <w:sz w:val="24"/>
          <w:szCs w:val="24"/>
        </w:rPr>
        <w:t xml:space="preserve">Ortelli </w:t>
      </w:r>
      <w:r w:rsidR="003F2DCE">
        <w:rPr>
          <w:rFonts w:cs="Arial"/>
          <w:sz w:val="24"/>
          <w:szCs w:val="24"/>
        </w:rPr>
        <w:t xml:space="preserve">P. </w:t>
      </w:r>
      <w:r w:rsidRPr="00AC17E8">
        <w:rPr>
          <w:rFonts w:cs="Arial"/>
          <w:sz w:val="24"/>
          <w:szCs w:val="24"/>
        </w:rPr>
        <w:t>- Piccaluga - Terraneo</w:t>
      </w:r>
    </w:p>
    <w:p w:rsidR="008F52AF" w:rsidRPr="00AC17E8" w:rsidRDefault="008F52AF" w:rsidP="003F2DCE">
      <w:pPr>
        <w:pStyle w:val="StandardRisoluzionedelConsigliodiStato"/>
        <w:ind w:right="-1"/>
      </w:pPr>
    </w:p>
    <w:p w:rsidR="00D649A8" w:rsidRPr="00AC17E8" w:rsidRDefault="00D649A8" w:rsidP="00D33940">
      <w:pPr>
        <w:pStyle w:val="StandardRisoluzionedelConsigliodiStato"/>
        <w:ind w:right="-1"/>
      </w:pPr>
    </w:p>
    <w:p w:rsidR="00D649A8" w:rsidRPr="00AC17E8" w:rsidRDefault="00D649A8" w:rsidP="00D33940">
      <w:pPr>
        <w:pStyle w:val="StandardRisoluzionedelConsigliodiStato"/>
        <w:ind w:right="-1"/>
      </w:pPr>
    </w:p>
    <w:sectPr w:rsidR="00D649A8" w:rsidRPr="00AC17E8" w:rsidSect="00375115">
      <w:headerReference w:type="even" r:id="rId14"/>
      <w:headerReference w:type="default" r:id="rId15"/>
      <w:footerReference w:type="even" r:id="rId16"/>
      <w:footerReference w:type="default" r:id="rId17"/>
      <w:headerReference w:type="first" r:id="rId18"/>
      <w:footerReference w:type="first" r:id="rId19"/>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7E8" w:rsidRDefault="00AC17E8" w:rsidP="00F657BF">
      <w:r>
        <w:separator/>
      </w:r>
    </w:p>
  </w:endnote>
  <w:endnote w:type="continuationSeparator" w:id="0">
    <w:p w:rsidR="00AC17E8" w:rsidRDefault="00AC17E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24" w:rsidRDefault="006D6E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E82AF3" w:rsidP="00912E34">
          <w:pPr>
            <w:tabs>
              <w:tab w:val="center" w:pos="2382"/>
            </w:tabs>
          </w:pPr>
        </w:p>
      </w:tc>
      <w:tc>
        <w:tcPr>
          <w:tcW w:w="721" w:type="dxa"/>
        </w:tcPr>
        <w:p w:rsidR="00912E34" w:rsidRPr="003D1008" w:rsidRDefault="001863ED"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1863ED"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E82AF3"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E82AF3">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7E8" w:rsidRDefault="00AC17E8" w:rsidP="00F657BF">
      <w:r>
        <w:separator/>
      </w:r>
    </w:p>
  </w:footnote>
  <w:footnote w:type="continuationSeparator" w:id="0">
    <w:p w:rsidR="00AC17E8" w:rsidRDefault="00AC17E8"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24" w:rsidRDefault="006D6E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E82AF3"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C9AC2E7B-7249-4B40-AA86-923E6458895B}"/>
              <w:text w:multiLine="1"/>
            </w:sdtPr>
            <w:sdtEndPr/>
            <w:sdtContent>
              <w:r w:rsidR="001863ED">
                <w:rPr>
                  <w:rFonts w:ascii="Gill Alt One MT Light" w:hAnsi="Gill Alt One MT Light"/>
                  <w:sz w:val="16"/>
                  <w:szCs w:val="16"/>
                </w:rPr>
                <w:t>Repubblica e Cantone Ticino</w:t>
              </w:r>
            </w:sdtContent>
          </w:sdt>
        </w:p>
        <w:p w:rsidR="005012EC" w:rsidRPr="00E8185F" w:rsidRDefault="00E82AF3"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C9AC2E7B-7249-4B40-AA86-923E6458895B}"/>
              <w:text w:multiLine="1"/>
            </w:sdtPr>
            <w:sdtEndPr/>
            <w:sdtContent>
              <w:r w:rsidR="006D6E24">
                <w:rPr>
                  <w:rFonts w:ascii="Gill Alt One MT Light" w:hAnsi="Gill Alt One MT Light"/>
                  <w:sz w:val="16"/>
                  <w:szCs w:val="16"/>
                </w:rPr>
                <w:t>Gran Consiglio</w:t>
              </w:r>
            </w:sdtContent>
          </w:sdt>
        </w:p>
      </w:tc>
      <w:tc>
        <w:tcPr>
          <w:tcW w:w="1710" w:type="dxa"/>
          <w:tcBorders>
            <w:bottom w:val="single" w:sz="4" w:space="0" w:color="auto"/>
          </w:tcBorders>
          <w:vAlign w:val="bottom"/>
        </w:tcPr>
        <w:p w:rsidR="005012EC" w:rsidRPr="004204CB" w:rsidRDefault="001863ED"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662EB3">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662EB3">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C9AC2E7B-7249-4B40-AA86-923E6458895B}"/>
          <w:text w:multiLine="1"/>
        </w:sdtPr>
        <w:sdtEndPr/>
        <w:sdtContent>
          <w:tc>
            <w:tcPr>
              <w:tcW w:w="8383" w:type="dxa"/>
              <w:tcBorders>
                <w:left w:val="single" w:sz="4" w:space="0" w:color="auto"/>
              </w:tcBorders>
              <w:tcMar>
                <w:top w:w="0" w:type="dxa"/>
                <w:left w:w="142" w:type="dxa"/>
              </w:tcMar>
            </w:tcPr>
            <w:p w:rsidR="005012EC" w:rsidRPr="00AC17E8" w:rsidRDefault="00903E9A"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del 25 giugno 2024</w:t>
              </w:r>
            </w:p>
          </w:tc>
        </w:sdtContent>
      </w:sdt>
      <w:tc>
        <w:tcPr>
          <w:tcW w:w="1710" w:type="dxa"/>
          <w:tcBorders>
            <w:top w:val="single" w:sz="4" w:space="0" w:color="auto"/>
          </w:tcBorders>
        </w:tcPr>
        <w:p w:rsidR="005012EC" w:rsidRPr="00AC17E8" w:rsidRDefault="00E82AF3" w:rsidP="00662409">
          <w:pPr>
            <w:pStyle w:val="InvisibleLine"/>
            <w:rPr>
              <w:lang w:val="it-CH"/>
            </w:rPr>
          </w:pPr>
        </w:p>
      </w:tc>
    </w:tr>
  </w:tbl>
  <w:p w:rsidR="00F657BF" w:rsidRPr="00980362" w:rsidRDefault="001863ED"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C9AC2E7B-7249-4B40-AA86-923E6458895B}"/>
                            <w:text w:multiLine="1"/>
                          </w:sdtPr>
                          <w:sdtEndPr/>
                          <w:sdtContent>
                            <w:p w:rsidR="008065E8" w:rsidRPr="00411371" w:rsidRDefault="001863ED"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CFF2AC37-B9C4-4818-9BF2-171EADA45F46}"/>
                      <w:text w:multiLine="1"/>
                    </w:sdtPr>
                    <w:sdtEndPr/>
                    <w:sdtContent>
                      <w:p w:rsidR="008065E8" w:rsidRPr="00411371" w:rsidRDefault="001863ED"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E82AF3" w:rsidP="00932E26">
          <w:pPr>
            <w:pStyle w:val="InvisibleLine"/>
            <w:spacing w:line="240" w:lineRule="auto"/>
            <w:ind w:left="15"/>
            <w:rPr>
              <w:rFonts w:ascii="Gill Alt One MT Light" w:hAnsi="Gill Alt One MT Light"/>
              <w:sz w:val="16"/>
              <w:lang w:val="it-CH"/>
            </w:rPr>
          </w:pPr>
        </w:p>
        <w:p w:rsidR="00CD5F73" w:rsidRDefault="001863ED"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E82AF3"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E82AF3" w:rsidP="00D07D6E">
          <w:pPr>
            <w:pStyle w:val="Level"/>
            <w:ind w:left="150"/>
            <w:rPr>
              <w:sz w:val="16"/>
            </w:rPr>
          </w:pPr>
        </w:p>
      </w:tc>
      <w:tc>
        <w:tcPr>
          <w:tcW w:w="209" w:type="pct"/>
          <w:tcBorders>
            <w:top w:val="nil"/>
            <w:bottom w:val="single" w:sz="4" w:space="0" w:color="auto"/>
          </w:tcBorders>
        </w:tcPr>
        <w:p w:rsidR="00662409" w:rsidRDefault="001863ED"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32140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1863ED"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9C322E">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9C322E">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C9AC2E7B-7249-4B40-AA86-923E6458895B}"/>
          <w:text w:multiLine="1"/>
        </w:sdtPr>
        <w:sdtEndPr/>
        <w:sdtContent>
          <w:tc>
            <w:tcPr>
              <w:tcW w:w="5000" w:type="pct"/>
              <w:gridSpan w:val="6"/>
              <w:tcBorders>
                <w:left w:val="nil"/>
                <w:right w:val="nil"/>
              </w:tcBorders>
              <w:noWrap/>
              <w:tcMar>
                <w:top w:w="0" w:type="dxa"/>
              </w:tcMar>
              <w:vAlign w:val="bottom"/>
            </w:tcPr>
            <w:p w:rsidR="00662409" w:rsidRPr="008C03B5" w:rsidRDefault="00903E9A"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1863ED"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E82AF3"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1863ED"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E82AF3"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1863ED"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E82AF3"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E82AF3"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C9AC2E7B-7249-4B40-AA86-923E6458895B}"/>
              <w:text w:multiLine="1"/>
            </w:sdtPr>
            <w:sdtEndPr/>
            <w:sdtContent>
              <w:r w:rsidR="001863ED" w:rsidRPr="00BE22A2">
                <w:rPr>
                  <w:rFonts w:cstheme="minorHAnsi"/>
                  <w:b/>
                  <w:sz w:val="24"/>
                  <w:szCs w:val="24"/>
                </w:rPr>
                <w:t xml:space="preserve"> </w:t>
              </w:r>
            </w:sdtContent>
          </w:sdt>
        </w:p>
      </w:tc>
      <w:sdt>
        <w:sdtPr>
          <w:rPr>
            <w:sz w:val="24"/>
          </w:rPr>
          <w:alias w:val="DocParam.Date"/>
          <w:id w:val="-464426178"/>
          <w:dataBinding w:xpath="//DateTime[@id='DocParam.Date']" w:storeItemID="{C9AC2E7B-7249-4B40-AA86-923E6458895B}"/>
          <w:date w:fullDate="2024-06-25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6D6E24" w:rsidP="00A532F6">
              <w:pPr>
                <w:pStyle w:val="Data"/>
              </w:pPr>
              <w:r>
                <w:rPr>
                  <w:sz w:val="24"/>
                </w:rPr>
                <w:t>25 giugno 2024</w:t>
              </w:r>
            </w:p>
          </w:tc>
        </w:sdtContent>
      </w:sdt>
      <w:tc>
        <w:tcPr>
          <w:tcW w:w="3218" w:type="pct"/>
          <w:gridSpan w:val="4"/>
          <w:tcBorders>
            <w:top w:val="nil"/>
            <w:left w:val="nil"/>
            <w:bottom w:val="nil"/>
            <w:right w:val="nil"/>
          </w:tcBorders>
        </w:tcPr>
        <w:p w:rsidR="008C03B5" w:rsidRPr="00BE22A2" w:rsidRDefault="00E82AF3"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C9AC2E7B-7249-4B40-AA86-923E6458895B}"/>
              <w:text w:multiLine="1"/>
            </w:sdtPr>
            <w:sdtEndPr/>
            <w:sdtContent>
              <w:r w:rsidR="006D6E24">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E82AF3" w:rsidP="00D07D6E">
          <w:pPr>
            <w:pStyle w:val="Level"/>
            <w:ind w:left="150"/>
            <w:rPr>
              <w:rFonts w:ascii="Gill Alt One MT Light" w:hAnsi="Gill Alt One MT Light"/>
              <w:sz w:val="16"/>
              <w:szCs w:val="16"/>
            </w:rPr>
          </w:pPr>
        </w:p>
      </w:tc>
    </w:tr>
  </w:tbl>
  <w:p w:rsidR="00F657BF" w:rsidRPr="00DA2879" w:rsidRDefault="001863ED"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137188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C9AC2E7B-7249-4B40-AA86-923E6458895B}"/>
                            <w:text w:multiLine="1"/>
                          </w:sdtPr>
                          <w:sdtEndPr/>
                          <w:sdtContent>
                            <w:p w:rsidR="00E93620" w:rsidRPr="00411371" w:rsidRDefault="001863ED"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CFF2AC37-B9C4-4818-9BF2-171EADA45F46}"/>
                      <w:text w:multiLine="1"/>
                    </w:sdtPr>
                    <w:sdtEndPr/>
                    <w:sdtContent>
                      <w:p w:rsidR="00E93620" w:rsidRPr="00411371" w:rsidRDefault="001863ED"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AA346B0"/>
    <w:multiLevelType w:val="hybridMultilevel"/>
    <w:tmpl w:val="2E70EF68"/>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64751FAA"/>
    <w:multiLevelType w:val="hybridMultilevel"/>
    <w:tmpl w:val="F4D08A46"/>
    <w:lvl w:ilvl="0" w:tplc="272AEE24">
      <w:start w:val="1"/>
      <w:numFmt w:val="decimal"/>
      <w:lvlText w:val="%1."/>
      <w:lvlJc w:val="left"/>
      <w:pPr>
        <w:ind w:left="720" w:hanging="360"/>
      </w:pPr>
      <w:rPr>
        <w:rFonts w:hint="default"/>
        <w:b/>
      </w:rPr>
    </w:lvl>
    <w:lvl w:ilvl="1" w:tplc="A5F2DC6A">
      <w:start w:val="1"/>
      <w:numFmt w:val="lowerLetter"/>
      <w:lvlText w:val="%2."/>
      <w:lvlJc w:val="left"/>
      <w:pPr>
        <w:ind w:left="1440" w:hanging="360"/>
      </w:pPr>
      <w:rPr>
        <w:rFonts w:hint="default"/>
      </w:r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1"/>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8"/>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E8"/>
    <w:rsid w:val="001265B7"/>
    <w:rsid w:val="00154D20"/>
    <w:rsid w:val="00177D2E"/>
    <w:rsid w:val="001863ED"/>
    <w:rsid w:val="00206CBA"/>
    <w:rsid w:val="002A5F54"/>
    <w:rsid w:val="002B5D9F"/>
    <w:rsid w:val="003A0483"/>
    <w:rsid w:val="003B756D"/>
    <w:rsid w:val="003F2DCE"/>
    <w:rsid w:val="00403ADB"/>
    <w:rsid w:val="00421B27"/>
    <w:rsid w:val="00513500"/>
    <w:rsid w:val="00572FD3"/>
    <w:rsid w:val="005833A5"/>
    <w:rsid w:val="005850A2"/>
    <w:rsid w:val="00650CDB"/>
    <w:rsid w:val="00662EB3"/>
    <w:rsid w:val="006C76C2"/>
    <w:rsid w:val="006D6E24"/>
    <w:rsid w:val="0072487E"/>
    <w:rsid w:val="00735AF6"/>
    <w:rsid w:val="007B58CC"/>
    <w:rsid w:val="007D31AF"/>
    <w:rsid w:val="00806374"/>
    <w:rsid w:val="008720C4"/>
    <w:rsid w:val="008E7D8F"/>
    <w:rsid w:val="008F52AF"/>
    <w:rsid w:val="00903E9A"/>
    <w:rsid w:val="009754D7"/>
    <w:rsid w:val="009C322E"/>
    <w:rsid w:val="009C5E5A"/>
    <w:rsid w:val="009D4A19"/>
    <w:rsid w:val="009E0DFD"/>
    <w:rsid w:val="00AB4690"/>
    <w:rsid w:val="00AC17E8"/>
    <w:rsid w:val="00AF0268"/>
    <w:rsid w:val="00B11C55"/>
    <w:rsid w:val="00B32584"/>
    <w:rsid w:val="00BF0A1F"/>
    <w:rsid w:val="00C41B02"/>
    <w:rsid w:val="00D33940"/>
    <w:rsid w:val="00D600FD"/>
    <w:rsid w:val="00D649A8"/>
    <w:rsid w:val="00D743C7"/>
    <w:rsid w:val="00DA6C4A"/>
    <w:rsid w:val="00DC3D67"/>
    <w:rsid w:val="00E82AF3"/>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447DE7"/>
  <w15:docId w15:val="{743BC204-6059-4F00-844E-315B9278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177D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7D2E"/>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0c4e48e7-c7ed-4d61-a154-600b3531f102.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321403753</Id>
      <Width>0</Width>
      <Height>0</Height>
      <XPath>//Image[@id='Profile.Org.WappenSW']</XPath>
      <ImageHash>02f1c0cdac6aeac316213b2e7cb733a0</ImageHash>
    </ImageSizeDefinition>
    <ImageSizeDefinition>
      <Id>2137188575</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e 4 5 b 8 8 c b - a 5 c d - 4 2 d 3 - b a 0 1 - f b 9 9 e 4 4 e 9 1 a d "   t I d = " a 3 6 2 a 5 d 4 - 9 5 8 9 - 4 1 b f - a 4 e 6 - 4 f 8 7 c 4 e 4 1 2 3 9 "   i n t e r n a l T I d = " 9 0 6 4 c c 7 f - 3 1 6 d - 4 6 b 1 - a 4 a c - 7 4 8 6 0 c 3 f 8 a 5 b "   m t I d = " 2 7 5 a f 3 2 e - b c 4 0 - 4 5 c 2 - 8 5 b 7 - a f b 1 c 0 3 8 2 6 5 3 "   r e v i s i o n = " 0 "   c r e a t e d m a j o r v e r s i o n = " 0 "   c r e a t e d m i n o r v e r s i o n = " 0 "   c r e a t e d = " 2 0 2 4 - 0 7 - 1 6 T 0 8 : 3 5 : 3 5 . 9 7 8 3 2 8 3 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G r a n   C o n s i g l i o ] ] > < / T e x t >  
                 < T e x t   i d = " C u s t o m E l e m e n t s . S u b T e m p l a t e . L a n d s c a p e . H e a d e r . T i t o l o "   l a b e l = " C u s t o m E l e m e n t s . S u b T e m p l a t e . L a n d s c a p e . H e a d e r . T i t o l o " > < ! [ C D A T A [ R a p p o r t o   d i   m a g g i o r a n z a   d e l   2 5   g i u g n o   2 0 2 4 ] ] > < / 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  d i   m a g g i o r a n z a ] ] > < / T e x t >  
                 < T e x t   i d = " C u s t o m E l e m e n t s . F i e l d s . T i t o l o 2 "   l a b e l = " C u s t o m E l e m e n t s . F i e l d s . T i t o l o 2 " > < ! [ C D A T A [ R a p p o r t o   d i   m a g g i o r a n z a   d e l   2 5   g i u g n o 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 2 0 2 4 - 0 6 - 2 5 T 0 0 : 0 0 : 0 0 Z < / D a t e T i m e >  
                 < T e x t   i d = " D o c P a r a m . N u m b e r " > < ! [ C D A T A [   ] ] > < / T e x t >  
                 < T e x t   i d = " D o c P a r a m . D o c u m e n t o " > < ! [ C D A T A [ R a p p o r t o   d i   m a g g i o r a n z a ] ] > < / T e x t >  
                 < T e x t   i d = " D o c P a r a m . A g g i u n t a D o c "   t o o l t i p = " ( e s .   b i s ,   a g g i u n t i v o ,   a g g i u n t i v o   b i s ,   1 ,   2   e c c . ) " > < ! [ C D A T A [   ] ] > < / T e x t >  
                 < T e x t   i d = " D o c P a r a m . D i p a r t i m e n t i " > < ! [ C D A T A [ G r a n   C o n s i g l 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80ADAE35-1E36-44C3-8E40-202B747DACEB}">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C9AC2E7B-7249-4B40-AA86-923E6458895B}">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0c4e48e7-c7ed-4d61-a154-600b3531f102.dotx</Template>
  <TotalTime>34</TotalTime>
  <Pages>4</Pages>
  <Words>993</Words>
  <Characters>5665</Characters>
  <Application>Microsoft Office Word</Application>
  <DocSecurity>0</DocSecurity>
  <Lines>47</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34</cp:revision>
  <cp:lastPrinted>2024-09-03T07:53:00Z</cp:lastPrinted>
  <dcterms:created xsi:type="dcterms:W3CDTF">2024-07-16T08:37:00Z</dcterms:created>
  <dcterms:modified xsi:type="dcterms:W3CDTF">2024-09-12T10:23:00Z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