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Default="00232EB2" w:rsidP="00D33940">
      <w:pPr>
        <w:pStyle w:val="StandardRisoluzionedelConsigliodiStato"/>
        <w:ind w:right="-1"/>
        <w:rPr>
          <w:b/>
          <w:sz w:val="28"/>
          <w:szCs w:val="28"/>
        </w:rPr>
      </w:pPr>
      <w:r w:rsidRPr="00232EB2">
        <w:rPr>
          <w:b/>
          <w:sz w:val="28"/>
          <w:szCs w:val="28"/>
        </w:rPr>
        <w:t>della Commissione gestione e finanze</w:t>
      </w:r>
      <w:bookmarkStart w:id="0" w:name="_GoBack"/>
      <w:bookmarkEnd w:id="0"/>
    </w:p>
    <w:p w:rsidR="00232EB2" w:rsidRDefault="00232EB2" w:rsidP="00D70EC7">
      <w:pPr>
        <w:pStyle w:val="StandardRisoluzionedelConsigliodiStato"/>
        <w:spacing w:after="120"/>
        <w:rPr>
          <w:b/>
          <w:sz w:val="28"/>
          <w:szCs w:val="28"/>
        </w:rPr>
      </w:pPr>
      <w:r>
        <w:rPr>
          <w:b/>
          <w:sz w:val="28"/>
          <w:szCs w:val="28"/>
        </w:rPr>
        <w:t xml:space="preserve">sulla mozione 3 maggio 2022 </w:t>
      </w:r>
      <w:r w:rsidRPr="00232EB2">
        <w:rPr>
          <w:b/>
          <w:sz w:val="28"/>
          <w:szCs w:val="28"/>
        </w:rPr>
        <w:t>presentata da Matteo Pronzini e cofir</w:t>
      </w:r>
      <w:r>
        <w:rPr>
          <w:b/>
          <w:sz w:val="28"/>
          <w:szCs w:val="28"/>
        </w:rPr>
        <w:t xml:space="preserve">matari “Chiusura della stazione </w:t>
      </w:r>
      <w:r w:rsidRPr="00232EB2">
        <w:rPr>
          <w:b/>
          <w:sz w:val="28"/>
          <w:szCs w:val="28"/>
        </w:rPr>
        <w:t xml:space="preserve">FFS di </w:t>
      </w:r>
      <w:proofErr w:type="spellStart"/>
      <w:r w:rsidRPr="00232EB2">
        <w:rPr>
          <w:b/>
          <w:sz w:val="28"/>
          <w:szCs w:val="28"/>
        </w:rPr>
        <w:t>Biasca</w:t>
      </w:r>
      <w:proofErr w:type="spellEnd"/>
      <w:r w:rsidRPr="00232EB2">
        <w:rPr>
          <w:b/>
          <w:sz w:val="28"/>
          <w:szCs w:val="28"/>
        </w:rPr>
        <w:t>: il Consiglio di Stato de</w:t>
      </w:r>
      <w:r>
        <w:rPr>
          <w:b/>
          <w:sz w:val="28"/>
          <w:szCs w:val="28"/>
        </w:rPr>
        <w:t xml:space="preserve">ve rimediare alla sua colpevole </w:t>
      </w:r>
      <w:r w:rsidRPr="00232EB2">
        <w:rPr>
          <w:b/>
          <w:sz w:val="28"/>
          <w:szCs w:val="28"/>
        </w:rPr>
        <w:t>negligenza”</w:t>
      </w:r>
    </w:p>
    <w:p w:rsidR="00232EB2" w:rsidRPr="00232EB2" w:rsidRDefault="00D70EC7" w:rsidP="00232EB2">
      <w:pPr>
        <w:pStyle w:val="StandardRisoluzionedelConsigliodiStato"/>
        <w:ind w:right="-1"/>
        <w:rPr>
          <w:b/>
          <w:szCs w:val="24"/>
        </w:rPr>
      </w:pPr>
      <w:r>
        <w:rPr>
          <w:b/>
          <w:szCs w:val="24"/>
        </w:rPr>
        <w:t>(v. messaggio n. 8189 del 21 settembre 2022)</w:t>
      </w:r>
    </w:p>
    <w:p w:rsidR="00232EB2" w:rsidRDefault="00232EB2" w:rsidP="00232EB2">
      <w:pPr>
        <w:pStyle w:val="StandardRisoluzionedelConsigliodiStato"/>
        <w:ind w:right="-1"/>
        <w:rPr>
          <w:b/>
          <w:szCs w:val="24"/>
        </w:rPr>
      </w:pPr>
    </w:p>
    <w:p w:rsidR="00D70EC7" w:rsidRDefault="00D70EC7" w:rsidP="00232EB2">
      <w:pPr>
        <w:pStyle w:val="StandardRisoluzionedelConsigliodiStato"/>
        <w:ind w:right="-1"/>
        <w:rPr>
          <w:b/>
          <w:szCs w:val="24"/>
        </w:rPr>
      </w:pPr>
    </w:p>
    <w:p w:rsidR="00232EB2" w:rsidRPr="00232EB2" w:rsidRDefault="00232EB2" w:rsidP="00232EB2">
      <w:pPr>
        <w:pStyle w:val="StandardRisoluzionedelConsigliodiStato"/>
        <w:ind w:right="-1"/>
        <w:rPr>
          <w:b/>
          <w:szCs w:val="24"/>
        </w:rPr>
      </w:pPr>
    </w:p>
    <w:p w:rsidR="00232EB2" w:rsidRPr="00232EB2" w:rsidRDefault="00232EB2" w:rsidP="00232EB2">
      <w:pPr>
        <w:pStyle w:val="Titolo1"/>
        <w:tabs>
          <w:tab w:val="left" w:pos="567"/>
        </w:tabs>
        <w:spacing w:before="0"/>
        <w:ind w:left="567" w:hanging="567"/>
        <w:jc w:val="both"/>
        <w:rPr>
          <w:rFonts w:eastAsia="Calibri" w:cs="Times New Roman"/>
          <w:caps/>
          <w:sz w:val="24"/>
          <w:szCs w:val="24"/>
          <w:lang w:val="it-IT" w:eastAsia="it-IT"/>
        </w:rPr>
      </w:pPr>
      <w:r w:rsidRPr="00232EB2">
        <w:rPr>
          <w:rFonts w:eastAsia="Calibri" w:cs="Times New Roman"/>
          <w:caps/>
          <w:sz w:val="24"/>
          <w:szCs w:val="24"/>
          <w:lang w:val="it-IT" w:eastAsia="it-IT"/>
        </w:rPr>
        <w:t>Che cosa chiede la mozione</w:t>
      </w:r>
    </w:p>
    <w:p w:rsidR="00232EB2" w:rsidRPr="00232EB2" w:rsidRDefault="00232EB2" w:rsidP="00232EB2">
      <w:pPr>
        <w:rPr>
          <w:rFonts w:eastAsia="Calibri" w:cs="Arial"/>
          <w:bCs/>
          <w:noProof/>
          <w:sz w:val="24"/>
          <w:szCs w:val="24"/>
        </w:rPr>
      </w:pPr>
      <w:r w:rsidRPr="00232EB2">
        <w:rPr>
          <w:rFonts w:eastAsia="Calibri" w:cs="Arial"/>
          <w:bCs/>
          <w:noProof/>
          <w:sz w:val="24"/>
          <w:szCs w:val="24"/>
        </w:rPr>
        <w:t>[...] Con la presente mozione si chiede di conseguenza al Consiglio di Stato di attivarsi per trattare con le FFS una soluzione che garantisca la continuazione dei servizi di biglietteria presso la stazione di Biasca 7 giorni su 7 o con una continuazione della presenza autonoma delle FFS o con delle sinergie con le strutture presenti nella stazione (ad esemio OTR Bellinzona ed alto Ticino).</w:t>
      </w:r>
    </w:p>
    <w:p w:rsidR="00232EB2" w:rsidRPr="00232EB2" w:rsidRDefault="00232EB2" w:rsidP="00232EB2">
      <w:pPr>
        <w:rPr>
          <w:rFonts w:eastAsia="Calibri" w:cs="Arial"/>
          <w:bCs/>
          <w:noProof/>
          <w:sz w:val="24"/>
          <w:szCs w:val="24"/>
        </w:rPr>
      </w:pPr>
    </w:p>
    <w:p w:rsidR="00232EB2" w:rsidRDefault="00232EB2" w:rsidP="00232EB2">
      <w:pPr>
        <w:rPr>
          <w:rFonts w:eastAsia="Calibri" w:cs="Arial"/>
          <w:bCs/>
          <w:noProof/>
          <w:sz w:val="24"/>
          <w:szCs w:val="24"/>
        </w:rPr>
      </w:pPr>
    </w:p>
    <w:p w:rsidR="00D70EC7" w:rsidRPr="00232EB2" w:rsidRDefault="00D70EC7" w:rsidP="00232EB2">
      <w:pPr>
        <w:rPr>
          <w:rFonts w:eastAsia="Calibri" w:cs="Arial"/>
          <w:bCs/>
          <w:noProof/>
          <w:sz w:val="24"/>
          <w:szCs w:val="24"/>
        </w:rPr>
      </w:pPr>
    </w:p>
    <w:p w:rsidR="00232EB2" w:rsidRPr="00232EB2" w:rsidRDefault="00232EB2" w:rsidP="00232EB2">
      <w:pPr>
        <w:pStyle w:val="Titolo1"/>
        <w:tabs>
          <w:tab w:val="left" w:pos="567"/>
        </w:tabs>
        <w:spacing w:before="0"/>
        <w:ind w:left="567" w:hanging="567"/>
        <w:jc w:val="both"/>
        <w:rPr>
          <w:rFonts w:eastAsia="Calibri" w:cs="Times New Roman"/>
          <w:caps/>
          <w:sz w:val="24"/>
          <w:szCs w:val="24"/>
          <w:lang w:val="it-IT" w:eastAsia="it-IT"/>
        </w:rPr>
      </w:pPr>
      <w:r w:rsidRPr="00232EB2">
        <w:rPr>
          <w:rFonts w:eastAsia="Calibri" w:cs="Times New Roman"/>
          <w:caps/>
          <w:sz w:val="24"/>
          <w:szCs w:val="24"/>
          <w:lang w:val="it-IT" w:eastAsia="it-IT"/>
        </w:rPr>
        <w:t xml:space="preserve">Risposta del Consiglio di Stato: Messaggio </w:t>
      </w:r>
      <w:r>
        <w:rPr>
          <w:rFonts w:eastAsia="Calibri" w:cs="Times New Roman"/>
          <w:caps/>
          <w:sz w:val="24"/>
          <w:szCs w:val="24"/>
          <w:lang w:val="it-IT" w:eastAsia="it-IT"/>
        </w:rPr>
        <w:t xml:space="preserve">n. </w:t>
      </w:r>
      <w:r w:rsidRPr="00232EB2">
        <w:rPr>
          <w:rFonts w:eastAsia="Calibri" w:cs="Times New Roman"/>
          <w:caps/>
          <w:sz w:val="24"/>
          <w:szCs w:val="24"/>
          <w:lang w:val="it-IT" w:eastAsia="it-IT"/>
        </w:rPr>
        <w:t>8189</w:t>
      </w:r>
    </w:p>
    <w:p w:rsidR="00232EB2" w:rsidRPr="00232EB2" w:rsidRDefault="00232EB2" w:rsidP="00232EB2">
      <w:pPr>
        <w:rPr>
          <w:rFonts w:eastAsia="Calibri" w:cs="Arial"/>
          <w:bCs/>
          <w:noProof/>
          <w:sz w:val="24"/>
          <w:szCs w:val="24"/>
        </w:rPr>
      </w:pPr>
      <w:r w:rsidRPr="00232EB2">
        <w:rPr>
          <w:rFonts w:eastAsia="Calibri" w:cs="Arial"/>
          <w:bCs/>
          <w:noProof/>
          <w:sz w:val="24"/>
          <w:szCs w:val="24"/>
        </w:rPr>
        <w:t>Il Consiglio di Stato dopo aver preso informazioni presso l’Azienda FFS in sostanza sottolinea una chiara differenza tra il mandato pubblico dei trasporti pubblici, paragonato ad esempio con la Posta e il suo servizio alla distribuzione sul territorio.</w:t>
      </w:r>
    </w:p>
    <w:p w:rsidR="00232EB2" w:rsidRDefault="00232EB2" w:rsidP="00232EB2">
      <w:pPr>
        <w:rPr>
          <w:rFonts w:eastAsia="Calibri" w:cs="Arial"/>
          <w:bCs/>
          <w:noProof/>
          <w:sz w:val="24"/>
          <w:szCs w:val="24"/>
        </w:rPr>
      </w:pPr>
      <w:r w:rsidRPr="00232EB2">
        <w:rPr>
          <w:rFonts w:eastAsia="Calibri" w:cs="Arial"/>
          <w:bCs/>
          <w:noProof/>
          <w:sz w:val="24"/>
          <w:szCs w:val="24"/>
        </w:rPr>
        <w:t>Inoltre conferma la libertà operativa delle FFS e quindi la loro strategia in base alla richiesta come in questo caso.</w:t>
      </w:r>
    </w:p>
    <w:p w:rsidR="00232EB2" w:rsidRPr="00232EB2" w:rsidRDefault="00232EB2" w:rsidP="00232EB2">
      <w:pPr>
        <w:rPr>
          <w:rFonts w:eastAsia="Calibri" w:cs="Arial"/>
          <w:bCs/>
          <w:noProof/>
          <w:sz w:val="24"/>
          <w:szCs w:val="24"/>
        </w:rPr>
      </w:pPr>
    </w:p>
    <w:p w:rsidR="00232EB2" w:rsidRPr="00232EB2" w:rsidRDefault="00232EB2" w:rsidP="00232EB2">
      <w:pPr>
        <w:rPr>
          <w:rFonts w:eastAsia="Calibri" w:cs="Arial"/>
          <w:bCs/>
          <w:noProof/>
          <w:sz w:val="24"/>
          <w:szCs w:val="24"/>
        </w:rPr>
      </w:pPr>
      <w:r w:rsidRPr="00232EB2">
        <w:rPr>
          <w:rFonts w:eastAsia="Calibri" w:cs="Arial"/>
          <w:bCs/>
          <w:noProof/>
          <w:sz w:val="24"/>
          <w:szCs w:val="24"/>
        </w:rPr>
        <w:t>FFS da parte sua e nelle sue valutazioni strategiche, è chiamata ad analizzare, valutare e proporre soluzioni, anche innovative, in base a dei criteri ben definiti, tra cui le esigenze, le abitudini e le tendenze sociali oltre che tecnologiche. Non da ultimo anche l’aspetto economico in rapporto a benefici/costi.</w:t>
      </w:r>
    </w:p>
    <w:p w:rsidR="00232EB2" w:rsidRPr="00232EB2" w:rsidRDefault="00232EB2" w:rsidP="00232EB2">
      <w:pPr>
        <w:rPr>
          <w:rFonts w:eastAsia="Calibri" w:cs="Arial"/>
          <w:bCs/>
          <w:noProof/>
          <w:sz w:val="24"/>
          <w:szCs w:val="24"/>
        </w:rPr>
      </w:pPr>
    </w:p>
    <w:p w:rsidR="00232EB2" w:rsidRPr="00232EB2" w:rsidRDefault="00232EB2" w:rsidP="00232EB2">
      <w:pPr>
        <w:rPr>
          <w:rFonts w:eastAsia="Calibri" w:cs="Arial"/>
          <w:bCs/>
          <w:noProof/>
          <w:sz w:val="24"/>
          <w:szCs w:val="24"/>
        </w:rPr>
      </w:pPr>
      <w:r>
        <w:rPr>
          <w:rFonts w:eastAsia="Calibri" w:cs="Arial"/>
          <w:bCs/>
          <w:noProof/>
          <w:sz w:val="24"/>
          <w:szCs w:val="24"/>
        </w:rPr>
        <w:t>Nel m</w:t>
      </w:r>
      <w:r w:rsidRPr="00232EB2">
        <w:rPr>
          <w:rFonts w:eastAsia="Calibri" w:cs="Arial"/>
          <w:bCs/>
          <w:noProof/>
          <w:sz w:val="24"/>
          <w:szCs w:val="24"/>
        </w:rPr>
        <w:t xml:space="preserve">essaggio </w:t>
      </w:r>
      <w:r>
        <w:rPr>
          <w:rFonts w:eastAsia="Calibri" w:cs="Arial"/>
          <w:bCs/>
          <w:noProof/>
          <w:sz w:val="24"/>
          <w:szCs w:val="24"/>
        </w:rPr>
        <w:t xml:space="preserve">n. </w:t>
      </w:r>
      <w:r w:rsidRPr="00232EB2">
        <w:rPr>
          <w:rFonts w:eastAsia="Calibri" w:cs="Arial"/>
          <w:bCs/>
          <w:noProof/>
          <w:sz w:val="24"/>
          <w:szCs w:val="24"/>
        </w:rPr>
        <w:t>8189 del CdS è palesemente evidenziato che le condizioni locali, le mutate esigenze della clientela, le abitudini e le nuove forme di acquisto online, (App FFS) riducono sino al 5% le richieste di acquisto di biglietti direttamente alla biglietteria fisica.</w:t>
      </w:r>
    </w:p>
    <w:p w:rsidR="00232EB2" w:rsidRPr="00232EB2" w:rsidRDefault="00232EB2" w:rsidP="00232EB2">
      <w:pPr>
        <w:rPr>
          <w:rFonts w:eastAsia="Calibri" w:cs="Arial"/>
          <w:bCs/>
          <w:noProof/>
          <w:sz w:val="24"/>
          <w:szCs w:val="24"/>
        </w:rPr>
      </w:pPr>
    </w:p>
    <w:p w:rsidR="00232EB2" w:rsidRPr="00232EB2" w:rsidRDefault="00232EB2" w:rsidP="00232EB2">
      <w:pPr>
        <w:rPr>
          <w:rFonts w:eastAsia="Calibri" w:cs="Arial"/>
          <w:bCs/>
          <w:noProof/>
          <w:sz w:val="24"/>
          <w:szCs w:val="24"/>
        </w:rPr>
      </w:pPr>
      <w:r w:rsidRPr="00232EB2">
        <w:rPr>
          <w:rFonts w:eastAsia="Calibri" w:cs="Arial"/>
          <w:bCs/>
          <w:noProof/>
          <w:sz w:val="24"/>
          <w:szCs w:val="24"/>
        </w:rPr>
        <w:t>Oggi, con le applicazioni online si raggiungono tutti i servizi e, in questo caso, anche per FFS.</w:t>
      </w:r>
    </w:p>
    <w:p w:rsidR="00232EB2" w:rsidRPr="00232EB2" w:rsidRDefault="00232EB2" w:rsidP="00232EB2">
      <w:pPr>
        <w:rPr>
          <w:rFonts w:eastAsia="Calibri" w:cs="Arial"/>
          <w:bCs/>
          <w:noProof/>
          <w:sz w:val="24"/>
          <w:szCs w:val="24"/>
        </w:rPr>
      </w:pPr>
    </w:p>
    <w:p w:rsidR="00232EB2" w:rsidRPr="00232EB2" w:rsidRDefault="00232EB2" w:rsidP="00232EB2">
      <w:pPr>
        <w:rPr>
          <w:rFonts w:eastAsia="Calibri" w:cs="Arial"/>
          <w:bCs/>
          <w:noProof/>
          <w:sz w:val="24"/>
          <w:szCs w:val="24"/>
        </w:rPr>
      </w:pPr>
      <w:r w:rsidRPr="00232EB2">
        <w:rPr>
          <w:rFonts w:eastAsia="Calibri" w:cs="Arial"/>
          <w:bCs/>
          <w:noProof/>
          <w:sz w:val="24"/>
          <w:szCs w:val="24"/>
        </w:rPr>
        <w:t>Ovviamente per non tralasciare o abbandonare una fascia di persone non particolarmente interessate o propense all’utilizzo dei sistemi telefonici e alle loro applicazioni, le FSS hanno in ogni modo implementato uno o più distributori “self-service” inerenti la biglietteria.</w:t>
      </w:r>
    </w:p>
    <w:p w:rsidR="00232EB2" w:rsidRPr="00232EB2" w:rsidRDefault="00232EB2" w:rsidP="00232EB2">
      <w:pPr>
        <w:rPr>
          <w:rFonts w:eastAsia="Calibri" w:cs="Arial"/>
          <w:bCs/>
          <w:noProof/>
          <w:sz w:val="24"/>
          <w:szCs w:val="24"/>
        </w:rPr>
      </w:pPr>
    </w:p>
    <w:p w:rsidR="00232EB2" w:rsidRPr="00232EB2" w:rsidRDefault="00232EB2" w:rsidP="00232EB2">
      <w:pPr>
        <w:rPr>
          <w:rFonts w:eastAsia="Calibri" w:cs="Arial"/>
          <w:bCs/>
          <w:noProof/>
          <w:sz w:val="24"/>
          <w:szCs w:val="24"/>
        </w:rPr>
      </w:pPr>
      <w:r w:rsidRPr="00232EB2">
        <w:rPr>
          <w:rFonts w:eastAsia="Calibri" w:cs="Arial"/>
          <w:bCs/>
          <w:noProof/>
          <w:sz w:val="24"/>
          <w:szCs w:val="24"/>
        </w:rPr>
        <w:lastRenderedPageBreak/>
        <w:t>Da un’ulteriore verifica intrapresa dal relatore della Commissione gestione e finanze con le FFS, si possono confermare al</w:t>
      </w:r>
      <w:r>
        <w:rPr>
          <w:rFonts w:eastAsia="Calibri" w:cs="Arial"/>
          <w:bCs/>
          <w:noProof/>
          <w:sz w:val="24"/>
          <w:szCs w:val="24"/>
        </w:rPr>
        <w:t>cuni punti già evidenziati nel m</w:t>
      </w:r>
      <w:r w:rsidRPr="00232EB2">
        <w:rPr>
          <w:rFonts w:eastAsia="Calibri" w:cs="Arial"/>
          <w:bCs/>
          <w:noProof/>
          <w:sz w:val="24"/>
          <w:szCs w:val="24"/>
        </w:rPr>
        <w:t xml:space="preserve">essaggio </w:t>
      </w:r>
      <w:r>
        <w:rPr>
          <w:rFonts w:eastAsia="Calibri" w:cs="Arial"/>
          <w:bCs/>
          <w:noProof/>
          <w:sz w:val="24"/>
          <w:szCs w:val="24"/>
        </w:rPr>
        <w:t xml:space="preserve">n. </w:t>
      </w:r>
      <w:r w:rsidRPr="00232EB2">
        <w:rPr>
          <w:rFonts w:eastAsia="Calibri" w:cs="Arial"/>
          <w:bCs/>
          <w:noProof/>
          <w:sz w:val="24"/>
          <w:szCs w:val="24"/>
        </w:rPr>
        <w:t>8189.</w:t>
      </w:r>
    </w:p>
    <w:p w:rsidR="00232EB2" w:rsidRPr="00232EB2" w:rsidRDefault="00232EB2" w:rsidP="00232EB2">
      <w:pPr>
        <w:ind w:left="426" w:hanging="426"/>
        <w:rPr>
          <w:rFonts w:eastAsia="Calibri" w:cs="Arial"/>
          <w:bCs/>
          <w:noProof/>
          <w:sz w:val="24"/>
          <w:szCs w:val="24"/>
        </w:rPr>
      </w:pPr>
    </w:p>
    <w:p w:rsidR="00232EB2" w:rsidRPr="00232EB2" w:rsidRDefault="00232EB2" w:rsidP="00232EB2">
      <w:pPr>
        <w:numPr>
          <w:ilvl w:val="0"/>
          <w:numId w:val="18"/>
        </w:numPr>
        <w:spacing w:after="120"/>
        <w:ind w:left="425" w:hanging="425"/>
        <w:rPr>
          <w:rFonts w:eastAsia="Calibri" w:cs="Arial"/>
          <w:bCs/>
          <w:noProof/>
          <w:sz w:val="24"/>
          <w:szCs w:val="24"/>
        </w:rPr>
      </w:pPr>
      <w:r w:rsidRPr="00232EB2">
        <w:rPr>
          <w:rFonts w:eastAsia="Calibri" w:cs="Arial"/>
          <w:bCs/>
          <w:noProof/>
          <w:sz w:val="24"/>
          <w:szCs w:val="24"/>
        </w:rPr>
        <w:t>Il tasso di richiesta prestazioni della biglietteria come conosciuta in passato è a un livello percentuale troppo basso per giustificarne un’eventuale riapertura.</w:t>
      </w:r>
    </w:p>
    <w:p w:rsidR="00232EB2" w:rsidRPr="00232EB2" w:rsidRDefault="00232EB2" w:rsidP="00232EB2">
      <w:pPr>
        <w:numPr>
          <w:ilvl w:val="0"/>
          <w:numId w:val="18"/>
        </w:numPr>
        <w:spacing w:after="120"/>
        <w:ind w:left="425" w:hanging="425"/>
        <w:rPr>
          <w:rFonts w:eastAsia="Calibri" w:cs="Arial"/>
          <w:bCs/>
          <w:noProof/>
          <w:sz w:val="24"/>
          <w:szCs w:val="24"/>
        </w:rPr>
      </w:pPr>
      <w:r w:rsidRPr="00232EB2">
        <w:rPr>
          <w:rFonts w:eastAsia="Calibri" w:cs="Arial"/>
          <w:bCs/>
          <w:noProof/>
          <w:sz w:val="24"/>
          <w:szCs w:val="24"/>
        </w:rPr>
        <w:t>Il ratio costi/benefici intesi non solo per la struttura e la gestione di essa, ma anche dal punto di vista del personale potenzialmente reimpiegato non giustifica tale punto di vendita e non rientra più nella strategia e nei piani aziendali di oggi per FFS.</w:t>
      </w:r>
    </w:p>
    <w:p w:rsidR="00232EB2" w:rsidRPr="00232EB2" w:rsidRDefault="00232EB2" w:rsidP="00232EB2">
      <w:pPr>
        <w:numPr>
          <w:ilvl w:val="0"/>
          <w:numId w:val="18"/>
        </w:numPr>
        <w:ind w:left="425" w:hanging="425"/>
        <w:rPr>
          <w:rFonts w:ascii="Times New Roman" w:eastAsia="Times New Roman" w:hAnsi="Times New Roman" w:cs="Arial"/>
          <w:bCs/>
          <w:noProof/>
          <w:sz w:val="24"/>
          <w:szCs w:val="24"/>
          <w:lang w:eastAsia="it-IT"/>
        </w:rPr>
      </w:pPr>
      <w:r w:rsidRPr="00232EB2">
        <w:rPr>
          <w:rFonts w:eastAsia="Times New Roman" w:cs="Arial"/>
          <w:bCs/>
          <w:sz w:val="24"/>
          <w:szCs w:val="24"/>
          <w:lang w:eastAsia="it-CH"/>
        </w:rPr>
        <w:t xml:space="preserve">Nella regione è a disposizione il punto vendita del trasporto pubblico presso l’ufficio postale di </w:t>
      </w:r>
      <w:proofErr w:type="spellStart"/>
      <w:r w:rsidRPr="00232EB2">
        <w:rPr>
          <w:rFonts w:eastAsia="Times New Roman" w:cs="Arial"/>
          <w:bCs/>
          <w:sz w:val="24"/>
          <w:szCs w:val="24"/>
          <w:lang w:eastAsia="it-CH"/>
        </w:rPr>
        <w:t>Biasca</w:t>
      </w:r>
      <w:proofErr w:type="spellEnd"/>
      <w:r w:rsidRPr="00232EB2">
        <w:rPr>
          <w:rFonts w:eastAsia="Times New Roman" w:cs="Arial"/>
          <w:bCs/>
          <w:sz w:val="24"/>
          <w:szCs w:val="24"/>
          <w:lang w:eastAsia="it-CH"/>
        </w:rPr>
        <w:t xml:space="preserve"> in collaborazione con l’impresa </w:t>
      </w:r>
      <w:proofErr w:type="spellStart"/>
      <w:r w:rsidRPr="00232EB2">
        <w:rPr>
          <w:rFonts w:eastAsia="Times New Roman" w:cs="Arial"/>
          <w:bCs/>
          <w:sz w:val="24"/>
          <w:szCs w:val="24"/>
          <w:lang w:eastAsia="it-CH"/>
        </w:rPr>
        <w:t>AutoPostale</w:t>
      </w:r>
      <w:proofErr w:type="spellEnd"/>
      <w:r w:rsidRPr="00232EB2">
        <w:rPr>
          <w:rFonts w:eastAsia="Times New Roman" w:cs="Arial"/>
          <w:bCs/>
          <w:sz w:val="24"/>
          <w:szCs w:val="24"/>
          <w:lang w:eastAsia="it-CH"/>
        </w:rPr>
        <w:t xml:space="preserve"> SA. </w:t>
      </w:r>
    </w:p>
    <w:p w:rsidR="00232EB2" w:rsidRDefault="00232EB2" w:rsidP="00232EB2">
      <w:pPr>
        <w:rPr>
          <w:rFonts w:eastAsia="Times New Roman" w:cs="Arial"/>
          <w:bCs/>
          <w:sz w:val="24"/>
          <w:szCs w:val="24"/>
          <w:lang w:eastAsia="it-CH"/>
        </w:rPr>
      </w:pPr>
    </w:p>
    <w:p w:rsidR="00232EB2" w:rsidRDefault="00232EB2" w:rsidP="00232EB2">
      <w:pPr>
        <w:rPr>
          <w:rFonts w:eastAsia="Times New Roman" w:cs="Arial"/>
          <w:bCs/>
          <w:sz w:val="24"/>
          <w:szCs w:val="24"/>
          <w:lang w:eastAsia="it-CH"/>
        </w:rPr>
      </w:pPr>
    </w:p>
    <w:p w:rsidR="00D70EC7" w:rsidRPr="00232EB2" w:rsidRDefault="00D70EC7" w:rsidP="00232EB2">
      <w:pPr>
        <w:rPr>
          <w:rFonts w:eastAsia="Times New Roman" w:cs="Arial"/>
          <w:bCs/>
          <w:sz w:val="24"/>
          <w:szCs w:val="24"/>
          <w:lang w:eastAsia="it-CH"/>
        </w:rPr>
      </w:pPr>
    </w:p>
    <w:p w:rsidR="00232EB2" w:rsidRPr="00232EB2" w:rsidRDefault="00232EB2" w:rsidP="00232EB2">
      <w:pPr>
        <w:pStyle w:val="Titolo1"/>
        <w:tabs>
          <w:tab w:val="left" w:pos="567"/>
        </w:tabs>
        <w:spacing w:before="0"/>
        <w:ind w:left="567" w:hanging="567"/>
        <w:jc w:val="both"/>
        <w:rPr>
          <w:rFonts w:eastAsia="Calibri" w:cs="Times New Roman"/>
          <w:caps/>
          <w:sz w:val="24"/>
          <w:szCs w:val="24"/>
          <w:lang w:val="it-IT" w:eastAsia="it-IT"/>
        </w:rPr>
      </w:pPr>
      <w:r w:rsidRPr="00232EB2">
        <w:rPr>
          <w:rFonts w:eastAsia="Calibri" w:cs="Times New Roman"/>
          <w:caps/>
          <w:sz w:val="24"/>
          <w:szCs w:val="24"/>
          <w:lang w:val="it-IT" w:eastAsia="it-IT"/>
        </w:rPr>
        <w:t>Conclusione</w:t>
      </w:r>
    </w:p>
    <w:p w:rsidR="00232EB2" w:rsidRPr="00232EB2" w:rsidRDefault="00232EB2" w:rsidP="00232EB2">
      <w:pPr>
        <w:rPr>
          <w:rFonts w:eastAsia="Times New Roman" w:cs="Arial"/>
          <w:bCs/>
          <w:sz w:val="24"/>
          <w:szCs w:val="24"/>
          <w:lang w:eastAsia="it-CH"/>
        </w:rPr>
      </w:pPr>
      <w:r w:rsidRPr="00232EB2">
        <w:rPr>
          <w:rFonts w:eastAsia="Times New Roman" w:cs="Arial"/>
          <w:bCs/>
          <w:sz w:val="24"/>
          <w:szCs w:val="24"/>
          <w:lang w:eastAsia="it-CH"/>
        </w:rPr>
        <w:t>Alla luce di quanto precede e di quanto di nuovo confermato da parte dell’Azienda</w:t>
      </w:r>
      <w:r>
        <w:rPr>
          <w:rFonts w:eastAsia="Times New Roman" w:cs="Arial"/>
          <w:bCs/>
          <w:sz w:val="24"/>
          <w:szCs w:val="24"/>
          <w:lang w:eastAsia="it-CH"/>
        </w:rPr>
        <w:t xml:space="preserve"> FFS, la scrivente Commissione gestione e f</w:t>
      </w:r>
      <w:r w:rsidRPr="00232EB2">
        <w:rPr>
          <w:rFonts w:eastAsia="Times New Roman" w:cs="Arial"/>
          <w:bCs/>
          <w:sz w:val="24"/>
          <w:szCs w:val="24"/>
          <w:lang w:eastAsia="it-CH"/>
        </w:rPr>
        <w:t>inanze, propone al Parlamento di respingere la mozione in oggetto.</w:t>
      </w:r>
    </w:p>
    <w:p w:rsidR="00232EB2" w:rsidRPr="00232EB2" w:rsidRDefault="00232EB2" w:rsidP="00232EB2">
      <w:pPr>
        <w:rPr>
          <w:rFonts w:eastAsia="Times New Roman" w:cs="Arial"/>
          <w:sz w:val="24"/>
          <w:szCs w:val="24"/>
          <w:lang w:eastAsia="it-CH"/>
        </w:rPr>
      </w:pPr>
    </w:p>
    <w:p w:rsidR="00232EB2" w:rsidRDefault="00232EB2" w:rsidP="00232EB2">
      <w:pPr>
        <w:rPr>
          <w:rFonts w:eastAsia="Times New Roman" w:cs="Arial"/>
          <w:sz w:val="24"/>
          <w:szCs w:val="24"/>
          <w:lang w:eastAsia="it-CH"/>
        </w:rPr>
      </w:pPr>
    </w:p>
    <w:p w:rsidR="00232EB2" w:rsidRPr="00232EB2" w:rsidRDefault="00232EB2" w:rsidP="00232EB2">
      <w:pPr>
        <w:spacing w:after="120"/>
        <w:rPr>
          <w:rFonts w:eastAsia="Times New Roman" w:cs="Arial"/>
          <w:sz w:val="24"/>
          <w:szCs w:val="24"/>
          <w:lang w:eastAsia="it-CH"/>
        </w:rPr>
      </w:pPr>
      <w:r w:rsidRPr="00232EB2">
        <w:rPr>
          <w:rFonts w:eastAsia="Times New Roman" w:cs="Arial"/>
          <w:sz w:val="24"/>
          <w:szCs w:val="24"/>
          <w:lang w:eastAsia="it-CH"/>
        </w:rPr>
        <w:t xml:space="preserve">Per la </w:t>
      </w:r>
      <w:r>
        <w:rPr>
          <w:rFonts w:eastAsia="Times New Roman" w:cs="Arial"/>
          <w:sz w:val="24"/>
          <w:szCs w:val="24"/>
          <w:lang w:eastAsia="it-CH"/>
        </w:rPr>
        <w:t>Commissione gestione e f</w:t>
      </w:r>
      <w:r w:rsidRPr="00232EB2">
        <w:rPr>
          <w:rFonts w:eastAsia="Times New Roman" w:cs="Arial"/>
          <w:sz w:val="24"/>
          <w:szCs w:val="24"/>
          <w:lang w:eastAsia="it-CH"/>
        </w:rPr>
        <w:t>inanze</w:t>
      </w:r>
      <w:r>
        <w:rPr>
          <w:rFonts w:eastAsia="Times New Roman" w:cs="Arial"/>
          <w:sz w:val="24"/>
          <w:szCs w:val="24"/>
          <w:lang w:eastAsia="it-CH"/>
        </w:rPr>
        <w:t>:</w:t>
      </w:r>
    </w:p>
    <w:p w:rsidR="00232EB2" w:rsidRPr="00232EB2" w:rsidRDefault="00232EB2" w:rsidP="00232EB2">
      <w:pPr>
        <w:rPr>
          <w:rFonts w:eastAsia="Times New Roman" w:cs="Arial"/>
          <w:bCs/>
          <w:sz w:val="24"/>
          <w:szCs w:val="24"/>
          <w:lang w:eastAsia="it-CH"/>
        </w:rPr>
      </w:pPr>
      <w:r w:rsidRPr="00232EB2">
        <w:rPr>
          <w:rFonts w:eastAsia="Times New Roman" w:cs="Arial"/>
          <w:bCs/>
          <w:sz w:val="24"/>
          <w:szCs w:val="24"/>
          <w:lang w:eastAsia="it-CH"/>
        </w:rPr>
        <w:t>Tiziano Galeazzi</w:t>
      </w:r>
      <w:r>
        <w:rPr>
          <w:rFonts w:eastAsia="Times New Roman" w:cs="Arial"/>
          <w:bCs/>
          <w:sz w:val="24"/>
          <w:szCs w:val="24"/>
          <w:lang w:eastAsia="it-CH"/>
        </w:rPr>
        <w:t>, r</w:t>
      </w:r>
      <w:r w:rsidRPr="00232EB2">
        <w:rPr>
          <w:rFonts w:eastAsia="Times New Roman" w:cs="Arial"/>
          <w:bCs/>
          <w:sz w:val="24"/>
          <w:szCs w:val="24"/>
          <w:lang w:eastAsia="it-CH"/>
        </w:rPr>
        <w:t>elatore</w:t>
      </w:r>
    </w:p>
    <w:p w:rsidR="00232EB2" w:rsidRDefault="00232EB2" w:rsidP="00232EB2">
      <w:pPr>
        <w:rPr>
          <w:rFonts w:eastAsia="Times New Roman" w:cs="Arial"/>
          <w:bCs/>
          <w:sz w:val="24"/>
          <w:szCs w:val="24"/>
          <w:lang w:eastAsia="it-CH"/>
        </w:rPr>
      </w:pPr>
      <w:r w:rsidRPr="00232EB2">
        <w:rPr>
          <w:rFonts w:eastAsia="Times New Roman" w:cs="Arial"/>
          <w:bCs/>
          <w:sz w:val="24"/>
          <w:szCs w:val="24"/>
          <w:lang w:eastAsia="it-CH"/>
        </w:rPr>
        <w:t xml:space="preserve">Agustoni </w:t>
      </w:r>
      <w:r>
        <w:rPr>
          <w:rFonts w:eastAsia="Times New Roman" w:cs="Arial"/>
          <w:bCs/>
          <w:sz w:val="24"/>
          <w:szCs w:val="24"/>
          <w:lang w:eastAsia="it-CH"/>
        </w:rPr>
        <w:t xml:space="preserve">- </w:t>
      </w:r>
      <w:r w:rsidRPr="00232EB2">
        <w:rPr>
          <w:rFonts w:eastAsia="Times New Roman" w:cs="Arial"/>
          <w:bCs/>
          <w:sz w:val="24"/>
          <w:szCs w:val="24"/>
          <w:lang w:eastAsia="it-CH"/>
        </w:rPr>
        <w:t xml:space="preserve">Balli </w:t>
      </w:r>
      <w:r>
        <w:rPr>
          <w:rFonts w:eastAsia="Times New Roman" w:cs="Arial"/>
          <w:bCs/>
          <w:sz w:val="24"/>
          <w:szCs w:val="24"/>
          <w:lang w:eastAsia="it-CH"/>
        </w:rPr>
        <w:t xml:space="preserve">- </w:t>
      </w:r>
      <w:r w:rsidRPr="00232EB2">
        <w:rPr>
          <w:rFonts w:eastAsia="Times New Roman" w:cs="Arial"/>
          <w:bCs/>
          <w:sz w:val="24"/>
          <w:szCs w:val="24"/>
          <w:lang w:eastAsia="it-CH"/>
        </w:rPr>
        <w:t xml:space="preserve">Bignasca </w:t>
      </w:r>
      <w:r>
        <w:rPr>
          <w:rFonts w:eastAsia="Times New Roman" w:cs="Arial"/>
          <w:bCs/>
          <w:sz w:val="24"/>
          <w:szCs w:val="24"/>
          <w:lang w:eastAsia="it-CH"/>
        </w:rPr>
        <w:t xml:space="preserve">- </w:t>
      </w:r>
      <w:r w:rsidRPr="00232EB2">
        <w:rPr>
          <w:rFonts w:eastAsia="Times New Roman" w:cs="Arial"/>
          <w:bCs/>
          <w:sz w:val="24"/>
          <w:szCs w:val="24"/>
          <w:lang w:eastAsia="it-CH"/>
        </w:rPr>
        <w:t xml:space="preserve">Caprara </w:t>
      </w:r>
      <w:r>
        <w:rPr>
          <w:rFonts w:eastAsia="Times New Roman" w:cs="Arial"/>
          <w:bCs/>
          <w:sz w:val="24"/>
          <w:szCs w:val="24"/>
          <w:lang w:eastAsia="it-CH"/>
        </w:rPr>
        <w:t xml:space="preserve">- </w:t>
      </w:r>
      <w:r w:rsidRPr="00232EB2">
        <w:rPr>
          <w:rFonts w:eastAsia="Times New Roman" w:cs="Arial"/>
          <w:bCs/>
          <w:sz w:val="24"/>
          <w:szCs w:val="24"/>
          <w:lang w:eastAsia="it-CH"/>
        </w:rPr>
        <w:t xml:space="preserve">Dadò </w:t>
      </w:r>
      <w:r>
        <w:rPr>
          <w:rFonts w:eastAsia="Times New Roman" w:cs="Arial"/>
          <w:bCs/>
          <w:sz w:val="24"/>
          <w:szCs w:val="24"/>
          <w:lang w:eastAsia="it-CH"/>
        </w:rPr>
        <w:t xml:space="preserve">- </w:t>
      </w:r>
    </w:p>
    <w:p w:rsidR="00232EB2" w:rsidRDefault="00232EB2" w:rsidP="00232EB2">
      <w:pPr>
        <w:rPr>
          <w:rFonts w:eastAsia="Times New Roman" w:cs="Arial"/>
          <w:bCs/>
          <w:sz w:val="24"/>
          <w:szCs w:val="24"/>
          <w:lang w:eastAsia="it-CH"/>
        </w:rPr>
      </w:pPr>
      <w:r w:rsidRPr="00232EB2">
        <w:rPr>
          <w:rFonts w:eastAsia="Times New Roman" w:cs="Arial"/>
          <w:bCs/>
          <w:sz w:val="24"/>
          <w:szCs w:val="24"/>
          <w:lang w:eastAsia="it-CH"/>
        </w:rPr>
        <w:t xml:space="preserve">Gendotti </w:t>
      </w:r>
      <w:r>
        <w:rPr>
          <w:rFonts w:eastAsia="Times New Roman" w:cs="Arial"/>
          <w:bCs/>
          <w:sz w:val="24"/>
          <w:szCs w:val="24"/>
          <w:lang w:eastAsia="it-CH"/>
        </w:rPr>
        <w:t>- Gianella Alessandra -</w:t>
      </w:r>
      <w:r w:rsidRPr="00232EB2">
        <w:rPr>
          <w:rFonts w:eastAsia="Times New Roman" w:cs="Arial"/>
          <w:bCs/>
          <w:sz w:val="24"/>
          <w:szCs w:val="24"/>
          <w:lang w:eastAsia="it-CH"/>
        </w:rPr>
        <w:t xml:space="preserve"> Passalia </w:t>
      </w:r>
      <w:r>
        <w:rPr>
          <w:rFonts w:eastAsia="Times New Roman" w:cs="Arial"/>
          <w:bCs/>
          <w:sz w:val="24"/>
          <w:szCs w:val="24"/>
          <w:lang w:eastAsia="it-CH"/>
        </w:rPr>
        <w:t xml:space="preserve">- </w:t>
      </w:r>
    </w:p>
    <w:p w:rsidR="00232EB2" w:rsidRPr="00232EB2" w:rsidRDefault="00232EB2" w:rsidP="00232EB2">
      <w:pPr>
        <w:rPr>
          <w:rFonts w:eastAsia="Times New Roman" w:cs="Arial"/>
          <w:bCs/>
          <w:sz w:val="24"/>
          <w:szCs w:val="24"/>
          <w:lang w:eastAsia="it-CH"/>
        </w:rPr>
      </w:pPr>
      <w:r>
        <w:rPr>
          <w:rFonts w:eastAsia="Times New Roman" w:cs="Arial"/>
          <w:bCs/>
          <w:sz w:val="24"/>
          <w:szCs w:val="24"/>
          <w:lang w:eastAsia="it-CH"/>
        </w:rPr>
        <w:t xml:space="preserve">Quadranti - </w:t>
      </w:r>
      <w:r w:rsidRPr="00232EB2">
        <w:rPr>
          <w:rFonts w:eastAsia="Times New Roman" w:cs="Arial"/>
          <w:bCs/>
          <w:sz w:val="24"/>
          <w:szCs w:val="24"/>
          <w:lang w:eastAsia="it-CH"/>
        </w:rPr>
        <w:t xml:space="preserve">Speziali </w:t>
      </w:r>
      <w:r>
        <w:rPr>
          <w:rFonts w:eastAsia="Times New Roman" w:cs="Arial"/>
          <w:bCs/>
          <w:sz w:val="24"/>
          <w:szCs w:val="24"/>
          <w:lang w:eastAsia="it-CH"/>
        </w:rPr>
        <w:t xml:space="preserve">- </w:t>
      </w:r>
      <w:r w:rsidRPr="00232EB2">
        <w:rPr>
          <w:rFonts w:eastAsia="Times New Roman" w:cs="Arial"/>
          <w:bCs/>
          <w:sz w:val="24"/>
          <w:szCs w:val="24"/>
          <w:lang w:eastAsia="it-CH"/>
        </w:rPr>
        <w:t xml:space="preserve">Soldati </w:t>
      </w:r>
    </w:p>
    <w:p w:rsidR="00232EB2" w:rsidRPr="00232EB2" w:rsidRDefault="00232EB2" w:rsidP="00232EB2">
      <w:pPr>
        <w:pStyle w:val="StandardRisoluzionedelConsigliodiStato"/>
        <w:ind w:right="-1"/>
        <w:rPr>
          <w:b/>
          <w:sz w:val="28"/>
          <w:szCs w:val="28"/>
        </w:rPr>
      </w:pPr>
    </w:p>
    <w:p w:rsidR="00D649A8" w:rsidRPr="00232EB2" w:rsidRDefault="00D649A8" w:rsidP="00D33940">
      <w:pPr>
        <w:pStyle w:val="StandardRisoluzionedelConsigliodiStato"/>
        <w:ind w:right="-1"/>
      </w:pPr>
    </w:p>
    <w:p w:rsidR="00D649A8" w:rsidRPr="00232EB2" w:rsidRDefault="00D649A8" w:rsidP="00D33940">
      <w:pPr>
        <w:pStyle w:val="StandardRisoluzionedelConsigliodiStato"/>
        <w:ind w:right="-1"/>
      </w:pPr>
    </w:p>
    <w:sectPr w:rsidR="00D649A8" w:rsidRPr="00232EB2"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B2" w:rsidRDefault="00232EB2" w:rsidP="00F657BF">
      <w:r>
        <w:separator/>
      </w:r>
    </w:p>
  </w:endnote>
  <w:endnote w:type="continuationSeparator" w:id="0">
    <w:p w:rsidR="00232EB2" w:rsidRDefault="00232EB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B2" w:rsidRDefault="00232E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6605A" w:rsidP="00912E34">
          <w:pPr>
            <w:tabs>
              <w:tab w:val="center" w:pos="2382"/>
            </w:tabs>
          </w:pPr>
        </w:p>
      </w:tc>
      <w:tc>
        <w:tcPr>
          <w:tcW w:w="721" w:type="dxa"/>
        </w:tcPr>
        <w:p w:rsidR="00912E34" w:rsidRPr="003D1008" w:rsidRDefault="00F8582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8582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6605A"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6605A">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B2" w:rsidRDefault="00232EB2" w:rsidP="00F657BF">
      <w:r>
        <w:separator/>
      </w:r>
    </w:p>
  </w:footnote>
  <w:footnote w:type="continuationSeparator" w:id="0">
    <w:p w:rsidR="00232EB2" w:rsidRDefault="00232EB2"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B2" w:rsidRDefault="00232E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06605A"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CC1CF5D-B099-43FE-9F9B-F6CBABCF2E4B}"/>
              <w:text w:multiLine="1"/>
            </w:sdtPr>
            <w:sdtEndPr/>
            <w:sdtContent>
              <w:r w:rsidR="00F85828">
                <w:rPr>
                  <w:rFonts w:ascii="Gill Alt One MT Light" w:hAnsi="Gill Alt One MT Light"/>
                  <w:sz w:val="16"/>
                  <w:szCs w:val="16"/>
                </w:rPr>
                <w:t>Repubblica e Cantone Ticino</w:t>
              </w:r>
            </w:sdtContent>
          </w:sdt>
        </w:p>
        <w:p w:rsidR="005012EC" w:rsidRPr="00E8185F" w:rsidRDefault="0006605A"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CC1CF5D-B099-43FE-9F9B-F6CBABCF2E4B}"/>
              <w:text w:multiLine="1"/>
            </w:sdtPr>
            <w:sdtEndPr/>
            <w:sdtContent>
              <w:r w:rsidR="00F57165">
                <w:rPr>
                  <w:rFonts w:ascii="Gill Alt One MT Light" w:hAnsi="Gill Alt One MT Light"/>
                  <w:sz w:val="16"/>
                  <w:szCs w:val="16"/>
                </w:rPr>
                <w:t>Dipartimento delle finanze e dell’economia</w:t>
              </w:r>
              <w:r w:rsidR="00F57165">
                <w:rPr>
                  <w:rFonts w:ascii="Gill Alt One MT Light" w:hAnsi="Gill Alt One MT Light"/>
                  <w:sz w:val="16"/>
                  <w:szCs w:val="16"/>
                </w:rPr>
                <w:br/>
                <w:t>Dipartimento del territorio</w:t>
              </w:r>
            </w:sdtContent>
          </w:sdt>
        </w:p>
      </w:tc>
      <w:tc>
        <w:tcPr>
          <w:tcW w:w="1710" w:type="dxa"/>
          <w:tcBorders>
            <w:bottom w:val="single" w:sz="4" w:space="0" w:color="auto"/>
          </w:tcBorders>
          <w:vAlign w:val="bottom"/>
        </w:tcPr>
        <w:p w:rsidR="005012EC" w:rsidRPr="004204CB" w:rsidRDefault="00F8582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422002">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422002">
            <w:rPr>
              <w:noProof/>
              <w:sz w:val="24"/>
            </w:rPr>
            <w:t>2</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CC1CF5D-B099-43FE-9F9B-F6CBABCF2E4B}"/>
          <w:text w:multiLine="1"/>
        </w:sdtPr>
        <w:sdtEndPr/>
        <w:sdtContent>
          <w:tc>
            <w:tcPr>
              <w:tcW w:w="8383" w:type="dxa"/>
              <w:tcBorders>
                <w:left w:val="single" w:sz="4" w:space="0" w:color="auto"/>
              </w:tcBorders>
              <w:tcMar>
                <w:top w:w="0" w:type="dxa"/>
                <w:left w:w="142" w:type="dxa"/>
              </w:tcMar>
            </w:tcPr>
            <w:p w:rsidR="005012EC" w:rsidRPr="00232EB2" w:rsidRDefault="00F57165"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8189 R del 27 agosto 2024</w:t>
              </w:r>
            </w:p>
          </w:tc>
        </w:sdtContent>
      </w:sdt>
      <w:tc>
        <w:tcPr>
          <w:tcW w:w="1710" w:type="dxa"/>
          <w:tcBorders>
            <w:top w:val="single" w:sz="4" w:space="0" w:color="auto"/>
          </w:tcBorders>
        </w:tcPr>
        <w:p w:rsidR="005012EC" w:rsidRPr="00232EB2" w:rsidRDefault="0006605A" w:rsidP="00662409">
          <w:pPr>
            <w:pStyle w:val="InvisibleLine"/>
            <w:rPr>
              <w:lang w:val="it-CH"/>
            </w:rPr>
          </w:pPr>
        </w:p>
      </w:tc>
    </w:tr>
  </w:tbl>
  <w:p w:rsidR="00F657BF" w:rsidRPr="00980362" w:rsidRDefault="00F8582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CC1CF5D-B099-43FE-9F9B-F6CBABCF2E4B}"/>
                            <w:text w:multiLine="1"/>
                          </w:sdtPr>
                          <w:sdtEndPr/>
                          <w:sdtContent>
                            <w:p w:rsidR="008065E8" w:rsidRPr="00411371" w:rsidRDefault="00F8582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5424576D-8E78-494A-AA53-50A254853FA2}"/>
                      <w:text w:multiLine="1"/>
                    </w:sdtPr>
                    <w:sdtEndPr/>
                    <w:sdtContent>
                      <w:p w:rsidR="008065E8" w:rsidRPr="00411371" w:rsidRDefault="00F8582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06605A" w:rsidP="00932E26">
          <w:pPr>
            <w:pStyle w:val="InvisibleLine"/>
            <w:spacing w:line="240" w:lineRule="auto"/>
            <w:ind w:left="15"/>
            <w:rPr>
              <w:rFonts w:ascii="Gill Alt One MT Light" w:hAnsi="Gill Alt One MT Light"/>
              <w:sz w:val="16"/>
              <w:lang w:val="it-CH"/>
            </w:rPr>
          </w:pPr>
        </w:p>
        <w:p w:rsidR="00CD5F73" w:rsidRDefault="00F8582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06605A"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06605A" w:rsidP="00D07D6E">
          <w:pPr>
            <w:pStyle w:val="Level"/>
            <w:ind w:left="150"/>
            <w:rPr>
              <w:sz w:val="16"/>
            </w:rPr>
          </w:pPr>
        </w:p>
      </w:tc>
      <w:tc>
        <w:tcPr>
          <w:tcW w:w="209" w:type="pct"/>
          <w:tcBorders>
            <w:top w:val="nil"/>
            <w:bottom w:val="single" w:sz="4" w:space="0" w:color="auto"/>
          </w:tcBorders>
        </w:tcPr>
        <w:p w:rsidR="00662409" w:rsidRDefault="00F8582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25940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8582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422002">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422002">
            <w:rPr>
              <w:rFonts w:asciiTheme="minorHAnsi" w:hAnsiTheme="minorHAnsi" w:cstheme="minorHAnsi"/>
              <w:noProof/>
              <w:sz w:val="24"/>
            </w:rPr>
            <w:t>2</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CC1CF5D-B099-43FE-9F9B-F6CBABCF2E4B}"/>
          <w:text w:multiLine="1"/>
        </w:sdtPr>
        <w:sdtEndPr/>
        <w:sdtContent>
          <w:tc>
            <w:tcPr>
              <w:tcW w:w="5000" w:type="pct"/>
              <w:gridSpan w:val="6"/>
              <w:tcBorders>
                <w:left w:val="nil"/>
                <w:right w:val="nil"/>
              </w:tcBorders>
              <w:noWrap/>
              <w:tcMar>
                <w:top w:w="0" w:type="dxa"/>
              </w:tcMar>
              <w:vAlign w:val="bottom"/>
            </w:tcPr>
            <w:p w:rsidR="00662409" w:rsidRPr="008C03B5" w:rsidRDefault="00F57165"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8582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6605A"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8582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6605A"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8582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6605A"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6605A"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5CC1CF5D-B099-43FE-9F9B-F6CBABCF2E4B}"/>
              <w:text w:multiLine="1"/>
            </w:sdtPr>
            <w:sdtEndPr/>
            <w:sdtContent>
              <w:r w:rsidR="00F57165">
                <w:rPr>
                  <w:rFonts w:cstheme="minorHAnsi"/>
                  <w:b/>
                  <w:sz w:val="24"/>
                  <w:szCs w:val="24"/>
                </w:rPr>
                <w:t>8189 R</w:t>
              </w:r>
            </w:sdtContent>
          </w:sdt>
        </w:p>
      </w:tc>
      <w:sdt>
        <w:sdtPr>
          <w:rPr>
            <w:sz w:val="24"/>
          </w:rPr>
          <w:alias w:val="DocParam.Date"/>
          <w:id w:val="-464426178"/>
          <w:dataBinding w:xpath="//DateTime[@id='DocParam.Date']" w:storeItemID="{5CC1CF5D-B099-43FE-9F9B-F6CBABCF2E4B}"/>
          <w:date w:fullDate="2024-08-27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232EB2" w:rsidP="00A532F6">
              <w:pPr>
                <w:pStyle w:val="Data"/>
              </w:pPr>
              <w:r>
                <w:rPr>
                  <w:sz w:val="24"/>
                </w:rPr>
                <w:t>27 agosto 2024</w:t>
              </w:r>
            </w:p>
          </w:tc>
        </w:sdtContent>
      </w:sdt>
      <w:tc>
        <w:tcPr>
          <w:tcW w:w="3218" w:type="pct"/>
          <w:gridSpan w:val="4"/>
          <w:tcBorders>
            <w:top w:val="nil"/>
            <w:left w:val="nil"/>
            <w:bottom w:val="nil"/>
            <w:right w:val="nil"/>
          </w:tcBorders>
        </w:tcPr>
        <w:p w:rsidR="008C03B5" w:rsidRPr="00BE22A2" w:rsidRDefault="0006605A"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CC1CF5D-B099-43FE-9F9B-F6CBABCF2E4B}"/>
              <w:text w:multiLine="1"/>
            </w:sdtPr>
            <w:sdtEndPr/>
            <w:sdtContent>
              <w:r w:rsidR="00F57165">
                <w:rPr>
                  <w:smallCaps/>
                  <w:sz w:val="23"/>
                  <w:szCs w:val="23"/>
                </w:rPr>
                <w:t>Dipartimento delle finanze e dell’economia</w:t>
              </w:r>
              <w:r w:rsidR="00F57165">
                <w:rPr>
                  <w:smallCaps/>
                  <w:sz w:val="23"/>
                  <w:szCs w:val="23"/>
                </w:rPr>
                <w:br/>
                <w:t>Dipartimento del territorio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6605A" w:rsidP="00D07D6E">
          <w:pPr>
            <w:pStyle w:val="Level"/>
            <w:ind w:left="150"/>
            <w:rPr>
              <w:rFonts w:ascii="Gill Alt One MT Light" w:hAnsi="Gill Alt One MT Light"/>
              <w:sz w:val="16"/>
              <w:szCs w:val="16"/>
            </w:rPr>
          </w:pPr>
        </w:p>
      </w:tc>
    </w:tr>
  </w:tbl>
  <w:p w:rsidR="00F657BF" w:rsidRPr="00DA2879" w:rsidRDefault="00F8582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46383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CC1CF5D-B099-43FE-9F9B-F6CBABCF2E4B}"/>
                            <w:text w:multiLine="1"/>
                          </w:sdtPr>
                          <w:sdtEndPr/>
                          <w:sdtContent>
                            <w:p w:rsidR="00E93620" w:rsidRPr="00411371" w:rsidRDefault="00F8582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5424576D-8E78-494A-AA53-50A254853FA2}"/>
                      <w:text w:multiLine="1"/>
                    </w:sdtPr>
                    <w:sdtEndPr/>
                    <w:sdtContent>
                      <w:p w:rsidR="00E93620" w:rsidRPr="00411371" w:rsidRDefault="00F8582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77617A5"/>
    <w:multiLevelType w:val="hybridMultilevel"/>
    <w:tmpl w:val="EEA25CA0"/>
    <w:lvl w:ilvl="0" w:tplc="ED348B70">
      <w:start w:val="1"/>
      <w:numFmt w:val="decimal"/>
      <w:lvlText w:val="%1)"/>
      <w:lvlJc w:val="left"/>
      <w:pPr>
        <w:ind w:left="720" w:hanging="360"/>
      </w:pPr>
      <w:rPr>
        <w:rFonts w:ascii="Arial" w:hAnsi="Arial" w:cs="Arial"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2"/>
    <w:rsid w:val="0006605A"/>
    <w:rsid w:val="001E0C7B"/>
    <w:rsid w:val="00232EB2"/>
    <w:rsid w:val="002B5D9F"/>
    <w:rsid w:val="003B756D"/>
    <w:rsid w:val="00403ADB"/>
    <w:rsid w:val="00422002"/>
    <w:rsid w:val="004C01E9"/>
    <w:rsid w:val="00533716"/>
    <w:rsid w:val="00572FD3"/>
    <w:rsid w:val="005F3CC4"/>
    <w:rsid w:val="00712C4D"/>
    <w:rsid w:val="007C2EC4"/>
    <w:rsid w:val="008720C4"/>
    <w:rsid w:val="008A05AE"/>
    <w:rsid w:val="008F52AF"/>
    <w:rsid w:val="009C5E5A"/>
    <w:rsid w:val="00AC12D6"/>
    <w:rsid w:val="00AF0268"/>
    <w:rsid w:val="00BF0A1F"/>
    <w:rsid w:val="00CA0232"/>
    <w:rsid w:val="00D33940"/>
    <w:rsid w:val="00D44258"/>
    <w:rsid w:val="00D600FD"/>
    <w:rsid w:val="00D649A8"/>
    <w:rsid w:val="00D70EC7"/>
    <w:rsid w:val="00E7721C"/>
    <w:rsid w:val="00EB088A"/>
    <w:rsid w:val="00F57165"/>
    <w:rsid w:val="00F657BF"/>
    <w:rsid w:val="00F858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70F9E2-1197-45E4-970D-2FA03DAB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paragraph" w:styleId="Testofumetto">
    <w:name w:val="Balloon Text"/>
    <w:basedOn w:val="Normale"/>
    <w:link w:val="TestofumettoCarattere"/>
    <w:uiPriority w:val="99"/>
    <w:semiHidden/>
    <w:unhideWhenUsed/>
    <w:rsid w:val="00712C4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2C4D"/>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beeeb45d-f1f1-4999-a28a-855d6b43abb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1259400959</Id>
      <Width>0</Width>
      <Height>0</Height>
      <XPath>//Image[@id='Profile.Org.WappenSW']</XPath>
      <ImageHash>02f1c0cdac6aeac316213b2e7cb733a0</ImageHash>
    </ImageSizeDefinition>
    <ImageSizeDefinition>
      <Id>463831395</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c 8 b 1 2 1 5 6 - 5 1 a b - 4 5 5 5 - 8 5 8 b - 9 8 d 9 1 e 2 e d e b 9 "   t I d = " a 3 6 2 a 5 d 4 - 9 5 8 9 - 4 1 b f - a 4 e 6 - 4 f 8 7 c 4 e 4 1 2 3 9 "   i n t e r n a l T I d = " 9 0 6 4 c c 7 f - 3 1 6 d - 4 6 b 1 - a 4 a c - 7 4 8 6 0 c 3 f 8 a 5 b "   m t I d = " 2 7 5 a f 3 2 e - b c 4 0 - 4 5 c 2 - 8 5 b 7 - a f b 1 c 0 3 8 2 6 5 3 "   r e v i s i o n = " 0 "   c r e a t e d m a j o r v e r s i o n = " 0 "   c r e a t e d m i n o r v e r s i o n = " 0 "   c r e a t e d = " 2 0 2 4 - 0 9 - 0 2 T 0 6 : 4 1 : 1 4 . 8 5 9 0 1 4 5 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e   f i n a n z e   e   d e l l  e c o n o m i a  
 D i p a r t i m e n t o   d e l   t e r r i t o r i o ] ] > < / T e x t >  
                 < T e x t   i d = " C u s t o m E l e m e n t s . S u b T e m p l a t e . L a n d s c a p e . H e a d e r . T i t o l o "   l a b e l = " C u s t o m E l e m e n t s . S u b T e m p l a t e . L a n d s c a p e . H e a d e r . T i t o l o " > < ! [ C D A T A [ R a p p o r t o   n .   8 1 8 9   R   d e l   2 7   a g o s t o   2 0 2 4 ] ] > < / T e x t >  
                 < T e x t   i d = " C u s t o m E l e m e n t s . T e x t s . D r a f t "   l a b e l = " C u s t o m E l e m e n t s . T e x t s . D r a f t " > < ! [ C D A T A [ B o z z a ] ] > < / T e x t >  
                 < T e x t   i d = " C u s t o m E l e m e n t s . F i e l d s . D i p a r t i m e n t i "   l a b e l = " C u s t o m E l e m e n t s . F i e l d s . D i p a r t i m e n t i " > < ! [ C D A T A [ D i p a r t i m e n t o   d e l l e   f i n a n z e   e   d e l l  e c o n o m i a  
 D i p a r t i m e n t o   d e l   t e r r i t o r i o ] ] > < / T e x t >  
                 < T e x t   i d = " C u s t o m E l e m e n t s . F i e l d s . T i t o l o 1 "   l a b e l = " C u s t o m E l e m e n t s . F i e l d s . T i t o l o 1 " > < ! [ C D A T A [ R a p p o r t o ] ] > < / T e x t >  
                 < T e x t   i d = " C u s t o m E l e m e n t s . F i e l d s . T i t o l o 2 "   l a b e l = " C u s t o m E l e m e n t s . F i e l d s . T i t o l o 2 " > < ! [ C D A T A [ R a p p o r t o   n .   8 1 8 9   R   d e l   2 7   a g o s t 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 2 0 2 4 - 0 8 - 2 7 T 0 0 : 0 0 : 0 0 Z < / D a t e T i m e >  
                 < T e x t   i d = " D o c P a r a m . N u m b e r " > < ! [ C D A T A [ 8 1 8 9   R ] ] > < / T e x t >  
                 < T e x t   i d = " D o c P a r a m . D o c u m e n t o " > < ! [ C D A T A [ R a p p o r t o ] ] > < / T e x t >  
                 < T e x t   i d = " D o c P a r a m . A g g i u n t a D o c "   t o o l t i p = " ( e s .   b i s ,   a g g i u n t i v o ,   a g g i u n t i v o   b i s ,   1 ,   2   e c c . ) " > < ! [ C D A T A [   ] ] > < / T e x t >  
                 < T e x t   i d = " D o c P a r a m . D i p a r t i m e n t i " > < ! [ C D A T A [ D i p a r t i m e n t o   d e l l e   f i n a n z e   e   d e l l  e c o n o m i a ] ] > < / T e x t >  
                 < T e x t   i d = " D o c P a r a m . A l t r i D i p a r t i m e n t i " > < ! [ C D A T A [ D i p a r t i m e n t o   d e l   t e r r i t o r i o ] ] > < / 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ADE0EB6E-7FD1-4296-A7D5-8C39C6EE126F}">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5CC1CF5D-B099-43FE-9F9B-F6CBABCF2E4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beeeb45d-f1f1-4999-a28a-855d6b43abbf.dotx</Template>
  <TotalTime>18</TotalTime>
  <Pages>2</Pages>
  <Words>478</Words>
  <Characters>2754</Characters>
  <Application>Microsoft Office Word</Application>
  <DocSecurity>0</DocSecurity>
  <Lines>46</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16</cp:revision>
  <cp:lastPrinted>2024-10-01T09:37:00Z</cp:lastPrinted>
  <dcterms:created xsi:type="dcterms:W3CDTF">2024-09-02T06:41:00Z</dcterms:created>
  <dcterms:modified xsi:type="dcterms:W3CDTF">2024-10-01T09:40:00Z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