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22F" w:rsidRPr="00CF722F" w:rsidRDefault="00CF722F" w:rsidP="00CF722F">
      <w:pPr>
        <w:ind w:right="-1"/>
        <w:rPr>
          <w:rFonts w:eastAsia="Arial" w:cs="Times New Roman"/>
          <w:b/>
          <w:sz w:val="28"/>
          <w:szCs w:val="28"/>
        </w:rPr>
      </w:pPr>
      <w:r w:rsidRPr="00CF722F">
        <w:rPr>
          <w:rFonts w:eastAsia="Arial" w:cs="Times New Roman"/>
          <w:b/>
          <w:sz w:val="28"/>
          <w:szCs w:val="28"/>
        </w:rPr>
        <w:t>della Commissione sanità e sicurezza sociale</w:t>
      </w:r>
    </w:p>
    <w:p w:rsidR="00CF722F" w:rsidRPr="00CF722F" w:rsidRDefault="00CF722F" w:rsidP="00CF722F">
      <w:pPr>
        <w:ind w:right="-1"/>
        <w:rPr>
          <w:rFonts w:eastAsia="Arial" w:cs="Times New Roman"/>
          <w:b/>
          <w:sz w:val="28"/>
          <w:szCs w:val="28"/>
        </w:rPr>
      </w:pPr>
      <w:r w:rsidRPr="00CF722F">
        <w:rPr>
          <w:rFonts w:eastAsia="Arial" w:cs="Times New Roman"/>
          <w:b/>
          <w:sz w:val="28"/>
          <w:szCs w:val="28"/>
        </w:rPr>
        <w:t>su</w:t>
      </w:r>
    </w:p>
    <w:p w:rsidR="00CF722F" w:rsidRPr="00CF722F" w:rsidRDefault="00CF722F" w:rsidP="00CF722F">
      <w:pPr>
        <w:keepNext/>
        <w:numPr>
          <w:ilvl w:val="0"/>
          <w:numId w:val="22"/>
        </w:numPr>
        <w:spacing w:before="120"/>
        <w:outlineLvl w:val="0"/>
        <w:rPr>
          <w:rFonts w:eastAsia="Calibri" w:cs="Arial"/>
          <w:b/>
          <w:sz w:val="28"/>
          <w:szCs w:val="28"/>
        </w:rPr>
      </w:pPr>
      <w:r w:rsidRPr="00CF722F">
        <w:rPr>
          <w:rFonts w:eastAsia="Arial" w:cs="Arial"/>
          <w:b/>
          <w:sz w:val="28"/>
          <w:szCs w:val="28"/>
        </w:rPr>
        <w:t>risoluzione generale 14 ottobre 2024 presentata da Giuseppe Sergi e Matteo Pronzini per l'MPS-Indipendenti “Per una moratoria sui premi di cassa malati. Necessario un intervento urgente delle Autorità federali”</w:t>
      </w:r>
    </w:p>
    <w:p w:rsidR="00CF722F" w:rsidRPr="00CF722F" w:rsidRDefault="00CF722F" w:rsidP="00CF722F">
      <w:pPr>
        <w:keepNext/>
        <w:numPr>
          <w:ilvl w:val="0"/>
          <w:numId w:val="22"/>
        </w:numPr>
        <w:spacing w:before="120"/>
        <w:outlineLvl w:val="0"/>
        <w:rPr>
          <w:rFonts w:eastAsia="Calibri" w:cs="Arial"/>
          <w:b/>
          <w:sz w:val="28"/>
          <w:szCs w:val="28"/>
        </w:rPr>
      </w:pPr>
      <w:r w:rsidRPr="00CF722F">
        <w:rPr>
          <w:rFonts w:eastAsia="Calibri" w:cs="Arial"/>
          <w:b/>
          <w:sz w:val="28"/>
          <w:szCs w:val="28"/>
        </w:rPr>
        <w:t>iniziativa cantonale 14 ottobre 2024 presentata da Giuseppe Sergi e Matteo Pronzini per l'MPS-Indipendenti “Per una moratoria sui premi di cassa malati. Il Consiglio federale deve poter intervenire con urgenza”</w:t>
      </w:r>
    </w:p>
    <w:p w:rsidR="00CF722F" w:rsidRPr="00CF722F" w:rsidRDefault="00CF722F" w:rsidP="00CF722F">
      <w:pPr>
        <w:keepNext/>
        <w:numPr>
          <w:ilvl w:val="0"/>
          <w:numId w:val="22"/>
        </w:numPr>
        <w:spacing w:before="120"/>
        <w:outlineLvl w:val="0"/>
        <w:rPr>
          <w:rFonts w:eastAsia="Calibri" w:cs="Arial"/>
          <w:b/>
          <w:sz w:val="28"/>
          <w:szCs w:val="28"/>
        </w:rPr>
      </w:pPr>
      <w:r w:rsidRPr="00CF722F">
        <w:rPr>
          <w:rFonts w:eastAsia="Calibri" w:cs="Arial"/>
          <w:b/>
          <w:sz w:val="28"/>
          <w:szCs w:val="28"/>
        </w:rPr>
        <w:t>iniziativa cantonale 14 ottobre 2024 presentata da Laura Riget e cofirmatari per il Gruppo PS-GISO-FA “Costi della salute, occorre fare di più: per l'introduzione di una moratoria sui premi”</w:t>
      </w:r>
    </w:p>
    <w:p w:rsidR="00CF722F" w:rsidRPr="00CF722F" w:rsidRDefault="00CF722F" w:rsidP="00CF722F">
      <w:pPr>
        <w:keepNext/>
        <w:numPr>
          <w:ilvl w:val="0"/>
          <w:numId w:val="22"/>
        </w:numPr>
        <w:spacing w:before="120"/>
        <w:outlineLvl w:val="0"/>
        <w:rPr>
          <w:rFonts w:eastAsia="Calibri" w:cs="Arial"/>
          <w:b/>
          <w:sz w:val="28"/>
          <w:szCs w:val="28"/>
        </w:rPr>
      </w:pPr>
      <w:r w:rsidRPr="00CF722F">
        <w:rPr>
          <w:rFonts w:eastAsia="Calibri" w:cs="Arial"/>
          <w:b/>
          <w:sz w:val="28"/>
          <w:szCs w:val="28"/>
        </w:rPr>
        <w:t>iniziativa cantonale 14 ottobre 2024 presentata da Laura Riget e cofirmatari per il Gruppo PS-GISO-FA “Costi della salute, occorre fare di più: per la creazione di una Task Force”</w:t>
      </w:r>
    </w:p>
    <w:p w:rsidR="009C7006" w:rsidRDefault="009C7006" w:rsidP="00CF722F">
      <w:pPr>
        <w:rPr>
          <w:b/>
          <w:sz w:val="32"/>
          <w:szCs w:val="32"/>
        </w:rPr>
      </w:pPr>
    </w:p>
    <w:p w:rsidR="00CF722F" w:rsidRPr="009C7006" w:rsidRDefault="00CF722F" w:rsidP="00CF722F">
      <w:pPr>
        <w:rPr>
          <w:b/>
          <w:sz w:val="32"/>
          <w:szCs w:val="32"/>
        </w:rPr>
      </w:pPr>
    </w:p>
    <w:p w:rsidR="009C7006" w:rsidRDefault="009C7006" w:rsidP="009C7006"/>
    <w:p w:rsidR="00CF722F" w:rsidRDefault="00CF722F" w:rsidP="009C7006"/>
    <w:p w:rsidR="00CF722F" w:rsidRDefault="00CF722F" w:rsidP="009C7006"/>
    <w:p w:rsidR="00CF722F" w:rsidRDefault="00CF722F" w:rsidP="009C7006"/>
    <w:p w:rsidR="00CF722F" w:rsidRDefault="00CF722F" w:rsidP="009C7006"/>
    <w:p w:rsidR="00CF722F" w:rsidRDefault="00CF722F" w:rsidP="009C7006"/>
    <w:p w:rsidR="00CF722F" w:rsidRDefault="00CF722F">
      <w:r>
        <w:br w:type="page"/>
      </w:r>
    </w:p>
    <w:p w:rsidR="00CF722F" w:rsidRPr="009C7006" w:rsidRDefault="00CF722F" w:rsidP="00CF722F">
      <w:pPr>
        <w:keepNext/>
        <w:jc w:val="left"/>
        <w:outlineLvl w:val="0"/>
        <w:rPr>
          <w:b/>
          <w:sz w:val="24"/>
          <w:szCs w:val="24"/>
        </w:rPr>
      </w:pPr>
      <w:r>
        <w:rPr>
          <w:b/>
          <w:sz w:val="24"/>
          <w:szCs w:val="24"/>
        </w:rPr>
        <w:lastRenderedPageBreak/>
        <w:t>1.</w:t>
      </w:r>
      <w:r>
        <w:rPr>
          <w:b/>
          <w:sz w:val="24"/>
          <w:szCs w:val="24"/>
        </w:rPr>
        <w:tab/>
      </w:r>
      <w:r w:rsidRPr="009C7006">
        <w:rPr>
          <w:b/>
          <w:sz w:val="24"/>
          <w:szCs w:val="24"/>
        </w:rPr>
        <w:t>EMERGENZA ESPLOSIONE PREMI DI CASSA MALATI!!!</w:t>
      </w:r>
    </w:p>
    <w:p w:rsidR="00CF722F" w:rsidRPr="009C7006" w:rsidRDefault="00CF722F" w:rsidP="009C7006"/>
    <w:p w:rsidR="009C7006" w:rsidRPr="009C7006" w:rsidRDefault="009C7006" w:rsidP="009C7006">
      <w:pPr>
        <w:jc w:val="center"/>
      </w:pPr>
      <w:r w:rsidRPr="009C7006">
        <w:rPr>
          <w:noProof/>
          <w:lang w:eastAsia="it-CH"/>
        </w:rPr>
        <w:drawing>
          <wp:inline distT="0" distB="0" distL="0" distR="0" wp14:anchorId="3036558C" wp14:editId="2F7CA238">
            <wp:extent cx="5753100" cy="4305300"/>
            <wp:effectExtent l="0" t="0" r="0" b="0"/>
            <wp:docPr id="455548481" name="Grafico 1">
              <a:extLst xmlns:a="http://schemas.openxmlformats.org/drawingml/2006/main">
                <a:ext uri="{FF2B5EF4-FFF2-40B4-BE49-F238E27FC236}">
                  <a16:creationId xmlns:a16="http://schemas.microsoft.com/office/drawing/2014/main" id="{BCBC62C5-41F9-6546-C53F-2E9ED5B426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F722F" w:rsidRDefault="00CF722F" w:rsidP="009C7006">
      <w:pPr>
        <w:rPr>
          <w:sz w:val="20"/>
          <w:szCs w:val="20"/>
        </w:rPr>
      </w:pPr>
    </w:p>
    <w:p w:rsidR="009C7006" w:rsidRPr="00CF722F" w:rsidRDefault="009C7006" w:rsidP="00454328">
      <w:pPr>
        <w:spacing w:after="120"/>
        <w:rPr>
          <w:sz w:val="24"/>
          <w:szCs w:val="24"/>
        </w:rPr>
      </w:pPr>
      <w:r w:rsidRPr="00CF722F">
        <w:rPr>
          <w:sz w:val="24"/>
          <w:szCs w:val="24"/>
        </w:rPr>
        <w:t xml:space="preserve">Fonte: </w:t>
      </w:r>
    </w:p>
    <w:p w:rsidR="009C7006" w:rsidRPr="009C7006" w:rsidRDefault="005C64CC" w:rsidP="009C7006">
      <w:pPr>
        <w:numPr>
          <w:ilvl w:val="0"/>
          <w:numId w:val="21"/>
        </w:numPr>
        <w:contextualSpacing/>
        <w:rPr>
          <w:rFonts w:ascii="Aptos Narrow" w:eastAsia="Times New Roman" w:hAnsi="Aptos Narrow" w:cs="Times New Roman"/>
          <w:color w:val="467886"/>
          <w:u w:val="single"/>
          <w:lang w:eastAsia="it-CH"/>
        </w:rPr>
      </w:pPr>
      <w:hyperlink r:id="rId12" w:history="1">
        <w:r w:rsidR="009C7006" w:rsidRPr="009C7006">
          <w:rPr>
            <w:rFonts w:ascii="Aptos Narrow" w:eastAsia="Times New Roman" w:hAnsi="Aptos Narrow" w:cs="Times New Roman"/>
            <w:color w:val="467886"/>
            <w:u w:val="single"/>
            <w:lang w:eastAsia="it-CH"/>
          </w:rPr>
          <w:t xml:space="preserve">Premi assicurazione di base </w:t>
        </w:r>
        <w:proofErr w:type="spellStart"/>
        <w:r w:rsidR="009C7006" w:rsidRPr="009C7006">
          <w:rPr>
            <w:rFonts w:ascii="Aptos Narrow" w:eastAsia="Times New Roman" w:hAnsi="Aptos Narrow" w:cs="Times New Roman"/>
            <w:color w:val="467886"/>
            <w:u w:val="single"/>
            <w:lang w:eastAsia="it-CH"/>
          </w:rPr>
          <w:t>LAMal</w:t>
        </w:r>
        <w:proofErr w:type="spellEnd"/>
        <w:r w:rsidR="009C7006" w:rsidRPr="009C7006">
          <w:rPr>
            <w:rFonts w:ascii="Aptos Narrow" w:eastAsia="Times New Roman" w:hAnsi="Aptos Narrow" w:cs="Times New Roman"/>
            <w:color w:val="467886"/>
            <w:u w:val="single"/>
            <w:lang w:eastAsia="it-CH"/>
          </w:rPr>
          <w:t xml:space="preserve"> - AGS (DSS) - Repubblica e Cantone Ticino</w:t>
        </w:r>
      </w:hyperlink>
    </w:p>
    <w:p w:rsidR="009C7006" w:rsidRPr="009C7006" w:rsidRDefault="009C7006" w:rsidP="009C7006">
      <w:pPr>
        <w:numPr>
          <w:ilvl w:val="0"/>
          <w:numId w:val="21"/>
        </w:numPr>
        <w:contextualSpacing/>
        <w:rPr>
          <w:rFonts w:ascii="Aptos Narrow" w:eastAsia="Times New Roman" w:hAnsi="Aptos Narrow" w:cs="Times New Roman"/>
          <w:color w:val="467886"/>
          <w:u w:val="single"/>
          <w:lang w:eastAsia="it-CH"/>
        </w:rPr>
      </w:pPr>
      <w:r w:rsidRPr="009C7006">
        <w:rPr>
          <w:rFonts w:ascii="Aptos Narrow" w:eastAsia="Times New Roman" w:hAnsi="Aptos Narrow" w:cs="Times New Roman"/>
          <w:color w:val="467886"/>
          <w:u w:val="single"/>
          <w:lang w:eastAsia="it-CH"/>
        </w:rPr>
        <w:t>Ufficio federale di statistica</w:t>
      </w:r>
    </w:p>
    <w:p w:rsidR="009C7006" w:rsidRPr="009C7006" w:rsidRDefault="009C7006" w:rsidP="009C7006">
      <w:pPr>
        <w:rPr>
          <w:sz w:val="24"/>
        </w:rPr>
      </w:pPr>
    </w:p>
    <w:p w:rsidR="009C7006" w:rsidRPr="009C7006" w:rsidRDefault="009C7006" w:rsidP="009C7006"/>
    <w:p w:rsidR="009C7006" w:rsidRPr="00CF722F" w:rsidRDefault="009C7006" w:rsidP="00CF722F">
      <w:pPr>
        <w:contextualSpacing/>
        <w:rPr>
          <w:b/>
          <w:bCs/>
          <w:sz w:val="24"/>
          <w:szCs w:val="24"/>
        </w:rPr>
      </w:pPr>
      <w:r w:rsidRPr="009C7006">
        <w:rPr>
          <w:b/>
          <w:bCs/>
          <w:sz w:val="24"/>
          <w:szCs w:val="24"/>
        </w:rPr>
        <w:t>Negli ultimi 3 anni in Ticino i premi sono aumentati in media del 30.2% mentre gli stipendi sono praticamente stagnanti.</w:t>
      </w:r>
    </w:p>
    <w:p w:rsidR="009C7006" w:rsidRPr="00CF722F" w:rsidRDefault="009C7006" w:rsidP="00CF722F">
      <w:pPr>
        <w:numPr>
          <w:ilvl w:val="0"/>
          <w:numId w:val="19"/>
        </w:numPr>
        <w:spacing w:before="120"/>
        <w:ind w:left="284" w:hanging="284"/>
        <w:rPr>
          <w:sz w:val="24"/>
          <w:szCs w:val="24"/>
        </w:rPr>
      </w:pPr>
      <w:r w:rsidRPr="009C7006">
        <w:rPr>
          <w:sz w:val="24"/>
          <w:szCs w:val="24"/>
        </w:rPr>
        <w:t xml:space="preserve">Una </w:t>
      </w:r>
      <w:r w:rsidRPr="009C7006">
        <w:rPr>
          <w:b/>
          <w:bCs/>
          <w:sz w:val="24"/>
          <w:szCs w:val="24"/>
        </w:rPr>
        <w:t>coppia di anziani</w:t>
      </w:r>
      <w:r w:rsidRPr="009C7006">
        <w:rPr>
          <w:sz w:val="24"/>
          <w:szCs w:val="24"/>
        </w:rPr>
        <w:t xml:space="preserve"> oggi deve trovare i soldi per pagare quasi </w:t>
      </w:r>
      <w:proofErr w:type="spellStart"/>
      <w:r w:rsidRPr="009C7006">
        <w:rPr>
          <w:b/>
          <w:bCs/>
          <w:sz w:val="24"/>
          <w:szCs w:val="24"/>
        </w:rPr>
        <w:t>fr</w:t>
      </w:r>
      <w:proofErr w:type="spellEnd"/>
      <w:r w:rsidRPr="009C7006">
        <w:rPr>
          <w:b/>
          <w:bCs/>
          <w:sz w:val="24"/>
          <w:szCs w:val="24"/>
        </w:rPr>
        <w:t>.</w:t>
      </w:r>
      <w:r w:rsidRPr="009C7006">
        <w:rPr>
          <w:sz w:val="24"/>
          <w:szCs w:val="24"/>
        </w:rPr>
        <w:t xml:space="preserve"> </w:t>
      </w:r>
      <w:r w:rsidRPr="009C7006">
        <w:rPr>
          <w:b/>
          <w:bCs/>
          <w:sz w:val="24"/>
          <w:szCs w:val="24"/>
        </w:rPr>
        <w:t>13'.</w:t>
      </w:r>
      <w:proofErr w:type="gramStart"/>
      <w:r w:rsidRPr="009C7006">
        <w:rPr>
          <w:b/>
          <w:bCs/>
          <w:sz w:val="24"/>
          <w:szCs w:val="24"/>
        </w:rPr>
        <w:t>000</w:t>
      </w:r>
      <w:r w:rsidRPr="009C7006">
        <w:rPr>
          <w:sz w:val="24"/>
          <w:szCs w:val="24"/>
        </w:rPr>
        <w:t>.-</w:t>
      </w:r>
      <w:proofErr w:type="gramEnd"/>
      <w:r w:rsidRPr="009C7006">
        <w:rPr>
          <w:sz w:val="24"/>
          <w:szCs w:val="24"/>
        </w:rPr>
        <w:t xml:space="preserve"> di premi </w:t>
      </w:r>
      <w:proofErr w:type="spellStart"/>
      <w:r w:rsidRPr="009C7006">
        <w:rPr>
          <w:sz w:val="24"/>
          <w:szCs w:val="24"/>
        </w:rPr>
        <w:t>LaMal</w:t>
      </w:r>
      <w:proofErr w:type="spellEnd"/>
      <w:r w:rsidRPr="009C7006">
        <w:rPr>
          <w:sz w:val="24"/>
          <w:szCs w:val="24"/>
        </w:rPr>
        <w:t xml:space="preserve"> all'anno. Mentre nel 2015 ne pagava circa </w:t>
      </w:r>
      <w:proofErr w:type="spellStart"/>
      <w:r w:rsidRPr="009C7006">
        <w:rPr>
          <w:sz w:val="24"/>
          <w:szCs w:val="24"/>
        </w:rPr>
        <w:t>fr</w:t>
      </w:r>
      <w:proofErr w:type="spellEnd"/>
      <w:r w:rsidRPr="009C7006">
        <w:rPr>
          <w:sz w:val="24"/>
          <w:szCs w:val="24"/>
        </w:rPr>
        <w:t>. 8'</w:t>
      </w:r>
      <w:proofErr w:type="gramStart"/>
      <w:r w:rsidRPr="009C7006">
        <w:rPr>
          <w:sz w:val="24"/>
          <w:szCs w:val="24"/>
        </w:rPr>
        <w:t>000.-</w:t>
      </w:r>
      <w:proofErr w:type="gramEnd"/>
      <w:r w:rsidRPr="009C7006">
        <w:rPr>
          <w:sz w:val="24"/>
          <w:szCs w:val="24"/>
        </w:rPr>
        <w:t xml:space="preserve"> annui. Un aumento di più di 5'</w:t>
      </w:r>
      <w:proofErr w:type="gramStart"/>
      <w:r w:rsidRPr="009C7006">
        <w:rPr>
          <w:sz w:val="24"/>
          <w:szCs w:val="24"/>
        </w:rPr>
        <w:t>000.-</w:t>
      </w:r>
      <w:proofErr w:type="gramEnd"/>
      <w:r w:rsidRPr="009C7006">
        <w:rPr>
          <w:sz w:val="24"/>
          <w:szCs w:val="24"/>
        </w:rPr>
        <w:t xml:space="preserve"> franchi in un decennio.</w:t>
      </w:r>
    </w:p>
    <w:p w:rsidR="009C7006" w:rsidRPr="00CF722F" w:rsidRDefault="009C7006" w:rsidP="00CF722F">
      <w:pPr>
        <w:numPr>
          <w:ilvl w:val="0"/>
          <w:numId w:val="19"/>
        </w:numPr>
        <w:spacing w:before="120"/>
        <w:ind w:left="284" w:hanging="284"/>
        <w:rPr>
          <w:sz w:val="24"/>
          <w:szCs w:val="24"/>
        </w:rPr>
      </w:pPr>
      <w:r w:rsidRPr="009C7006">
        <w:rPr>
          <w:sz w:val="24"/>
          <w:szCs w:val="24"/>
        </w:rPr>
        <w:t xml:space="preserve">Una </w:t>
      </w:r>
      <w:r w:rsidRPr="009C7006">
        <w:rPr>
          <w:b/>
          <w:bCs/>
          <w:sz w:val="24"/>
          <w:szCs w:val="24"/>
        </w:rPr>
        <w:t>famiglia</w:t>
      </w:r>
      <w:r w:rsidRPr="009C7006">
        <w:rPr>
          <w:sz w:val="24"/>
          <w:szCs w:val="24"/>
        </w:rPr>
        <w:t xml:space="preserve"> di due genitori con due figli grandi può arrivare oggi a pagare più di </w:t>
      </w:r>
      <w:proofErr w:type="spellStart"/>
      <w:r w:rsidRPr="009C7006">
        <w:rPr>
          <w:b/>
          <w:bCs/>
          <w:sz w:val="24"/>
          <w:szCs w:val="24"/>
        </w:rPr>
        <w:t>fr</w:t>
      </w:r>
      <w:proofErr w:type="spellEnd"/>
      <w:r w:rsidRPr="009C7006">
        <w:rPr>
          <w:b/>
          <w:bCs/>
          <w:sz w:val="24"/>
          <w:szCs w:val="24"/>
        </w:rPr>
        <w:t>. 20'</w:t>
      </w:r>
      <w:proofErr w:type="gramStart"/>
      <w:r w:rsidRPr="009C7006">
        <w:rPr>
          <w:b/>
          <w:bCs/>
          <w:sz w:val="24"/>
          <w:szCs w:val="24"/>
        </w:rPr>
        <w:t>000</w:t>
      </w:r>
      <w:r w:rsidRPr="009C7006">
        <w:rPr>
          <w:sz w:val="24"/>
          <w:szCs w:val="24"/>
        </w:rPr>
        <w:t>.-</w:t>
      </w:r>
      <w:proofErr w:type="gramEnd"/>
      <w:r w:rsidRPr="009C7006">
        <w:rPr>
          <w:sz w:val="24"/>
          <w:szCs w:val="24"/>
        </w:rPr>
        <w:t xml:space="preserve"> solo di premi cassa malati obbligatoria.</w:t>
      </w:r>
    </w:p>
    <w:p w:rsidR="009C7006" w:rsidRPr="00CF722F" w:rsidRDefault="009C7006" w:rsidP="00CF722F">
      <w:pPr>
        <w:numPr>
          <w:ilvl w:val="0"/>
          <w:numId w:val="19"/>
        </w:numPr>
        <w:spacing w:before="120"/>
        <w:ind w:left="284" w:hanging="284"/>
        <w:rPr>
          <w:sz w:val="24"/>
          <w:szCs w:val="24"/>
        </w:rPr>
      </w:pPr>
      <w:r w:rsidRPr="009C7006">
        <w:rPr>
          <w:b/>
          <w:bCs/>
          <w:sz w:val="24"/>
          <w:szCs w:val="24"/>
        </w:rPr>
        <w:t>Decine di migliaia</w:t>
      </w:r>
      <w:r w:rsidRPr="009C7006">
        <w:rPr>
          <w:sz w:val="24"/>
          <w:szCs w:val="24"/>
        </w:rPr>
        <w:t xml:space="preserve">, </w:t>
      </w:r>
      <w:r w:rsidRPr="009C7006">
        <w:rPr>
          <w:b/>
          <w:bCs/>
          <w:sz w:val="24"/>
          <w:szCs w:val="24"/>
        </w:rPr>
        <w:t>centinaia di migliaia</w:t>
      </w:r>
      <w:r w:rsidRPr="009C7006">
        <w:rPr>
          <w:sz w:val="24"/>
          <w:szCs w:val="24"/>
        </w:rPr>
        <w:t xml:space="preserve"> di economie domestiche in Ticino sono in estrema difficoltà a pagare i premi di cassa malati, nonostante la presenza di un sistema di riduzione cantonale dei premi.</w:t>
      </w:r>
    </w:p>
    <w:p w:rsidR="009C7006" w:rsidRPr="009C7006" w:rsidRDefault="009C7006" w:rsidP="00CF722F">
      <w:pPr>
        <w:numPr>
          <w:ilvl w:val="0"/>
          <w:numId w:val="19"/>
        </w:numPr>
        <w:spacing w:before="120"/>
        <w:ind w:left="284" w:hanging="284"/>
        <w:rPr>
          <w:sz w:val="24"/>
          <w:szCs w:val="24"/>
        </w:rPr>
      </w:pPr>
      <w:r w:rsidRPr="009C7006">
        <w:rPr>
          <w:sz w:val="24"/>
          <w:szCs w:val="24"/>
        </w:rPr>
        <w:t>Ben oltre la</w:t>
      </w:r>
      <w:r w:rsidRPr="009C7006">
        <w:rPr>
          <w:b/>
          <w:bCs/>
          <w:sz w:val="24"/>
          <w:szCs w:val="24"/>
        </w:rPr>
        <w:t xml:space="preserve"> metà delle economie domestiche ticinesi </w:t>
      </w:r>
      <w:r w:rsidRPr="009C7006">
        <w:rPr>
          <w:sz w:val="24"/>
          <w:szCs w:val="24"/>
        </w:rPr>
        <w:t xml:space="preserve">devono utilizzare più di </w:t>
      </w:r>
      <w:r w:rsidRPr="009C7006">
        <w:rPr>
          <w:b/>
          <w:bCs/>
          <w:sz w:val="24"/>
          <w:szCs w:val="24"/>
        </w:rPr>
        <w:t>1/10</w:t>
      </w:r>
      <w:r w:rsidRPr="009C7006">
        <w:rPr>
          <w:sz w:val="24"/>
          <w:szCs w:val="24"/>
        </w:rPr>
        <w:t xml:space="preserve"> del loro reddito disponibile per pagare unicamente i premi di cassa malati obbligatoria. A cui si aggiungono franchigie, partecipazione ai costi, cure non riconosciute.</w:t>
      </w:r>
    </w:p>
    <w:p w:rsidR="009C7006" w:rsidRPr="009C7006" w:rsidRDefault="009C7006" w:rsidP="009C7006">
      <w:pPr>
        <w:rPr>
          <w:sz w:val="24"/>
          <w:szCs w:val="24"/>
        </w:rPr>
      </w:pPr>
    </w:p>
    <w:p w:rsidR="009C7006" w:rsidRPr="009C7006" w:rsidRDefault="009C7006" w:rsidP="009C7006">
      <w:pPr>
        <w:rPr>
          <w:sz w:val="24"/>
          <w:szCs w:val="24"/>
        </w:rPr>
      </w:pPr>
    </w:p>
    <w:p w:rsidR="009C7006" w:rsidRPr="009C7006" w:rsidRDefault="009C7006" w:rsidP="009C7006">
      <w:pPr>
        <w:rPr>
          <w:b/>
          <w:bCs/>
          <w:sz w:val="24"/>
          <w:szCs w:val="24"/>
        </w:rPr>
      </w:pPr>
      <w:r w:rsidRPr="009C7006">
        <w:rPr>
          <w:sz w:val="24"/>
          <w:szCs w:val="24"/>
        </w:rPr>
        <w:lastRenderedPageBreak/>
        <w:t>La proporzione del fenomeno dell'aumento dei premi - uguali per tutte e tutti – ha raggiunto in Ticino dimensioni tali da mettere finanziariamente in estrema difficoltà buona parte della popolazione: anche chi beneficia di una situazione economica di per sé relativamente tranquilla (redditi e sostanza medi).</w:t>
      </w:r>
    </w:p>
    <w:p w:rsidR="009C7006" w:rsidRPr="009C7006" w:rsidRDefault="009C7006" w:rsidP="009C7006">
      <w:pPr>
        <w:rPr>
          <w:sz w:val="24"/>
          <w:szCs w:val="24"/>
        </w:rPr>
      </w:pPr>
    </w:p>
    <w:p w:rsidR="009C7006" w:rsidRPr="009C7006" w:rsidRDefault="009C7006" w:rsidP="009C7006">
      <w:pPr>
        <w:rPr>
          <w:sz w:val="24"/>
          <w:szCs w:val="24"/>
        </w:rPr>
      </w:pPr>
      <w:r w:rsidRPr="009C7006">
        <w:rPr>
          <w:sz w:val="24"/>
          <w:szCs w:val="24"/>
        </w:rPr>
        <w:t>Possiamo disquisire sulle cause. Possiamo bisticciare sull'attribuzione delle responsabilità. Possiamo avere pareri anche molto differenti sulle soluzioni, ma questi sono i dati nudi e crudi che descrivono la situazione odierna nel Cantone Ticino.</w:t>
      </w:r>
    </w:p>
    <w:p w:rsidR="009C7006" w:rsidRPr="009C7006" w:rsidRDefault="009C7006" w:rsidP="009C7006">
      <w:pPr>
        <w:rPr>
          <w:sz w:val="24"/>
          <w:szCs w:val="24"/>
        </w:rPr>
      </w:pPr>
    </w:p>
    <w:p w:rsidR="009C7006" w:rsidRPr="009C7006" w:rsidRDefault="009C7006" w:rsidP="00BB47F7">
      <w:pPr>
        <w:rPr>
          <w:sz w:val="24"/>
          <w:szCs w:val="24"/>
        </w:rPr>
      </w:pPr>
      <w:r w:rsidRPr="009C7006">
        <w:rPr>
          <w:sz w:val="24"/>
          <w:szCs w:val="24"/>
        </w:rPr>
        <w:t>I cittadini e le cittadine del Cantone Ticino pagano pesantemente le conseguenze di un sistema di previdenza sanitaria non equo che non riesce più a finanziarsi senza mettere in grande difficoltà la maggioranza della popolazione.</w:t>
      </w:r>
    </w:p>
    <w:p w:rsidR="009C7006" w:rsidRPr="009C7006" w:rsidRDefault="009C7006" w:rsidP="009C7006">
      <w:pPr>
        <w:rPr>
          <w:sz w:val="24"/>
          <w:szCs w:val="24"/>
        </w:rPr>
      </w:pPr>
    </w:p>
    <w:p w:rsidR="009C7006" w:rsidRPr="009C7006" w:rsidRDefault="009C7006" w:rsidP="009C7006">
      <w:pPr>
        <w:rPr>
          <w:sz w:val="24"/>
          <w:szCs w:val="24"/>
        </w:rPr>
      </w:pPr>
      <w:r w:rsidRPr="009C7006">
        <w:rPr>
          <w:sz w:val="24"/>
          <w:szCs w:val="24"/>
        </w:rPr>
        <w:t>Come durante la triste epoca COVID, l'emergenza è percepita dapprima in Ticino, ma ben presto è facile immaginare che investirà tutta la Svizzera.</w:t>
      </w:r>
    </w:p>
    <w:p w:rsidR="009C7006" w:rsidRPr="009C7006" w:rsidRDefault="009C7006" w:rsidP="009C7006">
      <w:pPr>
        <w:rPr>
          <w:sz w:val="24"/>
          <w:szCs w:val="24"/>
        </w:rPr>
      </w:pPr>
    </w:p>
    <w:p w:rsidR="009C7006" w:rsidRPr="009C7006" w:rsidRDefault="009C7006" w:rsidP="009C7006">
      <w:pPr>
        <w:rPr>
          <w:b/>
          <w:bCs/>
          <w:sz w:val="24"/>
          <w:szCs w:val="24"/>
        </w:rPr>
      </w:pPr>
      <w:r w:rsidRPr="009C7006">
        <w:rPr>
          <w:b/>
          <w:bCs/>
          <w:sz w:val="24"/>
          <w:szCs w:val="24"/>
        </w:rPr>
        <w:t>Dobbiamo - come allora - da un lato attivarci per trovare delle soluzioni a livello cantonale, ma allo stesso tempo è necessario mandare un segnale forte a Berna.</w:t>
      </w:r>
    </w:p>
    <w:p w:rsidR="009C7006" w:rsidRPr="00CF722F" w:rsidRDefault="009C7006" w:rsidP="00CF722F">
      <w:pPr>
        <w:ind w:right="-1"/>
        <w:rPr>
          <w:sz w:val="24"/>
          <w:szCs w:val="24"/>
        </w:rPr>
      </w:pPr>
    </w:p>
    <w:p w:rsidR="009C7006" w:rsidRPr="00CF722F" w:rsidRDefault="009C7006" w:rsidP="00CF722F">
      <w:pPr>
        <w:ind w:right="-1"/>
        <w:rPr>
          <w:sz w:val="24"/>
          <w:szCs w:val="24"/>
        </w:rPr>
      </w:pPr>
    </w:p>
    <w:p w:rsidR="009C7006" w:rsidRPr="00CF722F" w:rsidRDefault="009C7006" w:rsidP="00CF722F">
      <w:pPr>
        <w:ind w:right="-1"/>
        <w:rPr>
          <w:sz w:val="24"/>
          <w:szCs w:val="24"/>
        </w:rPr>
      </w:pPr>
    </w:p>
    <w:p w:rsidR="009C7006" w:rsidRPr="00CF722F" w:rsidRDefault="00CF722F" w:rsidP="00CF722F">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2.</w:t>
      </w:r>
      <w:r>
        <w:rPr>
          <w:rFonts w:eastAsia="Calibri" w:cs="Times New Roman"/>
          <w:caps/>
          <w:sz w:val="24"/>
          <w:szCs w:val="24"/>
          <w:lang w:val="it-IT" w:eastAsia="it-IT"/>
        </w:rPr>
        <w:tab/>
      </w:r>
      <w:r w:rsidR="009C7006" w:rsidRPr="00CF722F">
        <w:rPr>
          <w:rFonts w:eastAsia="Calibri" w:cs="Times New Roman"/>
          <w:caps/>
          <w:sz w:val="24"/>
          <w:szCs w:val="24"/>
          <w:lang w:val="it-IT" w:eastAsia="it-IT"/>
        </w:rPr>
        <w:t>DESCRIZIONE DEGLI ATTI PARLAMENTARI</w:t>
      </w:r>
    </w:p>
    <w:p w:rsidR="009C7006" w:rsidRPr="00CF722F" w:rsidRDefault="009C7006" w:rsidP="00CF722F">
      <w:pPr>
        <w:pStyle w:val="Titolo2"/>
        <w:numPr>
          <w:ilvl w:val="0"/>
          <w:numId w:val="0"/>
        </w:numPr>
        <w:tabs>
          <w:tab w:val="left" w:pos="567"/>
        </w:tabs>
        <w:spacing w:before="0" w:after="120"/>
        <w:jc w:val="both"/>
        <w:rPr>
          <w:rFonts w:eastAsia="Calibri" w:cs="Times New Roman"/>
          <w:sz w:val="24"/>
          <w:lang w:val="it-IT" w:eastAsia="it-IT"/>
        </w:rPr>
      </w:pPr>
      <w:r w:rsidRPr="00CF722F">
        <w:rPr>
          <w:rFonts w:eastAsia="Calibri" w:cs="Times New Roman"/>
          <w:sz w:val="24"/>
          <w:lang w:val="it-IT" w:eastAsia="it-IT"/>
        </w:rPr>
        <w:t xml:space="preserve">Iniziativa cantonale n. 99 del 14 ottobre 2024 </w:t>
      </w:r>
      <w:r w:rsidR="00DF36D7">
        <w:rPr>
          <w:rFonts w:eastAsia="Calibri" w:cs="Times New Roman"/>
          <w:sz w:val="24"/>
          <w:lang w:val="it-IT" w:eastAsia="it-IT"/>
        </w:rPr>
        <w:t>presentata da Laura Riget, Danilo Forini e cofirmatari</w:t>
      </w:r>
      <w:r w:rsidRPr="00CF722F">
        <w:rPr>
          <w:rFonts w:eastAsia="Calibri" w:cs="Times New Roman"/>
          <w:sz w:val="24"/>
          <w:lang w:val="it-IT" w:eastAsia="it-IT"/>
        </w:rPr>
        <w:t xml:space="preserve"> per il </w:t>
      </w:r>
      <w:r w:rsidR="00DF36D7">
        <w:rPr>
          <w:rFonts w:eastAsia="Calibri" w:cs="Times New Roman"/>
          <w:sz w:val="24"/>
          <w:lang w:val="it-IT" w:eastAsia="it-IT"/>
        </w:rPr>
        <w:t>Gruppo PS-GISO-FA “</w:t>
      </w:r>
      <w:r w:rsidRPr="00CF722F">
        <w:rPr>
          <w:rFonts w:eastAsia="Calibri" w:cs="Times New Roman"/>
          <w:sz w:val="24"/>
          <w:lang w:val="it-IT" w:eastAsia="it-IT"/>
        </w:rPr>
        <w:t>Costi della salute, occorre fare di più: per l'introduzione di una moratoria sui premi</w:t>
      </w:r>
      <w:r w:rsidR="00DF36D7">
        <w:rPr>
          <w:rFonts w:eastAsia="Calibri" w:cs="Times New Roman"/>
          <w:sz w:val="24"/>
          <w:lang w:val="it-IT" w:eastAsia="it-IT"/>
        </w:rPr>
        <w:t>”</w:t>
      </w:r>
    </w:p>
    <w:p w:rsidR="009C7006" w:rsidRPr="009C7006" w:rsidRDefault="009C7006" w:rsidP="009C7006">
      <w:pPr>
        <w:rPr>
          <w:sz w:val="24"/>
          <w:szCs w:val="24"/>
        </w:rPr>
      </w:pPr>
      <w:r w:rsidRPr="009C7006">
        <w:rPr>
          <w:sz w:val="24"/>
          <w:szCs w:val="24"/>
        </w:rPr>
        <w:t xml:space="preserve">Gli </w:t>
      </w:r>
      <w:proofErr w:type="spellStart"/>
      <w:r w:rsidRPr="009C7006">
        <w:rPr>
          <w:sz w:val="24"/>
          <w:szCs w:val="24"/>
        </w:rPr>
        <w:t>iniziativisti</w:t>
      </w:r>
      <w:proofErr w:type="spellEnd"/>
      <w:r w:rsidRPr="009C7006">
        <w:rPr>
          <w:sz w:val="24"/>
          <w:szCs w:val="24"/>
        </w:rPr>
        <w:t xml:space="preserve"> chiedono all'Assemblea federale di introdurre una moratoria urgente sui premi di cassa malati a livello del 2024, quale misura immediata per proteggere l'erosione del potere d'acquisto e per permettere l'introduzione nel frattempo di misure incisive sia a livello di finanziamento che di controlli dei costi.</w:t>
      </w:r>
    </w:p>
    <w:p w:rsidR="009C7006" w:rsidRPr="009C7006" w:rsidRDefault="009C7006" w:rsidP="009C7006">
      <w:pPr>
        <w:spacing w:after="60"/>
        <w:rPr>
          <w:b/>
          <w:sz w:val="28"/>
          <w:szCs w:val="28"/>
        </w:rPr>
      </w:pPr>
    </w:p>
    <w:p w:rsidR="009C7006" w:rsidRPr="00CF722F" w:rsidRDefault="009C7006" w:rsidP="00CF722F">
      <w:pPr>
        <w:pStyle w:val="Titolo2"/>
        <w:numPr>
          <w:ilvl w:val="0"/>
          <w:numId w:val="0"/>
        </w:numPr>
        <w:tabs>
          <w:tab w:val="left" w:pos="567"/>
        </w:tabs>
        <w:spacing w:before="0" w:after="120"/>
        <w:jc w:val="both"/>
        <w:rPr>
          <w:rFonts w:eastAsia="Calibri" w:cs="Times New Roman"/>
          <w:sz w:val="24"/>
          <w:lang w:val="it-IT" w:eastAsia="it-IT"/>
        </w:rPr>
      </w:pPr>
      <w:r w:rsidRPr="00CF722F">
        <w:rPr>
          <w:rFonts w:eastAsia="Calibri" w:cs="Times New Roman"/>
          <w:sz w:val="24"/>
          <w:lang w:val="it-IT" w:eastAsia="it-IT"/>
        </w:rPr>
        <w:t xml:space="preserve">Iniziativa cantonale </w:t>
      </w:r>
      <w:r w:rsidR="00CE13BD">
        <w:rPr>
          <w:rFonts w:eastAsia="Calibri" w:cs="Times New Roman"/>
          <w:sz w:val="24"/>
          <w:lang w:val="it-IT" w:eastAsia="it-IT"/>
        </w:rPr>
        <w:t xml:space="preserve">14 ottobre 2024 presentata da Laura Riget, Danilo Forini e cofirmatari </w:t>
      </w:r>
      <w:r w:rsidRPr="00CF722F">
        <w:rPr>
          <w:rFonts w:eastAsia="Calibri" w:cs="Times New Roman"/>
          <w:sz w:val="24"/>
          <w:lang w:val="it-IT" w:eastAsia="it-IT"/>
        </w:rPr>
        <w:t xml:space="preserve">per il </w:t>
      </w:r>
      <w:r w:rsidR="00CE13BD">
        <w:rPr>
          <w:rFonts w:eastAsia="Calibri" w:cs="Times New Roman"/>
          <w:sz w:val="24"/>
          <w:lang w:val="it-IT" w:eastAsia="it-IT"/>
        </w:rPr>
        <w:t>Gruppo PS-GISO-FA “</w:t>
      </w:r>
      <w:r w:rsidRPr="00CF722F">
        <w:rPr>
          <w:rFonts w:eastAsia="Calibri" w:cs="Times New Roman"/>
          <w:sz w:val="24"/>
          <w:lang w:val="it-IT" w:eastAsia="it-IT"/>
        </w:rPr>
        <w:t xml:space="preserve">Costi della salute, occorre fare di più: per </w:t>
      </w:r>
      <w:r w:rsidR="00CE13BD">
        <w:rPr>
          <w:rFonts w:eastAsia="Calibri" w:cs="Times New Roman"/>
          <w:sz w:val="24"/>
          <w:lang w:val="it-IT" w:eastAsia="it-IT"/>
        </w:rPr>
        <w:t>la creazione di una Task Force”</w:t>
      </w:r>
    </w:p>
    <w:p w:rsidR="009C7006" w:rsidRPr="009C7006" w:rsidRDefault="009C7006" w:rsidP="009C7006">
      <w:pPr>
        <w:rPr>
          <w:bCs/>
          <w:sz w:val="24"/>
          <w:szCs w:val="24"/>
        </w:rPr>
      </w:pPr>
      <w:r w:rsidRPr="009C7006">
        <w:rPr>
          <w:bCs/>
          <w:sz w:val="24"/>
          <w:szCs w:val="24"/>
        </w:rPr>
        <w:t xml:space="preserve">Gli </w:t>
      </w:r>
      <w:proofErr w:type="spellStart"/>
      <w:r w:rsidRPr="009C7006">
        <w:rPr>
          <w:bCs/>
          <w:sz w:val="24"/>
          <w:szCs w:val="24"/>
        </w:rPr>
        <w:t>iniziativisti</w:t>
      </w:r>
      <w:proofErr w:type="spellEnd"/>
      <w:r w:rsidRPr="009C7006">
        <w:rPr>
          <w:bCs/>
          <w:sz w:val="24"/>
          <w:szCs w:val="24"/>
        </w:rPr>
        <w:t xml:space="preserve"> chiedono all'Assemblea federale di creare una task force per l'elaborazione </w:t>
      </w:r>
    </w:p>
    <w:p w:rsidR="009C7006" w:rsidRPr="009C7006" w:rsidRDefault="009C7006" w:rsidP="009C7006">
      <w:pPr>
        <w:rPr>
          <w:bCs/>
          <w:sz w:val="24"/>
          <w:szCs w:val="24"/>
        </w:rPr>
      </w:pPr>
      <w:r w:rsidRPr="009C7006">
        <w:rPr>
          <w:bCs/>
          <w:sz w:val="24"/>
          <w:szCs w:val="24"/>
        </w:rPr>
        <w:t>di un pacchetto urgente di misure di contenimento dei costi.</w:t>
      </w:r>
    </w:p>
    <w:p w:rsidR="009C7006" w:rsidRPr="009C7006" w:rsidRDefault="009C7006" w:rsidP="009C7006">
      <w:pPr>
        <w:spacing w:after="60"/>
        <w:rPr>
          <w:bCs/>
          <w:sz w:val="24"/>
          <w:szCs w:val="24"/>
          <w:u w:val="single"/>
        </w:rPr>
      </w:pPr>
    </w:p>
    <w:p w:rsidR="009C7006" w:rsidRPr="00CF722F" w:rsidRDefault="009C7006" w:rsidP="00CF722F">
      <w:pPr>
        <w:pStyle w:val="Titolo2"/>
        <w:numPr>
          <w:ilvl w:val="0"/>
          <w:numId w:val="0"/>
        </w:numPr>
        <w:tabs>
          <w:tab w:val="left" w:pos="567"/>
        </w:tabs>
        <w:spacing w:before="0" w:after="120"/>
        <w:jc w:val="both"/>
        <w:rPr>
          <w:rFonts w:eastAsia="Calibri" w:cs="Times New Roman"/>
          <w:sz w:val="24"/>
          <w:lang w:val="it-IT" w:eastAsia="it-IT"/>
        </w:rPr>
      </w:pPr>
      <w:r w:rsidRPr="00CF722F">
        <w:rPr>
          <w:rFonts w:eastAsia="Calibri" w:cs="Times New Roman"/>
          <w:sz w:val="24"/>
          <w:lang w:val="it-IT" w:eastAsia="it-IT"/>
        </w:rPr>
        <w:t xml:space="preserve">Iniziativa cantonale 14 ottobre 2024 </w:t>
      </w:r>
      <w:r w:rsidR="00DF36D7">
        <w:rPr>
          <w:rFonts w:eastAsia="Calibri" w:cs="Times New Roman"/>
          <w:sz w:val="24"/>
          <w:lang w:val="it-IT" w:eastAsia="it-IT"/>
        </w:rPr>
        <w:t>presentata da</w:t>
      </w:r>
      <w:r w:rsidRPr="00CF722F">
        <w:rPr>
          <w:rFonts w:eastAsia="Calibri" w:cs="Times New Roman"/>
          <w:sz w:val="24"/>
          <w:lang w:val="it-IT" w:eastAsia="it-IT"/>
        </w:rPr>
        <w:t xml:space="preserve"> </w:t>
      </w:r>
      <w:r w:rsidR="00CE13BD">
        <w:rPr>
          <w:rFonts w:eastAsia="Calibri" w:cs="Times New Roman"/>
          <w:sz w:val="24"/>
          <w:lang w:val="it-IT" w:eastAsia="it-IT"/>
        </w:rPr>
        <w:t xml:space="preserve">Giuseppe </w:t>
      </w:r>
      <w:r w:rsidR="00DF36D7">
        <w:rPr>
          <w:rFonts w:eastAsia="Calibri" w:cs="Times New Roman"/>
          <w:sz w:val="24"/>
          <w:lang w:val="it-IT" w:eastAsia="it-IT"/>
        </w:rPr>
        <w:t>Sergi</w:t>
      </w:r>
      <w:r w:rsidRPr="00CF722F">
        <w:rPr>
          <w:rFonts w:eastAsia="Calibri" w:cs="Times New Roman"/>
          <w:sz w:val="24"/>
          <w:lang w:val="it-IT" w:eastAsia="it-IT"/>
        </w:rPr>
        <w:t xml:space="preserve"> e </w:t>
      </w:r>
      <w:r w:rsidR="00CE13BD">
        <w:rPr>
          <w:rFonts w:eastAsia="Calibri" w:cs="Times New Roman"/>
          <w:sz w:val="24"/>
          <w:lang w:val="it-IT" w:eastAsia="it-IT"/>
        </w:rPr>
        <w:t xml:space="preserve">Matteo Pronzini </w:t>
      </w:r>
      <w:r w:rsidR="00DF36D7">
        <w:rPr>
          <w:rFonts w:eastAsia="Calibri" w:cs="Times New Roman"/>
          <w:sz w:val="24"/>
          <w:lang w:val="it-IT" w:eastAsia="it-IT"/>
        </w:rPr>
        <w:t xml:space="preserve">per </w:t>
      </w:r>
      <w:r w:rsidR="00B36AEF">
        <w:rPr>
          <w:rFonts w:eastAsia="Calibri" w:cs="Times New Roman"/>
          <w:sz w:val="24"/>
          <w:lang w:val="it-IT" w:eastAsia="it-IT"/>
        </w:rPr>
        <w:t>l’</w:t>
      </w:r>
      <w:r w:rsidR="00CE13BD">
        <w:rPr>
          <w:rFonts w:eastAsia="Calibri" w:cs="Times New Roman"/>
          <w:sz w:val="24"/>
          <w:lang w:val="it-IT" w:eastAsia="it-IT"/>
        </w:rPr>
        <w:t>MPS-Indipendenti “</w:t>
      </w:r>
      <w:r w:rsidRPr="00CF722F">
        <w:rPr>
          <w:rFonts w:eastAsia="Calibri" w:cs="Times New Roman"/>
          <w:sz w:val="24"/>
          <w:lang w:val="it-IT" w:eastAsia="it-IT"/>
        </w:rPr>
        <w:t>Per una moratoria sui premi di cassa malati. Il Consiglio federale deve poter interveni</w:t>
      </w:r>
      <w:r w:rsidR="00CE13BD">
        <w:rPr>
          <w:rFonts w:eastAsia="Calibri" w:cs="Times New Roman"/>
          <w:sz w:val="24"/>
          <w:lang w:val="it-IT" w:eastAsia="it-IT"/>
        </w:rPr>
        <w:t>re con urgenza”</w:t>
      </w:r>
    </w:p>
    <w:p w:rsidR="009C7006" w:rsidRPr="009C7006" w:rsidRDefault="009C7006" w:rsidP="009C7006">
      <w:pPr>
        <w:spacing w:after="60"/>
        <w:rPr>
          <w:bCs/>
          <w:sz w:val="24"/>
          <w:szCs w:val="24"/>
        </w:rPr>
      </w:pPr>
      <w:r w:rsidRPr="009C7006">
        <w:rPr>
          <w:bCs/>
          <w:sz w:val="24"/>
          <w:szCs w:val="24"/>
        </w:rPr>
        <w:t xml:space="preserve">Gli </w:t>
      </w:r>
      <w:proofErr w:type="spellStart"/>
      <w:r w:rsidRPr="009C7006">
        <w:rPr>
          <w:bCs/>
          <w:sz w:val="24"/>
          <w:szCs w:val="24"/>
        </w:rPr>
        <w:t>iniziativisti</w:t>
      </w:r>
      <w:proofErr w:type="spellEnd"/>
      <w:r w:rsidRPr="009C7006">
        <w:rPr>
          <w:bCs/>
          <w:sz w:val="24"/>
          <w:szCs w:val="24"/>
        </w:rPr>
        <w:t xml:space="preserve"> chiedono all'Assemblea federale di modificare la Legge federale sull'assicurazione malattie del 18 marzo 1994 (</w:t>
      </w:r>
      <w:proofErr w:type="spellStart"/>
      <w:r w:rsidRPr="009C7006">
        <w:rPr>
          <w:bCs/>
          <w:sz w:val="24"/>
          <w:szCs w:val="24"/>
        </w:rPr>
        <w:t>LAMal</w:t>
      </w:r>
      <w:proofErr w:type="spellEnd"/>
      <w:r w:rsidRPr="009C7006">
        <w:rPr>
          <w:bCs/>
          <w:sz w:val="24"/>
          <w:szCs w:val="24"/>
        </w:rPr>
        <w:t>) con l'introduzione di nuovo capoverso all'art. 61 per dare la competenza al Consiglio federale di decretare il blocco dell'aumento dei premi dell'assicurazione obbligatoria delle cure medico-sanitarie (AOMS), di limitare l'aumento dei premi a livello cantonale o federale a una determinata percentuale o di decretare una moratoria all'aumento dei premi fino a tre anni.</w:t>
      </w:r>
    </w:p>
    <w:p w:rsidR="009C7006" w:rsidRPr="009C7006" w:rsidRDefault="009C7006" w:rsidP="009C7006">
      <w:pPr>
        <w:spacing w:after="60"/>
        <w:rPr>
          <w:bCs/>
          <w:sz w:val="24"/>
          <w:szCs w:val="24"/>
          <w:u w:val="single"/>
        </w:rPr>
      </w:pPr>
    </w:p>
    <w:p w:rsidR="009C7006" w:rsidRPr="009C7006" w:rsidRDefault="009C7006" w:rsidP="009C7006">
      <w:pPr>
        <w:spacing w:after="60"/>
        <w:rPr>
          <w:bCs/>
          <w:sz w:val="24"/>
          <w:szCs w:val="24"/>
          <w:u w:val="single"/>
        </w:rPr>
      </w:pPr>
    </w:p>
    <w:p w:rsidR="009C7006" w:rsidRPr="00CF722F" w:rsidRDefault="009C7006" w:rsidP="00CF722F">
      <w:pPr>
        <w:pStyle w:val="Titolo2"/>
        <w:numPr>
          <w:ilvl w:val="0"/>
          <w:numId w:val="0"/>
        </w:numPr>
        <w:tabs>
          <w:tab w:val="left" w:pos="567"/>
        </w:tabs>
        <w:spacing w:before="0" w:after="120"/>
        <w:jc w:val="both"/>
        <w:rPr>
          <w:rFonts w:eastAsia="Calibri" w:cs="Times New Roman"/>
          <w:sz w:val="24"/>
          <w:lang w:val="it-IT" w:eastAsia="it-IT"/>
        </w:rPr>
      </w:pPr>
      <w:r w:rsidRPr="00CF722F">
        <w:rPr>
          <w:rFonts w:eastAsia="Calibri" w:cs="Times New Roman"/>
          <w:sz w:val="24"/>
          <w:lang w:val="it-IT" w:eastAsia="it-IT"/>
        </w:rPr>
        <w:t xml:space="preserve">Risoluzione generale 14 ottobre 2024 di </w:t>
      </w:r>
      <w:r w:rsidR="00B36AEF">
        <w:rPr>
          <w:rFonts w:eastAsia="Calibri" w:cs="Times New Roman"/>
          <w:sz w:val="24"/>
          <w:lang w:val="it-IT" w:eastAsia="it-IT"/>
        </w:rPr>
        <w:t xml:space="preserve">Giuseppe Sergi </w:t>
      </w:r>
      <w:r w:rsidRPr="00CF722F">
        <w:rPr>
          <w:rFonts w:eastAsia="Calibri" w:cs="Times New Roman"/>
          <w:sz w:val="24"/>
          <w:lang w:val="it-IT" w:eastAsia="it-IT"/>
        </w:rPr>
        <w:t xml:space="preserve">e </w:t>
      </w:r>
      <w:r w:rsidR="00B36AEF">
        <w:rPr>
          <w:rFonts w:eastAsia="Calibri" w:cs="Times New Roman"/>
          <w:sz w:val="24"/>
          <w:lang w:val="it-IT" w:eastAsia="it-IT"/>
        </w:rPr>
        <w:t>Matteo Pronzini per l'MPS-Indipendenti “</w:t>
      </w:r>
      <w:r w:rsidRPr="00CF722F">
        <w:rPr>
          <w:rFonts w:eastAsia="Calibri" w:cs="Times New Roman"/>
          <w:sz w:val="24"/>
          <w:lang w:val="it-IT" w:eastAsia="it-IT"/>
        </w:rPr>
        <w:t>Per una moratoria sui premi di cassa malati. Necessario un intervento u</w:t>
      </w:r>
      <w:r w:rsidR="00B36AEF">
        <w:rPr>
          <w:rFonts w:eastAsia="Calibri" w:cs="Times New Roman"/>
          <w:sz w:val="24"/>
          <w:lang w:val="it-IT" w:eastAsia="it-IT"/>
        </w:rPr>
        <w:t>rgente delle Autorità federali”</w:t>
      </w:r>
    </w:p>
    <w:p w:rsidR="009C7006" w:rsidRPr="009C7006" w:rsidRDefault="009C7006" w:rsidP="009C7006">
      <w:pPr>
        <w:rPr>
          <w:bCs/>
          <w:sz w:val="24"/>
          <w:szCs w:val="24"/>
        </w:rPr>
      </w:pPr>
      <w:r w:rsidRPr="009C7006">
        <w:rPr>
          <w:bCs/>
          <w:sz w:val="24"/>
          <w:szCs w:val="24"/>
        </w:rPr>
        <w:t xml:space="preserve">I firmatari invitano il Gran Consiglio ticinese a chiedere alle Autorità federali un intervento urgente per bloccare l'aumento dei premi di cassa malati, il varo urgente di riforme che permettano di alleggerire il peso dei premi di cassa malati sugli assicurati e il varo di una riforma complessiva della </w:t>
      </w:r>
      <w:proofErr w:type="spellStart"/>
      <w:r w:rsidRPr="009C7006">
        <w:rPr>
          <w:bCs/>
          <w:sz w:val="24"/>
          <w:szCs w:val="24"/>
        </w:rPr>
        <w:t>LAMal</w:t>
      </w:r>
      <w:proofErr w:type="spellEnd"/>
      <w:r w:rsidRPr="009C7006">
        <w:rPr>
          <w:bCs/>
          <w:sz w:val="24"/>
          <w:szCs w:val="24"/>
        </w:rPr>
        <w:t xml:space="preserve"> che permetta di superare la crisi profonda nella quale essa si trova.</w:t>
      </w:r>
    </w:p>
    <w:p w:rsidR="009C7006" w:rsidRPr="009C7006" w:rsidRDefault="009C7006" w:rsidP="009C7006">
      <w:pPr>
        <w:rPr>
          <w:sz w:val="24"/>
          <w:szCs w:val="24"/>
        </w:rPr>
      </w:pPr>
    </w:p>
    <w:p w:rsidR="009C7006" w:rsidRDefault="009C7006" w:rsidP="009C7006">
      <w:pPr>
        <w:rPr>
          <w:sz w:val="24"/>
          <w:szCs w:val="24"/>
        </w:rPr>
      </w:pPr>
    </w:p>
    <w:p w:rsidR="00BB47F7" w:rsidRPr="009C7006" w:rsidRDefault="00BB47F7" w:rsidP="009C7006">
      <w:pPr>
        <w:rPr>
          <w:sz w:val="24"/>
          <w:szCs w:val="24"/>
        </w:rPr>
      </w:pPr>
    </w:p>
    <w:p w:rsidR="009C7006" w:rsidRPr="00BB47F7" w:rsidRDefault="00BB47F7" w:rsidP="00BB47F7">
      <w:pPr>
        <w:pStyle w:val="Titolo1"/>
        <w:tabs>
          <w:tab w:val="left" w:pos="0"/>
          <w:tab w:val="left" w:pos="567"/>
        </w:tabs>
        <w:spacing w:before="0"/>
        <w:jc w:val="both"/>
        <w:rPr>
          <w:rFonts w:eastAsia="Calibri" w:cs="Times New Roman"/>
          <w:caps/>
          <w:sz w:val="24"/>
          <w:szCs w:val="24"/>
          <w:lang w:val="it-IT" w:eastAsia="it-IT"/>
        </w:rPr>
      </w:pPr>
      <w:r>
        <w:rPr>
          <w:rFonts w:eastAsia="Calibri" w:cs="Times New Roman"/>
          <w:caps/>
          <w:sz w:val="24"/>
          <w:szCs w:val="24"/>
          <w:lang w:val="it-IT" w:eastAsia="it-IT"/>
        </w:rPr>
        <w:t>3.</w:t>
      </w:r>
      <w:r>
        <w:rPr>
          <w:rFonts w:eastAsia="Calibri" w:cs="Times New Roman"/>
          <w:caps/>
          <w:sz w:val="24"/>
          <w:szCs w:val="24"/>
          <w:lang w:val="it-IT" w:eastAsia="it-IT"/>
        </w:rPr>
        <w:tab/>
      </w:r>
      <w:r w:rsidR="009C7006" w:rsidRPr="00BB47F7">
        <w:rPr>
          <w:rFonts w:eastAsia="Calibri" w:cs="Times New Roman"/>
          <w:caps/>
          <w:sz w:val="24"/>
          <w:szCs w:val="24"/>
          <w:lang w:val="it-IT" w:eastAsia="it-IT"/>
        </w:rPr>
        <w:t>CONSIDERAZIONI COMMISSIONALI</w:t>
      </w:r>
    </w:p>
    <w:p w:rsidR="009C7006" w:rsidRPr="009C7006" w:rsidRDefault="009C7006" w:rsidP="00BB47F7">
      <w:pPr>
        <w:rPr>
          <w:rFonts w:cs="Arial"/>
          <w:sz w:val="24"/>
        </w:rPr>
      </w:pPr>
      <w:r w:rsidRPr="009C7006">
        <w:rPr>
          <w:rFonts w:cs="Arial"/>
          <w:sz w:val="24"/>
        </w:rPr>
        <w:t>La minoranza della Commissione della sanità e della sicurezza sociale è cosciente che i motivi che hanno portato all'attuale situazione di crisi rispetto all'ammontare dei premi di cassa malati sono molteplici e complessi.</w:t>
      </w:r>
    </w:p>
    <w:p w:rsidR="009C7006" w:rsidRPr="009C7006" w:rsidRDefault="009C7006" w:rsidP="00BB47F7">
      <w:pPr>
        <w:rPr>
          <w:rFonts w:cs="Arial"/>
          <w:sz w:val="24"/>
        </w:rPr>
      </w:pPr>
    </w:p>
    <w:p w:rsidR="009C7006" w:rsidRPr="009C7006" w:rsidRDefault="009C7006" w:rsidP="00BB47F7">
      <w:pPr>
        <w:rPr>
          <w:rFonts w:cs="Arial"/>
          <w:sz w:val="24"/>
        </w:rPr>
      </w:pPr>
      <w:r w:rsidRPr="009C7006">
        <w:rPr>
          <w:rFonts w:cs="Arial"/>
          <w:sz w:val="24"/>
        </w:rPr>
        <w:t xml:space="preserve">Un ruolo importante molto probabilmente lo gioca anche la struttura demografica del Cantone Ticino, il quale presenta una popolazione più anziana della media svizzera. Questo aspetto dovrebbe essere considerato maggiormente, sia nelle modalità di calcolo tra i vari Cantoni dei premi, sia nel calcolo della perequazione finanziaria nazionale. Una solidarietà </w:t>
      </w:r>
      <w:proofErr w:type="spellStart"/>
      <w:r w:rsidRPr="009C7006">
        <w:rPr>
          <w:rFonts w:cs="Arial"/>
          <w:sz w:val="24"/>
        </w:rPr>
        <w:t>intercantonale</w:t>
      </w:r>
      <w:proofErr w:type="spellEnd"/>
      <w:r w:rsidRPr="009C7006">
        <w:rPr>
          <w:rFonts w:cs="Arial"/>
          <w:sz w:val="24"/>
        </w:rPr>
        <w:t xml:space="preserve"> rispetto a questo punto è auspicabile. </w:t>
      </w:r>
    </w:p>
    <w:p w:rsidR="009C7006" w:rsidRPr="009C7006" w:rsidRDefault="009C7006" w:rsidP="00BB47F7">
      <w:pPr>
        <w:rPr>
          <w:rFonts w:cs="Arial"/>
          <w:sz w:val="24"/>
        </w:rPr>
      </w:pPr>
    </w:p>
    <w:p w:rsidR="009C7006" w:rsidRPr="009C7006" w:rsidRDefault="009C7006" w:rsidP="00BB47F7">
      <w:pPr>
        <w:rPr>
          <w:rFonts w:cs="Arial"/>
          <w:sz w:val="24"/>
        </w:rPr>
      </w:pPr>
      <w:r w:rsidRPr="009C7006">
        <w:rPr>
          <w:rFonts w:cs="Arial"/>
          <w:sz w:val="24"/>
        </w:rPr>
        <w:t xml:space="preserve">Allo stesso tempo, la minoranza della Commissione è cosciente che occorrono a livello cantonale delle scelte più incisive per contenere i costi sanitari. Il Cantone deve dotarsi al più presto degli strumenti necessari e, soprattutto, del coraggio per garantire il fabbisogno di cure della popolazione, senza tuttavia permettere una situazione di </w:t>
      </w:r>
      <w:proofErr w:type="spellStart"/>
      <w:r w:rsidRPr="009C7006">
        <w:rPr>
          <w:rFonts w:cs="Arial"/>
          <w:i/>
          <w:iCs/>
          <w:sz w:val="24"/>
        </w:rPr>
        <w:t>sovraofferta</w:t>
      </w:r>
      <w:proofErr w:type="spellEnd"/>
      <w:r w:rsidRPr="009C7006">
        <w:rPr>
          <w:rFonts w:cs="Arial"/>
          <w:sz w:val="24"/>
        </w:rPr>
        <w:t xml:space="preserve">. </w:t>
      </w:r>
    </w:p>
    <w:p w:rsidR="009C7006" w:rsidRPr="009C7006" w:rsidRDefault="009C7006" w:rsidP="009C7006">
      <w:pPr>
        <w:ind w:right="-1"/>
        <w:rPr>
          <w:rFonts w:cs="Arial"/>
          <w:sz w:val="24"/>
        </w:rPr>
      </w:pPr>
    </w:p>
    <w:p w:rsidR="009C7006" w:rsidRPr="009C7006" w:rsidRDefault="009C7006" w:rsidP="00BB47F7">
      <w:pPr>
        <w:rPr>
          <w:rFonts w:cs="Arial"/>
          <w:sz w:val="24"/>
        </w:rPr>
      </w:pPr>
      <w:r w:rsidRPr="009C7006">
        <w:rPr>
          <w:rFonts w:cs="Arial"/>
          <w:sz w:val="24"/>
        </w:rPr>
        <w:t xml:space="preserve">Bisogna fare in modo di calibrare l'offerta al fabbisogno sanitario della popolazione: correggere e limitare l'offerta sanitaria a livello stazionario, ma anche e soprattutto ambulatoriale, utilizzando con maggiore incisività tutte le possibilità, grandi o piccole che siano, che la legislazione e la giurisprudenza permettono. </w:t>
      </w:r>
    </w:p>
    <w:p w:rsidR="009C7006" w:rsidRPr="009C7006" w:rsidRDefault="009C7006" w:rsidP="00BB47F7">
      <w:pPr>
        <w:rPr>
          <w:rFonts w:cs="Arial"/>
          <w:sz w:val="24"/>
        </w:rPr>
      </w:pPr>
    </w:p>
    <w:p w:rsidR="009C7006" w:rsidRPr="009C7006" w:rsidRDefault="009C7006" w:rsidP="00BB47F7">
      <w:pPr>
        <w:rPr>
          <w:rFonts w:cs="Arial"/>
          <w:sz w:val="24"/>
        </w:rPr>
      </w:pPr>
      <w:r w:rsidRPr="009C7006">
        <w:rPr>
          <w:rFonts w:cs="Arial"/>
          <w:sz w:val="24"/>
        </w:rPr>
        <w:t>Tuttavia, il problema risiede soprattutto nel modello di finanziamento del sistema, il quale - come noto - prevede la definizione di un premio unico per tutti e tutte. Un sistema che va a intaccare pesantemente le finanze delle cittadine e dei cittadini e, nel contempo, anche quelle dei Cantoni, chiamati a finanziare un inevitabile meccanismo di riduzione dei premi di cassa malati (RIPAM) per tamponare un sistema non più sopportabile dalla popolazione.</w:t>
      </w:r>
    </w:p>
    <w:p w:rsidR="009C7006" w:rsidRPr="009C7006" w:rsidRDefault="009C7006" w:rsidP="00BB47F7">
      <w:pPr>
        <w:rPr>
          <w:rFonts w:cs="Arial"/>
          <w:sz w:val="24"/>
        </w:rPr>
      </w:pPr>
    </w:p>
    <w:p w:rsidR="009C7006" w:rsidRPr="009C7006" w:rsidRDefault="009C7006" w:rsidP="00BB47F7">
      <w:pPr>
        <w:rPr>
          <w:rFonts w:cs="Arial"/>
          <w:sz w:val="24"/>
        </w:rPr>
      </w:pPr>
      <w:r w:rsidRPr="009C7006">
        <w:rPr>
          <w:rFonts w:cs="Arial"/>
          <w:sz w:val="24"/>
        </w:rPr>
        <w:t>La minoranza della Commissione prende atto che a livello federale si stanno susseguendo le iniziative che tentano di correggere l'attuale situazione. La popolazione svizzera ha accettato nel 2024 in votazione popolare la riforma sul finanziamento uniforme delle prestazioni (EFAS) e le Camere federali hanno in tempi recenti approvato il "pacchetto 1a" e il "pacchetto 1b" concernenti la revisione parziale della Legge federale sull'assicurazione malattie (</w:t>
      </w:r>
      <w:proofErr w:type="spellStart"/>
      <w:r w:rsidRPr="009C7006">
        <w:rPr>
          <w:rFonts w:cs="Arial"/>
          <w:sz w:val="24"/>
        </w:rPr>
        <w:t>LaMal</w:t>
      </w:r>
      <w:proofErr w:type="spellEnd"/>
      <w:r w:rsidRPr="009C7006">
        <w:rPr>
          <w:rFonts w:cs="Arial"/>
          <w:sz w:val="24"/>
        </w:rPr>
        <w:t>). Attualmente è pendente il "pacchetto 2".</w:t>
      </w:r>
    </w:p>
    <w:p w:rsidR="009C7006" w:rsidRPr="009C7006" w:rsidRDefault="009C7006" w:rsidP="00BB47F7">
      <w:pPr>
        <w:rPr>
          <w:rFonts w:cs="Arial"/>
          <w:sz w:val="24"/>
        </w:rPr>
      </w:pPr>
    </w:p>
    <w:p w:rsidR="009C7006" w:rsidRPr="009C7006" w:rsidRDefault="009C7006" w:rsidP="009C7006">
      <w:pPr>
        <w:ind w:right="-1"/>
        <w:rPr>
          <w:rFonts w:cs="Arial"/>
          <w:sz w:val="24"/>
        </w:rPr>
      </w:pPr>
      <w:r w:rsidRPr="009C7006">
        <w:rPr>
          <w:rFonts w:cs="Arial"/>
          <w:sz w:val="24"/>
        </w:rPr>
        <w:t xml:space="preserve">Si prende anche atto dell'istituzione a livello federale di una "Tavola rotonda sul contenimento dei costi del sistema sanitario" che raggruppa tutti i principali attori del </w:t>
      </w:r>
      <w:r w:rsidRPr="009C7006">
        <w:rPr>
          <w:rFonts w:cs="Arial"/>
          <w:sz w:val="24"/>
        </w:rPr>
        <w:lastRenderedPageBreak/>
        <w:t xml:space="preserve">settore sanitario. Rileviamo però il fatto che è previsto che questo (lodevole) </w:t>
      </w:r>
      <w:proofErr w:type="spellStart"/>
      <w:r w:rsidRPr="009C7006">
        <w:rPr>
          <w:rFonts w:cs="Arial"/>
          <w:sz w:val="24"/>
        </w:rPr>
        <w:t>gremio</w:t>
      </w:r>
      <w:proofErr w:type="spellEnd"/>
      <w:r w:rsidRPr="009C7006">
        <w:rPr>
          <w:rFonts w:cs="Arial"/>
          <w:sz w:val="24"/>
        </w:rPr>
        <w:t xml:space="preserve"> si riunisca due volte all'anno: sicuramente non sufficiente e non paragonabile a quanto auspicato dall'iniziativa cantonale n. 100, che chiede l'istituzione urgente di una Task Force chiamata ad affrontare con urgenza una vera e propria crisi in Ticino.</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Infatti, per stessa ammissione del Consigliere di Stato Raffaele De Rosa nell'ambito della campagna inerente alla votazione sulla riforma EFAS, è illusorio che tutte queste misure possano contenere in maniera significativa l'aumento dei premi di cassa malati in Ticino nei prossimi anni.</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Occorre una riforma profonda dell'intero sistema di finanziamento della sanità in Svizzera, valutando anche l'introduzione di una cassa malati unica, pubblica e con premi proporzionali al reddito. Non la soluzione a tutti i mali, ma uno strumento più efficace per, da un lato, controllare i costi e, dall'altro, per rendere più sopportabile e soprattutto più equo il costo finanziario a carico della popolazione.</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 xml:space="preserve">Nel frattempo, in mezzo a molti auspici, buone intenzioni e tante parole, in mezzo a molta incertezza - qualsiasi cosa si faccia in questi mesi- vi è fin d'ora purtroppo un'unica e nefasta quasi-certezza: i premi di cassa malati aumenteranno in maniera sensibile in Ticino anche nel 2026. </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Per questa ragione occorre una moratoria urgente che blocchi temporaneamente l'aumento dei premi di cassa malati per un anno (IC 99) e, se necessario, anche gli anni successivi (IC 101).</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Le competenti commissioni parlamentari a livello federale sapranno sicuramente approfondire i differenti aspetti sollevati dai vari atti presentati e definire una priorità e scegliere tra le differenti misure proposte quella o quelle più opportune e in che modo – se con le riserve delle casse malati e/o con il supporto finanziario delle Confederazione – finanziare questa misura straordinaria.</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 xml:space="preserve">La minoranza della Commissione è perfettamente cosciente che le tre Iniziative cantonali e la Risoluzione hanno pochissime possibilità di successo a Berna. </w:t>
      </w:r>
    </w:p>
    <w:p w:rsidR="009C7006" w:rsidRPr="009C7006" w:rsidRDefault="009C7006" w:rsidP="009C7006">
      <w:pPr>
        <w:ind w:right="-1"/>
        <w:rPr>
          <w:rFonts w:cs="Arial"/>
          <w:sz w:val="24"/>
        </w:rPr>
      </w:pPr>
    </w:p>
    <w:p w:rsidR="009C7006" w:rsidRPr="009C7006" w:rsidRDefault="009C7006" w:rsidP="009C7006">
      <w:pPr>
        <w:ind w:right="-1"/>
        <w:rPr>
          <w:rFonts w:cs="Arial"/>
          <w:sz w:val="24"/>
        </w:rPr>
      </w:pPr>
      <w:r w:rsidRPr="009C7006">
        <w:rPr>
          <w:rFonts w:cs="Arial"/>
          <w:sz w:val="24"/>
        </w:rPr>
        <w:t>È anche cosciente che, a prescindere da questi atti parlamentari, è indispensabile agire per varare delle serie e incisive misure per contenere l'aumento dei costi a livello federale e cantonale e soprattutto delle urgenti misure strutturali per permettere alla popolazione, che oggi fa fatica, di pagare meno premi di cassa malati.</w:t>
      </w:r>
    </w:p>
    <w:p w:rsidR="009C7006" w:rsidRPr="009C7006" w:rsidRDefault="009C7006" w:rsidP="009C7006">
      <w:pPr>
        <w:ind w:right="-1"/>
        <w:rPr>
          <w:rFonts w:cs="Arial"/>
          <w:sz w:val="24"/>
        </w:rPr>
      </w:pPr>
    </w:p>
    <w:p w:rsidR="009C7006" w:rsidRPr="009C7006" w:rsidRDefault="009C7006" w:rsidP="009C7006">
      <w:pPr>
        <w:ind w:right="-1"/>
        <w:rPr>
          <w:rFonts w:cs="Arial"/>
          <w:b/>
          <w:bCs/>
          <w:sz w:val="24"/>
        </w:rPr>
      </w:pPr>
      <w:r w:rsidRPr="009C7006">
        <w:rPr>
          <w:rFonts w:cs="Arial"/>
          <w:sz w:val="24"/>
        </w:rPr>
        <w:t xml:space="preserve">È tuttavia convita che è altresì importante, nel contempo, lanciare un </w:t>
      </w:r>
      <w:r w:rsidRPr="009C7006">
        <w:rPr>
          <w:rFonts w:cs="Arial"/>
          <w:b/>
          <w:bCs/>
          <w:sz w:val="24"/>
        </w:rPr>
        <w:t xml:space="preserve">messaggio forte e chiaro. </w:t>
      </w:r>
    </w:p>
    <w:p w:rsidR="009C7006" w:rsidRPr="009C7006" w:rsidRDefault="009C7006" w:rsidP="009C7006">
      <w:pPr>
        <w:ind w:right="-1"/>
        <w:rPr>
          <w:rFonts w:cs="Arial"/>
          <w:b/>
          <w:bCs/>
          <w:sz w:val="24"/>
        </w:rPr>
      </w:pPr>
    </w:p>
    <w:p w:rsidR="009C7006" w:rsidRPr="009C7006" w:rsidRDefault="009C7006" w:rsidP="009C7006">
      <w:pPr>
        <w:ind w:right="-1"/>
        <w:rPr>
          <w:rFonts w:cs="Arial"/>
          <w:sz w:val="24"/>
        </w:rPr>
      </w:pPr>
      <w:r w:rsidRPr="009C7006">
        <w:rPr>
          <w:rFonts w:cs="Arial"/>
          <w:sz w:val="24"/>
        </w:rPr>
        <w:t xml:space="preserve">Lanciare </w:t>
      </w:r>
      <w:r w:rsidRPr="009C7006">
        <w:rPr>
          <w:rFonts w:cs="Arial"/>
          <w:b/>
          <w:bCs/>
          <w:sz w:val="24"/>
        </w:rPr>
        <w:t>un grido di allarme</w:t>
      </w:r>
      <w:r w:rsidRPr="009C7006">
        <w:rPr>
          <w:rFonts w:cs="Arial"/>
          <w:sz w:val="24"/>
        </w:rPr>
        <w:t xml:space="preserve"> all'intenzione del Parlamento federale e del Consiglio federale.</w:t>
      </w:r>
    </w:p>
    <w:p w:rsidR="009C7006" w:rsidRPr="009C7006" w:rsidRDefault="009C7006" w:rsidP="009C7006">
      <w:pPr>
        <w:ind w:right="-1"/>
        <w:rPr>
          <w:rFonts w:cs="Arial"/>
          <w:sz w:val="24"/>
        </w:rPr>
      </w:pPr>
    </w:p>
    <w:p w:rsidR="009C7006" w:rsidRPr="009C7006" w:rsidRDefault="009C7006" w:rsidP="009C7006">
      <w:pPr>
        <w:ind w:right="-1"/>
        <w:rPr>
          <w:rFonts w:cs="Arial"/>
          <w:b/>
          <w:bCs/>
          <w:sz w:val="24"/>
        </w:rPr>
      </w:pPr>
      <w:r w:rsidRPr="009C7006">
        <w:rPr>
          <w:rFonts w:cs="Arial"/>
          <w:b/>
          <w:bCs/>
          <w:sz w:val="24"/>
        </w:rPr>
        <w:t>Questo è l'intento principale di questi atti parlamentari: fare sentire la nostra voce a Berna e chiedere che la questione dell'aumento incontrollato dei premi di cassa malati in Ticino sia affrontata in maniera prioritaria e seria.</w:t>
      </w:r>
    </w:p>
    <w:p w:rsidR="009C7006" w:rsidRPr="009C7006" w:rsidRDefault="009C7006" w:rsidP="009C7006">
      <w:pPr>
        <w:rPr>
          <w:rFonts w:cs="Arial"/>
          <w:sz w:val="24"/>
        </w:rPr>
      </w:pPr>
      <w:r w:rsidRPr="009C7006">
        <w:rPr>
          <w:rFonts w:cs="Arial"/>
        </w:rPr>
        <w:br w:type="page"/>
      </w:r>
    </w:p>
    <w:p w:rsidR="009C7006" w:rsidRPr="00BB47F7" w:rsidRDefault="00BB47F7" w:rsidP="00BB47F7">
      <w:pPr>
        <w:pStyle w:val="Titolo1"/>
        <w:tabs>
          <w:tab w:val="left" w:pos="0"/>
          <w:tab w:val="left" w:pos="567"/>
        </w:tabs>
        <w:spacing w:before="0"/>
        <w:jc w:val="both"/>
        <w:rPr>
          <w:rFonts w:eastAsia="Calibri" w:cs="Times New Roman"/>
          <w:caps/>
          <w:sz w:val="24"/>
          <w:szCs w:val="24"/>
          <w:lang w:val="it-IT" w:eastAsia="it-IT"/>
        </w:rPr>
      </w:pPr>
      <w:bookmarkStart w:id="0" w:name="_Toc184980562"/>
      <w:r>
        <w:rPr>
          <w:rFonts w:eastAsia="Calibri" w:cs="Times New Roman"/>
          <w:caps/>
          <w:sz w:val="24"/>
          <w:szCs w:val="24"/>
          <w:lang w:val="it-IT" w:eastAsia="it-IT"/>
        </w:rPr>
        <w:lastRenderedPageBreak/>
        <w:t>3.</w:t>
      </w:r>
      <w:r>
        <w:rPr>
          <w:rFonts w:eastAsia="Calibri" w:cs="Times New Roman"/>
          <w:caps/>
          <w:sz w:val="24"/>
          <w:szCs w:val="24"/>
          <w:lang w:val="it-IT" w:eastAsia="it-IT"/>
        </w:rPr>
        <w:tab/>
      </w:r>
      <w:r w:rsidR="009C7006" w:rsidRPr="00BB47F7">
        <w:rPr>
          <w:rFonts w:eastAsia="Calibri" w:cs="Times New Roman"/>
          <w:caps/>
          <w:sz w:val="24"/>
          <w:szCs w:val="24"/>
          <w:lang w:val="it-IT" w:eastAsia="it-IT"/>
        </w:rPr>
        <w:t>CONCLUSIONI</w:t>
      </w:r>
      <w:bookmarkEnd w:id="0"/>
    </w:p>
    <w:p w:rsidR="009C7006" w:rsidRPr="009C7006" w:rsidRDefault="009C7006" w:rsidP="00BB47F7">
      <w:pPr>
        <w:ind w:right="-1"/>
        <w:rPr>
          <w:sz w:val="24"/>
        </w:rPr>
      </w:pPr>
      <w:r w:rsidRPr="009C7006">
        <w:rPr>
          <w:sz w:val="24"/>
        </w:rPr>
        <w:t>La minoranza della Commissione invita il Gran Consiglio ad accettare integralmente:</w:t>
      </w:r>
    </w:p>
    <w:p w:rsidR="009C7006" w:rsidRPr="009C7006" w:rsidRDefault="009C7006" w:rsidP="00BB47F7">
      <w:pPr>
        <w:numPr>
          <w:ilvl w:val="0"/>
          <w:numId w:val="20"/>
        </w:numPr>
        <w:spacing w:before="120"/>
        <w:ind w:left="284" w:hanging="284"/>
        <w:rPr>
          <w:sz w:val="24"/>
        </w:rPr>
      </w:pPr>
      <w:r w:rsidRPr="009C7006">
        <w:rPr>
          <w:sz w:val="24"/>
        </w:rPr>
        <w:t>Il progetto di iniziativa cantonale n.99 "</w:t>
      </w:r>
      <w:r w:rsidRPr="009C7006">
        <w:rPr>
          <w:bCs/>
          <w:sz w:val="24"/>
          <w:szCs w:val="24"/>
        </w:rPr>
        <w:t>Costi della salute, occorre fare di più: per l'introduzione di una moratoria sui premi" adeguando la richiesta al 2026.</w:t>
      </w:r>
    </w:p>
    <w:p w:rsidR="009C7006" w:rsidRPr="009C7006" w:rsidRDefault="009C7006" w:rsidP="00BB47F7">
      <w:pPr>
        <w:numPr>
          <w:ilvl w:val="0"/>
          <w:numId w:val="20"/>
        </w:numPr>
        <w:spacing w:before="120"/>
        <w:ind w:left="284" w:hanging="284"/>
        <w:rPr>
          <w:sz w:val="24"/>
        </w:rPr>
      </w:pPr>
      <w:r w:rsidRPr="009C7006">
        <w:rPr>
          <w:bCs/>
          <w:sz w:val="24"/>
          <w:szCs w:val="24"/>
        </w:rPr>
        <w:t>Il progetto di iniziativa cantonale n. 100 "Costi della salute, occorre fare di più: per la creazione di una Task Force".</w:t>
      </w:r>
    </w:p>
    <w:p w:rsidR="009C7006" w:rsidRPr="009C7006" w:rsidRDefault="009C7006" w:rsidP="00BB47F7">
      <w:pPr>
        <w:numPr>
          <w:ilvl w:val="0"/>
          <w:numId w:val="20"/>
        </w:numPr>
        <w:spacing w:before="120"/>
        <w:ind w:left="284" w:hanging="284"/>
        <w:rPr>
          <w:sz w:val="24"/>
        </w:rPr>
      </w:pPr>
      <w:r w:rsidRPr="009C7006">
        <w:rPr>
          <w:bCs/>
          <w:sz w:val="24"/>
          <w:szCs w:val="24"/>
        </w:rPr>
        <w:t>Il progetto di iniziativa cantonale n. 101 "Per una moratoria sui premi di cassa malati. Il Consiglio federale deve poter intervenire con urgenza".</w:t>
      </w:r>
    </w:p>
    <w:p w:rsidR="009C7006" w:rsidRPr="009C7006" w:rsidRDefault="009C7006" w:rsidP="009C7006">
      <w:pPr>
        <w:ind w:right="-1"/>
        <w:rPr>
          <w:bCs/>
          <w:sz w:val="24"/>
          <w:szCs w:val="24"/>
        </w:rPr>
      </w:pPr>
    </w:p>
    <w:p w:rsidR="009C7006" w:rsidRPr="009C7006" w:rsidRDefault="009C7006" w:rsidP="009C7006">
      <w:pPr>
        <w:ind w:right="-1"/>
        <w:rPr>
          <w:sz w:val="24"/>
        </w:rPr>
      </w:pPr>
      <w:r w:rsidRPr="009C7006">
        <w:rPr>
          <w:bCs/>
          <w:sz w:val="24"/>
          <w:szCs w:val="24"/>
        </w:rPr>
        <w:t>E, nel contempo, invita il Gran Consiglio a pronunciarsi in favore del progetto di Risoluzione generale n.</w:t>
      </w:r>
      <w:r w:rsidR="00BB47F7">
        <w:rPr>
          <w:bCs/>
          <w:sz w:val="24"/>
          <w:szCs w:val="24"/>
        </w:rPr>
        <w:t xml:space="preserve"> 16 “</w:t>
      </w:r>
      <w:r w:rsidRPr="009C7006">
        <w:rPr>
          <w:bCs/>
          <w:sz w:val="24"/>
          <w:szCs w:val="24"/>
        </w:rPr>
        <w:t>Per una moratoria sui premi di cassa malati. Necessario un intervento urgen</w:t>
      </w:r>
      <w:r w:rsidR="00BB47F7">
        <w:rPr>
          <w:bCs/>
          <w:sz w:val="24"/>
          <w:szCs w:val="24"/>
        </w:rPr>
        <w:t>te delle Autorità federali”</w:t>
      </w:r>
      <w:r w:rsidRPr="009C7006">
        <w:rPr>
          <w:bCs/>
          <w:sz w:val="24"/>
          <w:szCs w:val="24"/>
        </w:rPr>
        <w:t>.</w:t>
      </w:r>
    </w:p>
    <w:p w:rsidR="009C7006" w:rsidRPr="009C7006" w:rsidRDefault="009C7006" w:rsidP="009C7006">
      <w:pPr>
        <w:ind w:right="-1"/>
        <w:rPr>
          <w:sz w:val="24"/>
        </w:rPr>
      </w:pPr>
    </w:p>
    <w:p w:rsidR="009C7006" w:rsidRPr="009C7006" w:rsidRDefault="009C7006" w:rsidP="009C7006">
      <w:pPr>
        <w:ind w:right="-1"/>
        <w:rPr>
          <w:sz w:val="24"/>
        </w:rPr>
      </w:pPr>
      <w:bookmarkStart w:id="1" w:name="_GoBack"/>
      <w:bookmarkEnd w:id="1"/>
    </w:p>
    <w:p w:rsidR="009C7006" w:rsidRPr="009C7006" w:rsidRDefault="009C7006" w:rsidP="00BB47F7">
      <w:pPr>
        <w:spacing w:after="120"/>
        <w:rPr>
          <w:sz w:val="24"/>
        </w:rPr>
      </w:pPr>
      <w:r w:rsidRPr="009C7006">
        <w:rPr>
          <w:sz w:val="24"/>
        </w:rPr>
        <w:t>Per la minoranza della Commissi</w:t>
      </w:r>
      <w:r w:rsidR="00BB47F7">
        <w:rPr>
          <w:sz w:val="24"/>
        </w:rPr>
        <w:t>one sanità e sicurezza sociale:</w:t>
      </w:r>
    </w:p>
    <w:p w:rsidR="009C7006" w:rsidRPr="009C7006" w:rsidRDefault="009C7006" w:rsidP="009C7006">
      <w:pPr>
        <w:ind w:right="-1"/>
        <w:rPr>
          <w:sz w:val="24"/>
        </w:rPr>
      </w:pPr>
      <w:r w:rsidRPr="009C7006">
        <w:rPr>
          <w:sz w:val="24"/>
        </w:rPr>
        <w:t>Danilo Forini, relatore</w:t>
      </w:r>
    </w:p>
    <w:p w:rsidR="009C7006" w:rsidRPr="009C7006" w:rsidRDefault="001775D9" w:rsidP="009C7006">
      <w:pPr>
        <w:ind w:right="-1"/>
        <w:rPr>
          <w:sz w:val="24"/>
        </w:rPr>
      </w:pPr>
      <w:r>
        <w:rPr>
          <w:sz w:val="24"/>
        </w:rPr>
        <w:t>Merlo - Petralli</w:t>
      </w:r>
    </w:p>
    <w:p w:rsidR="009C7006" w:rsidRPr="009C7006" w:rsidRDefault="009C7006" w:rsidP="009C7006">
      <w:pPr>
        <w:ind w:right="-1"/>
        <w:rPr>
          <w:sz w:val="24"/>
        </w:rPr>
      </w:pPr>
    </w:p>
    <w:p w:rsidR="009C7006" w:rsidRPr="009C7006" w:rsidRDefault="009C7006" w:rsidP="009C7006">
      <w:pPr>
        <w:ind w:right="-1"/>
        <w:rPr>
          <w:sz w:val="24"/>
        </w:rPr>
      </w:pPr>
    </w:p>
    <w:p w:rsidR="009C7006" w:rsidRPr="009C7006" w:rsidRDefault="009C7006" w:rsidP="009C7006">
      <w:pPr>
        <w:ind w:right="-1"/>
        <w:rPr>
          <w:sz w:val="24"/>
        </w:rPr>
      </w:pPr>
    </w:p>
    <w:p w:rsidR="009C7006" w:rsidRPr="009C7006" w:rsidRDefault="009C7006" w:rsidP="009C7006">
      <w:pPr>
        <w:ind w:right="-1"/>
        <w:rPr>
          <w:sz w:val="24"/>
        </w:rPr>
      </w:pPr>
    </w:p>
    <w:p w:rsidR="009C7006" w:rsidRPr="009C7006" w:rsidRDefault="009C7006" w:rsidP="009C7006">
      <w:pPr>
        <w:ind w:right="-1"/>
        <w:rPr>
          <w:sz w:val="24"/>
        </w:rPr>
      </w:pPr>
    </w:p>
    <w:p w:rsidR="009C7006" w:rsidRPr="009C7006" w:rsidRDefault="009C7006" w:rsidP="009C7006">
      <w:pPr>
        <w:suppressAutoHyphens/>
        <w:rPr>
          <w:rFonts w:cs="Arial"/>
          <w:sz w:val="24"/>
          <w:szCs w:val="24"/>
        </w:rPr>
      </w:pPr>
    </w:p>
    <w:p w:rsidR="009C7006" w:rsidRPr="009C7006" w:rsidRDefault="009C7006" w:rsidP="009C7006">
      <w:pPr>
        <w:ind w:right="-1"/>
        <w:rPr>
          <w:sz w:val="24"/>
        </w:rPr>
      </w:pPr>
    </w:p>
    <w:p w:rsidR="009C7006" w:rsidRPr="009C7006" w:rsidRDefault="009C7006" w:rsidP="009C7006">
      <w:pPr>
        <w:ind w:right="-1"/>
        <w:rPr>
          <w:sz w:val="24"/>
        </w:rPr>
      </w:pPr>
    </w:p>
    <w:p w:rsidR="009C7006" w:rsidRPr="009C7006" w:rsidRDefault="009C7006" w:rsidP="009C7006">
      <w:pPr>
        <w:ind w:right="-1"/>
        <w:rPr>
          <w:sz w:val="24"/>
        </w:rPr>
      </w:pPr>
    </w:p>
    <w:p w:rsidR="00D649A8" w:rsidRPr="009C7006" w:rsidRDefault="00D649A8" w:rsidP="00D33940">
      <w:pPr>
        <w:pStyle w:val="StandardRisoluzionedelConsigliodiStato"/>
        <w:ind w:right="-1"/>
      </w:pPr>
    </w:p>
    <w:p w:rsidR="00D649A8" w:rsidRPr="009C7006" w:rsidRDefault="00D649A8" w:rsidP="00D33940">
      <w:pPr>
        <w:pStyle w:val="StandardRisoluzionedelConsigliodiStato"/>
        <w:ind w:right="-1"/>
      </w:pPr>
    </w:p>
    <w:sectPr w:rsidR="00D649A8" w:rsidRPr="009C7006" w:rsidSect="00375115">
      <w:headerReference w:type="default" r:id="rId13"/>
      <w:footerReference w:type="default" r:id="rId14"/>
      <w:headerReference w:type="first" r:id="rId15"/>
      <w:footerReference w:type="first" r:id="rId16"/>
      <w:pgSz w:w="11906" w:h="16838" w:code="9"/>
      <w:pgMar w:top="1985" w:right="861" w:bottom="1134" w:left="1560" w:header="53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006" w:rsidRDefault="009C7006" w:rsidP="00F657BF">
      <w:r>
        <w:separator/>
      </w:r>
    </w:p>
  </w:endnote>
  <w:endnote w:type="continuationSeparator" w:id="0">
    <w:p w:rsidR="009C7006" w:rsidRDefault="009C7006" w:rsidP="00F6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Alt One MT Light">
    <w:altName w:val="Calibri"/>
    <w:panose1 w:val="020B0302020104020203"/>
    <w:charset w:val="00"/>
    <w:family w:val="swiss"/>
    <w:pitch w:val="variable"/>
    <w:sig w:usb0="00000003" w:usb1="00000000" w:usb2="00000000" w:usb3="00000000" w:csb0="00000001" w:csb1="00000000"/>
  </w:font>
  <w:font w:name="Gill Sans MT Pro Light">
    <w:altName w:val="Calibri"/>
    <w:panose1 w:val="020B0302020104020203"/>
    <w:charset w:val="00"/>
    <w:family w:val="swiss"/>
    <w:pitch w:val="variable"/>
    <w:sig w:usb0="A00000AF" w:usb1="4000205A" w:usb2="00000000" w:usb3="00000000" w:csb0="00000093" w:csb1="00000000"/>
  </w:font>
  <w:font w:name="Gill Sans Display MT Pro BdCn">
    <w:altName w:val="Calibri"/>
    <w:panose1 w:val="020B0806020104020203"/>
    <w:charset w:val="00"/>
    <w:family w:val="swiss"/>
    <w:pitch w:val="variable"/>
    <w:sig w:usb0="A00000EF" w:usb1="5000205A"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1" w:type="dxa"/>
      <w:tblBorders>
        <w:top w:val="single" w:sz="2" w:space="0" w:color="auto"/>
        <w:insideH w:val="single" w:sz="4" w:space="0" w:color="auto"/>
        <w:insideV w:val="single" w:sz="2" w:space="0" w:color="auto"/>
      </w:tblBorders>
      <w:tblLook w:val="04A0" w:firstRow="1" w:lastRow="0" w:firstColumn="1" w:lastColumn="0" w:noHBand="0" w:noVBand="1"/>
    </w:tblPr>
    <w:tblGrid>
      <w:gridCol w:w="4695"/>
      <w:gridCol w:w="721"/>
      <w:gridCol w:w="424"/>
      <w:gridCol w:w="4081"/>
    </w:tblGrid>
    <w:tr w:rsidR="00912E34" w:rsidRPr="003D1008" w:rsidTr="007A3D11">
      <w:trPr>
        <w:trHeight w:hRule="exact" w:val="737"/>
      </w:trPr>
      <w:tc>
        <w:tcPr>
          <w:tcW w:w="4695" w:type="dxa"/>
        </w:tcPr>
        <w:p w:rsidR="00912E34" w:rsidRPr="003D1008" w:rsidRDefault="005C64CC" w:rsidP="00912E34">
          <w:pPr>
            <w:tabs>
              <w:tab w:val="center" w:pos="2382"/>
            </w:tabs>
          </w:pPr>
        </w:p>
      </w:tc>
      <w:tc>
        <w:tcPr>
          <w:tcW w:w="721" w:type="dxa"/>
        </w:tcPr>
        <w:p w:rsidR="00912E34" w:rsidRPr="003D1008" w:rsidRDefault="00796C0B" w:rsidP="00912E34">
          <w:pPr>
            <w:jc w:val="center"/>
          </w:pPr>
          <w:r w:rsidRPr="003D1008">
            <w:rPr>
              <w:noProof/>
              <w:lang w:eastAsia="it-CH"/>
            </w:rPr>
            <w:drawing>
              <wp:anchor distT="0" distB="0" distL="114300" distR="114300" simplePos="0" relativeHeight="251669504" behindDoc="0" locked="1" layoutInCell="1" allowOverlap="1" wp14:anchorId="57A4C8AD" wp14:editId="67B37CFF">
                <wp:simplePos x="0" y="0"/>
                <wp:positionH relativeFrom="column">
                  <wp:posOffset>-46990</wp:posOffset>
                </wp:positionH>
                <wp:positionV relativeFrom="paragraph">
                  <wp:posOffset>4445</wp:posOffset>
                </wp:positionV>
                <wp:extent cx="423929" cy="431800"/>
                <wp:effectExtent l="0" t="0" r="0" b="6350"/>
                <wp:wrapNone/>
                <wp:docPr id="9" name="ooImg_247828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929" cy="431800"/>
                        </a:xfrm>
                        <a:prstGeom prst="rect">
                          <a:avLst/>
                        </a:prstGeom>
                      </pic:spPr>
                    </pic:pic>
                  </a:graphicData>
                </a:graphic>
                <wp14:sizeRelH relativeFrom="margin">
                  <wp14:pctWidth>0</wp14:pctWidth>
                </wp14:sizeRelH>
                <wp14:sizeRelV relativeFrom="margin">
                  <wp14:pctHeight>0</wp14:pctHeight>
                </wp14:sizeRelV>
              </wp:anchor>
            </w:drawing>
          </w:r>
        </w:p>
      </w:tc>
      <w:tc>
        <w:tcPr>
          <w:tcW w:w="424" w:type="dxa"/>
        </w:tcPr>
        <w:p w:rsidR="00912E34" w:rsidRPr="003D1008" w:rsidRDefault="00796C0B" w:rsidP="00912E34">
          <w:pPr>
            <w:jc w:val="center"/>
          </w:pPr>
          <w:r w:rsidRPr="003D1008">
            <w:rPr>
              <w:noProof/>
              <w:lang w:eastAsia="it-CH"/>
            </w:rPr>
            <w:drawing>
              <wp:anchor distT="0" distB="0" distL="114300" distR="114300" simplePos="0" relativeHeight="251670528" behindDoc="0" locked="1" layoutInCell="1" allowOverlap="1" wp14:anchorId="6BCF2EE8" wp14:editId="0647662F">
                <wp:simplePos x="0" y="0"/>
                <wp:positionH relativeFrom="column">
                  <wp:posOffset>-57785</wp:posOffset>
                </wp:positionH>
                <wp:positionV relativeFrom="paragraph">
                  <wp:posOffset>4445</wp:posOffset>
                </wp:positionV>
                <wp:extent cx="253247" cy="428400"/>
                <wp:effectExtent l="0" t="0" r="0" b="0"/>
                <wp:wrapNone/>
                <wp:docPr id="10" name="ooImg_1380898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3247" cy="428400"/>
                        </a:xfrm>
                        <a:prstGeom prst="rect">
                          <a:avLst/>
                        </a:prstGeom>
                      </pic:spPr>
                    </pic:pic>
                  </a:graphicData>
                </a:graphic>
                <wp14:sizeRelH relativeFrom="page">
                  <wp14:pctWidth>0</wp14:pctWidth>
                </wp14:sizeRelH>
                <wp14:sizeRelV relativeFrom="page">
                  <wp14:pctHeight>0</wp14:pctHeight>
                </wp14:sizeRelV>
              </wp:anchor>
            </w:drawing>
          </w:r>
        </w:p>
      </w:tc>
      <w:tc>
        <w:tcPr>
          <w:tcW w:w="4081" w:type="dxa"/>
        </w:tcPr>
        <w:p w:rsidR="00912E34" w:rsidRPr="003D1008" w:rsidRDefault="005C64CC" w:rsidP="00912E34"/>
      </w:tc>
    </w:tr>
  </w:tbl>
  <w:p w:rsidR="00F657BF" w:rsidRDefault="00F657BF" w:rsidP="00F5689F">
    <w:pPr>
      <w:pStyle w:val="InvisibleLi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0BB7" w:rsidRDefault="005C64CC">
    <w:pPr>
      <w:pStyle w:val="Pidipagina"/>
      <w:jc w:val="center"/>
    </w:pPr>
  </w:p>
  <w:p w:rsidR="00F657BF" w:rsidRPr="008C6C46" w:rsidRDefault="00F657BF" w:rsidP="00AD7FE7">
    <w:pPr>
      <w:pStyle w:val="InvisibleLi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006" w:rsidRDefault="009C7006" w:rsidP="00F657BF">
      <w:r>
        <w:separator/>
      </w:r>
    </w:p>
  </w:footnote>
  <w:footnote w:type="continuationSeparator" w:id="0">
    <w:p w:rsidR="009C7006" w:rsidRDefault="009C7006" w:rsidP="00F65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93" w:type="dxa"/>
      <w:tblInd w:w="-159" w:type="dxa"/>
      <w:tblLayout w:type="fixed"/>
      <w:tblCellMar>
        <w:left w:w="0" w:type="dxa"/>
        <w:right w:w="0" w:type="dxa"/>
      </w:tblCellMar>
      <w:tblLook w:val="04A0" w:firstRow="1" w:lastRow="0" w:firstColumn="1" w:lastColumn="0" w:noHBand="0" w:noVBand="1"/>
    </w:tblPr>
    <w:tblGrid>
      <w:gridCol w:w="8383"/>
      <w:gridCol w:w="1710"/>
    </w:tblGrid>
    <w:tr w:rsidR="005012EC" w:rsidRPr="002747E7" w:rsidTr="006B682A">
      <w:trPr>
        <w:trHeight w:val="562"/>
      </w:trPr>
      <w:tc>
        <w:tcPr>
          <w:tcW w:w="8383" w:type="dxa"/>
          <w:tcBorders>
            <w:left w:val="single" w:sz="4" w:space="0" w:color="auto"/>
            <w:bottom w:val="single" w:sz="4" w:space="0" w:color="auto"/>
          </w:tcBorders>
          <w:tcMar>
            <w:left w:w="142" w:type="dxa"/>
          </w:tcMar>
          <w:vAlign w:val="bottom"/>
        </w:tcPr>
        <w:p w:rsidR="00736F8A" w:rsidRDefault="005C64CC" w:rsidP="00736F8A">
          <w:pPr>
            <w:pStyle w:val="Page"/>
            <w:spacing w:after="0"/>
            <w:rPr>
              <w:rFonts w:ascii="Gill Alt One MT Light" w:hAnsi="Gill Alt One MT Light"/>
              <w:sz w:val="16"/>
              <w:szCs w:val="16"/>
            </w:rPr>
          </w:pPr>
          <w:sdt>
            <w:sdtPr>
              <w:rPr>
                <w:rFonts w:ascii="Gill Alt One MT Light" w:hAnsi="Gill Alt One MT Light"/>
                <w:sz w:val="16"/>
                <w:szCs w:val="16"/>
              </w:rPr>
              <w:alias w:val="CustomElements.Fields.OrgLivello1"/>
              <w:id w:val="-1459882544"/>
              <w:dataBinding w:xpath="//Text[@id='CustomElements.Fields.OrgLivello1']" w:storeItemID="{3FD797C2-9E87-4A1D-91EC-B80E06E46E34}"/>
              <w:text w:multiLine="1"/>
            </w:sdtPr>
            <w:sdtEndPr/>
            <w:sdtContent>
              <w:r w:rsidR="00796C0B">
                <w:rPr>
                  <w:rFonts w:ascii="Gill Alt One MT Light" w:hAnsi="Gill Alt One MT Light"/>
                  <w:sz w:val="16"/>
                  <w:szCs w:val="16"/>
                </w:rPr>
                <w:t>Repubblica e Cantone Ticino</w:t>
              </w:r>
            </w:sdtContent>
          </w:sdt>
        </w:p>
        <w:p w:rsidR="005012EC" w:rsidRPr="00E8185F" w:rsidRDefault="005C64CC" w:rsidP="00A532F6">
          <w:pPr>
            <w:pStyle w:val="Page"/>
            <w:rPr>
              <w:rFonts w:ascii="Gill Alt One MT Light" w:hAnsi="Gill Alt One MT Light"/>
              <w:sz w:val="16"/>
              <w:szCs w:val="16"/>
            </w:rPr>
          </w:pPr>
          <w:sdt>
            <w:sdtPr>
              <w:rPr>
                <w:rFonts w:ascii="Gill Alt One MT Light" w:hAnsi="Gill Alt One MT Light"/>
                <w:sz w:val="16"/>
                <w:szCs w:val="16"/>
              </w:rPr>
              <w:alias w:val="CustomElements.Fields.Dipartimenti"/>
              <w:id w:val="1567676091"/>
              <w:dataBinding w:xpath="//Text[@id='CustomElements.Fields.Dipartimenti']" w:storeItemID="{3FD797C2-9E87-4A1D-91EC-B80E06E46E34}"/>
              <w:text w:multiLine="1"/>
            </w:sdtPr>
            <w:sdtEndPr/>
            <w:sdtContent>
              <w:r w:rsidR="00655F7E">
                <w:rPr>
                  <w:rFonts w:ascii="Gill Alt One MT Light" w:hAnsi="Gill Alt One MT Light"/>
                  <w:sz w:val="16"/>
                  <w:szCs w:val="16"/>
                </w:rPr>
                <w:t>Gran Consiglio</w:t>
              </w:r>
            </w:sdtContent>
          </w:sdt>
        </w:p>
      </w:tc>
      <w:tc>
        <w:tcPr>
          <w:tcW w:w="1710" w:type="dxa"/>
          <w:tcBorders>
            <w:bottom w:val="single" w:sz="4" w:space="0" w:color="auto"/>
          </w:tcBorders>
          <w:vAlign w:val="bottom"/>
        </w:tcPr>
        <w:p w:rsidR="005012EC" w:rsidRPr="004204CB" w:rsidRDefault="00796C0B" w:rsidP="00662409">
          <w:pPr>
            <w:pStyle w:val="Page"/>
            <w:jc w:val="right"/>
            <w:rPr>
              <w:sz w:val="24"/>
            </w:rPr>
          </w:pPr>
          <w:r w:rsidRPr="004204CB">
            <w:rPr>
              <w:sz w:val="24"/>
            </w:rPr>
            <w:fldChar w:fldCharType="begin"/>
          </w:r>
          <w:r w:rsidRPr="004204CB">
            <w:rPr>
              <w:sz w:val="24"/>
            </w:rPr>
            <w:instrText xml:space="preserve"> PAGE   \* MERGEFORMAT </w:instrText>
          </w:r>
          <w:r w:rsidRPr="004204CB">
            <w:rPr>
              <w:sz w:val="24"/>
            </w:rPr>
            <w:fldChar w:fldCharType="separate"/>
          </w:r>
          <w:r w:rsidR="00E75071">
            <w:rPr>
              <w:noProof/>
              <w:sz w:val="24"/>
            </w:rPr>
            <w:t>4</w:t>
          </w:r>
          <w:r w:rsidRPr="004204CB">
            <w:rPr>
              <w:sz w:val="24"/>
            </w:rPr>
            <w:fldChar w:fldCharType="end"/>
          </w:r>
          <w:r w:rsidRPr="004204CB">
            <w:rPr>
              <w:sz w:val="24"/>
            </w:rPr>
            <w:t xml:space="preserve"> di </w:t>
          </w:r>
          <w:r w:rsidRPr="004204CB">
            <w:rPr>
              <w:sz w:val="24"/>
            </w:rPr>
            <w:fldChar w:fldCharType="begin"/>
          </w:r>
          <w:r w:rsidRPr="004204CB">
            <w:rPr>
              <w:sz w:val="24"/>
            </w:rPr>
            <w:instrText xml:space="preserve"> NUMPAGES   \* MERGEFORMAT </w:instrText>
          </w:r>
          <w:r w:rsidRPr="004204CB">
            <w:rPr>
              <w:sz w:val="24"/>
            </w:rPr>
            <w:fldChar w:fldCharType="separate"/>
          </w:r>
          <w:r w:rsidR="00E75071">
            <w:rPr>
              <w:noProof/>
              <w:sz w:val="24"/>
            </w:rPr>
            <w:t>6</w:t>
          </w:r>
          <w:r w:rsidRPr="004204CB">
            <w:rPr>
              <w:noProof/>
              <w:sz w:val="24"/>
            </w:rPr>
            <w:fldChar w:fldCharType="end"/>
          </w:r>
        </w:p>
      </w:tc>
    </w:tr>
    <w:tr w:rsidR="005012EC" w:rsidRPr="009E444B" w:rsidTr="006B682A">
      <w:trPr>
        <w:trHeight w:val="334"/>
      </w:trPr>
      <w:sdt>
        <w:sdtPr>
          <w:rPr>
            <w:rFonts w:ascii="Gill Sans Display MT Pro BdCn" w:hAnsi="Gill Sans Display MT Pro BdCn"/>
            <w:sz w:val="18"/>
            <w:szCs w:val="18"/>
          </w:rPr>
          <w:alias w:val="CustomElements.Fields.Titolo2"/>
          <w:id w:val="48588533"/>
          <w:dataBinding w:xpath="//Text[@id='CustomElements.Fields.Titolo2']" w:storeItemID="{3FD797C2-9E87-4A1D-91EC-B80E06E46E34}"/>
          <w:text w:multiLine="1"/>
        </w:sdtPr>
        <w:sdtEndPr/>
        <w:sdtContent>
          <w:tc>
            <w:tcPr>
              <w:tcW w:w="8383" w:type="dxa"/>
              <w:tcBorders>
                <w:left w:val="single" w:sz="4" w:space="0" w:color="auto"/>
              </w:tcBorders>
              <w:tcMar>
                <w:top w:w="0" w:type="dxa"/>
                <w:left w:w="142" w:type="dxa"/>
              </w:tcMar>
            </w:tcPr>
            <w:p w:rsidR="005012EC" w:rsidRPr="00CF722F" w:rsidRDefault="00E7370A" w:rsidP="00A532F6">
              <w:pPr>
                <w:pStyle w:val="Information"/>
                <w:rPr>
                  <w:rFonts w:ascii="Gill Sans Display MT Pro BdCn" w:hAnsi="Gill Sans Display MT Pro BdCn"/>
                  <w:sz w:val="18"/>
                  <w:szCs w:val="18"/>
                </w:rPr>
              </w:pPr>
              <w:r>
                <w:rPr>
                  <w:rFonts w:ascii="Gill Sans Display MT Pro BdCn" w:hAnsi="Gill Sans Display MT Pro BdCn"/>
                  <w:sz w:val="18"/>
                  <w:szCs w:val="18"/>
                </w:rPr>
                <w:t>Rapporto di minoranza del 25 febbraio 2025</w:t>
              </w:r>
            </w:p>
          </w:tc>
        </w:sdtContent>
      </w:sdt>
      <w:tc>
        <w:tcPr>
          <w:tcW w:w="1710" w:type="dxa"/>
          <w:tcBorders>
            <w:top w:val="single" w:sz="4" w:space="0" w:color="auto"/>
          </w:tcBorders>
        </w:tcPr>
        <w:p w:rsidR="005012EC" w:rsidRPr="00CF722F" w:rsidRDefault="005C64CC" w:rsidP="00662409">
          <w:pPr>
            <w:pStyle w:val="InvisibleLine"/>
            <w:rPr>
              <w:lang w:val="it-CH"/>
            </w:rPr>
          </w:pPr>
        </w:p>
      </w:tc>
    </w:tr>
  </w:tbl>
  <w:p w:rsidR="00F657BF" w:rsidRPr="00980362" w:rsidRDefault="00796C0B" w:rsidP="00980362">
    <w:pPr>
      <w:pStyle w:val="Intestazione"/>
    </w:pPr>
    <w:r>
      <w:rPr>
        <w:noProof/>
        <w:lang w:val="it-CH" w:eastAsia="it-CH"/>
      </w:rPr>
      <mc:AlternateContent>
        <mc:Choice Requires="wps">
          <w:drawing>
            <wp:anchor distT="0" distB="0" distL="114300" distR="114300" simplePos="0" relativeHeight="251665408" behindDoc="1" locked="1" layoutInCell="1" allowOverlap="1" wp14:anchorId="0546BBD1" wp14:editId="731DA234">
              <wp:simplePos x="0" y="0"/>
              <wp:positionH relativeFrom="page">
                <wp:posOffset>-590550</wp:posOffset>
              </wp:positionH>
              <wp:positionV relativeFrom="page">
                <wp:posOffset>-16171545</wp:posOffset>
              </wp:positionV>
              <wp:extent cx="8640000" cy="1800000"/>
              <wp:effectExtent l="1991360" t="0" r="2057400" b="0"/>
              <wp:wrapNone/>
              <wp:docPr id="5"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849289353"/>
                            <w:dataBinding w:xpath="//Text[@id='CustomElements.Texts.Draft']" w:storeItemID="{3FD797C2-9E87-4A1D-91EC-B80E06E46E34}"/>
                            <w:text w:multiLine="1"/>
                          </w:sdtPr>
                          <w:sdtEndPr/>
                          <w:sdtContent>
                            <w:p w:rsidR="008065E8" w:rsidRPr="00411371" w:rsidRDefault="00796C0B" w:rsidP="008065E8">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6BBD1" id="_x0000_t202" coordsize="21600,21600" o:spt="202" path="m,l,21600r21600,l21600,xe">
              <v:stroke joinstyle="miter"/>
              <v:path gradientshapeok="t" o:connecttype="rect"/>
            </v:shapetype>
            <v:shape id="###DraftMode###4" o:spid="_x0000_s1026" type="#_x0000_t202" alt="off" style="position:absolute;left:0;text-align:left;margin-left:-46.5pt;margin-top:-1273.35pt;width:680.3pt;height:141.75pt;rotation:-60;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" filled="f" stroked="f" strokeweight=".5pt">
              <v:textbox inset="0,0,0,0">
                <w:txbxContent>
                  <w:sdt>
                    <w:sdtPr>
                      <w:rPr>
                        <w:lang w:val="it-CH"/>
                      </w:rPr>
                      <w:alias w:val="CustomElements.Texts.Draft"/>
                      <w:id w:val="1849289353"/>
                      <w:dataBinding w:xpath="//Text[@id='CustomElements.Texts.Draft']" w:storeItemID="{3FD797C2-9E87-4A1D-91EC-B80E06E46E34}"/>
                      <w:text w:multiLine="1"/>
                    </w:sdtPr>
                    <w:sdtEndPr/>
                    <w:sdtContent>
                      <w:p w:rsidR="008065E8" w:rsidRPr="00411371" w:rsidRDefault="00796C0B" w:rsidP="008065E8">
                        <w:pPr>
                          <w:pStyle w:val="DraftText"/>
                          <w:rPr>
                            <w:lang w:val="it-CH"/>
                          </w:rPr>
                        </w:pPr>
                        <w:r w:rsidRPr="00411371">
                          <w:rPr>
                            <w:lang w:val="it-CH"/>
                          </w:rPr>
                          <w:t>Bozza</w:t>
                        </w:r>
                      </w:p>
                    </w:sdtContent>
                  </w:sdt>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21" w:type="pct"/>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0" w:type="dxa"/>
      </w:tblCellMar>
      <w:tblLook w:val="04A0" w:firstRow="1" w:lastRow="0" w:firstColumn="1" w:lastColumn="0" w:noHBand="0" w:noVBand="1"/>
    </w:tblPr>
    <w:tblGrid>
      <w:gridCol w:w="1353"/>
      <w:gridCol w:w="2245"/>
      <w:gridCol w:w="1328"/>
      <w:gridCol w:w="753"/>
      <w:gridCol w:w="422"/>
      <w:gridCol w:w="3993"/>
    </w:tblGrid>
    <w:tr w:rsidR="00912E34" w:rsidRPr="0004624C" w:rsidTr="00CD5F73">
      <w:trPr>
        <w:trHeight w:hRule="exact" w:val="584"/>
      </w:trPr>
      <w:tc>
        <w:tcPr>
          <w:tcW w:w="2440" w:type="pct"/>
          <w:gridSpan w:val="3"/>
          <w:tcBorders>
            <w:top w:val="nil"/>
            <w:left w:val="nil"/>
            <w:bottom w:val="single" w:sz="4" w:space="0" w:color="auto"/>
          </w:tcBorders>
        </w:tcPr>
        <w:p w:rsidR="00662409" w:rsidRDefault="005C64CC" w:rsidP="00932E26">
          <w:pPr>
            <w:pStyle w:val="InvisibleLine"/>
            <w:spacing w:line="240" w:lineRule="auto"/>
            <w:ind w:left="15"/>
            <w:rPr>
              <w:rFonts w:ascii="Gill Alt One MT Light" w:hAnsi="Gill Alt One MT Light"/>
              <w:sz w:val="16"/>
              <w:lang w:val="it-CH"/>
            </w:rPr>
          </w:pPr>
        </w:p>
        <w:p w:rsidR="00CD5F73" w:rsidRDefault="00796C0B" w:rsidP="00CD5F73">
          <w:pPr>
            <w:pStyle w:val="InvisibleLine"/>
            <w:spacing w:line="240" w:lineRule="auto"/>
            <w:ind w:left="15"/>
            <w:jc w:val="left"/>
            <w:rPr>
              <w:rFonts w:ascii="Gill Alt One MT Light" w:hAnsi="Gill Alt One MT Light"/>
              <w:sz w:val="16"/>
              <w:lang w:val="it-CH"/>
            </w:rPr>
          </w:pPr>
          <w:r w:rsidRPr="008966E7">
            <w:rPr>
              <w:rFonts w:ascii="Gill Alt One MT Light" w:hAnsi="Gill Alt One MT Light"/>
              <w:sz w:val="16"/>
              <w:lang w:val="it-CH"/>
            </w:rPr>
            <w:t xml:space="preserve">Repubblica e Cantone </w:t>
          </w:r>
          <w:r>
            <w:rPr>
              <w:rFonts w:ascii="Gill Alt One MT Light" w:hAnsi="Gill Alt One MT Light"/>
              <w:sz w:val="16"/>
              <w:lang w:val="it-CH"/>
            </w:rPr>
            <w:br/>
          </w:r>
          <w:r w:rsidRPr="008966E7">
            <w:rPr>
              <w:rFonts w:ascii="Gill Alt One MT Light" w:hAnsi="Gill Alt One MT Light"/>
              <w:sz w:val="16"/>
              <w:lang w:val="it-CH"/>
            </w:rPr>
            <w:t>Ticino</w:t>
          </w:r>
        </w:p>
        <w:p w:rsidR="00CD5F73" w:rsidRPr="008966E7" w:rsidRDefault="005C64CC" w:rsidP="00932E26">
          <w:pPr>
            <w:pStyle w:val="InvisibleLine"/>
            <w:spacing w:line="240" w:lineRule="auto"/>
            <w:ind w:left="15"/>
            <w:rPr>
              <w:rFonts w:ascii="Gill Alt One MT Light" w:hAnsi="Gill Alt One MT Light"/>
              <w:sz w:val="16"/>
              <w:lang w:val="it-CH"/>
            </w:rPr>
          </w:pPr>
        </w:p>
      </w:tc>
      <w:tc>
        <w:tcPr>
          <w:tcW w:w="373" w:type="pct"/>
          <w:tcBorders>
            <w:top w:val="nil"/>
            <w:bottom w:val="single" w:sz="4" w:space="0" w:color="auto"/>
          </w:tcBorders>
          <w:vAlign w:val="bottom"/>
        </w:tcPr>
        <w:p w:rsidR="00662409" w:rsidRPr="003108C0" w:rsidRDefault="005C64CC" w:rsidP="00D07D6E">
          <w:pPr>
            <w:pStyle w:val="Level"/>
            <w:ind w:left="150"/>
            <w:rPr>
              <w:sz w:val="16"/>
            </w:rPr>
          </w:pPr>
        </w:p>
      </w:tc>
      <w:tc>
        <w:tcPr>
          <w:tcW w:w="209" w:type="pct"/>
          <w:tcBorders>
            <w:top w:val="nil"/>
            <w:bottom w:val="single" w:sz="4" w:space="0" w:color="auto"/>
          </w:tcBorders>
        </w:tcPr>
        <w:p w:rsidR="00662409" w:rsidRDefault="00796C0B" w:rsidP="00D07D6E">
          <w:pPr>
            <w:pStyle w:val="InvisibleLine"/>
            <w:ind w:left="150"/>
          </w:pPr>
          <w:r>
            <w:rPr>
              <w:noProof/>
              <w:lang w:val="it-CH" w:eastAsia="it-CH"/>
            </w:rPr>
            <w:drawing>
              <wp:anchor distT="0" distB="0" distL="114300" distR="114300" simplePos="0" relativeHeight="251667456" behindDoc="1" locked="1" layoutInCell="1" allowOverlap="1" wp14:anchorId="62E156CF" wp14:editId="226CACA6">
                <wp:simplePos x="0" y="0"/>
                <wp:positionH relativeFrom="column">
                  <wp:posOffset>-92710</wp:posOffset>
                </wp:positionH>
                <wp:positionV relativeFrom="page">
                  <wp:posOffset>-119380</wp:posOffset>
                </wp:positionV>
                <wp:extent cx="276653" cy="467995"/>
                <wp:effectExtent l="0" t="0" r="0" b="8255"/>
                <wp:wrapNone/>
                <wp:docPr id="6" name="ooImg_58627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6653" cy="467995"/>
                        </a:xfrm>
                        <a:prstGeom prst="rect">
                          <a:avLst/>
                        </a:prstGeom>
                      </pic:spPr>
                    </pic:pic>
                  </a:graphicData>
                </a:graphic>
                <wp14:sizeRelH relativeFrom="margin">
                  <wp14:pctWidth>0</wp14:pctWidth>
                </wp14:sizeRelH>
                <wp14:sizeRelV relativeFrom="margin">
                  <wp14:pctHeight>0</wp14:pctHeight>
                </wp14:sizeRelV>
              </wp:anchor>
            </w:drawing>
          </w:r>
        </w:p>
      </w:tc>
      <w:tc>
        <w:tcPr>
          <w:tcW w:w="1978" w:type="pct"/>
          <w:tcBorders>
            <w:top w:val="nil"/>
            <w:bottom w:val="single" w:sz="4" w:space="0" w:color="auto"/>
            <w:right w:val="nil"/>
          </w:tcBorders>
          <w:vAlign w:val="bottom"/>
        </w:tcPr>
        <w:p w:rsidR="00662409" w:rsidRPr="004204CB" w:rsidRDefault="00796C0B" w:rsidP="00D07D6E">
          <w:pPr>
            <w:pStyle w:val="HeaderDecisione"/>
            <w:spacing w:after="60"/>
            <w:ind w:left="150"/>
            <w:jc w:val="right"/>
            <w:rPr>
              <w:rFonts w:asciiTheme="minorHAnsi" w:hAnsiTheme="minorHAnsi" w:cstheme="minorHAnsi"/>
              <w:sz w:val="24"/>
            </w:rPr>
          </w:pP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PAGE   \* MERGEFORMAT </w:instrText>
          </w:r>
          <w:r w:rsidRPr="004204CB">
            <w:rPr>
              <w:rFonts w:asciiTheme="minorHAnsi" w:hAnsiTheme="minorHAnsi" w:cstheme="minorHAnsi"/>
              <w:sz w:val="24"/>
            </w:rPr>
            <w:fldChar w:fldCharType="separate"/>
          </w:r>
          <w:r w:rsidR="00BB47F7">
            <w:rPr>
              <w:rFonts w:asciiTheme="minorHAnsi" w:hAnsiTheme="minorHAnsi" w:cstheme="minorHAnsi"/>
              <w:noProof/>
              <w:sz w:val="24"/>
            </w:rPr>
            <w:t>1</w:t>
          </w:r>
          <w:r w:rsidRPr="004204CB">
            <w:rPr>
              <w:rFonts w:asciiTheme="minorHAnsi" w:hAnsiTheme="minorHAnsi" w:cstheme="minorHAnsi"/>
              <w:sz w:val="24"/>
            </w:rPr>
            <w:fldChar w:fldCharType="end"/>
          </w:r>
          <w:r w:rsidRPr="004204CB">
            <w:rPr>
              <w:rFonts w:asciiTheme="minorHAnsi" w:hAnsiTheme="minorHAnsi" w:cstheme="minorHAnsi"/>
              <w:sz w:val="24"/>
            </w:rPr>
            <w:t xml:space="preserve"> di </w:t>
          </w:r>
          <w:r w:rsidRPr="004204CB">
            <w:rPr>
              <w:rFonts w:asciiTheme="minorHAnsi" w:hAnsiTheme="minorHAnsi" w:cstheme="minorHAnsi"/>
              <w:sz w:val="24"/>
            </w:rPr>
            <w:fldChar w:fldCharType="begin"/>
          </w:r>
          <w:r w:rsidRPr="004204CB">
            <w:rPr>
              <w:rFonts w:asciiTheme="minorHAnsi" w:hAnsiTheme="minorHAnsi" w:cstheme="minorHAnsi"/>
              <w:sz w:val="24"/>
            </w:rPr>
            <w:instrText xml:space="preserve"> NUMPAGES   \* MERGEFORMAT </w:instrText>
          </w:r>
          <w:r w:rsidRPr="004204CB">
            <w:rPr>
              <w:rFonts w:asciiTheme="minorHAnsi" w:hAnsiTheme="minorHAnsi" w:cstheme="minorHAnsi"/>
              <w:sz w:val="24"/>
            </w:rPr>
            <w:fldChar w:fldCharType="separate"/>
          </w:r>
          <w:r w:rsidR="00BB47F7">
            <w:rPr>
              <w:rFonts w:asciiTheme="minorHAnsi" w:hAnsiTheme="minorHAnsi" w:cstheme="minorHAnsi"/>
              <w:noProof/>
              <w:sz w:val="24"/>
            </w:rPr>
            <w:t>6</w:t>
          </w:r>
          <w:r w:rsidRPr="004204CB">
            <w:rPr>
              <w:rFonts w:asciiTheme="minorHAnsi" w:hAnsiTheme="minorHAnsi" w:cstheme="minorHAnsi"/>
              <w:noProof/>
              <w:sz w:val="24"/>
            </w:rPr>
            <w:fldChar w:fldCharType="end"/>
          </w:r>
        </w:p>
      </w:tc>
    </w:tr>
    <w:tr w:rsidR="00912E34" w:rsidRPr="0004624C" w:rsidTr="0098208F">
      <w:trPr>
        <w:trHeight w:val="1097"/>
      </w:trPr>
      <w:sdt>
        <w:sdtPr>
          <w:rPr>
            <w:rFonts w:ascii="Gill Sans Display MT Pro BdCn" w:hAnsi="Gill Sans Display MT Pro BdCn"/>
            <w:sz w:val="44"/>
            <w:szCs w:val="44"/>
          </w:rPr>
          <w:alias w:val="CustomElements.Fields.Titolo1"/>
          <w:id w:val="1596973270"/>
          <w:dataBinding w:xpath="//Text[@id='CustomElements.Fields.Titolo1']" w:storeItemID="{3FD797C2-9E87-4A1D-91EC-B80E06E46E34}"/>
          <w:text w:multiLine="1"/>
        </w:sdtPr>
        <w:sdtEndPr/>
        <w:sdtContent>
          <w:tc>
            <w:tcPr>
              <w:tcW w:w="5000" w:type="pct"/>
              <w:gridSpan w:val="6"/>
              <w:tcBorders>
                <w:left w:val="nil"/>
                <w:right w:val="nil"/>
              </w:tcBorders>
              <w:noWrap/>
              <w:tcMar>
                <w:top w:w="0" w:type="dxa"/>
              </w:tcMar>
              <w:vAlign w:val="bottom"/>
            </w:tcPr>
            <w:p w:rsidR="00662409" w:rsidRPr="008C03B5" w:rsidRDefault="00655F7E" w:rsidP="00DB7CD8">
              <w:pPr>
                <w:pStyle w:val="HeaderDecisione"/>
                <w:tabs>
                  <w:tab w:val="left" w:pos="1459"/>
                </w:tabs>
                <w:spacing w:after="160" w:line="640" w:lineRule="exact"/>
                <w:rPr>
                  <w:rFonts w:ascii="Gill Sans Display MT Pro BdCn" w:hAnsi="Gill Sans Display MT Pro BdCn"/>
                  <w:sz w:val="44"/>
                  <w:szCs w:val="44"/>
                </w:rPr>
              </w:pPr>
              <w:r>
                <w:rPr>
                  <w:rFonts w:ascii="Gill Sans Display MT Pro BdCn" w:hAnsi="Gill Sans Display MT Pro BdCn"/>
                  <w:sz w:val="44"/>
                  <w:szCs w:val="44"/>
                </w:rPr>
                <w:t>Rapporto di minoranza</w:t>
              </w:r>
            </w:p>
          </w:tc>
        </w:sdtContent>
      </w:sdt>
    </w:tr>
    <w:tr w:rsidR="008C03B5" w:rsidRPr="0004624C" w:rsidTr="00B76ABD">
      <w:trPr>
        <w:trHeight w:hRule="exact" w:val="306"/>
      </w:trPr>
      <w:tc>
        <w:tcPr>
          <w:tcW w:w="670" w:type="pct"/>
          <w:tcBorders>
            <w:left w:val="nil"/>
            <w:bottom w:val="nil"/>
          </w:tcBorders>
          <w:noWrap/>
          <w:tcMar>
            <w:top w:w="57" w:type="dxa"/>
            <w:left w:w="142" w:type="dxa"/>
          </w:tcMar>
        </w:tcPr>
        <w:p w:rsidR="008C03B5" w:rsidRPr="00C7320A" w:rsidRDefault="00796C0B" w:rsidP="002B0F22">
          <w:pPr>
            <w:pStyle w:val="Level"/>
            <w:spacing w:before="60"/>
            <w:rPr>
              <w:rFonts w:ascii="Gill Alt One MT Light" w:hAnsi="Gill Alt One MT Light"/>
              <w:sz w:val="16"/>
            </w:rPr>
          </w:pPr>
          <w:r w:rsidRPr="00C7320A">
            <w:rPr>
              <w:rFonts w:ascii="Gill Alt One MT Light" w:hAnsi="Gill Alt One MT Light"/>
              <w:sz w:val="16"/>
            </w:rPr>
            <w:t>numero</w:t>
          </w:r>
        </w:p>
        <w:p w:rsidR="008C03B5" w:rsidRPr="00C7320A" w:rsidRDefault="005C64CC" w:rsidP="002B0F22">
          <w:pPr>
            <w:pStyle w:val="InvisibleLine"/>
            <w:spacing w:before="60"/>
            <w:rPr>
              <w:rFonts w:ascii="Gill Alt One MT Light" w:hAnsi="Gill Alt One MT Light"/>
              <w:sz w:val="16"/>
            </w:rPr>
          </w:pPr>
        </w:p>
      </w:tc>
      <w:tc>
        <w:tcPr>
          <w:tcW w:w="1112" w:type="pct"/>
          <w:tcBorders>
            <w:bottom w:val="nil"/>
            <w:right w:val="single" w:sz="4" w:space="0" w:color="auto"/>
          </w:tcBorders>
          <w:noWrap/>
          <w:tcMar>
            <w:top w:w="57" w:type="dxa"/>
            <w:left w:w="142" w:type="dxa"/>
          </w:tcMar>
        </w:tcPr>
        <w:p w:rsidR="008C03B5" w:rsidRPr="00C7320A" w:rsidRDefault="00796C0B" w:rsidP="002B0F22">
          <w:pPr>
            <w:pStyle w:val="Level"/>
            <w:spacing w:before="60"/>
            <w:rPr>
              <w:rFonts w:ascii="Gill Alt One MT Light" w:hAnsi="Gill Alt One MT Light"/>
              <w:sz w:val="16"/>
            </w:rPr>
          </w:pPr>
          <w:r w:rsidRPr="00C7320A">
            <w:rPr>
              <w:rFonts w:ascii="Gill Alt One MT Light" w:hAnsi="Gill Alt One MT Light"/>
              <w:sz w:val="16"/>
            </w:rPr>
            <w:t>data</w:t>
          </w:r>
        </w:p>
        <w:p w:rsidR="008C03B5" w:rsidRPr="00C7320A" w:rsidRDefault="005C64CC" w:rsidP="002B0F22">
          <w:pPr>
            <w:pStyle w:val="InvisibleLine"/>
            <w:spacing w:before="60"/>
            <w:rPr>
              <w:rFonts w:ascii="Gill Alt One MT Light" w:hAnsi="Gill Alt One MT Light"/>
              <w:sz w:val="16"/>
            </w:rPr>
          </w:pPr>
        </w:p>
      </w:tc>
      <w:tc>
        <w:tcPr>
          <w:tcW w:w="3218" w:type="pct"/>
          <w:gridSpan w:val="4"/>
          <w:tcBorders>
            <w:left w:val="single" w:sz="4" w:space="0" w:color="auto"/>
            <w:bottom w:val="nil"/>
            <w:right w:val="nil"/>
          </w:tcBorders>
          <w:noWrap/>
          <w:tcMar>
            <w:top w:w="0" w:type="dxa"/>
            <w:left w:w="142" w:type="dxa"/>
          </w:tcMar>
        </w:tcPr>
        <w:p w:rsidR="008C03B5" w:rsidRPr="00C7320A" w:rsidRDefault="00796C0B" w:rsidP="002B0F22">
          <w:pPr>
            <w:pStyle w:val="Level"/>
            <w:spacing w:before="60"/>
            <w:rPr>
              <w:rFonts w:ascii="Gill Alt One MT Light" w:hAnsi="Gill Alt One MT Light"/>
              <w:sz w:val="16"/>
            </w:rPr>
          </w:pPr>
          <w:r>
            <w:rPr>
              <w:rFonts w:ascii="Gill Alt One MT Light" w:hAnsi="Gill Alt One MT Light"/>
              <w:sz w:val="16"/>
            </w:rPr>
            <w:t>competenza</w:t>
          </w:r>
        </w:p>
        <w:p w:rsidR="008C03B5" w:rsidRPr="008C03B5" w:rsidRDefault="005C64CC" w:rsidP="002B0F22">
          <w:pPr>
            <w:pStyle w:val="Level"/>
            <w:spacing w:before="60" w:line="240" w:lineRule="auto"/>
            <w:rPr>
              <w:rFonts w:ascii="Gill Alt One MT Light" w:hAnsi="Gill Alt One MT Light"/>
              <w:sz w:val="16"/>
            </w:rPr>
          </w:pPr>
        </w:p>
      </w:tc>
    </w:tr>
    <w:tr w:rsidR="008C03B5" w:rsidRPr="0004624C" w:rsidTr="008C03B5">
      <w:trPr>
        <w:trHeight w:hRule="exact" w:val="699"/>
      </w:trPr>
      <w:tc>
        <w:tcPr>
          <w:tcW w:w="670" w:type="pct"/>
          <w:tcBorders>
            <w:top w:val="nil"/>
            <w:left w:val="nil"/>
            <w:bottom w:val="single" w:sz="4" w:space="0" w:color="auto"/>
            <w:right w:val="nil"/>
          </w:tcBorders>
          <w:noWrap/>
          <w:tcMar>
            <w:top w:w="0" w:type="dxa"/>
          </w:tcMar>
        </w:tcPr>
        <w:p w:rsidR="008C03B5" w:rsidRPr="00BE22A2" w:rsidRDefault="005C64CC" w:rsidP="00A532F6">
          <w:pPr>
            <w:pStyle w:val="InvisibleLine"/>
            <w:spacing w:line="280" w:lineRule="exact"/>
            <w:rPr>
              <w:rFonts w:cstheme="minorHAnsi"/>
              <w:b/>
              <w:sz w:val="28"/>
              <w:szCs w:val="28"/>
            </w:rPr>
          </w:pPr>
          <w:sdt>
            <w:sdtPr>
              <w:rPr>
                <w:rFonts w:cstheme="minorHAnsi"/>
                <w:b/>
                <w:sz w:val="24"/>
                <w:szCs w:val="24"/>
              </w:rPr>
              <w:alias w:val="DocParam.Number"/>
              <w:id w:val="614175640"/>
              <w:dataBinding w:xpath="//Text[@id='DocParam.Number']" w:storeItemID="{3FD797C2-9E87-4A1D-91EC-B80E06E46E34}"/>
              <w:text w:multiLine="1"/>
            </w:sdtPr>
            <w:sdtEndPr/>
            <w:sdtContent>
              <w:r w:rsidR="00796C0B" w:rsidRPr="00BE22A2">
                <w:rPr>
                  <w:rFonts w:cstheme="minorHAnsi"/>
                  <w:b/>
                  <w:sz w:val="24"/>
                  <w:szCs w:val="24"/>
                </w:rPr>
                <w:t xml:space="preserve"> </w:t>
              </w:r>
            </w:sdtContent>
          </w:sdt>
        </w:p>
      </w:tc>
      <w:sdt>
        <w:sdtPr>
          <w:rPr>
            <w:sz w:val="24"/>
          </w:rPr>
          <w:alias w:val="DocParam.Date"/>
          <w:id w:val="-464426178"/>
          <w:dataBinding w:xpath="//DateTime[@id='DocParam.Date']" w:storeItemID="{3FD797C2-9E87-4A1D-91EC-B80E06E46E34}"/>
          <w:date w:fullDate="2025-02-25T00:00:00Z">
            <w:dateFormat w:val="d MMMM yyyy"/>
            <w:lid w:val="it-CH"/>
            <w:storeMappedDataAs w:val="dateTime"/>
            <w:calendar w:val="gregorian"/>
          </w:date>
        </w:sdtPr>
        <w:sdtEndPr>
          <w:rPr>
            <w:sz w:val="22"/>
          </w:rPr>
        </w:sdtEndPr>
        <w:sdtContent>
          <w:tc>
            <w:tcPr>
              <w:tcW w:w="1112" w:type="pct"/>
              <w:tcBorders>
                <w:top w:val="nil"/>
                <w:left w:val="nil"/>
                <w:bottom w:val="single" w:sz="4" w:space="0" w:color="auto"/>
                <w:right w:val="nil"/>
              </w:tcBorders>
              <w:noWrap/>
              <w:tcMar>
                <w:top w:w="0" w:type="dxa"/>
              </w:tcMar>
            </w:tcPr>
            <w:p w:rsidR="008C03B5" w:rsidRPr="002A0371" w:rsidRDefault="0006165A" w:rsidP="00A532F6">
              <w:pPr>
                <w:pStyle w:val="Data"/>
              </w:pPr>
              <w:r>
                <w:rPr>
                  <w:sz w:val="24"/>
                </w:rPr>
                <w:t>25 febbraio 2025</w:t>
              </w:r>
            </w:p>
          </w:tc>
        </w:sdtContent>
      </w:sdt>
      <w:tc>
        <w:tcPr>
          <w:tcW w:w="3218" w:type="pct"/>
          <w:gridSpan w:val="4"/>
          <w:tcBorders>
            <w:top w:val="nil"/>
            <w:left w:val="nil"/>
            <w:bottom w:val="nil"/>
            <w:right w:val="nil"/>
          </w:tcBorders>
        </w:tcPr>
        <w:p w:rsidR="008C03B5" w:rsidRPr="00BE22A2" w:rsidRDefault="005C64CC" w:rsidP="00A532F6">
          <w:pPr>
            <w:pStyle w:val="Data"/>
            <w:rPr>
              <w:rFonts w:asciiTheme="minorHAnsi" w:hAnsiTheme="minorHAnsi" w:cstheme="minorHAnsi"/>
              <w:sz w:val="23"/>
              <w:szCs w:val="23"/>
            </w:rPr>
          </w:pPr>
          <w:sdt>
            <w:sdtPr>
              <w:rPr>
                <w:smallCaps/>
                <w:sz w:val="23"/>
                <w:szCs w:val="23"/>
              </w:rPr>
              <w:alias w:val="CustomElements.Fields.Dipartimenti"/>
              <w:id w:val="-1138097914"/>
              <w:dataBinding w:xpath="//Text[@id='CustomElements.Fields.Dipartimenti']" w:storeItemID="{3FD797C2-9E87-4A1D-91EC-B80E06E46E34}"/>
              <w:text w:multiLine="1"/>
            </w:sdtPr>
            <w:sdtEndPr/>
            <w:sdtContent>
              <w:r w:rsidR="00655F7E">
                <w:rPr>
                  <w:smallCaps/>
                  <w:sz w:val="23"/>
                  <w:szCs w:val="23"/>
                </w:rPr>
                <w:t>Gran Consiglio</w:t>
              </w:r>
            </w:sdtContent>
          </w:sdt>
        </w:p>
      </w:tc>
    </w:tr>
    <w:tr w:rsidR="00912E34" w:rsidRPr="00C63927" w:rsidTr="0098208F">
      <w:trPr>
        <w:trHeight w:hRule="exact" w:val="198"/>
      </w:trPr>
      <w:tc>
        <w:tcPr>
          <w:tcW w:w="5000" w:type="pct"/>
          <w:gridSpan w:val="6"/>
          <w:tcBorders>
            <w:left w:val="nil"/>
            <w:bottom w:val="nil"/>
            <w:right w:val="nil"/>
          </w:tcBorders>
          <w:noWrap/>
          <w:tcMar>
            <w:top w:w="57" w:type="dxa"/>
            <w:left w:w="85" w:type="dxa"/>
            <w:bottom w:w="170" w:type="dxa"/>
          </w:tcMar>
        </w:tcPr>
        <w:p w:rsidR="00662409" w:rsidRPr="00C7320A" w:rsidRDefault="005C64CC" w:rsidP="00D07D6E">
          <w:pPr>
            <w:pStyle w:val="Level"/>
            <w:ind w:left="150"/>
            <w:rPr>
              <w:rFonts w:ascii="Gill Alt One MT Light" w:hAnsi="Gill Alt One MT Light"/>
              <w:sz w:val="16"/>
              <w:szCs w:val="16"/>
            </w:rPr>
          </w:pPr>
        </w:p>
      </w:tc>
    </w:tr>
  </w:tbl>
  <w:p w:rsidR="00F657BF" w:rsidRPr="00DA2879" w:rsidRDefault="00796C0B" w:rsidP="00C7320A">
    <w:pPr>
      <w:pStyle w:val="Nessunaspaziatura"/>
      <w:spacing w:line="40" w:lineRule="exact"/>
    </w:pPr>
    <w:r>
      <w:rPr>
        <w:noProof/>
        <w:lang w:val="it-CH" w:eastAsia="it-CH"/>
      </w:rPr>
      <w:drawing>
        <wp:anchor distT="0" distB="0" distL="114300" distR="114300" simplePos="0" relativeHeight="251659264" behindDoc="1" locked="1" layoutInCell="1" allowOverlap="1" wp14:anchorId="2AE9A79C" wp14:editId="2D72E6B9">
          <wp:simplePos x="0" y="0"/>
          <wp:positionH relativeFrom="column">
            <wp:posOffset>3042920</wp:posOffset>
          </wp:positionH>
          <wp:positionV relativeFrom="page">
            <wp:posOffset>215265</wp:posOffset>
          </wp:positionV>
          <wp:extent cx="459464" cy="467995"/>
          <wp:effectExtent l="0" t="0" r="0" b="8255"/>
          <wp:wrapNone/>
          <wp:docPr id="7" name="ooImg_67499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biLevel thresh="75000"/>
                    <a:extLst>
                      <a:ext uri="{28A0092B-C50C-407E-A947-70E740481C1C}">
                        <a14:useLocalDpi xmlns:a14="http://schemas.microsoft.com/office/drawing/2010/main" val="0"/>
                      </a:ext>
                    </a:extLst>
                  </a:blip>
                  <a:stretch>
                    <a:fillRect/>
                  </a:stretch>
                </pic:blipFill>
                <pic:spPr>
                  <a:xfrm>
                    <a:off x="0" y="0"/>
                    <a:ext cx="459464" cy="467995"/>
                  </a:xfrm>
                  <a:prstGeom prst="rect">
                    <a:avLst/>
                  </a:prstGeom>
                </pic:spPr>
              </pic:pic>
            </a:graphicData>
          </a:graphic>
          <wp14:sizeRelH relativeFrom="margin">
            <wp14:pctWidth>0</wp14:pctWidth>
          </wp14:sizeRelH>
          <wp14:sizeRelV relativeFrom="margin">
            <wp14:pctHeight>0</wp14:pctHeight>
          </wp14:sizeRelV>
        </wp:anchor>
      </w:drawing>
    </w:r>
    <w:r>
      <w:rPr>
        <w:noProof/>
        <w:lang w:val="it-CH" w:eastAsia="it-CH"/>
      </w:rPr>
      <mc:AlternateContent>
        <mc:Choice Requires="wps">
          <w:drawing>
            <wp:anchor distT="0" distB="0" distL="114300" distR="114300" simplePos="0" relativeHeight="251655168" behindDoc="1" locked="1" layoutInCell="1" allowOverlap="1" wp14:anchorId="21F82C06" wp14:editId="0F364815">
              <wp:simplePos x="0" y="0"/>
              <wp:positionH relativeFrom="page">
                <wp:align>center</wp:align>
              </wp:positionH>
              <wp:positionV relativeFrom="page">
                <wp:posOffset>-16175990</wp:posOffset>
              </wp:positionV>
              <wp:extent cx="8640000" cy="1800000"/>
              <wp:effectExtent l="1991360" t="0" r="2057400" b="0"/>
              <wp:wrapNone/>
              <wp:docPr id="8" name="###DraftMode###4" descr="off"/>
              <wp:cNvGraphicFramePr/>
              <a:graphic xmlns:a="http://schemas.openxmlformats.org/drawingml/2006/main">
                <a:graphicData uri="http://schemas.microsoft.com/office/word/2010/wordprocessingShape">
                  <wps:wsp>
                    <wps:cNvSpPr txBox="1"/>
                    <wps:spPr>
                      <a:xfrm rot="18000000">
                        <a:off x="0" y="0"/>
                        <a:ext cx="8640000" cy="1800000"/>
                      </a:xfrm>
                      <a:prstGeom prst="rect">
                        <a:avLst/>
                      </a:prstGeom>
                      <a:noFill/>
                      <a:ln w="6350">
                        <a:noFill/>
                      </a:ln>
                      <a:effectLst/>
                      <a:extLst/>
                    </wps:spPr>
                    <wps:style>
                      <a:lnRef idx="0">
                        <a:schemeClr val="accent1"/>
                      </a:lnRef>
                      <a:fillRef idx="0">
                        <a:schemeClr val="accent1"/>
                      </a:fillRef>
                      <a:effectRef idx="0">
                        <a:schemeClr val="accent1"/>
                      </a:effectRef>
                      <a:fontRef idx="minor">
                        <a:schemeClr val="dk1"/>
                      </a:fontRef>
                    </wps:style>
                    <wps:txbx>
                      <w:txbxContent>
                        <w:sdt>
                          <w:sdtPr>
                            <w:rPr>
                              <w:lang w:val="it-CH"/>
                            </w:rPr>
                            <w:alias w:val="CustomElements.Texts.Draft"/>
                            <w:id w:val="1582408335"/>
                            <w:dataBinding w:xpath="//Text[@id='CustomElements.Texts.Draft']" w:storeItemID="{3FD797C2-9E87-4A1D-91EC-B80E06E46E34}"/>
                            <w:text w:multiLine="1"/>
                          </w:sdtPr>
                          <w:sdtEndPr/>
                          <w:sdtContent>
                            <w:p w:rsidR="00E93620" w:rsidRPr="00411371" w:rsidRDefault="00796C0B" w:rsidP="00621AA2">
                              <w:pPr>
                                <w:pStyle w:val="DraftText"/>
                                <w:rPr>
                                  <w:lang w:val="it-CH"/>
                                </w:rPr>
                              </w:pPr>
                              <w:r w:rsidRPr="00411371">
                                <w:rPr>
                                  <w:lang w:val="it-CH"/>
                                </w:rPr>
                                <w:t>Bozza</w:t>
                              </w:r>
                            </w:p>
                          </w:sdtContent>
                        </w:sdt>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82C06" id="_x0000_t202" coordsize="21600,21600" o:spt="202" path="m,l,21600r21600,l21600,xe">
              <v:stroke joinstyle="miter"/>
              <v:path gradientshapeok="t" o:connecttype="rect"/>
            </v:shapetype>
            <v:shape id="_x0000_s1027" type="#_x0000_t202" alt="off" style="position:absolute;left:0;text-align:left;margin-left:0;margin-top:-1273.7pt;width:680.3pt;height:141.75pt;rotation:-60;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" filled="f" stroked="f" strokeweight=".5pt">
              <v:textbox inset="0,0,0,0">
                <w:txbxContent>
                  <w:sdt>
                    <w:sdtPr>
                      <w:rPr>
                        <w:lang w:val="it-CH"/>
                      </w:rPr>
                      <w:alias w:val="CustomElements.Texts.Draft"/>
                      <w:id w:val="1582408335"/>
                      <w:dataBinding w:xpath="//Text[@id='CustomElements.Texts.Draft']" w:storeItemID="{3FD797C2-9E87-4A1D-91EC-B80E06E46E34}"/>
                      <w:text w:multiLine="1"/>
                    </w:sdtPr>
                    <w:sdtEndPr/>
                    <w:sdtContent>
                      <w:p w:rsidR="00E93620" w:rsidRPr="00411371" w:rsidRDefault="00796C0B" w:rsidP="00621AA2">
                        <w:pPr>
                          <w:pStyle w:val="DraftText"/>
                          <w:rPr>
                            <w:lang w:val="it-CH"/>
                          </w:rPr>
                        </w:pPr>
                        <w:r w:rsidRPr="00411371">
                          <w:rPr>
                            <w:lang w:val="it-CH"/>
                          </w:rPr>
                          <w:t>Bozza</w:t>
                        </w:r>
                      </w:p>
                    </w:sdtContent>
                  </w:sdt>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C23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A2F5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6E367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8A5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8920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4F4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0C28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A68A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4C1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7291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117EF6"/>
    <w:multiLevelType w:val="multilevel"/>
    <w:tmpl w:val="8C5894EA"/>
    <w:lvl w:ilvl="0">
      <w:start w:val="1"/>
      <w:numFmt w:val="lowerLetter"/>
      <w:pStyle w:val="ListAlphabetic12"/>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1" w15:restartNumberingAfterBreak="0">
    <w:nsid w:val="102F00F8"/>
    <w:multiLevelType w:val="multilevel"/>
    <w:tmpl w:val="8EF4B492"/>
    <w:lvl w:ilvl="0">
      <w:start w:val="1"/>
      <w:numFmt w:val="bullet"/>
      <w:lvlText w:val=""/>
      <w:lvlJc w:val="left"/>
      <w:pPr>
        <w:ind w:left="363" w:hanging="363"/>
      </w:pPr>
      <w:rPr>
        <w:rFonts w:ascii="Wingdings" w:hAnsi="Wingdings" w:hint="default"/>
      </w:rPr>
    </w:lvl>
    <w:lvl w:ilvl="1">
      <w:start w:val="1"/>
      <w:numFmt w:val="decimal"/>
      <w:lvlText w:val="%1.%2"/>
      <w:lvlJc w:val="left"/>
      <w:pPr>
        <w:ind w:left="544" w:hanging="544"/>
      </w:pPr>
    </w:lvl>
    <w:lvl w:ilvl="2">
      <w:start w:val="1"/>
      <w:numFmt w:val="decimal"/>
      <w:lvlText w:val="%1.%2.%3"/>
      <w:lvlJc w:val="left"/>
      <w:pPr>
        <w:ind w:left="726" w:hanging="726"/>
      </w:pPr>
    </w:lvl>
    <w:lvl w:ilvl="3">
      <w:start w:val="1"/>
      <w:numFmt w:val="decimal"/>
      <w:lvlText w:val="%1.%2.%3.%4"/>
      <w:lvlJc w:val="left"/>
      <w:pPr>
        <w:ind w:left="907" w:hanging="907"/>
      </w:pPr>
    </w:lvl>
    <w:lvl w:ilvl="4">
      <w:start w:val="1"/>
      <w:numFmt w:val="none"/>
      <w:lvlText w:val=""/>
      <w:lvlJc w:val="left"/>
      <w:pPr>
        <w:ind w:left="3402" w:hanging="3402"/>
      </w:pPr>
    </w:lvl>
    <w:lvl w:ilvl="5">
      <w:start w:val="1"/>
      <w:numFmt w:val="none"/>
      <w:lvlText w:val=""/>
      <w:lvlJc w:val="left"/>
      <w:pPr>
        <w:ind w:left="3515" w:hanging="3402"/>
      </w:pPr>
    </w:lvl>
    <w:lvl w:ilvl="6">
      <w:start w:val="1"/>
      <w:numFmt w:val="none"/>
      <w:lvlText w:val=""/>
      <w:lvlJc w:val="left"/>
      <w:pPr>
        <w:ind w:left="3629" w:hanging="3402"/>
      </w:pPr>
    </w:lvl>
    <w:lvl w:ilvl="7">
      <w:start w:val="1"/>
      <w:numFmt w:val="none"/>
      <w:lvlText w:val=""/>
      <w:lvlJc w:val="left"/>
      <w:pPr>
        <w:ind w:left="3742" w:hanging="3402"/>
      </w:pPr>
    </w:lvl>
    <w:lvl w:ilvl="8">
      <w:start w:val="1"/>
      <w:numFmt w:val="none"/>
      <w:lvlText w:val=""/>
      <w:lvlJc w:val="left"/>
      <w:pPr>
        <w:ind w:left="3856" w:hanging="3402"/>
      </w:pPr>
    </w:lvl>
  </w:abstractNum>
  <w:abstractNum w:abstractNumId="12" w15:restartNumberingAfterBreak="0">
    <w:nsid w:val="13462AC1"/>
    <w:multiLevelType w:val="hybridMultilevel"/>
    <w:tmpl w:val="D55EFF66"/>
    <w:lvl w:ilvl="0" w:tplc="27BCB7B8">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13" w15:restartNumberingAfterBreak="0">
    <w:nsid w:val="1E3E54B7"/>
    <w:multiLevelType w:val="multilevel"/>
    <w:tmpl w:val="953CA1B2"/>
    <w:styleLink w:val="HeadingList"/>
    <w:lvl w:ilvl="0">
      <w:start w:val="1"/>
      <w:numFmt w:val="decimal"/>
      <w:lvlText w:val="%1"/>
      <w:lvlJc w:val="left"/>
      <w:pPr>
        <w:ind w:left="363" w:hanging="363"/>
      </w:pPr>
      <w:rPr>
        <w:rFonts w:asciiTheme="majorHAnsi" w:hAnsiTheme="majorHAnsi" w:hint="default"/>
      </w:rPr>
    </w:lvl>
    <w:lvl w:ilvl="1">
      <w:start w:val="1"/>
      <w:numFmt w:val="decimal"/>
      <w:pStyle w:val="Titolo2"/>
      <w:lvlText w:val="%1.%2"/>
      <w:lvlJc w:val="left"/>
      <w:pPr>
        <w:ind w:left="544" w:hanging="544"/>
      </w:pPr>
      <w:rPr>
        <w:rFonts w:hint="default"/>
      </w:rPr>
    </w:lvl>
    <w:lvl w:ilvl="2">
      <w:start w:val="1"/>
      <w:numFmt w:val="decimal"/>
      <w:pStyle w:val="Titolo3"/>
      <w:lvlText w:val="%1.%2.%3"/>
      <w:lvlJc w:val="left"/>
      <w:pPr>
        <w:ind w:left="726" w:hanging="726"/>
      </w:pPr>
      <w:rPr>
        <w:rFonts w:hint="default"/>
      </w:rPr>
    </w:lvl>
    <w:lvl w:ilvl="3">
      <w:start w:val="1"/>
      <w:numFmt w:val="decimal"/>
      <w:pStyle w:val="Titolo4"/>
      <w:lvlText w:val="%1.%2.%3.%4"/>
      <w:lvlJc w:val="left"/>
      <w:pPr>
        <w:ind w:left="907" w:hanging="907"/>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4" w15:restartNumberingAfterBreak="0">
    <w:nsid w:val="20173F22"/>
    <w:multiLevelType w:val="multilevel"/>
    <w:tmpl w:val="87C657A2"/>
    <w:styleLink w:val="ListLineList"/>
    <w:lvl w:ilvl="0">
      <w:numFmt w:val="bullet"/>
      <w:pStyle w:val="ListLine"/>
      <w:lvlText w:val="-"/>
      <w:lvlJc w:val="left"/>
      <w:pPr>
        <w:ind w:left="284" w:hanging="284"/>
      </w:pPr>
      <w:rPr>
        <w:rFonts w:ascii="Arial" w:hAnsi="Arial" w:hint="default"/>
      </w:rPr>
    </w:lvl>
    <w:lvl w:ilvl="1">
      <w:numFmt w:val="bullet"/>
      <w:lvlText w:val="-"/>
      <w:lvlJc w:val="left"/>
      <w:pPr>
        <w:ind w:left="567" w:hanging="283"/>
      </w:pPr>
      <w:rPr>
        <w:rFonts w:ascii="Arial" w:hAnsi="Arial" w:hint="default"/>
      </w:rPr>
    </w:lvl>
    <w:lvl w:ilvl="2">
      <w:numFmt w:val="bullet"/>
      <w:lvlText w:val="-"/>
      <w:lvlJc w:val="left"/>
      <w:pPr>
        <w:ind w:left="851" w:hanging="284"/>
      </w:pPr>
      <w:rPr>
        <w:rFonts w:ascii="Arial" w:hAnsi="Arial" w:hint="default"/>
      </w:rPr>
    </w:lvl>
    <w:lvl w:ilvl="3">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5" w15:restartNumberingAfterBreak="0">
    <w:nsid w:val="2AB47336"/>
    <w:multiLevelType w:val="multilevel"/>
    <w:tmpl w:val="C2606BDC"/>
    <w:styleLink w:val="ListNumericList"/>
    <w:lvl w:ilvl="0">
      <w:start w:val="1"/>
      <w:numFmt w:val="decimal"/>
      <w:pStyle w:val="ListNumeric"/>
      <w:lvlText w:val="%1."/>
      <w:lvlJc w:val="left"/>
      <w:pPr>
        <w:ind w:left="284" w:hanging="284"/>
      </w:pPr>
      <w:rPr>
        <w:rFonts w:asciiTheme="minorHAnsi" w:hAnsiTheme="minorHAnsi" w:hint="default"/>
      </w:rPr>
    </w:lvl>
    <w:lvl w:ilvl="1">
      <w:start w:val="1"/>
      <w:numFmt w:val="decimal"/>
      <w:lvlText w:val="%1.%2."/>
      <w:lvlJc w:val="left"/>
      <w:pPr>
        <w:ind w:left="567" w:hanging="283"/>
      </w:pPr>
      <w:rPr>
        <w:rFonts w:hint="default"/>
      </w:rPr>
    </w:lvl>
    <w:lvl w:ilvl="2">
      <w:start w:val="1"/>
      <w:numFmt w:val="decimal"/>
      <w:lvlText w:val="%1.%2.%3."/>
      <w:lvlJc w:val="left"/>
      <w:pPr>
        <w:ind w:left="851" w:hanging="284"/>
      </w:pPr>
      <w:rPr>
        <w:rFonts w:hint="default"/>
      </w:rPr>
    </w:lvl>
    <w:lvl w:ilvl="3">
      <w:start w:val="1"/>
      <w:numFmt w:val="decimal"/>
      <w:lvlText w:val="%1.%2.%3.%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6" w15:restartNumberingAfterBreak="0">
    <w:nsid w:val="3618656C"/>
    <w:multiLevelType w:val="multilevel"/>
    <w:tmpl w:val="3B7683D0"/>
    <w:styleLink w:val="ListBulletList"/>
    <w:lvl w:ilvl="0">
      <w:start w:val="1"/>
      <w:numFmt w:val="bullet"/>
      <w:pStyle w:val="List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134" w:hanging="283"/>
      </w:pPr>
      <w:rPr>
        <w:rFonts w:ascii="Arial" w:hAnsi="Arial"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7" w15:restartNumberingAfterBreak="0">
    <w:nsid w:val="496B532B"/>
    <w:multiLevelType w:val="multilevel"/>
    <w:tmpl w:val="8C5894EA"/>
    <w:styleLink w:val="ListAlphabeticList"/>
    <w:lvl w:ilvl="0">
      <w:start w:val="1"/>
      <w:numFmt w:val="lowerLetter"/>
      <w:pStyle w:val="ListAlphabetic"/>
      <w:lvlText w:val="%1)"/>
      <w:lvlJc w:val="left"/>
      <w:pPr>
        <w:ind w:left="284" w:hanging="284"/>
      </w:pPr>
      <w:rPr>
        <w:rFonts w:asciiTheme="minorHAnsi" w:hAnsiTheme="minorHAnsi" w:hint="default"/>
      </w:rPr>
    </w:lvl>
    <w:lvl w:ilvl="1">
      <w:start w:val="1"/>
      <w:numFmt w:val="lowerLetter"/>
      <w:lvlText w:val="%2)"/>
      <w:lvlJc w:val="left"/>
      <w:pPr>
        <w:ind w:left="567" w:hanging="283"/>
      </w:pPr>
      <w:rPr>
        <w:rFonts w:hint="default"/>
      </w:rPr>
    </w:lvl>
    <w:lvl w:ilvl="2">
      <w:start w:val="1"/>
      <w:numFmt w:val="lowerLetter"/>
      <w:lvlText w:val="%3)"/>
      <w:lvlJc w:val="left"/>
      <w:pPr>
        <w:ind w:left="851" w:hanging="284"/>
      </w:pPr>
      <w:rPr>
        <w:rFonts w:hint="default"/>
      </w:rPr>
    </w:lvl>
    <w:lvl w:ilvl="3">
      <w:start w:val="1"/>
      <w:numFmt w:val="lowerLetter"/>
      <w:lvlText w:val="%4)"/>
      <w:lvlJc w:val="left"/>
      <w:pPr>
        <w:ind w:left="1134" w:hanging="283"/>
      </w:pPr>
      <w:rPr>
        <w:rFonts w:hint="default"/>
      </w:rPr>
    </w:lvl>
    <w:lvl w:ilvl="4">
      <w:start w:val="1"/>
      <w:numFmt w:val="none"/>
      <w:lvlText w:val=""/>
      <w:lvlJc w:val="left"/>
      <w:pPr>
        <w:ind w:left="3402" w:hanging="3402"/>
      </w:pPr>
      <w:rPr>
        <w:rFonts w:hint="default"/>
      </w:rPr>
    </w:lvl>
    <w:lvl w:ilvl="5">
      <w:start w:val="1"/>
      <w:numFmt w:val="none"/>
      <w:lvlText w:val=""/>
      <w:lvlJc w:val="left"/>
      <w:pPr>
        <w:ind w:left="3515" w:hanging="3402"/>
      </w:pPr>
      <w:rPr>
        <w:rFonts w:hint="default"/>
      </w:rPr>
    </w:lvl>
    <w:lvl w:ilvl="6">
      <w:start w:val="1"/>
      <w:numFmt w:val="none"/>
      <w:lvlText w:val=""/>
      <w:lvlJc w:val="left"/>
      <w:pPr>
        <w:ind w:left="3629" w:hanging="3402"/>
      </w:pPr>
      <w:rPr>
        <w:rFonts w:hint="default"/>
      </w:rPr>
    </w:lvl>
    <w:lvl w:ilvl="7">
      <w:start w:val="1"/>
      <w:numFmt w:val="none"/>
      <w:lvlText w:val=""/>
      <w:lvlJc w:val="left"/>
      <w:pPr>
        <w:ind w:left="3742" w:hanging="3402"/>
      </w:pPr>
      <w:rPr>
        <w:rFonts w:hint="default"/>
      </w:rPr>
    </w:lvl>
    <w:lvl w:ilvl="8">
      <w:start w:val="1"/>
      <w:numFmt w:val="none"/>
      <w:lvlText w:val=""/>
      <w:lvlJc w:val="left"/>
      <w:pPr>
        <w:ind w:left="3856" w:hanging="3402"/>
      </w:pPr>
      <w:rPr>
        <w:rFonts w:hint="default"/>
      </w:rPr>
    </w:lvl>
  </w:abstractNum>
  <w:abstractNum w:abstractNumId="18" w15:restartNumberingAfterBreak="0">
    <w:nsid w:val="49D524CC"/>
    <w:multiLevelType w:val="multilevel"/>
    <w:tmpl w:val="953CA1B2"/>
    <w:numStyleLink w:val="HeadingList"/>
  </w:abstractNum>
  <w:abstractNum w:abstractNumId="19" w15:restartNumberingAfterBreak="0">
    <w:nsid w:val="61BF1992"/>
    <w:multiLevelType w:val="hybridMultilevel"/>
    <w:tmpl w:val="184C9E08"/>
    <w:lvl w:ilvl="0" w:tplc="27BCB7B8">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0" w15:restartNumberingAfterBreak="0">
    <w:nsid w:val="658A24D6"/>
    <w:multiLevelType w:val="hybridMultilevel"/>
    <w:tmpl w:val="DA9C4F18"/>
    <w:lvl w:ilvl="0" w:tplc="0810000B">
      <w:start w:val="1"/>
      <w:numFmt w:val="bullet"/>
      <w:lvlText w:val=""/>
      <w:lvlJc w:val="left"/>
      <w:pPr>
        <w:ind w:left="720" w:hanging="360"/>
      </w:pPr>
      <w:rPr>
        <w:rFonts w:ascii="Wingdings" w:hAnsi="Wingdings"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21" w15:restartNumberingAfterBreak="0">
    <w:nsid w:val="7FAC3C21"/>
    <w:multiLevelType w:val="hybridMultilevel"/>
    <w:tmpl w:val="354AC7CC"/>
    <w:lvl w:ilvl="0" w:tplc="27BCB7B8">
      <w:start w:val="1"/>
      <w:numFmt w:val="bullet"/>
      <w:lvlText w:val="-"/>
      <w:lvlJc w:val="left"/>
      <w:pPr>
        <w:ind w:left="720" w:hanging="360"/>
      </w:pPr>
      <w:rPr>
        <w:rFonts w:ascii="Arial" w:eastAsiaTheme="minorHAnsi"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abstractNumId w:val="13"/>
  </w:num>
  <w:num w:numId="2">
    <w:abstractNumId w:val="18"/>
    <w:lvlOverride w:ilvl="0">
      <w:lvl w:ilvl="0">
        <w:start w:val="1"/>
        <w:numFmt w:val="decimal"/>
        <w:lvlText w:val="%1"/>
        <w:lvlJc w:val="left"/>
        <w:pPr>
          <w:ind w:left="363" w:hanging="363"/>
        </w:pPr>
        <w:rPr>
          <w:rFonts w:ascii="Arial" w:hAnsi="Arial" w:cs="Arial" w:hint="default"/>
        </w:rPr>
      </w:lvl>
    </w:lvlOverride>
  </w:num>
  <w:num w:numId="3">
    <w:abstractNumId w:val="10"/>
  </w:num>
  <w:num w:numId="4">
    <w:abstractNumId w:val="17"/>
  </w:num>
  <w:num w:numId="5">
    <w:abstractNumId w:val="16"/>
  </w:num>
  <w:num w:numId="6">
    <w:abstractNumId w:val="14"/>
  </w:num>
  <w:num w:numId="7">
    <w:abstractNumId w:val="15"/>
  </w:num>
  <w:num w:numId="8">
    <w:abstractNumId w:val="8"/>
  </w:num>
  <w:num w:numId="9">
    <w:abstractNumId w:val="3"/>
  </w:num>
  <w:num w:numId="10">
    <w:abstractNumId w:val="2"/>
  </w:num>
  <w:num w:numId="11">
    <w:abstractNumId w:val="1"/>
  </w:num>
  <w:num w:numId="12">
    <w:abstractNumId w:val="0"/>
  </w:num>
  <w:num w:numId="13">
    <w:abstractNumId w:val="9"/>
  </w:num>
  <w:num w:numId="14">
    <w:abstractNumId w:val="7"/>
  </w:num>
  <w:num w:numId="15">
    <w:abstractNumId w:val="6"/>
  </w:num>
  <w:num w:numId="16">
    <w:abstractNumId w:val="5"/>
  </w:num>
  <w:num w:numId="17">
    <w:abstractNumId w:val="4"/>
  </w:num>
  <w:num w:numId="18">
    <w:abstractNumId w:val="19"/>
  </w:num>
  <w:num w:numId="19">
    <w:abstractNumId w:val="20"/>
  </w:num>
  <w:num w:numId="20">
    <w:abstractNumId w:val="12"/>
  </w:num>
  <w:num w:numId="21">
    <w:abstractNumId w:val="21"/>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06"/>
    <w:rsid w:val="0006165A"/>
    <w:rsid w:val="001775D9"/>
    <w:rsid w:val="002B5D9F"/>
    <w:rsid w:val="003B756D"/>
    <w:rsid w:val="00403ADB"/>
    <w:rsid w:val="00454328"/>
    <w:rsid w:val="00572FD3"/>
    <w:rsid w:val="005C64CC"/>
    <w:rsid w:val="00655F7E"/>
    <w:rsid w:val="00687E6D"/>
    <w:rsid w:val="00787568"/>
    <w:rsid w:val="00796C0B"/>
    <w:rsid w:val="008720C4"/>
    <w:rsid w:val="008F52AF"/>
    <w:rsid w:val="00955AA8"/>
    <w:rsid w:val="0099544A"/>
    <w:rsid w:val="00995BB6"/>
    <w:rsid w:val="009B209B"/>
    <w:rsid w:val="009C5E5A"/>
    <w:rsid w:val="009C7006"/>
    <w:rsid w:val="009D3664"/>
    <w:rsid w:val="00AF0268"/>
    <w:rsid w:val="00B36AEF"/>
    <w:rsid w:val="00BB47F7"/>
    <w:rsid w:val="00BF0A1F"/>
    <w:rsid w:val="00C13DAF"/>
    <w:rsid w:val="00CE13BD"/>
    <w:rsid w:val="00CF722F"/>
    <w:rsid w:val="00D33940"/>
    <w:rsid w:val="00D600FD"/>
    <w:rsid w:val="00D649A8"/>
    <w:rsid w:val="00DB6682"/>
    <w:rsid w:val="00DF36D7"/>
    <w:rsid w:val="00E7370A"/>
    <w:rsid w:val="00E75071"/>
    <w:rsid w:val="00EB088A"/>
    <w:rsid w:val="00EF50AD"/>
    <w:rsid w:val="00F010BC"/>
    <w:rsid w:val="00F657B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AC60E9"/>
  <w15:docId w15:val="{242E19EC-4296-4442-AE1E-053E1D7F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90C3F"/>
    <w:rPr>
      <w:rFonts w:ascii="Arial" w:hAnsi="Arial"/>
      <w:lang w:val="it-CH"/>
    </w:rPr>
  </w:style>
  <w:style w:type="paragraph" w:styleId="Titolo1">
    <w:name w:val="heading 1"/>
    <w:basedOn w:val="Normale"/>
    <w:next w:val="Normale"/>
    <w:link w:val="Titolo1Carattere"/>
    <w:qFormat/>
    <w:rsid w:val="006F0D42"/>
    <w:pPr>
      <w:keepNext/>
      <w:spacing w:before="240" w:after="120"/>
      <w:jc w:val="left"/>
      <w:outlineLvl w:val="0"/>
    </w:pPr>
    <w:rPr>
      <w:b/>
    </w:rPr>
  </w:style>
  <w:style w:type="paragraph" w:styleId="Titolo2">
    <w:name w:val="heading 2"/>
    <w:basedOn w:val="Titolo1"/>
    <w:next w:val="Normale"/>
    <w:link w:val="Titolo2Carattere"/>
    <w:unhideWhenUsed/>
    <w:qFormat/>
    <w:rsid w:val="006F0D42"/>
    <w:pPr>
      <w:numPr>
        <w:ilvl w:val="1"/>
      </w:numPr>
      <w:spacing w:before="120" w:after="60"/>
      <w:outlineLvl w:val="1"/>
    </w:pPr>
  </w:style>
  <w:style w:type="paragraph" w:styleId="Titolo3">
    <w:name w:val="heading 3"/>
    <w:basedOn w:val="Titolo1"/>
    <w:next w:val="Normale"/>
    <w:link w:val="Titolo3Carattere"/>
    <w:uiPriority w:val="9"/>
    <w:unhideWhenUsed/>
    <w:qFormat/>
    <w:rsid w:val="006F0D42"/>
    <w:pPr>
      <w:numPr>
        <w:ilvl w:val="2"/>
      </w:numPr>
      <w:spacing w:before="120" w:after="60"/>
      <w:outlineLvl w:val="2"/>
    </w:pPr>
  </w:style>
  <w:style w:type="paragraph" w:styleId="Titolo4">
    <w:name w:val="heading 4"/>
    <w:basedOn w:val="Titolo1"/>
    <w:next w:val="Normale"/>
    <w:link w:val="Titolo4Carattere"/>
    <w:uiPriority w:val="9"/>
    <w:unhideWhenUsed/>
    <w:qFormat/>
    <w:rsid w:val="006F0D42"/>
    <w:pPr>
      <w:numPr>
        <w:ilvl w:val="3"/>
      </w:numPr>
      <w:spacing w:before="120" w:after="60"/>
      <w:outlineLvl w:val="3"/>
    </w:pPr>
  </w:style>
  <w:style w:type="paragraph" w:styleId="Titolo5">
    <w:name w:val="heading 5"/>
    <w:basedOn w:val="Normale"/>
    <w:next w:val="Normale"/>
    <w:link w:val="Titolo5Carattere"/>
    <w:uiPriority w:val="9"/>
    <w:semiHidden/>
    <w:unhideWhenUsed/>
    <w:rsid w:val="006F0D42"/>
    <w:pPr>
      <w:keepNext/>
      <w:keepLines/>
      <w:spacing w:before="40"/>
      <w:outlineLvl w:val="4"/>
    </w:pPr>
    <w:rPr>
      <w:rFonts w:eastAsiaTheme="majorEastAsia" w:cstheme="majorBidi"/>
      <w:b/>
      <w:color w:val="365F91" w:themeColor="accent1" w:themeShade="BF"/>
    </w:rPr>
  </w:style>
  <w:style w:type="paragraph" w:styleId="Titolo6">
    <w:name w:val="heading 6"/>
    <w:basedOn w:val="Normale"/>
    <w:next w:val="Normale"/>
    <w:link w:val="Titolo6Carattere"/>
    <w:uiPriority w:val="9"/>
    <w:semiHidden/>
    <w:unhideWhenUsed/>
    <w:qFormat/>
    <w:rsid w:val="006F0D42"/>
    <w:pPr>
      <w:keepNext/>
      <w:keepLines/>
      <w:spacing w:before="40"/>
      <w:outlineLvl w:val="5"/>
    </w:pPr>
    <w:rPr>
      <w:rFonts w:eastAsiaTheme="majorEastAsia" w:cstheme="majorBidi"/>
      <w:b/>
      <w:color w:val="243F60" w:themeColor="accent1" w:themeShade="7F"/>
    </w:rPr>
  </w:style>
  <w:style w:type="paragraph" w:styleId="Titolo7">
    <w:name w:val="heading 7"/>
    <w:basedOn w:val="Normale"/>
    <w:next w:val="Normale"/>
    <w:link w:val="Titolo7Carattere"/>
    <w:uiPriority w:val="9"/>
    <w:semiHidden/>
    <w:unhideWhenUsed/>
    <w:qFormat/>
    <w:rsid w:val="006F0D42"/>
    <w:pPr>
      <w:keepNext/>
      <w:keepLines/>
      <w:spacing w:before="40"/>
      <w:outlineLvl w:val="6"/>
    </w:pPr>
    <w:rPr>
      <w:rFonts w:eastAsiaTheme="majorEastAsia" w:cstheme="majorBidi"/>
      <w:b/>
      <w:i/>
      <w:iCs/>
      <w:color w:val="243F60" w:themeColor="accent1" w:themeShade="7F"/>
    </w:rPr>
  </w:style>
  <w:style w:type="paragraph" w:styleId="Titolo8">
    <w:name w:val="heading 8"/>
    <w:basedOn w:val="Normale"/>
    <w:next w:val="Normale"/>
    <w:link w:val="Titolo8Carattere"/>
    <w:uiPriority w:val="9"/>
    <w:semiHidden/>
    <w:unhideWhenUsed/>
    <w:qFormat/>
    <w:rsid w:val="006F0D42"/>
    <w:pPr>
      <w:keepNext/>
      <w:keepLines/>
      <w:spacing w:before="40"/>
      <w:outlineLvl w:val="7"/>
    </w:pPr>
    <w:rPr>
      <w:rFonts w:eastAsiaTheme="majorEastAsia" w:cstheme="majorBidi"/>
      <w:color w:val="272727" w:themeColor="text1" w:themeTint="D8"/>
      <w:szCs w:val="21"/>
    </w:rPr>
  </w:style>
  <w:style w:type="paragraph" w:styleId="Titolo9">
    <w:name w:val="heading 9"/>
    <w:basedOn w:val="Normale"/>
    <w:next w:val="Normale"/>
    <w:link w:val="Titolo9Carattere"/>
    <w:uiPriority w:val="9"/>
    <w:semiHidden/>
    <w:unhideWhenUsed/>
    <w:qFormat/>
    <w:rsid w:val="006F0D42"/>
    <w:pPr>
      <w:keepNext/>
      <w:keepLines/>
      <w:spacing w:before="40"/>
      <w:outlineLvl w:val="8"/>
    </w:pPr>
    <w:rPr>
      <w:rFonts w:eastAsiaTheme="majorEastAsia" w:cstheme="majorBidi"/>
      <w:i/>
      <w:iCs/>
      <w:color w:val="272727" w:themeColor="text1" w:themeTint="D8"/>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ubject">
    <w:name w:val="Subject"/>
    <w:basedOn w:val="Normale"/>
    <w:next w:val="Normale"/>
    <w:link w:val="SubjectZchn"/>
    <w:rsid w:val="00C65DA0"/>
    <w:pPr>
      <w:spacing w:before="80" w:after="240"/>
    </w:pPr>
    <w:rPr>
      <w:b/>
    </w:rPr>
  </w:style>
  <w:style w:type="paragraph" w:styleId="Titolo">
    <w:name w:val="Title"/>
    <w:aliases w:val="NotYetCustomized2178"/>
    <w:basedOn w:val="Normale"/>
    <w:next w:val="Normale"/>
    <w:link w:val="TitoloCarattere"/>
    <w:uiPriority w:val="10"/>
    <w:qFormat/>
    <w:rsid w:val="00BC7BF9"/>
    <w:pPr>
      <w:jc w:val="left"/>
    </w:pPr>
    <w:rPr>
      <w:rFonts w:asciiTheme="majorHAnsi" w:hAnsiTheme="majorHAnsi"/>
      <w:b/>
      <w:sz w:val="32"/>
    </w:rPr>
  </w:style>
  <w:style w:type="character" w:customStyle="1" w:styleId="TitoloCarattere">
    <w:name w:val="Titolo Carattere"/>
    <w:aliases w:val="NotYetCustomized2178 Carattere"/>
    <w:basedOn w:val="Carpredefinitoparagrafo"/>
    <w:link w:val="Titolo"/>
    <w:uiPriority w:val="10"/>
    <w:rsid w:val="00BC7BF9"/>
    <w:rPr>
      <w:rFonts w:asciiTheme="majorHAnsi" w:hAnsiTheme="majorHAnsi"/>
      <w:b/>
      <w:sz w:val="32"/>
      <w:lang w:val="it-CH"/>
    </w:rPr>
  </w:style>
  <w:style w:type="character" w:customStyle="1" w:styleId="Titolo1Carattere">
    <w:name w:val="Titolo 1 Carattere"/>
    <w:basedOn w:val="Carpredefinitoparagrafo"/>
    <w:link w:val="Titolo1"/>
    <w:rsid w:val="006F0D42"/>
    <w:rPr>
      <w:rFonts w:ascii="Arial" w:hAnsi="Arial"/>
      <w:b/>
      <w:lang w:val="it-CH"/>
    </w:rPr>
  </w:style>
  <w:style w:type="paragraph" w:styleId="Sottotitolo">
    <w:name w:val="Subtitle"/>
    <w:aliases w:val="NotYetCustomized3335"/>
    <w:basedOn w:val="Normale"/>
    <w:next w:val="Normale"/>
    <w:link w:val="SottotitoloCarattere"/>
    <w:uiPriority w:val="11"/>
    <w:qFormat/>
    <w:rsid w:val="00BC7BF9"/>
    <w:pPr>
      <w:spacing w:after="200"/>
      <w:jc w:val="left"/>
    </w:pPr>
    <w:rPr>
      <w:rFonts w:asciiTheme="majorHAnsi" w:hAnsiTheme="majorHAnsi"/>
      <w:b/>
    </w:rPr>
  </w:style>
  <w:style w:type="character" w:customStyle="1" w:styleId="SottotitoloCarattere">
    <w:name w:val="Sottotitolo Carattere"/>
    <w:aliases w:val="NotYetCustomized3335 Carattere"/>
    <w:basedOn w:val="Carpredefinitoparagrafo"/>
    <w:link w:val="Sottotitolo"/>
    <w:uiPriority w:val="11"/>
    <w:rsid w:val="00BC7BF9"/>
    <w:rPr>
      <w:rFonts w:asciiTheme="majorHAnsi" w:hAnsiTheme="majorHAnsi"/>
      <w:b/>
      <w:sz w:val="24"/>
      <w:lang w:val="it-CH"/>
    </w:rPr>
  </w:style>
  <w:style w:type="character" w:customStyle="1" w:styleId="Titolo2Carattere">
    <w:name w:val="Titolo 2 Carattere"/>
    <w:basedOn w:val="Carpredefinitoparagrafo"/>
    <w:link w:val="Titolo2"/>
    <w:rsid w:val="006F0D42"/>
    <w:rPr>
      <w:rFonts w:ascii="Arial" w:hAnsi="Arial"/>
      <w:b/>
      <w:lang w:val="it-CH"/>
    </w:rPr>
  </w:style>
  <w:style w:type="character" w:customStyle="1" w:styleId="Titolo3Carattere">
    <w:name w:val="Titolo 3 Carattere"/>
    <w:basedOn w:val="Carpredefinitoparagrafo"/>
    <w:link w:val="Titolo3"/>
    <w:uiPriority w:val="9"/>
    <w:rsid w:val="006F0D42"/>
    <w:rPr>
      <w:rFonts w:ascii="Arial" w:hAnsi="Arial"/>
      <w:b/>
      <w:lang w:val="it-CH"/>
    </w:rPr>
  </w:style>
  <w:style w:type="character" w:customStyle="1" w:styleId="Titolo4Carattere">
    <w:name w:val="Titolo 4 Carattere"/>
    <w:basedOn w:val="Carpredefinitoparagrafo"/>
    <w:link w:val="Titolo4"/>
    <w:uiPriority w:val="9"/>
    <w:rsid w:val="006F0D42"/>
    <w:rPr>
      <w:rFonts w:ascii="Arial" w:hAnsi="Arial"/>
      <w:b/>
      <w:lang w:val="it-CH"/>
    </w:rPr>
  </w:style>
  <w:style w:type="paragraph" w:customStyle="1" w:styleId="ListAlphabetic">
    <w:name w:val="ListAlphabetic"/>
    <w:basedOn w:val="Normale"/>
    <w:rsid w:val="008C0661"/>
    <w:pPr>
      <w:numPr>
        <w:numId w:val="4"/>
      </w:numPr>
      <w:contextualSpacing/>
    </w:pPr>
  </w:style>
  <w:style w:type="paragraph" w:styleId="Paragrafoelenco">
    <w:name w:val="List Paragraph"/>
    <w:basedOn w:val="Normale"/>
    <w:uiPriority w:val="34"/>
    <w:rsid w:val="004D7849"/>
    <w:pPr>
      <w:ind w:left="720"/>
      <w:contextualSpacing/>
    </w:pPr>
  </w:style>
  <w:style w:type="paragraph" w:customStyle="1" w:styleId="ListNumeric">
    <w:name w:val="ListNumeric"/>
    <w:basedOn w:val="Normale"/>
    <w:rsid w:val="008C0661"/>
    <w:pPr>
      <w:numPr>
        <w:numId w:val="7"/>
      </w:numPr>
      <w:contextualSpacing/>
    </w:pPr>
  </w:style>
  <w:style w:type="paragraph" w:customStyle="1" w:styleId="ListLine">
    <w:name w:val="ListLine"/>
    <w:basedOn w:val="Normale"/>
    <w:rsid w:val="008C0661"/>
    <w:pPr>
      <w:numPr>
        <w:numId w:val="6"/>
      </w:numPr>
      <w:contextualSpacing/>
    </w:pPr>
  </w:style>
  <w:style w:type="paragraph" w:customStyle="1" w:styleId="ListBullet">
    <w:name w:val="ListBullet"/>
    <w:basedOn w:val="Normale"/>
    <w:rsid w:val="008C0661"/>
    <w:pPr>
      <w:numPr>
        <w:numId w:val="5"/>
      </w:numPr>
      <w:contextualSpacing/>
    </w:pPr>
  </w:style>
  <w:style w:type="paragraph" w:customStyle="1" w:styleId="Transmission">
    <w:name w:val="Transmission"/>
    <w:aliases w:val="NotYetCustomized1228"/>
    <w:basedOn w:val="Nessunaspaziatura"/>
    <w:link w:val="TransmissionZchn"/>
    <w:rsid w:val="00944FBC"/>
    <w:pPr>
      <w:spacing w:after="120"/>
    </w:pPr>
    <w:rPr>
      <w:b/>
    </w:rPr>
  </w:style>
  <w:style w:type="paragraph" w:customStyle="1" w:styleId="EnclosuresBox">
    <w:name w:val="EnclosuresBox"/>
    <w:basedOn w:val="Nessunaspaziatura"/>
    <w:rsid w:val="003C60F0"/>
    <w:pPr>
      <w:tabs>
        <w:tab w:val="left" w:pos="284"/>
      </w:tabs>
    </w:pPr>
    <w:rPr>
      <w:rFonts w:ascii="Arial" w:hAnsi="Arial"/>
    </w:rPr>
  </w:style>
  <w:style w:type="paragraph" w:styleId="Sommario1">
    <w:name w:val="toc 1"/>
    <w:aliases w:val="NotYetCustomized8649"/>
    <w:basedOn w:val="Normale"/>
    <w:next w:val="Normale"/>
    <w:autoRedefine/>
    <w:uiPriority w:val="39"/>
    <w:unhideWhenUsed/>
    <w:rsid w:val="002B40AC"/>
    <w:pPr>
      <w:tabs>
        <w:tab w:val="left" w:pos="567"/>
        <w:tab w:val="right" w:leader="dot" w:pos="9072"/>
      </w:tabs>
      <w:spacing w:before="240" w:after="120"/>
      <w:ind w:left="567" w:right="567" w:hanging="567"/>
      <w:jc w:val="left"/>
    </w:pPr>
    <w:rPr>
      <w:b/>
    </w:rPr>
  </w:style>
  <w:style w:type="paragraph" w:styleId="Sommario2">
    <w:name w:val="toc 2"/>
    <w:aliases w:val="NotYetCustomized3819"/>
    <w:basedOn w:val="Sommario1"/>
    <w:next w:val="Normale"/>
    <w:autoRedefine/>
    <w:uiPriority w:val="39"/>
    <w:unhideWhenUsed/>
    <w:rsid w:val="00442590"/>
    <w:pPr>
      <w:spacing w:before="0" w:after="80"/>
    </w:pPr>
    <w:rPr>
      <w:b w:val="0"/>
    </w:rPr>
  </w:style>
  <w:style w:type="paragraph" w:styleId="Sommario3">
    <w:name w:val="toc 3"/>
    <w:aliases w:val="NotYetCustomized1834"/>
    <w:basedOn w:val="Sommario2"/>
    <w:next w:val="Normale"/>
    <w:autoRedefine/>
    <w:uiPriority w:val="39"/>
    <w:unhideWhenUsed/>
    <w:rsid w:val="001E2AC6"/>
    <w:pPr>
      <w:spacing w:after="40"/>
    </w:pPr>
  </w:style>
  <w:style w:type="character" w:customStyle="1" w:styleId="Titolo5Carattere">
    <w:name w:val="Titolo 5 Carattere"/>
    <w:basedOn w:val="Carpredefinitoparagrafo"/>
    <w:link w:val="Titolo5"/>
    <w:uiPriority w:val="9"/>
    <w:semiHidden/>
    <w:rsid w:val="006F0D42"/>
    <w:rPr>
      <w:rFonts w:ascii="Arial" w:eastAsiaTheme="majorEastAsia" w:hAnsi="Arial" w:cstheme="majorBidi"/>
      <w:b/>
      <w:color w:val="365F91" w:themeColor="accent1" w:themeShade="BF"/>
      <w:lang w:val="it-CH"/>
    </w:rPr>
  </w:style>
  <w:style w:type="paragraph" w:customStyle="1" w:styleId="DraftText">
    <w:name w:val="DraftText"/>
    <w:rsid w:val="00B33B5E"/>
    <w:pPr>
      <w:widowControl w:val="0"/>
      <w:suppressAutoHyphens/>
      <w:spacing w:line="216" w:lineRule="auto"/>
      <w:jc w:val="center"/>
    </w:pPr>
    <w:rPr>
      <w:rFonts w:ascii="Arial" w:hAnsi="Arial"/>
      <w:b/>
      <w:smallCaps/>
      <w:color w:val="E6E6E6"/>
      <w:sz w:val="300"/>
    </w:rPr>
  </w:style>
  <w:style w:type="paragraph" w:styleId="Titolosommario">
    <w:name w:val="TOC Heading"/>
    <w:aliases w:val="NotYetCustomized7842"/>
    <w:basedOn w:val="Titolo"/>
    <w:next w:val="Normale"/>
    <w:uiPriority w:val="39"/>
    <w:unhideWhenUsed/>
    <w:rsid w:val="003A6C79"/>
  </w:style>
  <w:style w:type="paragraph" w:customStyle="1" w:styleId="InvisibleLine">
    <w:name w:val="InvisibleLine"/>
    <w:basedOn w:val="Nessunaspaziatura"/>
    <w:rsid w:val="00B47829"/>
    <w:pPr>
      <w:spacing w:line="14" w:lineRule="auto"/>
    </w:pPr>
    <w:rPr>
      <w:sz w:val="2"/>
    </w:rPr>
  </w:style>
  <w:style w:type="paragraph" w:styleId="Pidipagina">
    <w:name w:val="footer"/>
    <w:aliases w:val="NotYetCustomized8954"/>
    <w:basedOn w:val="Intestazione"/>
    <w:link w:val="PidipaginaCarattere"/>
    <w:uiPriority w:val="99"/>
    <w:unhideWhenUsed/>
    <w:rsid w:val="009E32DC"/>
  </w:style>
  <w:style w:type="character" w:customStyle="1" w:styleId="PidipaginaCarattere">
    <w:name w:val="Piè di pagina Carattere"/>
    <w:aliases w:val="NotYetCustomized8954 Carattere"/>
    <w:basedOn w:val="Carpredefinitoparagrafo"/>
    <w:link w:val="Pidipagina"/>
    <w:uiPriority w:val="99"/>
    <w:rsid w:val="00D713F1"/>
    <w:rPr>
      <w:sz w:val="20"/>
    </w:rPr>
  </w:style>
  <w:style w:type="paragraph" w:styleId="Testonotaapidipagina">
    <w:name w:val="footnote text"/>
    <w:aliases w:val="NotYetCustomized2879"/>
    <w:basedOn w:val="Nessunaspaziatura"/>
    <w:link w:val="TestonotaapidipaginaCarattere"/>
    <w:uiPriority w:val="99"/>
    <w:unhideWhenUsed/>
    <w:rsid w:val="009E32DC"/>
    <w:pPr>
      <w:spacing w:after="60"/>
    </w:pPr>
    <w:rPr>
      <w:szCs w:val="20"/>
    </w:rPr>
  </w:style>
  <w:style w:type="character" w:customStyle="1" w:styleId="TestonotaapidipaginaCarattere">
    <w:name w:val="Testo nota a piè di pagina Carattere"/>
    <w:aliases w:val="NotYetCustomized2879 Carattere"/>
    <w:basedOn w:val="Carpredefinitoparagrafo"/>
    <w:link w:val="Testonotaapidipagina"/>
    <w:uiPriority w:val="99"/>
    <w:rsid w:val="00F44995"/>
    <w:rPr>
      <w:sz w:val="20"/>
      <w:szCs w:val="20"/>
    </w:rPr>
  </w:style>
  <w:style w:type="character" w:styleId="Enfasicorsivo">
    <w:name w:val="Emphasis"/>
    <w:aliases w:val="NotYetCustomized0913"/>
    <w:basedOn w:val="Carpredefinitoparagrafo"/>
    <w:uiPriority w:val="20"/>
    <w:rsid w:val="000C5980"/>
    <w:rPr>
      <w:b/>
      <w:i w:val="0"/>
      <w:iCs/>
      <w:color w:val="4F81BD" w:themeColor="accent1"/>
    </w:rPr>
  </w:style>
  <w:style w:type="character" w:styleId="Enfasidelicata">
    <w:name w:val="Subtle Emphasis"/>
    <w:basedOn w:val="Carpredefinitoparagrafo"/>
    <w:uiPriority w:val="19"/>
    <w:rsid w:val="0005642B"/>
    <w:rPr>
      <w:i/>
      <w:iCs/>
      <w:color w:val="404040" w:themeColor="text1" w:themeTint="BF"/>
    </w:rPr>
  </w:style>
  <w:style w:type="character" w:styleId="Enfasiintensa">
    <w:name w:val="Intense Emphasis"/>
    <w:basedOn w:val="Carpredefinitoparagrafo"/>
    <w:uiPriority w:val="21"/>
    <w:rsid w:val="0005642B"/>
    <w:rPr>
      <w:i/>
      <w:iCs/>
      <w:color w:val="4F81BD" w:themeColor="accent1"/>
    </w:rPr>
  </w:style>
  <w:style w:type="paragraph" w:styleId="Intestazione">
    <w:name w:val="header"/>
    <w:aliases w:val="NotYetCustomized2561"/>
    <w:basedOn w:val="Nessunaspaziatura"/>
    <w:link w:val="IntestazioneCarattere"/>
    <w:uiPriority w:val="99"/>
    <w:unhideWhenUsed/>
    <w:rsid w:val="00940F45"/>
    <w:pPr>
      <w:tabs>
        <w:tab w:val="center" w:pos="4536"/>
        <w:tab w:val="right" w:pos="9072"/>
      </w:tabs>
    </w:pPr>
  </w:style>
  <w:style w:type="character" w:customStyle="1" w:styleId="IntestazioneCarattere">
    <w:name w:val="Intestazione Carattere"/>
    <w:aliases w:val="NotYetCustomized2561 Carattere"/>
    <w:basedOn w:val="Carpredefinitoparagrafo"/>
    <w:link w:val="Intestazione"/>
    <w:uiPriority w:val="99"/>
    <w:rsid w:val="00EE3591"/>
    <w:rPr>
      <w:sz w:val="20"/>
    </w:rPr>
  </w:style>
  <w:style w:type="paragraph" w:styleId="Formuladiapertura">
    <w:name w:val="Salutation"/>
    <w:aliases w:val="NotYetCustomized3018"/>
    <w:basedOn w:val="Normale"/>
    <w:next w:val="Normale"/>
    <w:link w:val="FormuladiaperturaCarattere"/>
    <w:uiPriority w:val="99"/>
    <w:unhideWhenUsed/>
    <w:rsid w:val="002E7316"/>
    <w:pPr>
      <w:jc w:val="left"/>
    </w:pPr>
  </w:style>
  <w:style w:type="character" w:customStyle="1" w:styleId="FormuladiaperturaCarattere">
    <w:name w:val="Formula di apertura Carattere"/>
    <w:aliases w:val="NotYetCustomized3018 Carattere"/>
    <w:basedOn w:val="Carpredefinitoparagrafo"/>
    <w:link w:val="Formuladiapertura"/>
    <w:uiPriority w:val="99"/>
    <w:rsid w:val="002E7316"/>
    <w:rPr>
      <w:rFonts w:ascii="Arial" w:hAnsi="Arial"/>
      <w:sz w:val="24"/>
      <w:lang w:val="it-CH"/>
    </w:rPr>
  </w:style>
  <w:style w:type="character" w:styleId="Enfasigrassetto">
    <w:name w:val="Strong"/>
    <w:aliases w:val="NotYetCustomized1427"/>
    <w:basedOn w:val="Carpredefinitoparagrafo"/>
    <w:uiPriority w:val="22"/>
    <w:rsid w:val="00940F45"/>
    <w:rPr>
      <w:b/>
      <w:bCs/>
    </w:rPr>
  </w:style>
  <w:style w:type="paragraph" w:styleId="Formuladichiusura">
    <w:name w:val="Closing"/>
    <w:aliases w:val="NotYetCustomized2787"/>
    <w:basedOn w:val="Normale"/>
    <w:link w:val="FormuladichiusuraCarattere"/>
    <w:uiPriority w:val="99"/>
    <w:unhideWhenUsed/>
    <w:rsid w:val="00337DF1"/>
    <w:pPr>
      <w:jc w:val="left"/>
    </w:pPr>
  </w:style>
  <w:style w:type="character" w:customStyle="1" w:styleId="FormuladichiusuraCarattere">
    <w:name w:val="Formula di chiusura Carattere"/>
    <w:aliases w:val="NotYetCustomized2787 Carattere"/>
    <w:basedOn w:val="Carpredefinitoparagrafo"/>
    <w:link w:val="Formuladichiusura"/>
    <w:uiPriority w:val="99"/>
    <w:rsid w:val="00337DF1"/>
    <w:rPr>
      <w:rFonts w:ascii="Arial" w:hAnsi="Arial"/>
      <w:sz w:val="24"/>
      <w:lang w:val="it-CH"/>
    </w:rPr>
  </w:style>
  <w:style w:type="paragraph" w:styleId="Nessunaspaziatura">
    <w:name w:val="No Spacing"/>
    <w:link w:val="NessunaspaziaturaCarattere"/>
    <w:uiPriority w:val="1"/>
    <w:rsid w:val="00B33B5E"/>
    <w:pPr>
      <w:suppressAutoHyphens/>
    </w:pPr>
  </w:style>
  <w:style w:type="character" w:styleId="Numeropagina">
    <w:name w:val="page number"/>
    <w:basedOn w:val="Carpredefinitoparagrafo"/>
    <w:uiPriority w:val="99"/>
    <w:unhideWhenUsed/>
    <w:rsid w:val="00940F45"/>
  </w:style>
  <w:style w:type="paragraph" w:styleId="Firma">
    <w:name w:val="Signature"/>
    <w:aliases w:val="NotYetCustomized3210"/>
    <w:basedOn w:val="Normale"/>
    <w:link w:val="FirmaCarattere"/>
    <w:uiPriority w:val="99"/>
    <w:unhideWhenUsed/>
    <w:rsid w:val="00FD1909"/>
  </w:style>
  <w:style w:type="character" w:customStyle="1" w:styleId="FirmaCarattere">
    <w:name w:val="Firma Carattere"/>
    <w:aliases w:val="NotYetCustomized3210 Carattere"/>
    <w:basedOn w:val="Carpredefinitoparagrafo"/>
    <w:link w:val="Firma"/>
    <w:uiPriority w:val="99"/>
    <w:rsid w:val="001E2AC6"/>
    <w:rPr>
      <w:sz w:val="20"/>
    </w:rPr>
  </w:style>
  <w:style w:type="character" w:customStyle="1" w:styleId="NessunaspaziaturaCarattere">
    <w:name w:val="Nessuna spaziatura Carattere"/>
    <w:basedOn w:val="Carpredefinitoparagrafo"/>
    <w:link w:val="Nessunaspaziatura"/>
    <w:uiPriority w:val="1"/>
    <w:rsid w:val="00B33B5E"/>
  </w:style>
  <w:style w:type="character" w:styleId="Rimandonotaapidipagina">
    <w:name w:val="footnote reference"/>
    <w:basedOn w:val="Carpredefinitoparagrafo"/>
    <w:uiPriority w:val="99"/>
    <w:unhideWhenUsed/>
    <w:rsid w:val="00F811E1"/>
    <w:rPr>
      <w:vertAlign w:val="superscript"/>
    </w:rPr>
  </w:style>
  <w:style w:type="paragraph" w:styleId="Sommario4">
    <w:name w:val="toc 4"/>
    <w:aliases w:val="NotYetCustomized5839"/>
    <w:basedOn w:val="Sommario3"/>
    <w:next w:val="Normale"/>
    <w:autoRedefine/>
    <w:uiPriority w:val="39"/>
    <w:unhideWhenUsed/>
    <w:rsid w:val="00C31BC2"/>
  </w:style>
  <w:style w:type="character" w:customStyle="1" w:styleId="TransmissionZchn">
    <w:name w:val="Transmission Zchn"/>
    <w:aliases w:val="NotYetCustomized1228 Zchn"/>
    <w:basedOn w:val="NessunaspaziaturaCarattere"/>
    <w:link w:val="Transmission"/>
    <w:rsid w:val="00FF52DF"/>
    <w:rPr>
      <w:b/>
      <w:sz w:val="20"/>
    </w:rPr>
  </w:style>
  <w:style w:type="character" w:customStyle="1" w:styleId="SubjectZchn">
    <w:name w:val="Subject Zchn"/>
    <w:basedOn w:val="Carpredefinitoparagrafo"/>
    <w:link w:val="Subject"/>
    <w:rsid w:val="00C65DA0"/>
    <w:rPr>
      <w:rFonts w:ascii="Arial" w:hAnsi="Arial"/>
      <w:b/>
      <w:sz w:val="24"/>
      <w:lang w:val="it-CH"/>
    </w:rPr>
  </w:style>
  <w:style w:type="numbering" w:customStyle="1" w:styleId="ListAlphabeticList">
    <w:name w:val="ListAlphabeticList"/>
    <w:uiPriority w:val="99"/>
    <w:rsid w:val="0040086C"/>
    <w:pPr>
      <w:numPr>
        <w:numId w:val="4"/>
      </w:numPr>
    </w:pPr>
  </w:style>
  <w:style w:type="numbering" w:customStyle="1" w:styleId="ListNumericList">
    <w:name w:val="ListNumericList"/>
    <w:uiPriority w:val="99"/>
    <w:rsid w:val="0040086C"/>
    <w:pPr>
      <w:numPr>
        <w:numId w:val="7"/>
      </w:numPr>
    </w:pPr>
  </w:style>
  <w:style w:type="numbering" w:customStyle="1" w:styleId="ListLineList">
    <w:name w:val="ListLineList"/>
    <w:uiPriority w:val="99"/>
    <w:rsid w:val="0040086C"/>
    <w:pPr>
      <w:numPr>
        <w:numId w:val="6"/>
      </w:numPr>
    </w:pPr>
  </w:style>
  <w:style w:type="numbering" w:customStyle="1" w:styleId="ListBulletList">
    <w:name w:val="ListBulletList"/>
    <w:uiPriority w:val="99"/>
    <w:rsid w:val="0040086C"/>
    <w:pPr>
      <w:numPr>
        <w:numId w:val="5"/>
      </w:numPr>
    </w:pPr>
  </w:style>
  <w:style w:type="numbering" w:customStyle="1" w:styleId="HeadingList">
    <w:name w:val="HeadingList"/>
    <w:uiPriority w:val="99"/>
    <w:rsid w:val="00EC214A"/>
    <w:pPr>
      <w:numPr>
        <w:numId w:val="1"/>
      </w:numPr>
    </w:pPr>
  </w:style>
  <w:style w:type="paragraph" w:customStyle="1" w:styleId="NormalNoSpacing">
    <w:name w:val="NormalNoSpacing"/>
    <w:basedOn w:val="Normale"/>
    <w:rsid w:val="00AC222A"/>
  </w:style>
  <w:style w:type="paragraph" w:customStyle="1" w:styleId="Sender">
    <w:name w:val="Sender"/>
    <w:basedOn w:val="Normale"/>
    <w:rsid w:val="00B33B5E"/>
    <w:pPr>
      <w:spacing w:line="204" w:lineRule="auto"/>
      <w:jc w:val="right"/>
    </w:pPr>
    <w:rPr>
      <w:rFonts w:ascii="Gill Alt One MT Light" w:hAnsi="Gill Alt One MT Light"/>
      <w:sz w:val="16"/>
    </w:rPr>
  </w:style>
  <w:style w:type="paragraph" w:customStyle="1" w:styleId="Level">
    <w:name w:val="Level"/>
    <w:basedOn w:val="Sender"/>
    <w:rsid w:val="00A1759A"/>
    <w:pPr>
      <w:spacing w:line="192" w:lineRule="auto"/>
      <w:contextualSpacing/>
      <w:jc w:val="left"/>
    </w:pPr>
    <w:rPr>
      <w:rFonts w:ascii="Gill Sans MT Pro Light" w:hAnsi="Gill Sans MT Pro Light"/>
      <w:sz w:val="23"/>
    </w:rPr>
  </w:style>
  <w:style w:type="paragraph" w:customStyle="1" w:styleId="Unit">
    <w:name w:val="Unit"/>
    <w:basedOn w:val="Level"/>
    <w:rsid w:val="0020397A"/>
    <w:pPr>
      <w:spacing w:after="40" w:line="240" w:lineRule="exact"/>
    </w:pPr>
    <w:rPr>
      <w:rFonts w:ascii="Gill Sans Display MT Pro BdCn" w:hAnsi="Gill Sans Display MT Pro BdCn"/>
      <w:sz w:val="24"/>
    </w:rPr>
  </w:style>
  <w:style w:type="paragraph" w:customStyle="1" w:styleId="SenderPerson">
    <w:name w:val="SenderPerson"/>
    <w:basedOn w:val="Sender"/>
    <w:rsid w:val="00914AA5"/>
    <w:pPr>
      <w:spacing w:before="200" w:after="100"/>
    </w:pPr>
  </w:style>
  <w:style w:type="paragraph" w:customStyle="1" w:styleId="Recipient">
    <w:name w:val="Recipient"/>
    <w:basedOn w:val="Normale"/>
    <w:link w:val="RecipientZchn"/>
    <w:rsid w:val="006E0CF7"/>
    <w:pPr>
      <w:spacing w:after="240" w:line="240" w:lineRule="exact"/>
      <w:contextualSpacing/>
      <w:jc w:val="left"/>
    </w:pPr>
  </w:style>
  <w:style w:type="paragraph" w:customStyle="1" w:styleId="Prefix">
    <w:name w:val="Prefix"/>
    <w:basedOn w:val="Recipient"/>
    <w:link w:val="PrefixZchn"/>
    <w:rsid w:val="00DC1DC5"/>
    <w:pPr>
      <w:spacing w:after="0"/>
    </w:pPr>
    <w:rPr>
      <w:rFonts w:ascii="Gill Sans MT Pro Light" w:hAnsi="Gill Sans MT Pro Light"/>
      <w:sz w:val="16"/>
    </w:rPr>
  </w:style>
  <w:style w:type="paragraph" w:styleId="Data">
    <w:name w:val="Date"/>
    <w:aliases w:val="Content"/>
    <w:basedOn w:val="Normale"/>
    <w:next w:val="Normale"/>
    <w:link w:val="DataCarattere"/>
    <w:uiPriority w:val="99"/>
    <w:unhideWhenUsed/>
    <w:rsid w:val="004233BD"/>
    <w:pPr>
      <w:jc w:val="left"/>
    </w:pPr>
  </w:style>
  <w:style w:type="character" w:customStyle="1" w:styleId="DataCarattere">
    <w:name w:val="Data Carattere"/>
    <w:aliases w:val="Content Carattere"/>
    <w:basedOn w:val="Carpredefinitoparagrafo"/>
    <w:link w:val="Data"/>
    <w:uiPriority w:val="99"/>
    <w:rsid w:val="004233BD"/>
    <w:rPr>
      <w:rFonts w:ascii="Arial" w:hAnsi="Arial"/>
      <w:sz w:val="24"/>
      <w:lang w:val="it-CH"/>
    </w:rPr>
  </w:style>
  <w:style w:type="character" w:customStyle="1" w:styleId="RecipientZchn">
    <w:name w:val="Recipient Zchn"/>
    <w:basedOn w:val="Carpredefinitoparagrafo"/>
    <w:link w:val="Recipient"/>
    <w:rsid w:val="006E0CF7"/>
    <w:rPr>
      <w:rFonts w:ascii="Arial" w:hAnsi="Arial"/>
      <w:sz w:val="24"/>
      <w:lang w:val="it-CH"/>
    </w:rPr>
  </w:style>
  <w:style w:type="character" w:customStyle="1" w:styleId="PrefixZchn">
    <w:name w:val="Prefix Zchn"/>
    <w:basedOn w:val="RecipientZchn"/>
    <w:link w:val="Prefix"/>
    <w:rsid w:val="00AC2026"/>
    <w:rPr>
      <w:rFonts w:ascii="Gill Sans MT Pro Light" w:hAnsi="Gill Sans MT Pro Light"/>
      <w:sz w:val="16"/>
      <w:lang w:val="it-CH"/>
    </w:rPr>
  </w:style>
  <w:style w:type="paragraph" w:customStyle="1" w:styleId="ShortText">
    <w:name w:val="ShortText"/>
    <w:basedOn w:val="Normale"/>
    <w:link w:val="ShortTextZchn"/>
    <w:rsid w:val="002B3430"/>
    <w:pPr>
      <w:tabs>
        <w:tab w:val="left" w:pos="284"/>
      </w:tabs>
      <w:spacing w:after="240"/>
      <w:ind w:left="425" w:hanging="425"/>
      <w:jc w:val="left"/>
    </w:pPr>
    <w:rPr>
      <w:rFonts w:ascii="Gill Sans MT Pro Light" w:hAnsi="Gill Sans MT Pro Light"/>
      <w:sz w:val="16"/>
    </w:rPr>
  </w:style>
  <w:style w:type="character" w:customStyle="1" w:styleId="ShortTextZchn">
    <w:name w:val="ShortText Zchn"/>
    <w:basedOn w:val="Carpredefinitoparagrafo"/>
    <w:link w:val="ShortText"/>
    <w:rsid w:val="002B3430"/>
    <w:rPr>
      <w:rFonts w:ascii="Gill Sans MT Pro Light" w:hAnsi="Gill Sans MT Pro Light"/>
      <w:sz w:val="16"/>
      <w:lang w:val="it-CH"/>
    </w:rPr>
  </w:style>
  <w:style w:type="paragraph" w:customStyle="1" w:styleId="SubjectMemo">
    <w:name w:val="SubjectMemo"/>
    <w:basedOn w:val="Subject"/>
    <w:rsid w:val="007D4BE3"/>
    <w:pPr>
      <w:spacing w:before="964"/>
    </w:pPr>
  </w:style>
  <w:style w:type="paragraph" w:customStyle="1" w:styleId="HeaderDecisione">
    <w:name w:val="HeaderDecisione"/>
    <w:basedOn w:val="Level"/>
    <w:rsid w:val="00796AED"/>
    <w:pPr>
      <w:spacing w:line="240" w:lineRule="auto"/>
    </w:pPr>
    <w:rPr>
      <w:rFonts w:ascii="Gill Alt One MT Light" w:hAnsi="Gill Alt One MT Light"/>
      <w:sz w:val="16"/>
    </w:rPr>
  </w:style>
  <w:style w:type="paragraph" w:customStyle="1" w:styleId="SenderDecisione">
    <w:name w:val="SenderDecisione"/>
    <w:basedOn w:val="HeaderDecisione"/>
    <w:rsid w:val="00796AED"/>
    <w:pPr>
      <w:contextualSpacing w:val="0"/>
    </w:pPr>
    <w:rPr>
      <w:rFonts w:ascii="Gill Sans MT Pro Light" w:hAnsi="Gill Sans MT Pro Light"/>
    </w:rPr>
  </w:style>
  <w:style w:type="paragraph" w:customStyle="1" w:styleId="SubjectDecisione">
    <w:name w:val="SubjectDecisione"/>
    <w:basedOn w:val="Unit"/>
    <w:rsid w:val="006871EF"/>
    <w:pPr>
      <w:spacing w:after="720" w:line="240" w:lineRule="auto"/>
      <w:contextualSpacing w:val="0"/>
    </w:pPr>
    <w:rPr>
      <w:sz w:val="42"/>
    </w:rPr>
  </w:style>
  <w:style w:type="paragraph" w:customStyle="1" w:styleId="EnclosuresBoxDecisione">
    <w:name w:val="EnclosuresBoxDecisione"/>
    <w:basedOn w:val="EnclosuresBox"/>
    <w:rsid w:val="00B33B5E"/>
    <w:pPr>
      <w:spacing w:before="2400"/>
    </w:pPr>
  </w:style>
  <w:style w:type="paragraph" w:customStyle="1" w:styleId="EtiketteSender">
    <w:name w:val="EtiketteSender"/>
    <w:basedOn w:val="Normale"/>
    <w:rsid w:val="00A93292"/>
    <w:pPr>
      <w:ind w:left="340"/>
      <w:jc w:val="left"/>
    </w:pPr>
    <w:rPr>
      <w:rFonts w:ascii="Gill Sans Display MT Pro BdCn" w:hAnsi="Gill Sans Display MT Pro BdCn"/>
    </w:rPr>
  </w:style>
  <w:style w:type="paragraph" w:customStyle="1" w:styleId="EtiketteRecipient">
    <w:name w:val="EtiketteRecipient"/>
    <w:basedOn w:val="EtiketteSender"/>
    <w:rsid w:val="00DF05C6"/>
    <w:rPr>
      <w:rFonts w:ascii="Arial" w:hAnsi="Arial"/>
    </w:rPr>
  </w:style>
  <w:style w:type="paragraph" w:customStyle="1" w:styleId="SenderPersonContent">
    <w:name w:val="SenderPersonContent"/>
    <w:basedOn w:val="SenderPerson"/>
    <w:rsid w:val="00B33B5E"/>
    <w:pPr>
      <w:jc w:val="left"/>
    </w:pPr>
    <w:rPr>
      <w:lang w:val="de-CH"/>
    </w:rPr>
  </w:style>
  <w:style w:type="paragraph" w:customStyle="1" w:styleId="SenderContent">
    <w:name w:val="SenderContent"/>
    <w:basedOn w:val="Sender"/>
    <w:rsid w:val="00EC0738"/>
    <w:pPr>
      <w:jc w:val="left"/>
    </w:pPr>
  </w:style>
  <w:style w:type="paragraph" w:customStyle="1" w:styleId="EnclosuresBoxDecisione1">
    <w:name w:val="EnclosuresBoxDecisione1"/>
    <w:basedOn w:val="EnclosuresBoxDecisione"/>
    <w:qFormat/>
    <w:rsid w:val="00B33B5E"/>
    <w:pPr>
      <w:ind w:left="153"/>
    </w:pPr>
    <w:rPr>
      <w:u w:val="single"/>
    </w:rPr>
  </w:style>
  <w:style w:type="paragraph" w:customStyle="1" w:styleId="EnclosuresBox1">
    <w:name w:val="EnclosuresBox1"/>
    <w:basedOn w:val="EnclosuresBox"/>
    <w:qFormat/>
    <w:rsid w:val="00BE1F4B"/>
    <w:pPr>
      <w:tabs>
        <w:tab w:val="clear" w:pos="284"/>
        <w:tab w:val="left" w:pos="437"/>
      </w:tabs>
      <w:ind w:left="153"/>
    </w:pPr>
  </w:style>
  <w:style w:type="paragraph" w:customStyle="1" w:styleId="DatumBig">
    <w:name w:val="DatumBig"/>
    <w:basedOn w:val="EnclosuresBox1"/>
    <w:qFormat/>
    <w:rsid w:val="00B33B5E"/>
    <w:rPr>
      <w:lang w:val="it-CH"/>
    </w:rPr>
  </w:style>
  <w:style w:type="paragraph" w:customStyle="1" w:styleId="SubjectRisoluzione">
    <w:name w:val="SubjectRisoluzione"/>
    <w:basedOn w:val="SubjectDecisione"/>
    <w:qFormat/>
    <w:rsid w:val="00BC7C6B"/>
    <w:pPr>
      <w:spacing w:after="240"/>
    </w:pPr>
  </w:style>
  <w:style w:type="paragraph" w:customStyle="1" w:styleId="EnclosuresBoxRisoluzione">
    <w:name w:val="EnclosuresBoxRisoluzione"/>
    <w:basedOn w:val="EnclosuresBoxDecisione"/>
    <w:qFormat/>
    <w:rsid w:val="00792E54"/>
    <w:pPr>
      <w:spacing w:before="0"/>
    </w:pPr>
  </w:style>
  <w:style w:type="paragraph" w:customStyle="1" w:styleId="ProgettoStandard">
    <w:name w:val="ProgettoStandard"/>
    <w:basedOn w:val="Normale"/>
    <w:qFormat/>
    <w:rsid w:val="00771337"/>
    <w:pPr>
      <w:jc w:val="left"/>
    </w:pPr>
  </w:style>
  <w:style w:type="paragraph" w:customStyle="1" w:styleId="StandardRisoluzionedelConsigliodiStato">
    <w:name w:val="StandardRisoluzionedelConsigliodiStato"/>
    <w:basedOn w:val="Normale"/>
    <w:qFormat/>
    <w:rsid w:val="00FA1872"/>
    <w:rPr>
      <w:sz w:val="24"/>
    </w:rPr>
  </w:style>
  <w:style w:type="paragraph" w:customStyle="1" w:styleId="DatumRisoluzionedelConsigliodiStato">
    <w:name w:val="DatumRisoluzionedelConsigliodiStato"/>
    <w:basedOn w:val="StandardRisoluzionedelConsigliodiStato"/>
    <w:qFormat/>
    <w:rsid w:val="00075E78"/>
    <w:pPr>
      <w:spacing w:before="60"/>
      <w:jc w:val="left"/>
    </w:pPr>
  </w:style>
  <w:style w:type="paragraph" w:customStyle="1" w:styleId="EnclosuresBoxRisoluzionedelConsigliodiStato">
    <w:name w:val="EnclosuresBoxRisoluzionedelConsigliodiStato"/>
    <w:basedOn w:val="EnclosuresBox"/>
    <w:qFormat/>
    <w:rsid w:val="003C60F0"/>
    <w:rPr>
      <w:sz w:val="24"/>
      <w:lang w:val="it-CH"/>
    </w:rPr>
  </w:style>
  <w:style w:type="paragraph" w:customStyle="1" w:styleId="Page">
    <w:name w:val="Page"/>
    <w:basedOn w:val="Data"/>
    <w:qFormat/>
    <w:rsid w:val="0029312B"/>
    <w:pPr>
      <w:spacing w:after="60"/>
    </w:pPr>
  </w:style>
  <w:style w:type="paragraph" w:customStyle="1" w:styleId="Information">
    <w:name w:val="Information"/>
    <w:basedOn w:val="Data"/>
    <w:qFormat/>
    <w:rsid w:val="00955039"/>
    <w:pPr>
      <w:spacing w:before="60"/>
    </w:pPr>
  </w:style>
  <w:style w:type="paragraph" w:customStyle="1" w:styleId="PageRisoluzioneConsigliodiStato">
    <w:name w:val="PageRisoluzioneConsigliodiStato"/>
    <w:basedOn w:val="Page"/>
    <w:qFormat/>
    <w:rsid w:val="00075E78"/>
    <w:rPr>
      <w:sz w:val="24"/>
    </w:rPr>
  </w:style>
  <w:style w:type="paragraph" w:customStyle="1" w:styleId="ListAlphabetic12">
    <w:name w:val="ListAlphabetic12"/>
    <w:basedOn w:val="ListAlphabetic"/>
    <w:qFormat/>
    <w:rsid w:val="0040086C"/>
    <w:pPr>
      <w:numPr>
        <w:numId w:val="3"/>
      </w:numPr>
    </w:pPr>
    <w:rPr>
      <w:sz w:val="24"/>
      <w:szCs w:val="24"/>
    </w:rPr>
  </w:style>
  <w:style w:type="paragraph" w:customStyle="1" w:styleId="ListNumeric12">
    <w:name w:val="ListNumeric12"/>
    <w:basedOn w:val="ListNumeric"/>
    <w:qFormat/>
    <w:rsid w:val="0040086C"/>
    <w:rPr>
      <w:sz w:val="24"/>
      <w:szCs w:val="24"/>
    </w:rPr>
  </w:style>
  <w:style w:type="paragraph" w:customStyle="1" w:styleId="ListBullet12">
    <w:name w:val="ListBullet12"/>
    <w:basedOn w:val="ListBullet"/>
    <w:qFormat/>
    <w:rsid w:val="0040086C"/>
    <w:rPr>
      <w:sz w:val="24"/>
      <w:szCs w:val="24"/>
    </w:rPr>
  </w:style>
  <w:style w:type="paragraph" w:customStyle="1" w:styleId="ListLine12">
    <w:name w:val="ListLine12"/>
    <w:basedOn w:val="ListLine"/>
    <w:qFormat/>
    <w:rsid w:val="0040086C"/>
    <w:rPr>
      <w:sz w:val="24"/>
      <w:szCs w:val="24"/>
    </w:rPr>
  </w:style>
  <w:style w:type="character" w:customStyle="1" w:styleId="Titolo6Carattere">
    <w:name w:val="Titolo 6 Carattere"/>
    <w:basedOn w:val="Carpredefinitoparagrafo"/>
    <w:link w:val="Titolo6"/>
    <w:uiPriority w:val="9"/>
    <w:semiHidden/>
    <w:rsid w:val="006F0D42"/>
    <w:rPr>
      <w:rFonts w:ascii="Arial" w:eastAsiaTheme="majorEastAsia" w:hAnsi="Arial" w:cstheme="majorBidi"/>
      <w:b/>
      <w:color w:val="243F60" w:themeColor="accent1" w:themeShade="7F"/>
      <w:lang w:val="it-CH"/>
    </w:rPr>
  </w:style>
  <w:style w:type="character" w:customStyle="1" w:styleId="Titolo7Carattere">
    <w:name w:val="Titolo 7 Carattere"/>
    <w:basedOn w:val="Carpredefinitoparagrafo"/>
    <w:link w:val="Titolo7"/>
    <w:uiPriority w:val="9"/>
    <w:semiHidden/>
    <w:rsid w:val="006F0D42"/>
    <w:rPr>
      <w:rFonts w:ascii="Arial" w:eastAsiaTheme="majorEastAsia" w:hAnsi="Arial" w:cstheme="majorBidi"/>
      <w:b/>
      <w:i/>
      <w:iCs/>
      <w:color w:val="243F60" w:themeColor="accent1" w:themeShade="7F"/>
      <w:lang w:val="it-CH"/>
    </w:rPr>
  </w:style>
  <w:style w:type="character" w:customStyle="1" w:styleId="Titolo8Carattere">
    <w:name w:val="Titolo 8 Carattere"/>
    <w:basedOn w:val="Carpredefinitoparagrafo"/>
    <w:link w:val="Titolo8"/>
    <w:uiPriority w:val="9"/>
    <w:semiHidden/>
    <w:rsid w:val="006F0D42"/>
    <w:rPr>
      <w:rFonts w:ascii="Arial" w:eastAsiaTheme="majorEastAsia" w:hAnsi="Arial" w:cstheme="majorBidi"/>
      <w:color w:val="272727" w:themeColor="text1" w:themeTint="D8"/>
      <w:szCs w:val="21"/>
      <w:lang w:val="it-CH"/>
    </w:rPr>
  </w:style>
  <w:style w:type="character" w:customStyle="1" w:styleId="Titolo9Carattere">
    <w:name w:val="Titolo 9 Carattere"/>
    <w:basedOn w:val="Carpredefinitoparagrafo"/>
    <w:link w:val="Titolo9"/>
    <w:uiPriority w:val="9"/>
    <w:semiHidden/>
    <w:rsid w:val="006F0D42"/>
    <w:rPr>
      <w:rFonts w:ascii="Arial" w:eastAsiaTheme="majorEastAsia" w:hAnsi="Arial" w:cstheme="majorBidi"/>
      <w:i/>
      <w:iCs/>
      <w:color w:val="272727" w:themeColor="text1" w:themeTint="D8"/>
      <w:szCs w:val="21"/>
      <w:lang w:val="it-CH"/>
    </w:rPr>
  </w:style>
  <w:style w:type="paragraph" w:customStyle="1" w:styleId="TitleSubtemplateLandscape">
    <w:name w:val="TitleSubtemplateLandscape"/>
    <w:basedOn w:val="HeaderDecisione"/>
    <w:qFormat/>
    <w:rsid w:val="00A75031"/>
    <w:rPr>
      <w:rFonts w:ascii="Gill Sans Display MT Pro BdCn" w:hAnsi="Gill Sans Display MT Pro BdCn"/>
      <w:sz w:val="18"/>
    </w:rPr>
  </w:style>
  <w:style w:type="paragraph" w:customStyle="1" w:styleId="EtiketteSender1">
    <w:name w:val="EtiketteSender1"/>
    <w:basedOn w:val="Normale"/>
    <w:rsid w:val="007B4E2C"/>
    <w:pPr>
      <w:tabs>
        <w:tab w:val="right" w:pos="4933"/>
      </w:tabs>
      <w:jc w:val="left"/>
    </w:pPr>
    <w:rPr>
      <w:rFonts w:ascii="Gill Sans Display MT Pro BdCn" w:hAnsi="Gill Sans Display MT Pro BdCn"/>
      <w:sz w:val="20"/>
    </w:rPr>
  </w:style>
  <w:style w:type="paragraph" w:customStyle="1" w:styleId="EtiketteRecipient1">
    <w:name w:val="EtiketteRecipient1"/>
    <w:basedOn w:val="EtiketteSender1"/>
    <w:rsid w:val="00A2197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81151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4.ti.ch/dss/dsp/ags/cosa-facciamo/premi-assicurazione-di-base-lam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xgc024\AppData\Local\Temp\OneOffixx\generated\a266d52c-55ae-4213-98f3-08e7fda87fd3.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proinfirmis-my.sharepoint.com/personal/danilo_forini_proinfirmis_ch/Documents/Privato/CSSS/Premi%20CM/aumento%20premi%20CM%20vs%20aumento%20sal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it-CH"/>
              <a:t>Aumento premi e aumento indice dei salari nominali (2015 =100)</a:t>
            </a:r>
          </a:p>
        </c:rich>
      </c:tx>
      <c:layout>
        <c:manualLayout>
          <c:xMode val="edge"/>
          <c:yMode val="edge"/>
          <c:x val="7.6452991452991448E-2"/>
          <c:y val="3.3600606879393542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it-CH"/>
        </a:p>
      </c:txPr>
    </c:title>
    <c:autoTitleDeleted val="0"/>
    <c:plotArea>
      <c:layout>
        <c:manualLayout>
          <c:layoutTarget val="inner"/>
          <c:xMode val="edge"/>
          <c:yMode val="edge"/>
          <c:x val="7.8169988270504268E-2"/>
          <c:y val="0.16448598130841122"/>
          <c:w val="0.89243789416102548"/>
          <c:h val="0.64118674418034194"/>
        </c:manualLayout>
      </c:layout>
      <c:lineChart>
        <c:grouping val="standard"/>
        <c:varyColors val="0"/>
        <c:ser>
          <c:idx val="0"/>
          <c:order val="0"/>
          <c:tx>
            <c:strRef>
              <c:f>Foglio1!$P$3</c:f>
              <c:strCache>
                <c:ptCount val="1"/>
                <c:pt idx="0">
                  <c:v>Aumento % premi TI</c:v>
                </c:pt>
              </c:strCache>
            </c:strRef>
          </c:tx>
          <c:spPr>
            <a:ln w="31750" cap="rnd">
              <a:solidFill>
                <a:schemeClr val="accent1"/>
              </a:solidFill>
              <a:round/>
            </a:ln>
            <a:effectLst>
              <a:outerShdw blurRad="40000" dist="23000" dir="5400000" rotWithShape="0">
                <a:srgbClr val="000000">
                  <a:alpha val="35000"/>
                </a:srgbClr>
              </a:outerShdw>
            </a:effectLst>
          </c:spPr>
          <c:marker>
            <c:symbol val="none"/>
          </c:marker>
          <c:cat>
            <c:numRef>
              <c:f>Foglio1!$O$4:$O$14</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Foglio1!$P$4:$P$14</c:f>
              <c:numCache>
                <c:formatCode>General</c:formatCode>
                <c:ptCount val="11"/>
                <c:pt idx="0">
                  <c:v>100</c:v>
                </c:pt>
                <c:pt idx="1">
                  <c:v>104.3</c:v>
                </c:pt>
                <c:pt idx="2">
                  <c:v>110.24509999999999</c:v>
                </c:pt>
                <c:pt idx="3">
                  <c:v>115.20612949999999</c:v>
                </c:pt>
                <c:pt idx="4">
                  <c:v>119.81437467999999</c:v>
                </c:pt>
                <c:pt idx="5">
                  <c:v>122.80973404699999</c:v>
                </c:pt>
                <c:pt idx="6">
                  <c:v>125.143118993893</c:v>
                </c:pt>
                <c:pt idx="7">
                  <c:v>124.89283275590522</c:v>
                </c:pt>
                <c:pt idx="8">
                  <c:v>136.1331877039367</c:v>
                </c:pt>
                <c:pt idx="9">
                  <c:v>150.15490603744217</c:v>
                </c:pt>
                <c:pt idx="10">
                  <c:v>165.02024173514894</c:v>
                </c:pt>
              </c:numCache>
            </c:numRef>
          </c:val>
          <c:smooth val="0"/>
          <c:extLst>
            <c:ext xmlns:c16="http://schemas.microsoft.com/office/drawing/2014/chart" uri="{C3380CC4-5D6E-409C-BE32-E72D297353CC}">
              <c16:uniqueId val="{00000000-74BD-4E01-AD6E-1A3F72D25A5A}"/>
            </c:ext>
          </c:extLst>
        </c:ser>
        <c:ser>
          <c:idx val="1"/>
          <c:order val="1"/>
          <c:tx>
            <c:strRef>
              <c:f>Foglio1!$Q$3</c:f>
              <c:strCache>
                <c:ptCount val="1"/>
                <c:pt idx="0">
                  <c:v>Aumento % premi CH</c:v>
                </c:pt>
              </c:strCache>
            </c:strRef>
          </c:tx>
          <c:spPr>
            <a:ln w="31750" cap="rnd">
              <a:solidFill>
                <a:schemeClr val="accent2"/>
              </a:solidFill>
              <a:round/>
            </a:ln>
            <a:effectLst>
              <a:outerShdw blurRad="40000" dist="23000" dir="5400000" rotWithShape="0">
                <a:srgbClr val="000000">
                  <a:alpha val="35000"/>
                </a:srgbClr>
              </a:outerShdw>
            </a:effectLst>
          </c:spPr>
          <c:marker>
            <c:symbol val="none"/>
          </c:marker>
          <c:cat>
            <c:numRef>
              <c:f>Foglio1!$O$4:$O$14</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Foglio1!$Q$4:$Q$14</c:f>
              <c:numCache>
                <c:formatCode>0.0</c:formatCode>
                <c:ptCount val="11"/>
                <c:pt idx="0">
                  <c:v>100</c:v>
                </c:pt>
                <c:pt idx="1">
                  <c:v>104</c:v>
                </c:pt>
                <c:pt idx="2">
                  <c:v>108.68</c:v>
                </c:pt>
                <c:pt idx="3">
                  <c:v>113.02720000000001</c:v>
                </c:pt>
                <c:pt idx="4">
                  <c:v>115.73985280000001</c:v>
                </c:pt>
                <c:pt idx="5">
                  <c:v>115.9713325056</c:v>
                </c:pt>
                <c:pt idx="6">
                  <c:v>116.43521783562241</c:v>
                </c:pt>
                <c:pt idx="7">
                  <c:v>116.08591218211555</c:v>
                </c:pt>
                <c:pt idx="8">
                  <c:v>123.74758238613518</c:v>
                </c:pt>
                <c:pt idx="9">
                  <c:v>134.38987447134281</c:v>
                </c:pt>
                <c:pt idx="10">
                  <c:v>142.45326693962338</c:v>
                </c:pt>
              </c:numCache>
            </c:numRef>
          </c:val>
          <c:smooth val="0"/>
          <c:extLst>
            <c:ext xmlns:c16="http://schemas.microsoft.com/office/drawing/2014/chart" uri="{C3380CC4-5D6E-409C-BE32-E72D297353CC}">
              <c16:uniqueId val="{00000001-74BD-4E01-AD6E-1A3F72D25A5A}"/>
            </c:ext>
          </c:extLst>
        </c:ser>
        <c:ser>
          <c:idx val="2"/>
          <c:order val="2"/>
          <c:tx>
            <c:strRef>
              <c:f>Foglio1!$R$3</c:f>
              <c:strCache>
                <c:ptCount val="1"/>
                <c:pt idx="0">
                  <c:v>Indice dei salari nominali in CH</c:v>
                </c:pt>
              </c:strCache>
            </c:strRef>
          </c:tx>
          <c:spPr>
            <a:ln w="31750" cap="rnd">
              <a:solidFill>
                <a:schemeClr val="accent3"/>
              </a:solidFill>
              <a:round/>
            </a:ln>
            <a:effectLst>
              <a:outerShdw blurRad="40000" dist="23000" dir="5400000" rotWithShape="0">
                <a:srgbClr val="000000">
                  <a:alpha val="35000"/>
                </a:srgbClr>
              </a:outerShdw>
            </a:effectLst>
          </c:spPr>
          <c:marker>
            <c:symbol val="none"/>
          </c:marker>
          <c:cat>
            <c:numRef>
              <c:f>Foglio1!$O$4:$O$14</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Foglio1!$R$4:$R$14</c:f>
              <c:numCache>
                <c:formatCode>General</c:formatCode>
                <c:ptCount val="11"/>
                <c:pt idx="0">
                  <c:v>100</c:v>
                </c:pt>
                <c:pt idx="1">
                  <c:v>100.7</c:v>
                </c:pt>
                <c:pt idx="2">
                  <c:v>101.1</c:v>
                </c:pt>
                <c:pt idx="3">
                  <c:v>101.6</c:v>
                </c:pt>
                <c:pt idx="4">
                  <c:v>102.5</c:v>
                </c:pt>
                <c:pt idx="5">
                  <c:v>103.4</c:v>
                </c:pt>
                <c:pt idx="6">
                  <c:v>103.1</c:v>
                </c:pt>
                <c:pt idx="7">
                  <c:v>104.1</c:v>
                </c:pt>
                <c:pt idx="8">
                  <c:v>105.9</c:v>
                </c:pt>
              </c:numCache>
            </c:numRef>
          </c:val>
          <c:smooth val="0"/>
          <c:extLst>
            <c:ext xmlns:c16="http://schemas.microsoft.com/office/drawing/2014/chart" uri="{C3380CC4-5D6E-409C-BE32-E72D297353CC}">
              <c16:uniqueId val="{00000002-74BD-4E01-AD6E-1A3F72D25A5A}"/>
            </c:ext>
          </c:extLst>
        </c:ser>
        <c:dLbls>
          <c:showLegendKey val="0"/>
          <c:showVal val="0"/>
          <c:showCatName val="0"/>
          <c:showSerName val="0"/>
          <c:showPercent val="0"/>
          <c:showBubbleSize val="0"/>
        </c:dLbls>
        <c:smooth val="0"/>
        <c:axId val="1788655279"/>
        <c:axId val="1788651919"/>
      </c:lineChart>
      <c:catAx>
        <c:axId val="1788655279"/>
        <c:scaling>
          <c:orientation val="minMax"/>
        </c:scaling>
        <c:delete val="0"/>
        <c:axPos val="b"/>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1788651919"/>
        <c:crosses val="autoZero"/>
        <c:auto val="1"/>
        <c:lblAlgn val="ctr"/>
        <c:lblOffset val="100"/>
        <c:noMultiLvlLbl val="0"/>
      </c:catAx>
      <c:valAx>
        <c:axId val="1788651919"/>
        <c:scaling>
          <c:orientation val="minMax"/>
          <c:min val="95"/>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crossAx val="1788655279"/>
        <c:crosses val="autoZero"/>
        <c:crossBetween val="between"/>
      </c:valAx>
      <c:spPr>
        <a:noFill/>
        <a:ln>
          <a:noFill/>
        </a:ln>
        <a:effectLst/>
      </c:spPr>
    </c:plotArea>
    <c:legend>
      <c:legendPos val="b"/>
      <c:layout>
        <c:manualLayout>
          <c:xMode val="edge"/>
          <c:yMode val="edge"/>
          <c:x val="0.27490369195841369"/>
          <c:y val="0.84890437595056112"/>
          <c:w val="0.45019237583860372"/>
          <c:h val="0.15109562404943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it-CH"/>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it-CH"/>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Tema basis colorato">
  <a:themeElements>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Tema basis colorat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ma basis colorato">
    <a:majorFont>
      <a:latin typeface="Calibri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neOffixxImageDefinitionPart xmlns:xsd="http://www.w3.org/2001/XMLSchema" xmlns:xsi="http://www.w3.org/2001/XMLSchema-instance" xmlns="http://schema.oneoffixx.com/OneOffixxImageDefinitionPart/1">
  <ImageDefinitions>
    <ImageSizeDefinition>
      <Id>993988235</Id>
      <Width>0</Width>
      <Height>0</Height>
      <XPath>//Image[@id='Profile.Org.Logo']</XPath>
      <ImageHash>c45d7cd7b68e3e6ca57220766e88079c</ImageHash>
    </ImageSizeDefinition>
    <ImageSizeDefinition>
      <Id>1334982032</Id>
      <Width>0</Width>
      <Height>0</Height>
      <XPath>//Image[@id='Profile.Org.WappenSW']</XPath>
      <ImageHash>02f1c0cdac6aeac316213b2e7cb733a0</ImageHash>
    </ImageSizeDefinition>
    <ImageSizeDefinition>
      <Id>586277086</Id>
      <Width>0</Width>
      <Height>0</Height>
      <XPath>//Image[@id='Profile.Org.WappenSW']</XPath>
      <ImageHash>02f1c0cdac6aeac316213b2e7cb733a0</ImageHash>
    </ImageSizeDefinition>
    <ImageSizeDefinition>
      <Id>674993834</Id>
      <Width>0</Width>
      <Height>0</Height>
      <XPath>//Image[@id='Profile.Org.Logo']</XPath>
      <ImageHash>c45d7cd7b68e3e6ca57220766e88079c</ImageHash>
    </ImageSizeDefinition>
  </ImageDefinitions>
</OneOffixxImageDefinitionPart>
</file>

<file path=customXml/item2.xml><?xml version="1.0" encoding="utf-8"?>
<OneOffixxFormattingPart xmlns:xsd="http://www.w3.org/2001/XMLSchema" xmlns:xsi="http://www.w3.org/2001/XMLSchema-instance" xmlns="http://schema.oneoffixx.com/OneOffixxFormattingPart/1">
  <Configuration>
    <DocumentFunction xmlns="">
      <!-- Parametrierung der Überschriften -->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1">
      </Group>
      <!-- Parametrierung der Listen, Aufzählungen und Nummerierungen -->
      <Group name="NumberingStyles">
        <Definition type="Numeric" tabPosition="1" style="ListNumeric12"/>
        <Definition type="Alphabetic" tabPosition="1" style="ListAlphabetic12"/>
        <Definition type="Bullet" tabPosition="1" style="ListBullet12"/>
        <Definition type="Line" tabPosition="1" style="ListLine12"/>
      </Group>
      <!-- Parametrierung der Nummerierungs-Optionen -->
      <Group name="NumberingBehaviors">
        <Definition type="Increment" style="ListNumeric12"/>
        <Definition type="Decrement"/>
        <!--
          <Definition type="RestartMain"/>
          <Definition type="RestartSub"/>
          -->
        <Definition type="ResetChapter" style="Überschrift 1"/>
        <Definition type="ResetList" style="ListNumeric12"/>
      </Group>
      <!-- Parametrierung der weiteren Formatierungs-Optionen -->
      <Group name="Styles">
        <Definition type="Standard" style="StandardRisoluzionedelConsigliodiStato"/>
        <Definition type="Bold" style=""/>
        <Definition type="Italic" style=""/>
        <Definition type="Underline" style=""/>
      </Group>
      <!-- Parametrierung der weiteren kundenspezifischen Formatierungs-Optionen -->
      <Group name="CustomStyles">
        <Category id="Headings">
          <Label lcid="1042">Überschriften</Label>
          <Definition type="Titel" style="Titel">
            <Label lcid="1042">Titel</Label>
          </Definition>
          <Definition type="Untertitel" style="Untertitel">
            <Label lcid="1042">Untertitel</Label>
          </Definition>
        </Category>
        <Category id="Various">
          <Label lcid="1042">Diverses</Label>
          <Definition type="Hervorhebung" style="Hervorhebung">
            <Label lcid="1042">Hervorhebung</Label>
          </Definition>
        </Category>
        <!--
          <Category id="Formats">
            <Label lcid="1042">div. Formatierungen</Label>
            <Definition type="Intensiv" style="Intensiv">
              <Label lcid="1042">Hervorgehoben</Label>
            </Definition>
            <Definition type="Bold" style="Fett">
              <Label lcid="1042">Fett</Label>
            </Definition>
          </Category>
          -->
      </Group>
    </DocumentFunction>
  </Configuration>
</OneOffixxFormattingPart>
</file>

<file path=customXml/item3.xml><?xml version="1.0" encoding="utf-8"?>
<OneOffixxExtendedBindingPart xmlns:xsd="http://www.w3.org/2001/XMLSchema" xmlns:xsi="http://www.w3.org/2001/XMLSchema-instance" xmlns="http://schema.oneoffixx.com/OneOffixxExtendedBindingPart/1">
  <ExtendedBindings/>
</OneOffixxExtendedBindingPart>
</file>

<file path=customXml/item4.xml>��< ? x m l   v e r s i o n = " 1 . 0 "   e n c o d i n g = " u t f - 1 6 " ? > < O n e O f f i x x D o c u m e n t P a r t   x m l n s : x s d = " h t t p : / / w w w . w 3 . o r g / 2 0 0 1 / X M L S c h e m a "   x m l n s : x s i = " h t t p : / / w w w . w 3 . o r g / 2 0 0 1 / X M L S c h e m a - i n s t a n c e "   i d = " a 5 d 5 8 b f 9 - f 3 8 2 - 4 b f 2 - a a 5 4 - d 3 8 5 2 d a 6 3 4 b d "   t I d = " a 3 6 2 a 5 d 4 - 9 5 8 9 - 4 1 b f - a 4 e 6 - 4 f 8 7 c 4 e 4 1 2 3 9 "   i n t e r n a l T I d = " 9 0 6 4 c c 7 f - 3 1 6 d - 4 6 b 1 - a 4 a c - 7 4 8 6 0 c 3 f 8 a 5 b "   m t I d = " 2 7 5 a f 3 2 e - b c 4 0 - 4 5 c 2 - 8 5 b 7 - a f b 1 c 0 3 8 2 6 5 3 "   r e v i s i o n = " 0 "   c r e a t e d m a j o r v e r s i o n = " 0 "   c r e a t e d m i n o r v e r s i o n = " 0 "   c r e a t e d = " 2 0 2 5 - 0 2 - 1 1 T 1 7 : 0 9 : 4 7 . 9 1 7 5 8 4 7 Z "   m o d i f i e d m a j o r v e r s i o n = " 0 "   m o d i f i e d m i n o r v e r s i o n = " 0 "   m o d i f i e d = " 0 0 0 1 - 0 1 - 0 1 T 0 0 : 0 0 : 0 0 "   p r o f i l e = " a 8 b d 9 1 d f - 3 9 5 2 - 4 c 8 d - a c e 4 - e c b 2 5 9 9 e 7 1 4 e "   m o d e = " S a v e d D o c u m e n t "   c o l o r m o d e = " C o l o r "   l c i d = " 2 0 6 4 "   x m l n s = " h t t p : / / s c h e m a . o n e o f f i x x . c o m / O n e O f f i x x D o c u m e n t P a r t / 1 " >  
     < C o n t e n t >  
         < D a t a M o d e l   x m l n s = " " >  
             < P r o f i l e >  
                 < T e x t   i d = " P r o f i l e . I d "   l a b e l = " P r o f i l e . I d " > < ! [ C D A T A [ a 8 b d 9 1 d f - 3 9 5 2 - 4 c 8 d - a c e 4 - e c b 2 5 9 9 e 7 1 4 e ] ] > < / T e x t >  
                 < T e x t   i d = " P r o f i l e . O r g a n i z a t i o n U n i t I d "   l a b e l = " P r o f i l e . O r g a n i z a t i o n U n i t I d " > < ! [ C D A T A [ d c 7 9 3 f c 0 - 4 0 a 3 - 4 a a b - b 1 d e - 7 7 b 2 d f c 5 8 3 c 2 ] ] > < / T e x t >  
                 < T e x t   i d = " P r o f i l e . O r g . E m a i l "   l a b e l = " P r o f i l e . O r g . E m a i l " > < ! [ C D A T A [ s g c @ t i . c h ] ] > < / T e x t >  
                 < T e x t   i d = " P r o f i l e . O r g . F a x "   l a b e l = " P r o f i l e . O r g . F a x " > < ! [ C D A T A [ + 4 1   9 1   8 1 4   4 4   0 6 ] ] > < / T e x t >  
                 < T e x t   i d = " P r o f i l e . O r g . I n f o . S u p p 1 "   l a b e l = " P r o f i l e . O r g . I n f o . S u p p 1 " > < ! [ C D A T A [   ] ] > < / T e x t >  
                 < T e x t   i d = " P r o f i l e . O r g . I n f o . S u p p 2 "   l a b e l = " P r o f i l e . O r g . I n f o . S u p p 2 " > < ! [ C D A T A [   ] ] > < / T e x t >  
                 < T e x t   i d = " P r o f i l e . O r g . L e v e l 1 "   l a b e l = " P r o f i l e . O r g . L e v e l 1 " > < ! [ C D A T A [ R e p u b b l i c a   e   C a n t o n e  
 T i c i n o ] ] > < / T e x t >  
                 < T e x t   i d = " P r o f i l e . O r g . L e v e l 2 "   l a b e l = " P r o f i l e . O r g . L e v e l 2 " > < ! [ C D A T A [   ] ] > < / T e x t >  
                 < T e x t   i d = " P r o f i l e . O r g . L e v e l 3 "   l a b e l = " P r o f i l e . O r g . L e v e l 3 " > < ! [ C D A T A [   ] ] > < / T e x t >  
                 < T e x t   i d = " P r o f i l e . O r g . L e v e l 4 "   l a b e l = " P r o f i l e . O r g . L e v e l 4 " > < ! [ C D A T A [   ] ] > < / T e x t >  
                 < T e x t   i d = " P r o f i l e . O r g . L e v e l 5 "   l a b e l = " P r o f i l e . O r g . L e v e l 5 " > < ! [ C D A T A [   ] ] > < / T e x t >  
                 < T e x t   i d = " P r o f i l e . O r g . L e v e l 6 "   l a b e l = " P r o f i l e . O r g . L e v e l 6 " > < ! [ C D A T A [ S e r v i z i   d e l   G r a n   C o n s i g l i o ] ] > < / T e x t >  
                 < T e x t   i d = " P r o f i l e . O r g . P h o n e "   l a b e l = " P r o f i l e . O r g . P h o n e " > < ! [ C D A T A [ + 4 1   9 1   8 1 4   4 3   2 6 / 2 7 ] ] > < / T e x t >  
                 < T e x t   i d = " P r o f i l e . O r g . P o s t a l . C i t y "   l a b e l = " P r o f i l e . O r g . P o s t a l . C i t y " > < ! [ C D A T A [ B e l l i n z o n a ] ] > < / T e x t >  
                 < T e x t   i d = " P r o f i l e . O r g . P o s t a l . P B o x "   l a b e l = " P r o f i l e . O r g . P o s t a l . P B o x " > < ! [ C D A T A [   ] ] > < / T e x t >  
                 < T e x t   i d = " P r o f i l e . O r g . P o s t a l . P C i t y "   l a b e l = " P r o f i l e . O r g . P o s t a l . P C i t y " > < ! [ C D A T A [   ] ] > < / T e x t >  
                 < T e x t   i d = " P r o f i l e . O r g . P o s t a l . P l a c e "   l a b e l = " P r o f i l e . O r g . P o s t a l . P l a c e " > < ! [ C D A T A [   ] ] > < / T e x t >  
                 < T e x t   i d = " P r o f i l e . O r g . P o s t a l . P Z i p "   l a b e l = " P r o f i l e . O r g . P o s t a l . P Z i p " > < ! [ C D A T A [   ] ] > < / T e x t >  
                 < T e x t   i d = " P r o f i l e . O r g . P o s t a l . S t r e e t "   l a b e l = " P r o f i l e . O r g . P o s t a l . S t r e e t " > < ! [ C D A T A [ P i a z z a   G o v e r n o   6 ] ] > < / T e x t >  
                 < T e x t   i d = " P r o f i l e . O r g . P o s t a l . Z i p "   l a b e l = " P r o f i l e . O r g . P o s t a l . Z i p " > < ! [ C D A T A [ 6 5 0 1 ] ] > < / T e x t >  
                 < T e x t   i d = " P r o f i l e . O r g . W e b "   l a b e l = " P r o f i l e . O r g . W e b " > < ! [ C D A T A [   ] ] > < / T e x t >  
                 < T e x t   i d = " P r o f i l e . U s e r . A l i a s "   l a b e l = " P r o f i l e . U s e r . A l i a s " > < ! [ C D A T A [   ] ] > < / T e x t >  
                 < T e x t   i d = " P r o f i l e . U s e r . E m a i l "   l a b e l = " P r o f i l e . U s e r . E m a i l " > < ! [ C D A T A [ d e b o r a h . d e m a r t a @ t i . c h ] ] > < / T e x t >  
                 < T e x t   i d = " P r o f i l e . U s e r . F i r s t N a m e "   l a b e l = " P r o f i l e . U s e r . F i r s t N a m e " > < ! [ C D A T A [ D e b o r a h ] ] > < / T e x t >  
                 < T e x t   i d = " P r o f i l e . U s e r . F u n c t i o n "   l a b e l = " P r o f i l e . U s e r . F u n c t i o n " > < ! [ C D A T A [ S G C ] ] > < / T e x t >  
                 < T e x t   i d = " P r o f i l e . U s e r . L a s t N a m e "   l a b e l = " P r o f i l e . U s e r . L a s t N a m e " > < ! [ C D A T A [ D e m a r t a ] ] > < / T e x t >  
                 < T e x t   i d = " P r o f i l e . U s e r . M o b i l e "   l a b e l = " P r o f i l e . U s e r . M o b i l e " > < ! [ C D A T A [   ] ] > < / T e x t >  
                 < T e x t   i d = " P r o f i l e . U s e r . P h o n e "   l a b e l = " P r o f i l e . U s e r . P h o n e " > < ! [ C D A T A [ + 4 1 9 1 8 1 4 4 3 7 9 ] ] > < / T e x t >  
                 < T e x t   i d = " P r o f i l e . U s e r . S a l u t a t i o n "   l a b e l = " P r o f i l e . U s e r . S a l u t a t i o n " > < ! [ C D A T A [   ] ] > < / T e x t >  
                 < T e x t   i d = " P r o f i l e . U s e r . T i t l e "   l a b e l = " P r o f i l e . U s e r . T i t l e " > < ! [ C D A T A [   ] ] > < / T e x t >  
             < / P r o f i l e >  
             < A u t h o r >  
                 < T e x t   i d = " A u t h o r . U s e r . A l i a s "   l a b e l = " A u t h o r . U s e r . A l i a s " > < ! [ C D A T A [   ] ] > < / T e x t >  
                 < T e x t   i d = " A u t h o r . U s e r . E m a i l "   l a b e l = " A u t h o r . U s e r . E m a i l " > < ! [ C D A T A [ d e b o r a h . d e m a r t a @ t i . c h ] ] > < / T e x t >  
                 < T e x t   i d = " A u t h o r . U s e r . F i r s t N a m e "   l a b e l = " A u t h o r . U s e r . F i r s t N a m e " > < ! [ C D A T A [ D e b o r a h ] ] > < / T e x t >  
                 < T e x t   i d = " A u t h o r . U s e r . F u n c t i o n "   l a b e l = " A u t h o r . U s e r . F u n c t i o n " > < ! [ C D A T A [ S G C ] ] > < / T e x t >  
                 < T e x t   i d = " A u t h o r . U s e r . L a s t N a m e "   l a b e l = " A u t h o r . U s e r . L a s t N a m e " > < ! [ C D A T A [ D e m a r t a ] ] > < / T e x t >  
                 < T e x t   i d = " A u t h o r . U s e r . M o b i l e "   l a b e l = " A u t h o r . U s e r . M o b i l e " > < ! [ C D A T A [   ] ] > < / T e x t >  
                 < T e x t   i d = " A u t h o r . U s e r . P h o n e "   l a b e l = " A u t h o r . U s e r . P h o n e " > < ! [ C D A T A [ + 4 1 9 1 8 1 4 4 3 7 9 ] ] > < / T e x t >  
                 < T e x t   i d = " A u t h o r . U s e r . S a l u t a t i o n "   l a b e l = " A u t h o r . U s e r . S a l u t a t i o n " > < ! [ C D A T A [   ] ] > < / T e x t >  
                 < T e x t   i d = " A u t h o r . U s e r . T i t l e "   l a b e l = " A u t h o r . U s e r . T i t l e " > < ! [ C D A T A [   ] ] > < / T e x t >  
             < / A u t h o r >  
             < S i g n e r _ 0 >  
                 < T e x t   i d = " S i g n e r _ 0 . I d "   l a b e l = " S i g n e r _ 0 . I d " > < ! [ C D A T A [ 0 0 0 0 0 0 0 0 - 0 0 0 0 - 0 0 0 0 - 0 0 0 0 - 0 0 0 0 0 0 0 0 0 0 0 0 ] ] > < / T e x t >  
                 < T e x t   i d = " S i g n e r _ 0 . O r g a n i z a t i o n U n i t I d "   l a b e l = " S i g n e r _ 0 . O r g a n i z a t i o n U n i t I d " > < ! [ C D A T A [   ] ] > < / T e x t >  
                 < T e x t   i d = " S i g n e r _ 0 . O r g . E m a i l "   l a b e l = " S i g n e r _ 0 . O r g . E m a i l " > < ! [ C D A T A [   ] ] > < / T e x t >  
                 < T e x t   i d = " S i g n e r _ 0 . O r g . F a x "   l a b e l = " S i g n e r _ 0 . O r g . F a x " > < ! [ C D A T A [   ] ] > < / T e x t >  
                 < T e x t   i d = " S i g n e r _ 0 . O r g . I n f o . S u p p 1 "   l a b e l = " S i g n e r _ 0 . O r g . I n f o . S u p p 1 " > < ! [ C D A T A [   ] ] > < / T e x t >  
                 < T e x t   i d = " S i g n e r _ 0 . O r g . I n f o . S u p p 2 "   l a b e l = " S i g n e r _ 0 . O r g . I n f o . S u p p 2 " > < ! [ C D A T A [   ] ] > < / T e x t >  
                 < T e x t   i d = " S i g n e r _ 0 . O r g . L e v e l 1 "   l a b e l = " S i g n e r _ 0 . O r g . L e v e l 1 " > < ! [ C D A T A [   ] ] > < / T e x t >  
                 < T e x t   i d = " S i g n e r _ 0 . O r g . L e v e l 2 "   l a b e l = " S i g n e r _ 0 . O r g . L e v e l 2 " > < ! [ C D A T A [   ] ] > < / T e x t >  
                 < T e x t   i d = " S i g n e r _ 0 . O r g . L e v e l 3 "   l a b e l = " S i g n e r _ 0 . O r g . L e v e l 3 " > < ! [ C D A T A [   ] ] > < / T e x t >  
                 < T e x t   i d = " S i g n e r _ 0 . O r g . L e v e l 4 "   l a b e l = " S i g n e r _ 0 . O r g . L e v e l 4 " > < ! [ C D A T A [   ] ] > < / T e x t >  
                 < T e x t   i d = " S i g n e r _ 0 . O r g . L e v e l 5 "   l a b e l = " S i g n e r _ 0 . O r g . L e v e l 5 " > < ! [ C D A T A [   ] ] > < / T e x t >  
                 < T e x t   i d = " S i g n e r _ 0 . O r g . L e v e l 6 "   l a b e l = " S i g n e r _ 0 . O r g . L e v e l 6 " > < ! [ C D A T A [   ] ] > < / T e x t >  
                 < T e x t   i d = " S i g n e r _ 0 . O r g . P h o n e "   l a b e l = " S i g n e r _ 0 . O r g . P h o n e " > < ! [ C D A T A [   ] ] > < / T e x t >  
                 < T e x t   i d = " S i g n e r _ 0 . O r g . P o s t a l . C i t y "   l a b e l = " S i g n e r _ 0 . O r g . P o s t a l . C i t y " > < ! [ C D A T A [   ] ] > < / T e x t >  
                 < T e x t   i d = " S i g n e r _ 0 . O r g . P o s t a l . P B o x "   l a b e l = " S i g n e r _ 0 . O r g . P o s t a l . P B o x " > < ! [ C D A T A [   ] ] > < / T e x t >  
                 < T e x t   i d = " S i g n e r _ 0 . O r g . P o s t a l . P C i t y "   l a b e l = " S i g n e r _ 0 . O r g . P o s t a l . P C i t y " > < ! [ C D A T A [   ] ] > < / T e x t >  
                 < T e x t   i d = " S i g n e r _ 0 . O r g . P o s t a l . P l a c e "   l a b e l = " S i g n e r _ 0 . O r g . P o s t a l . P l a c e " > < ! [ C D A T A [   ] ] > < / T e x t >  
                 < T e x t   i d = " S i g n e r _ 0 . O r g . P o s t a l . P Z i p "   l a b e l = " S i g n e r _ 0 . O r g . P o s t a l . P Z i p " > < ! [ C D A T A [   ] ] > < / T e x t >  
                 < T e x t   i d = " S i g n e r _ 0 . O r g . P o s t a l . S t r e e t "   l a b e l = " S i g n e r _ 0 . O r g . P o s t a l . S t r e e t " > < ! [ C D A T A [   ] ] > < / T e x t >  
                 < T e x t   i d = " S i g n e r _ 0 . O r g . P o s t a l . Z i p "   l a b e l = " S i g n e r _ 0 . O r g . P o s t a l . Z i p " > < ! [ C D A T A [   ] ] > < / T e x t >  
                 < T e x t   i d = " S i g n e r _ 0 . O r g . W e b "   l a b e l = " S i g n e r _ 0 . O r g . W e b " > < ! [ C D A T A [   ] ] > < / T e x t >  
                 < T e x t   i d = " S i g n e r _ 0 . U s e r . A l i a s "   l a b e l = " S i g n e r _ 0 . U s e r . A l i a s " > < ! [ C D A T A [   ] ] > < / T e x t >  
                 < T e x t   i d = " S i g n e r _ 0 . U s e r . E m a i l "   l a b e l = " S i g n e r _ 0 . U s e r . E m a i l " > < ! [ C D A T A [   ] ] > < / T e x t >  
                 < T e x t   i d = " S i g n e r _ 0 . U s e r . F i r s t N a m e "   l a b e l = " S i g n e r _ 0 . U s e r . F i r s t N a m e " > < ! [ C D A T A [   ] ] > < / T e x t >  
                 < T e x t   i d = " S i g n e r _ 0 . U s e r . F u n c t i o n "   l a b e l = " S i g n e r _ 0 . U s e r . F u n c t i o n " > < ! [ C D A T A [   ] ] > < / T e x t >  
                 < T e x t   i d = " S i g n e r _ 0 . U s e r . L a s t N a m e "   l a b e l = " S i g n e r _ 0 . U s e r . L a s t N a m e " > < ! [ C D A T A [   ] ] > < / T e x t >  
                 < T e x t   i d = " S i g n e r _ 0 . U s e r . M o b i l e "   l a b e l = " S i g n e r _ 0 . U s e r . M o b i l e " > < ! [ C D A T A [   ] ] > < / T e x t >  
                 < T e x t   i d = " S i g n e r _ 0 . U s e r . P h o n e "   l a b e l = " S i g n e r _ 0 . U s e r . P h o n e " > < ! [ C D A T A [   ] ] > < / T e x t >  
                 < T e x t   i d = " S i g n e r _ 0 . U s e r . S a l u t a t i o n "   l a b e l = " S i g n e r _ 0 . U s e r . S a l u t a t i o n " > < ! [ C D A T A [   ] ] > < / T e x t >  
                 < T e x t   i d = " S i g n e r _ 0 . U s e r . T i t l e "   l a b e l = " S i g n e r _ 0 . U s e r . T i t l e " > < ! [ C D A T A [   ] ] > < / T e x t >  
             < / S i g n e r _ 0 >  
             < S i g n e r _ 1 >  
                 < T e x t   i d = " S i g n e r _ 1 . I d "   l a b e l = " S i g n e r _ 1 . I d " > < ! [ C D A T A [ 0 0 0 0 0 0 0 0 - 0 0 0 0 - 0 0 0 0 - 0 0 0 0 - 0 0 0 0 0 0 0 0 0 0 0 0 ] ] > < / T e x t >  
                 < T e x t   i d = " S i g n e r _ 1 . O r g a n i z a t i o n U n i t I d "   l a b e l = " S i g n e r _ 1 . O r g a n i z a t i o n U n i t I d " > < ! [ C D A T A [   ] ] > < / T e x t >  
                 < T e x t   i d = " S i g n e r _ 1 . O r g . E m a i l "   l a b e l = " S i g n e r _ 1 . O r g . E m a i l " > < ! [ C D A T A [   ] ] > < / T e x t >  
                 < T e x t   i d = " S i g n e r _ 1 . O r g . F a x "   l a b e l = " S i g n e r _ 1 . O r g . F a x " > < ! [ C D A T A [   ] ] > < / T e x t >  
                 < T e x t   i d = " S i g n e r _ 1 . O r g . I n f o . S u p p 1 "   l a b e l = " S i g n e r _ 1 . O r g . I n f o . S u p p 1 " > < ! [ C D A T A [   ] ] > < / T e x t >  
                 < T e x t   i d = " S i g n e r _ 1 . O r g . I n f o . S u p p 2 "   l a b e l = " S i g n e r _ 1 . O r g . I n f o . S u p p 2 " > < ! [ C D A T A [   ] ] > < / T e x t >  
                 < T e x t   i d = " S i g n e r _ 1 . O r g . L e v e l 1 "   l a b e l = " S i g n e r _ 1 . O r g . L e v e l 1 " > < ! [ C D A T A [   ] ] > < / T e x t >  
                 < T e x t   i d = " S i g n e r _ 1 . O r g . L e v e l 2 "   l a b e l = " S i g n e r _ 1 . O r g . L e v e l 2 " > < ! [ C D A T A [   ] ] > < / T e x t >  
                 < T e x t   i d = " S i g n e r _ 1 . O r g . L e v e l 3 "   l a b e l = " S i g n e r _ 1 . O r g . L e v e l 3 " > < ! [ C D A T A [   ] ] > < / T e x t >  
                 < T e x t   i d = " S i g n e r _ 1 . O r g . L e v e l 4 "   l a b e l = " S i g n e r _ 1 . O r g . L e v e l 4 " > < ! [ C D A T A [   ] ] > < / T e x t >  
                 < T e x t   i d = " S i g n e r _ 1 . O r g . L e v e l 5 "   l a b e l = " S i g n e r _ 1 . O r g . L e v e l 5 " > < ! [ C D A T A [   ] ] > < / T e x t >  
                 < T e x t   i d = " S i g n e r _ 1 . O r g . L e v e l 6 "   l a b e l = " S i g n e r _ 1 . O r g . L e v e l 6 " > < ! [ C D A T A [   ] ] > < / T e x t >  
                 < T e x t   i d = " S i g n e r _ 1 . O r g . P h o n e "   l a b e l = " S i g n e r _ 1 . O r g . P h o n e " > < ! [ C D A T A [   ] ] > < / T e x t >  
                 < T e x t   i d = " S i g n e r _ 1 . O r g . P o s t a l . C i t y "   l a b e l = " S i g n e r _ 1 . O r g . P o s t a l . C i t y " > < ! [ C D A T A [   ] ] > < / T e x t >  
                 < T e x t   i d = " S i g n e r _ 1 . O r g . P o s t a l . P B o x "   l a b e l = " S i g n e r _ 1 . O r g . P o s t a l . P B o x " > < ! [ C D A T A [   ] ] > < / T e x t >  
                 < T e x t   i d = " S i g n e r _ 1 . O r g . P o s t a l . P C i t y "   l a b e l = " S i g n e r _ 1 . O r g . P o s t a l . P C i t y " > < ! [ C D A T A [   ] ] > < / T e x t >  
                 < T e x t   i d = " S i g n e r _ 1 . O r g . P o s t a l . P l a c e "   l a b e l = " S i g n e r _ 1 . O r g . P o s t a l . P l a c e " > < ! [ C D A T A [   ] ] > < / T e x t >  
                 < T e x t   i d = " S i g n e r _ 1 . O r g . P o s t a l . P Z i p "   l a b e l = " S i g n e r _ 1 . O r g . P o s t a l . P Z i p " > < ! [ C D A T A [   ] ] > < / T e x t >  
                 < T e x t   i d = " S i g n e r _ 1 . O r g . P o s t a l . S t r e e t "   l a b e l = " S i g n e r _ 1 . O r g . P o s t a l . S t r e e t " > < ! [ C D A T A [   ] ] > < / T e x t >  
                 < T e x t   i d = " S i g n e r _ 1 . O r g . P o s t a l . Z i p "   l a b e l = " S i g n e r _ 1 . O r g . P o s t a l . Z i p " > < ! [ C D A T A [   ] ] > < / T e x t >  
                 < T e x t   i d = " S i g n e r _ 1 . O r g . W e b "   l a b e l = " S i g n e r _ 1 . O r g . W e b " > < ! [ C D A T A [   ] ] > < / T e x t >  
                 < T e x t   i d = " S i g n e r _ 1 . U s e r . A l i a s "   l a b e l = " S i g n e r _ 1 . U s e r . A l i a s " > < ! [ C D A T A [   ] ] > < / T e x t >  
                 < T e x t   i d = " S i g n e r _ 1 . U s e r . E m a i l "   l a b e l = " S i g n e r _ 1 . U s e r . E m a i l " > < ! [ C D A T A [   ] ] > < / T e x t >  
                 < T e x t   i d = " S i g n e r _ 1 . U s e r . F i r s t N a m e "   l a b e l = " S i g n e r _ 1 . U s e r . F i r s t N a m e " > < ! [ C D A T A [   ] ] > < / T e x t >  
                 < T e x t   i d = " S i g n e r _ 1 . U s e r . F u n c t i o n "   l a b e l = " S i g n e r _ 1 . U s e r . F u n c t i o n " > < ! [ C D A T A [   ] ] > < / T e x t >  
                 < T e x t   i d = " S i g n e r _ 1 . U s e r . L a s t N a m e "   l a b e l = " S i g n e r _ 1 . U s e r . L a s t N a m e " > < ! [ C D A T A [   ] ] > < / T e x t >  
                 < T e x t   i d = " S i g n e r _ 1 . U s e r . M o b i l e "   l a b e l = " S i g n e r _ 1 . U s e r . M o b i l e " > < ! [ C D A T A [   ] ] > < / T e x t >  
                 < T e x t   i d = " S i g n e r _ 1 . U s e r . P h o n e "   l a b e l = " S i g n e r _ 1 . U s e r . P h o n e " > < ! [ C D A T A [   ] ] > < / T e x t >  
                 < T e x t   i d = " S i g n e r _ 1 . U s e r . S a l u t a t i o n "   l a b e l = " S i g n e r _ 1 . U s e r . S a l u t a t i o n " > < ! [ C D A T A [   ] ] > < / T e x t >  
                 < T e x t   i d = " S i g n e r _ 1 . U s e r . T i t l e "   l a b e l = " S i g n e r _ 1 . U s e r . T i t l e " > < ! [ C D A T A [   ] ] > < / T e x t >  
             < / S i g n e r _ 1 >  
             < P a r a m e t e r   w i n d o w w i d t h = " 7 5 0 "   w i n d o w h e i g h t = " 4 5 0 " >  
                 < T e x t   i d = " S p e c i a l . C h e c k b o x G r o u p V i e w L i s t "   l a b e l = " S p e c i a l . C h e c k b o x G r o u p V i e w L i s t "   v i s i b l e = " F a l s e " > < ! [ C D A T A [   ] ] > < / T e x t >  
                 < T e x t   i d = " S p e c i a l . C h e c k b o x G r o u p V i e w B o x "   l a b e l = " S p e c i a l . C h e c k b o x G r o u p V i e w B o x "   v i s i b l e = " F a l s e " > < ! [ C D A T A [   ] ] > < / T e x t >  
                 < T e x t   i d = " S p e c i a l . C h e c k b o x G r o u p V i e w T e x t "   l a b e l = " S p e c i a l . C h e c k b o x G r o u p V i e w T e x t "   v i s i b l e = " F a l s e " > < ! [ C D A T A [   ] ] > < / T e x t >  
                 < T e x t   i d = " S p e c i a l . C h e c k b o x G r o u p V i e w B o x A n d T e x t "   l a b e l = " S p e c i a l . C h e c k b o x G r o u p V i e w B o x A n d T e x t "   v i s i b l e = " F a l s e " > < ! [ C D A T A [   ] ] > < / T e x t >  
                 < T e x t   i d = " D o c P a r a m . H i d d e n . T e m p l a t e I d " > < ! [ C D A T A [ a 3 6 2 a 5 d 4 - 9 5 8 9 - 4 1 b f - a 4 e 6 - 4 f 8 7 c 4 e 4 1 2 3 9 ] ] > < / T e x t >  
                 < D a t e T i m e   i d = " D o c P a r a m . D a t e "   l i d = " i t a l i a n o   ( I t a l i a ) "   f o r m a t = " d   M M M M   y y y y "   c a l e n d a r = " G r e g o r " > 2 0 2 5 - 0 2 - 2 4 T 2 3 : 0 0 : 0 0 Z < / D a t e T i m e >  
                 < T e x t   i d = " D o c P a r a m . N u m b e r " > < ! [ C D A T A [   ] ] > < / T e x t >  
                 < T e x t   i d = " D o c P a r a m . D o c u m e n t o " > < ! [ C D A T A [ R a p p o r t o   d i   m i n o r a n z a ] ] > < / T e x t >  
                 < T e x t   i d = " D o c P a r a m . A g g i u n t a D o c "   t o o l t i p = " ( e s .   b i s ,   a g g i u n t i v o ,   a g g i u n t i v o   b i s ,   1 ,   2   e c c . ) " > < ! [ C D A T A [   ] ] > < / T e x t >  
                 < T e x t   i d = " D o c P a r a m . D i p a r t i m e n t i " > < ! [ C D A T A [ G r a n   C o n s i g l i o ] ] > < / T e x t >  
                 < T e x t   i d = " D o c P a r a m . A l t r i D i p a r t i m e n t i " > < ! [ C D A T A [   ] ] > < / T e x t >  
             < / P a r a m e t e r >  
             < S c r i p t i n g >  
                 < T e x t   i d = " C u s t o m E l e m e n t s . S u b T e m p l a t e . L a n d s c a p e . H e a d e r . O r g I n f o s "   l a b e l = " C u s t o m E l e m e n t s . S u b T e m p l a t e . L a n d s c a p e . H e a d e r . O r g I n f o s " > < ! [ C D A T A [ R e p u b b l i c a   e   C a n t o n e   T i c i n o  
 G r a n   C o n s i g l i o ] ] > < / T e x t >  
                 < T e x t   i d = " C u s t o m E l e m e n t s . S u b T e m p l a t e . L a n d s c a p e . H e a d e r . T i t o l o "   l a b e l = " C u s t o m E l e m e n t s . S u b T e m p l a t e . L a n d s c a p e . H e a d e r . T i t o l o " > < ! [ C D A T A [ R a p p o r t o   d i   m i n o r a n z a   d e l   2 5   f e b b r a i o   2 0 2 5 ] ] > < / T e x t >  
                 < T e x t   i d = " C u s t o m E l e m e n t s . T e x t s . D r a f t "   l a b e l = " C u s t o m E l e m e n t s . T e x t s . D r a f t " > < ! [ C D A T A [ B o z z a ] ] > < / T e x t >  
                 < T e x t   i d = " C u s t o m E l e m e n t s . F i e l d s . D i p a r t i m e n t i "   l a b e l = " C u s t o m E l e m e n t s . F i e l d s . D i p a r t i m e n t i " > < ! [ C D A T A [ G r a n   C o n s i g l i o ] ] > < / T e x t >  
                 < T e x t   i d = " C u s t o m E l e m e n t s . F i e l d s . T i t o l o 1 "   l a b e l = " C u s t o m E l e m e n t s . F i e l d s . T i t o l o 1 " > < ! [ C D A T A [ R a p p o r t o   d i   m i n o r a n z a ] ] > < / T e x t >  
                 < T e x t   i d = " C u s t o m E l e m e n t s . F i e l d s . T i t o l o 2 "   l a b e l = " C u s t o m E l e m e n t s . F i e l d s . T i t o l o 2 " > < ! [ C D A T A [ R a p p o r t o   d i   m i n o r a n z a   d e l   2 5   f e b b r a i o   2 0 2 5 ] ] > < / T e x t >  
                 < T e x t   i d = " C u s t o m E l e m e n t s . F i e l d s . O r g L i v e l l o 1 "   l a b e l = " C u s t o m E l e m e n t s . F i e l d s . O r g L i v e l l o 1 " > < ! [ C D A T A [ R e p u b b l i c a   e   C a n t o n e   T i c i n o ] ] > < / T e x t >  
             < / S c r i p t i n g >  
         < / D a t a M o d e l >  
     < / C o n t e n t >  
     < T e m p l a t e T r e e   C r e a t i o n M o d e = " P u b l i s h e d "   P i p e l i n e V e r s i o n = " V 2 " >  
         < T e m p l a t e   t I d = " a 3 6 2 a 5 d 4 - 9 5 8 9 - 4 1 b f - a 4 e 6 - 4 f 8 7 c 4 e 4 1 2 3 9 "   i n t e r n a l T I d = " 9 0 6 4 c c 7 f - 3 1 6 d - 4 6 b 1 - a 4 a c - 7 4 8 6 0 c 3 f 8 a 5 b " >  
             < B a s e d O n >  
                 < T e m p l a t e   t I d = " 8 0 c 9 8 4 9 b - 2 5 3 a - 4 5 a 8 - 9 5 6 a - 0 1 6 9 2 1 d 4 0 f f d "   i n t e r n a l T I d = " 2 a 3 7 0 8 2 4 - 6 4 a 3 - 4 f 2 e - 9 e 5 3 - 7 7 6 e 0 8 1 d 0 b 6 1 " >  
                     < B a s e d O n >  
                         < T e m p l a t e   t I d = " e 7 b 4 5 b 5 9 - 4 4 b d - 4 7 b f - 9 6 f d - 9 4 4 e b d a f f 6 a c "   i n t e r n a l T I d = " e 7 b 4 5 b 5 9 - 4 4 b d - 4 7 b f - 9 6 f d - 9 4 4 e b d a f f 6 a c " / >  
                     < / B a s e d O n >  
                 < / T e m p l a t e >  
             < / B a s e d O n >  
         < / T e m p l a t e >  
     < / T e m p l a t e T r e e >  
 < / O n e O f f i x x D o c u m e n t P a r t > 
</file>

<file path=customXml/itemProps1.xml><?xml version="1.0" encoding="utf-8"?>
<ds:datastoreItem xmlns:ds="http://schemas.openxmlformats.org/officeDocument/2006/customXml" ds:itemID="{EB3AA025-4069-4308-BCEA-4C02AEB29CE8}">
  <ds:schemaRefs>
    <ds:schemaRef ds:uri="http://www.w3.org/2001/XMLSchema"/>
    <ds:schemaRef ds:uri="http://schema.oneoffixx.com/OneOffixxImageDefinitionPart/1"/>
  </ds:schemaRefs>
</ds:datastoreItem>
</file>

<file path=customXml/itemProps2.xml><?xml version="1.0" encoding="utf-8"?>
<ds:datastoreItem xmlns:ds="http://schemas.openxmlformats.org/officeDocument/2006/customXml" ds:itemID="{7A568B15-8240-4485-94C7-4A2C176C5CBC}">
  <ds:schemaRefs>
    <ds:schemaRef ds:uri="http://www.w3.org/2001/XMLSchema"/>
    <ds:schemaRef ds:uri="http://schema.oneoffixx.com/OneOffixxFormattingPart/1"/>
    <ds:schemaRef ds:uri=""/>
  </ds:schemaRefs>
</ds:datastoreItem>
</file>

<file path=customXml/itemProps3.xml><?xml version="1.0" encoding="utf-8"?>
<ds:datastoreItem xmlns:ds="http://schemas.openxmlformats.org/officeDocument/2006/customXml" ds:itemID="{BBD33451-786F-4893-8EC7-C0681C5735DE}">
  <ds:schemaRefs>
    <ds:schemaRef ds:uri="http://www.w3.org/2001/XMLSchema"/>
    <ds:schemaRef ds:uri="http://schema.oneoffixx.com/OneOffixxExtendedBindingPart/1"/>
  </ds:schemaRefs>
</ds:datastoreItem>
</file>

<file path=customXml/itemProps4.xml><?xml version="1.0" encoding="utf-8"?>
<ds:datastoreItem xmlns:ds="http://schemas.openxmlformats.org/officeDocument/2006/customXml" ds:itemID="{3FD797C2-9E87-4A1D-91EC-B80E06E46E34}">
  <ds:schemaRefs>
    <ds:schemaRef ds:uri="http://www.w3.org/2001/XMLSchema"/>
    <ds:schemaRef ds:uri="http://schema.oneoffixx.com/OneOffixxDocumentPart/1"/>
    <ds:schemaRef ds:uri=""/>
  </ds:schemaRefs>
</ds:datastoreItem>
</file>

<file path=docProps/app.xml><?xml version="1.0" encoding="utf-8"?>
<Properties xmlns="http://schemas.openxmlformats.org/officeDocument/2006/extended-properties" xmlns:vt="http://schemas.openxmlformats.org/officeDocument/2006/docPropsVTypes">
  <Template>a266d52c-55ae-4213-98f3-08e7fda87fd3.dotx</Template>
  <TotalTime>58</TotalTime>
  <Pages>6</Pages>
  <Words>1730</Words>
  <Characters>9865</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Demarta Deborah / kxgc024</dc:creator>
  <cp:lastModifiedBy>Venturi Luca</cp:lastModifiedBy>
  <cp:revision>24</cp:revision>
  <dcterms:created xsi:type="dcterms:W3CDTF">2025-02-11T17:09:00Z</dcterms:created>
  <dcterms:modified xsi:type="dcterms:W3CDTF">2025-03-10T09:02:00Z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ies>
</file>