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EE" w:rsidRPr="004A2302" w:rsidRDefault="007A52EE" w:rsidP="007A52EE">
      <w:pPr>
        <w:rPr>
          <w:b/>
          <w:sz w:val="28"/>
          <w:szCs w:val="28"/>
        </w:rPr>
      </w:pPr>
      <w:r w:rsidRPr="004A2302">
        <w:rPr>
          <w:b/>
          <w:sz w:val="28"/>
          <w:szCs w:val="28"/>
        </w:rPr>
        <w:t xml:space="preserve">della Commissione formazione e cultura </w:t>
      </w:r>
    </w:p>
    <w:p w:rsidR="007A52EE" w:rsidRDefault="009F55CE" w:rsidP="007A52EE">
      <w:pPr>
        <w:pStyle w:val="StandardRisoluzionedelConsigliodiStato"/>
        <w:ind w:right="-1"/>
        <w:rPr>
          <w:rFonts w:cs="Arial"/>
          <w:b/>
          <w:bCs/>
          <w:sz w:val="28"/>
          <w:szCs w:val="28"/>
        </w:rPr>
      </w:pPr>
      <w:r>
        <w:rPr>
          <w:rFonts w:cs="Arial"/>
          <w:b/>
          <w:bCs/>
          <w:sz w:val="28"/>
          <w:szCs w:val="28"/>
        </w:rPr>
        <w:t>sull’i</w:t>
      </w:r>
      <w:r w:rsidRPr="009F55CE">
        <w:rPr>
          <w:rFonts w:cs="Arial"/>
          <w:b/>
          <w:bCs/>
          <w:sz w:val="28"/>
          <w:szCs w:val="28"/>
        </w:rPr>
        <w:t>ni</w:t>
      </w:r>
      <w:r>
        <w:rPr>
          <w:rFonts w:cs="Arial"/>
          <w:b/>
          <w:bCs/>
          <w:sz w:val="28"/>
          <w:szCs w:val="28"/>
        </w:rPr>
        <w:t xml:space="preserve">ziativa parlamentare </w:t>
      </w:r>
      <w:r w:rsidRPr="009F55CE">
        <w:rPr>
          <w:rFonts w:cs="Arial"/>
          <w:b/>
          <w:bCs/>
          <w:sz w:val="28"/>
          <w:szCs w:val="28"/>
        </w:rPr>
        <w:t xml:space="preserve">23 giugno 2022 </w:t>
      </w:r>
      <w:r w:rsidR="00D07AB1" w:rsidRPr="009F55CE">
        <w:rPr>
          <w:rFonts w:cs="Arial"/>
          <w:b/>
          <w:bCs/>
          <w:sz w:val="28"/>
          <w:szCs w:val="28"/>
        </w:rPr>
        <w:t xml:space="preserve">presentata </w:t>
      </w:r>
      <w:bookmarkStart w:id="0" w:name="_GoBack"/>
      <w:bookmarkEnd w:id="0"/>
      <w:r w:rsidRPr="009F55CE">
        <w:rPr>
          <w:rFonts w:cs="Arial"/>
          <w:b/>
          <w:bCs/>
          <w:sz w:val="28"/>
          <w:szCs w:val="28"/>
        </w:rPr>
        <w:t>nella forma elaborata da Maddalena Ermotti-Lepori e Luca Pagani</w:t>
      </w:r>
      <w:r w:rsidR="007A52EE" w:rsidRPr="003A455C">
        <w:rPr>
          <w:rFonts w:cs="Arial"/>
          <w:b/>
          <w:bCs/>
          <w:sz w:val="28"/>
          <w:szCs w:val="28"/>
        </w:rPr>
        <w:t xml:space="preserve"> </w:t>
      </w:r>
      <w:r>
        <w:rPr>
          <w:rFonts w:cs="Arial"/>
          <w:b/>
          <w:bCs/>
          <w:sz w:val="28"/>
          <w:szCs w:val="28"/>
        </w:rPr>
        <w:t>“</w:t>
      </w:r>
      <w:r w:rsidRPr="009F55CE">
        <w:rPr>
          <w:rFonts w:cs="Arial"/>
          <w:b/>
          <w:bCs/>
          <w:sz w:val="28"/>
          <w:szCs w:val="28"/>
        </w:rPr>
        <w:t>Modifica dell'art. 37 della Legge sulla scuola dell’infanzia e sulla scuola elementare in tema di refezione alla scuola dell’infanzia (Rendere possibile alle direzioni di concedere deroghe per venire incontro a particolari necessità dei bambini e delle loro famiglie)</w:t>
      </w:r>
      <w:r>
        <w:rPr>
          <w:rFonts w:cs="Arial"/>
          <w:b/>
          <w:bCs/>
          <w:sz w:val="28"/>
          <w:szCs w:val="28"/>
        </w:rPr>
        <w:t>”</w:t>
      </w:r>
    </w:p>
    <w:p w:rsidR="007A52EE" w:rsidRPr="008327C3" w:rsidRDefault="007A52EE" w:rsidP="007A52EE">
      <w:pPr>
        <w:pStyle w:val="StandardRisoluzionedelConsigliodiStato"/>
        <w:ind w:right="-1"/>
        <w:rPr>
          <w:rFonts w:cs="Arial"/>
          <w:b/>
          <w:bCs/>
          <w:sz w:val="20"/>
          <w:szCs w:val="20"/>
        </w:rPr>
      </w:pPr>
    </w:p>
    <w:p w:rsidR="007A52EE" w:rsidRPr="00104BC2" w:rsidRDefault="007A52EE" w:rsidP="007A52EE">
      <w:pPr>
        <w:rPr>
          <w:b/>
          <w:sz w:val="26"/>
          <w:szCs w:val="26"/>
        </w:rPr>
      </w:pPr>
      <w:r w:rsidRPr="00104BC2">
        <w:rPr>
          <w:b/>
          <w:sz w:val="26"/>
          <w:szCs w:val="26"/>
        </w:rPr>
        <w:t xml:space="preserve">(v. messaggio </w:t>
      </w:r>
      <w:r w:rsidR="009F55CE">
        <w:rPr>
          <w:b/>
          <w:sz w:val="26"/>
          <w:szCs w:val="26"/>
        </w:rPr>
        <w:t>15 marzo 2023</w:t>
      </w:r>
      <w:r w:rsidR="00424742">
        <w:rPr>
          <w:b/>
          <w:sz w:val="26"/>
          <w:szCs w:val="26"/>
        </w:rPr>
        <w:t xml:space="preserve"> n. </w:t>
      </w:r>
      <w:r w:rsidR="009F55CE">
        <w:rPr>
          <w:b/>
          <w:sz w:val="26"/>
          <w:szCs w:val="26"/>
        </w:rPr>
        <w:t>8248</w:t>
      </w:r>
      <w:r w:rsidRPr="00104BC2">
        <w:rPr>
          <w:b/>
          <w:sz w:val="26"/>
          <w:szCs w:val="26"/>
        </w:rPr>
        <w:t>)</w:t>
      </w:r>
    </w:p>
    <w:p w:rsidR="007A52EE" w:rsidRDefault="007A52EE" w:rsidP="007A52EE">
      <w:pPr>
        <w:pStyle w:val="StandardRisoluzionedelConsigliodiStato"/>
        <w:ind w:right="-1"/>
        <w:rPr>
          <w:szCs w:val="24"/>
        </w:rPr>
      </w:pPr>
    </w:p>
    <w:p w:rsidR="00F41402" w:rsidRDefault="00F41402" w:rsidP="00F41402">
      <w:pPr>
        <w:pStyle w:val="StandardRisoluzionedelConsigliodiStato"/>
        <w:ind w:right="-1"/>
        <w:jc w:val="right"/>
        <w:rPr>
          <w:szCs w:val="24"/>
        </w:rPr>
      </w:pPr>
    </w:p>
    <w:p w:rsidR="00424742" w:rsidRDefault="009F55CE" w:rsidP="009F55CE">
      <w:pPr>
        <w:numPr>
          <w:ilvl w:val="0"/>
          <w:numId w:val="18"/>
        </w:numPr>
        <w:pBdr>
          <w:top w:val="nil"/>
          <w:left w:val="nil"/>
          <w:bottom w:val="nil"/>
          <w:right w:val="nil"/>
          <w:between w:val="nil"/>
        </w:pBdr>
        <w:spacing w:after="120"/>
        <w:ind w:left="567" w:hanging="567"/>
        <w:rPr>
          <w:rFonts w:cs="Arial"/>
          <w:b/>
          <w:sz w:val="24"/>
          <w:szCs w:val="24"/>
        </w:rPr>
      </w:pPr>
      <w:r w:rsidRPr="009F55CE">
        <w:rPr>
          <w:rFonts w:cs="Arial"/>
          <w:b/>
          <w:bCs/>
          <w:sz w:val="24"/>
          <w:szCs w:val="24"/>
        </w:rPr>
        <w:t xml:space="preserve">L’INIZIATIVA </w:t>
      </w:r>
      <w:r w:rsidR="00152AA7" w:rsidRPr="009F55CE">
        <w:rPr>
          <w:rFonts w:cs="Arial"/>
          <w:b/>
          <w:bCs/>
          <w:sz w:val="24"/>
          <w:szCs w:val="24"/>
        </w:rPr>
        <w:t>PARLAMENTARE IN</w:t>
      </w:r>
      <w:r w:rsidRPr="009F55CE">
        <w:rPr>
          <w:rFonts w:cs="Arial"/>
          <w:b/>
          <w:bCs/>
          <w:sz w:val="24"/>
          <w:szCs w:val="24"/>
        </w:rPr>
        <w:t xml:space="preserve"> SINTESI</w:t>
      </w:r>
    </w:p>
    <w:p w:rsidR="009F55CE" w:rsidRDefault="009F55CE" w:rsidP="009F55CE">
      <w:pPr>
        <w:rPr>
          <w:sz w:val="24"/>
          <w:szCs w:val="24"/>
        </w:rPr>
      </w:pPr>
      <w:r w:rsidRPr="009F55CE">
        <w:rPr>
          <w:sz w:val="24"/>
          <w:szCs w:val="24"/>
        </w:rPr>
        <w:t>L’iniziativa parlamentare elaborata, chiede di aggiungere in seguito un nuo</w:t>
      </w:r>
      <w:r>
        <w:rPr>
          <w:sz w:val="24"/>
          <w:szCs w:val="24"/>
        </w:rPr>
        <w:t xml:space="preserve">vo </w:t>
      </w:r>
      <w:r w:rsidRPr="00152AA7">
        <w:rPr>
          <w:b/>
          <w:sz w:val="24"/>
          <w:szCs w:val="24"/>
        </w:rPr>
        <w:t xml:space="preserve">Art. 37 cpv. </w:t>
      </w:r>
      <w:r w:rsidRPr="00A61DB6">
        <w:rPr>
          <w:b/>
          <w:sz w:val="24"/>
          <w:szCs w:val="24"/>
        </w:rPr>
        <w:t>3</w:t>
      </w:r>
      <w:r w:rsidR="00152AA7" w:rsidRPr="00A61DB6">
        <w:rPr>
          <w:b/>
          <w:sz w:val="24"/>
          <w:szCs w:val="24"/>
          <w:vertAlign w:val="superscript"/>
        </w:rPr>
        <w:t>ter</w:t>
      </w:r>
      <w:r w:rsidR="00152AA7" w:rsidRPr="00A61DB6">
        <w:rPr>
          <w:b/>
          <w:sz w:val="24"/>
          <w:szCs w:val="24"/>
        </w:rPr>
        <w:t xml:space="preserve"> </w:t>
      </w:r>
      <w:r w:rsidR="00152AA7" w:rsidRPr="00A61DB6">
        <w:rPr>
          <w:sz w:val="24"/>
          <w:szCs w:val="24"/>
        </w:rPr>
        <w:t>della Legge sulla scuola dell’infanzia e sulla scuola elementare in tema di refezione alla scuola dell’infanzia (</w:t>
      </w:r>
      <w:r w:rsidR="00152AA7" w:rsidRPr="00A61DB6">
        <w:rPr>
          <w:rFonts w:cs="Arial"/>
          <w:bCs/>
          <w:color w:val="000000"/>
          <w:shd w:val="clear" w:color="auto" w:fill="FFFFFF"/>
        </w:rPr>
        <w:t>LSISE)</w:t>
      </w:r>
      <w:r w:rsidR="00FD6231">
        <w:rPr>
          <w:rFonts w:cs="Arial"/>
          <w:bCs/>
          <w:color w:val="000000"/>
          <w:shd w:val="clear" w:color="auto" w:fill="FFFFFF"/>
        </w:rPr>
        <w:t>,</w:t>
      </w:r>
      <w:r w:rsidR="00152AA7">
        <w:rPr>
          <w:rFonts w:cs="Arial"/>
          <w:b/>
          <w:bCs/>
          <w:color w:val="000000"/>
          <w:shd w:val="clear" w:color="auto" w:fill="FFFFFF"/>
        </w:rPr>
        <w:t xml:space="preserve"> </w:t>
      </w:r>
      <w:r>
        <w:rPr>
          <w:sz w:val="24"/>
          <w:szCs w:val="24"/>
        </w:rPr>
        <w:t>che recita così:</w:t>
      </w:r>
    </w:p>
    <w:p w:rsidR="009F55CE" w:rsidRPr="009F55CE" w:rsidRDefault="009F55CE" w:rsidP="009F55CE">
      <w:pPr>
        <w:rPr>
          <w:sz w:val="24"/>
          <w:szCs w:val="24"/>
        </w:rPr>
      </w:pPr>
    </w:p>
    <w:p w:rsidR="009F55CE" w:rsidRPr="00A61DB6" w:rsidRDefault="009F55CE" w:rsidP="009F55CE">
      <w:pPr>
        <w:spacing w:after="120"/>
        <w:rPr>
          <w:b/>
          <w:color w:val="FF0000"/>
          <w:sz w:val="24"/>
          <w:szCs w:val="24"/>
        </w:rPr>
      </w:pPr>
      <w:r w:rsidRPr="00A61DB6">
        <w:rPr>
          <w:b/>
          <w:color w:val="FF0000"/>
          <w:sz w:val="24"/>
          <w:szCs w:val="24"/>
        </w:rPr>
        <w:t>Art. 37 cpv</w:t>
      </w:r>
      <w:r w:rsidR="00152AA7" w:rsidRPr="00A61DB6">
        <w:rPr>
          <w:b/>
          <w:color w:val="FF0000"/>
          <w:sz w:val="24"/>
          <w:szCs w:val="24"/>
        </w:rPr>
        <w:t>.</w:t>
      </w:r>
      <w:r w:rsidRPr="00A61DB6">
        <w:rPr>
          <w:b/>
          <w:color w:val="FF0000"/>
          <w:sz w:val="24"/>
          <w:szCs w:val="24"/>
        </w:rPr>
        <w:t xml:space="preserve"> </w:t>
      </w:r>
      <w:r w:rsidR="00152AA7" w:rsidRPr="00A61DB6">
        <w:rPr>
          <w:b/>
          <w:color w:val="FF0000"/>
          <w:sz w:val="24"/>
          <w:szCs w:val="24"/>
        </w:rPr>
        <w:t>3</w:t>
      </w:r>
      <w:r w:rsidR="00152AA7" w:rsidRPr="00A61DB6">
        <w:rPr>
          <w:b/>
          <w:color w:val="FF0000"/>
          <w:sz w:val="24"/>
          <w:szCs w:val="24"/>
          <w:vertAlign w:val="superscript"/>
        </w:rPr>
        <w:t>ter</w:t>
      </w:r>
      <w:r w:rsidRPr="00A61DB6">
        <w:rPr>
          <w:b/>
          <w:color w:val="FF0000"/>
          <w:sz w:val="24"/>
          <w:szCs w:val="24"/>
        </w:rPr>
        <w:t xml:space="preserve"> (nuovo)</w:t>
      </w:r>
    </w:p>
    <w:p w:rsidR="00EA4186" w:rsidRDefault="00152AA7" w:rsidP="009F55CE">
      <w:pPr>
        <w:rPr>
          <w:i/>
          <w:sz w:val="24"/>
          <w:szCs w:val="24"/>
        </w:rPr>
      </w:pPr>
      <w:r w:rsidRPr="00A61DB6">
        <w:rPr>
          <w:b/>
          <w:sz w:val="24"/>
          <w:szCs w:val="24"/>
        </w:rPr>
        <w:t>3</w:t>
      </w:r>
      <w:r w:rsidRPr="00A61DB6">
        <w:rPr>
          <w:b/>
          <w:sz w:val="24"/>
          <w:szCs w:val="24"/>
          <w:vertAlign w:val="superscript"/>
        </w:rPr>
        <w:t>ter</w:t>
      </w:r>
      <w:r w:rsidRPr="00A61DB6">
        <w:rPr>
          <w:i/>
          <w:sz w:val="24"/>
          <w:szCs w:val="24"/>
        </w:rPr>
        <w:t xml:space="preserve"> “</w:t>
      </w:r>
      <w:r w:rsidRPr="00152AA7">
        <w:rPr>
          <w:i/>
          <w:sz w:val="24"/>
          <w:szCs w:val="24"/>
        </w:rPr>
        <w:t xml:space="preserve">Gli allievi del primo e secondo anno obbligatorio di scuola dell’infanzia sono tenuti a partecipare regolarmente alla refezione. Le direzioni di istituto possono concedere la dispensa totale o parziale dalla frequenza della refezione da parte di tali allievi per ragioni connesse a un progetto pedagogico specifico a favore dell’allievo e/o ad un progetto di accoglienza individuale dell’allievo, come pure per particolari esigenze del bambino o della famiglia. Nel secondo anno obbligatorio, la dispensa è accordata al massimo fino alle vacanze natalizie. </w:t>
      </w:r>
    </w:p>
    <w:p w:rsidR="00424742" w:rsidRDefault="00152AA7" w:rsidP="009F55CE">
      <w:pPr>
        <w:rPr>
          <w:sz w:val="24"/>
          <w:szCs w:val="24"/>
        </w:rPr>
      </w:pPr>
      <w:r w:rsidRPr="00152AA7">
        <w:rPr>
          <w:i/>
          <w:sz w:val="24"/>
          <w:szCs w:val="24"/>
        </w:rPr>
        <w:t>La richiesta di dispensa deve essere motivata e deve essere proposta dai genitori alla direzione di istituto per iscritto; contro una decisione negativa è dato reclamo giusta l’art. 97a della legge della scuola del 1° febbraio 1990 e contro la decisione su reclamo è dato ricorso giusta l’art. 92 della stessa legge”</w:t>
      </w:r>
      <w:r w:rsidRPr="00152AA7">
        <w:rPr>
          <w:sz w:val="24"/>
          <w:szCs w:val="24"/>
        </w:rPr>
        <w:t>.</w:t>
      </w:r>
    </w:p>
    <w:p w:rsidR="007A52EE" w:rsidRDefault="007A52EE" w:rsidP="007A52EE">
      <w:pPr>
        <w:pStyle w:val="StandardRisoluzionedelConsigliodiStato"/>
        <w:ind w:right="-1"/>
        <w:rPr>
          <w:szCs w:val="24"/>
        </w:rPr>
      </w:pPr>
    </w:p>
    <w:p w:rsidR="007A52EE" w:rsidRDefault="007A52EE" w:rsidP="007A52EE">
      <w:pPr>
        <w:pStyle w:val="StandardRisoluzionedelConsigliodiStato"/>
        <w:ind w:right="-1"/>
        <w:rPr>
          <w:szCs w:val="24"/>
        </w:rPr>
      </w:pPr>
    </w:p>
    <w:p w:rsidR="007A52EE" w:rsidRDefault="00F41402" w:rsidP="007A52EE">
      <w:pPr>
        <w:numPr>
          <w:ilvl w:val="0"/>
          <w:numId w:val="18"/>
        </w:numPr>
        <w:pBdr>
          <w:top w:val="nil"/>
          <w:left w:val="nil"/>
          <w:bottom w:val="nil"/>
          <w:right w:val="nil"/>
          <w:between w:val="nil"/>
        </w:pBdr>
        <w:spacing w:after="120"/>
        <w:ind w:left="567" w:hanging="567"/>
        <w:rPr>
          <w:rFonts w:cs="Arial"/>
          <w:b/>
          <w:sz w:val="24"/>
          <w:szCs w:val="24"/>
        </w:rPr>
      </w:pPr>
      <w:r>
        <w:rPr>
          <w:rFonts w:cs="Arial"/>
          <w:b/>
          <w:bCs/>
          <w:sz w:val="24"/>
          <w:szCs w:val="24"/>
        </w:rPr>
        <w:t xml:space="preserve">LA </w:t>
      </w:r>
      <w:r w:rsidR="00424742">
        <w:rPr>
          <w:rFonts w:cs="Arial"/>
          <w:b/>
          <w:bCs/>
          <w:sz w:val="24"/>
          <w:szCs w:val="24"/>
        </w:rPr>
        <w:t>RISPOSTA DEL CONSIGLIO DI STATO</w:t>
      </w:r>
    </w:p>
    <w:p w:rsidR="009F55CE" w:rsidRDefault="009F55CE" w:rsidP="009F55CE">
      <w:pPr>
        <w:pBdr>
          <w:top w:val="nil"/>
          <w:left w:val="nil"/>
          <w:bottom w:val="nil"/>
          <w:right w:val="nil"/>
          <w:between w:val="nil"/>
        </w:pBdr>
        <w:rPr>
          <w:sz w:val="24"/>
          <w:szCs w:val="24"/>
        </w:rPr>
      </w:pPr>
      <w:r w:rsidRPr="009F55CE">
        <w:rPr>
          <w:sz w:val="24"/>
          <w:szCs w:val="24"/>
        </w:rPr>
        <w:t xml:space="preserve">L’iniziativa presentata all’indomani del voto parlamentare del 22 giugno 2022, riprende quanto avanzato in un primo tempo dalla Commissione formazione e cultura con il rapporto </w:t>
      </w:r>
      <w:r w:rsidR="00152AA7">
        <w:rPr>
          <w:sz w:val="24"/>
          <w:szCs w:val="24"/>
        </w:rPr>
        <w:t xml:space="preserve">n. </w:t>
      </w:r>
      <w:r w:rsidRPr="009F55CE">
        <w:rPr>
          <w:sz w:val="24"/>
          <w:szCs w:val="24"/>
        </w:rPr>
        <w:t xml:space="preserve">7696R approvato il 23 giugno 2020. Come ricorda il testo dell’atto parlamentare qui in esame, il Consiglio di Stato, in data 22 dicembre 2021, ha licenziato il messaggio </w:t>
      </w:r>
      <w:r w:rsidR="00152AA7">
        <w:rPr>
          <w:sz w:val="24"/>
          <w:szCs w:val="24"/>
        </w:rPr>
        <w:t xml:space="preserve">n. </w:t>
      </w:r>
      <w:r w:rsidRPr="009F55CE">
        <w:rPr>
          <w:sz w:val="24"/>
          <w:szCs w:val="24"/>
        </w:rPr>
        <w:t xml:space="preserve">8098, nel quale viene spiegato il complesso </w:t>
      </w:r>
      <w:r w:rsidR="007607B0" w:rsidRPr="007607B0">
        <w:rPr>
          <w:sz w:val="24"/>
          <w:szCs w:val="24"/>
        </w:rPr>
        <w:t>iter</w:t>
      </w:r>
      <w:r w:rsidRPr="007607B0">
        <w:rPr>
          <w:sz w:val="24"/>
          <w:szCs w:val="24"/>
        </w:rPr>
        <w:t xml:space="preserve"> seguito</w:t>
      </w:r>
      <w:r w:rsidRPr="009F55CE">
        <w:rPr>
          <w:sz w:val="24"/>
          <w:szCs w:val="24"/>
        </w:rPr>
        <w:t xml:space="preserve"> dopo la deliberazione parlamentare del </w:t>
      </w:r>
      <w:r w:rsidRPr="00A61DB6">
        <w:rPr>
          <w:sz w:val="24"/>
          <w:szCs w:val="24"/>
        </w:rPr>
        <w:t>giugno 2020. Infatti, su</w:t>
      </w:r>
      <w:r w:rsidR="00152AA7" w:rsidRPr="00A61DB6">
        <w:rPr>
          <w:sz w:val="24"/>
          <w:szCs w:val="24"/>
        </w:rPr>
        <w:t>lla base delle conclusioni del r</w:t>
      </w:r>
      <w:r w:rsidRPr="00A61DB6">
        <w:rPr>
          <w:sz w:val="24"/>
          <w:szCs w:val="24"/>
        </w:rPr>
        <w:t xml:space="preserve">apporto </w:t>
      </w:r>
      <w:r w:rsidR="00152AA7" w:rsidRPr="00A61DB6">
        <w:rPr>
          <w:sz w:val="24"/>
          <w:szCs w:val="24"/>
        </w:rPr>
        <w:t xml:space="preserve">n. </w:t>
      </w:r>
      <w:r w:rsidRPr="00A61DB6">
        <w:rPr>
          <w:sz w:val="24"/>
          <w:szCs w:val="24"/>
        </w:rPr>
        <w:t>7696R, il Dipartimento</w:t>
      </w:r>
      <w:r w:rsidR="00152AA7" w:rsidRPr="00A61DB6">
        <w:rPr>
          <w:sz w:val="24"/>
          <w:szCs w:val="24"/>
        </w:rPr>
        <w:t xml:space="preserve"> dell’educazione, della cultura e dello sporto (DECS)</w:t>
      </w:r>
      <w:r w:rsidRPr="00A61DB6">
        <w:rPr>
          <w:sz w:val="24"/>
          <w:szCs w:val="24"/>
        </w:rPr>
        <w:t xml:space="preserve"> aveva</w:t>
      </w:r>
      <w:r w:rsidRPr="009F55CE">
        <w:rPr>
          <w:sz w:val="24"/>
          <w:szCs w:val="24"/>
        </w:rPr>
        <w:t xml:space="preserve"> allestito un progetto di modifica della LSISE e delle relative norme esecutive che prevedeva l’abolizione dell’obbligo di frequenza della refezione per i bambini iscritti all’anno facoltativo della scuola dell’infanzia, nonché la codif</w:t>
      </w:r>
      <w:r w:rsidR="007E1BC3">
        <w:rPr>
          <w:sz w:val="24"/>
          <w:szCs w:val="24"/>
        </w:rPr>
        <w:t>icazione per via di regolamento</w:t>
      </w:r>
      <w:r w:rsidRPr="009F55CE">
        <w:rPr>
          <w:sz w:val="24"/>
          <w:szCs w:val="24"/>
        </w:rPr>
        <w:t xml:space="preserve"> di un sistema di dispense dalla frequenza </w:t>
      </w:r>
      <w:r w:rsidRPr="009F55CE">
        <w:rPr>
          <w:sz w:val="24"/>
          <w:szCs w:val="24"/>
        </w:rPr>
        <w:lastRenderedPageBreak/>
        <w:t>obbligatoria della refezione al primo anno obbligatorio e, in casi eccezionali e solo a</w:t>
      </w:r>
      <w:r w:rsidR="002A4F92">
        <w:rPr>
          <w:sz w:val="24"/>
          <w:szCs w:val="24"/>
        </w:rPr>
        <w:t>l massimo fino a Natale</w:t>
      </w:r>
      <w:r w:rsidRPr="009F55CE">
        <w:rPr>
          <w:sz w:val="24"/>
          <w:szCs w:val="24"/>
        </w:rPr>
        <w:t>, anche al secondo.</w:t>
      </w:r>
    </w:p>
    <w:p w:rsidR="002A4F92" w:rsidRPr="009F55CE" w:rsidRDefault="002A4F92" w:rsidP="009F55CE">
      <w:pPr>
        <w:pBdr>
          <w:top w:val="nil"/>
          <w:left w:val="nil"/>
          <w:bottom w:val="nil"/>
          <w:right w:val="nil"/>
          <w:between w:val="nil"/>
        </w:pBdr>
        <w:rPr>
          <w:sz w:val="24"/>
          <w:szCs w:val="24"/>
        </w:rPr>
      </w:pPr>
    </w:p>
    <w:p w:rsidR="009F55CE" w:rsidRPr="009F55CE" w:rsidRDefault="009F55CE" w:rsidP="009F55CE">
      <w:pPr>
        <w:pBdr>
          <w:top w:val="nil"/>
          <w:left w:val="nil"/>
          <w:bottom w:val="nil"/>
          <w:right w:val="nil"/>
          <w:between w:val="nil"/>
        </w:pBdr>
        <w:rPr>
          <w:sz w:val="24"/>
          <w:szCs w:val="24"/>
        </w:rPr>
      </w:pPr>
      <w:r w:rsidRPr="009F55CE">
        <w:rPr>
          <w:sz w:val="24"/>
          <w:szCs w:val="24"/>
        </w:rPr>
        <w:t>Le norme esecutive prevedevano invece i possibili casi di dispensa ammissibili sulla base delle esperienze censite nelle scuole nel corso degli ultimi anni scolastici, ovvero la presenza di un progetto pedagogico specifico a favore dell’allievo/a.</w:t>
      </w:r>
    </w:p>
    <w:p w:rsidR="009F55CE" w:rsidRDefault="009F55CE" w:rsidP="009F55CE">
      <w:pPr>
        <w:pBdr>
          <w:top w:val="nil"/>
          <w:left w:val="nil"/>
          <w:bottom w:val="nil"/>
          <w:right w:val="nil"/>
          <w:between w:val="nil"/>
        </w:pBdr>
        <w:rPr>
          <w:sz w:val="24"/>
          <w:szCs w:val="24"/>
        </w:rPr>
      </w:pPr>
    </w:p>
    <w:p w:rsidR="009F55CE" w:rsidRPr="009F55CE" w:rsidRDefault="009F55CE" w:rsidP="009F55CE">
      <w:pPr>
        <w:pBdr>
          <w:top w:val="nil"/>
          <w:left w:val="nil"/>
          <w:bottom w:val="nil"/>
          <w:right w:val="nil"/>
          <w:between w:val="nil"/>
        </w:pBdr>
        <w:rPr>
          <w:sz w:val="24"/>
          <w:szCs w:val="24"/>
        </w:rPr>
      </w:pPr>
      <w:r w:rsidRPr="009F55CE">
        <w:rPr>
          <w:sz w:val="24"/>
          <w:szCs w:val="24"/>
        </w:rPr>
        <w:t>La consultazione, che ha coinvolto le quattro commissioni circondariali e i Comuni attraverso delle prese di posizione concordate tra i dirett</w:t>
      </w:r>
      <w:r w:rsidR="002A4F92">
        <w:rPr>
          <w:sz w:val="24"/>
          <w:szCs w:val="24"/>
        </w:rPr>
        <w:t>ori e i capi-dicastero, ha però</w:t>
      </w:r>
      <w:r w:rsidRPr="009F55CE">
        <w:rPr>
          <w:sz w:val="24"/>
          <w:szCs w:val="24"/>
        </w:rPr>
        <w:t xml:space="preserve"> approvato un solo punto del progetto, quello riferito alla possibilità di introdurre la libertà di partecipare alla refezione per i bambin</w:t>
      </w:r>
      <w:r w:rsidR="002A4F92">
        <w:rPr>
          <w:sz w:val="24"/>
          <w:szCs w:val="24"/>
        </w:rPr>
        <w:t>i iscritti all’anno facoltativo</w:t>
      </w:r>
      <w:r w:rsidRPr="009F55CE">
        <w:rPr>
          <w:sz w:val="24"/>
          <w:szCs w:val="24"/>
        </w:rPr>
        <w:t>, mentre ha respinto l’allargamento delle dispense agli anni obbligatori della Scuola dell’infanzia. Da qui la proposta governativa di adottare il principio previsto al cpv</w:t>
      </w:r>
      <w:r w:rsidR="002A4F92">
        <w:rPr>
          <w:sz w:val="24"/>
          <w:szCs w:val="24"/>
        </w:rPr>
        <w:t>.</w:t>
      </w:r>
      <w:r w:rsidRPr="009F55CE">
        <w:rPr>
          <w:sz w:val="24"/>
          <w:szCs w:val="24"/>
        </w:rPr>
        <w:t xml:space="preserve"> 3</w:t>
      </w:r>
      <w:r w:rsidRPr="00C0600B">
        <w:rPr>
          <w:sz w:val="24"/>
          <w:szCs w:val="24"/>
          <w:vertAlign w:val="superscript"/>
        </w:rPr>
        <w:t>bis</w:t>
      </w:r>
      <w:r w:rsidRPr="009F55CE">
        <w:rPr>
          <w:sz w:val="24"/>
          <w:szCs w:val="24"/>
        </w:rPr>
        <w:t xml:space="preserve"> </w:t>
      </w:r>
      <w:r w:rsidRPr="00A61DB6">
        <w:rPr>
          <w:sz w:val="24"/>
          <w:szCs w:val="24"/>
        </w:rPr>
        <w:t>dell’art. 37</w:t>
      </w:r>
      <w:r w:rsidR="002A4F92" w:rsidRPr="00A61DB6">
        <w:rPr>
          <w:sz w:val="24"/>
          <w:szCs w:val="24"/>
        </w:rPr>
        <w:t xml:space="preserve"> LSISE</w:t>
      </w:r>
      <w:r w:rsidRPr="00A61DB6">
        <w:rPr>
          <w:sz w:val="24"/>
          <w:szCs w:val="24"/>
        </w:rPr>
        <w:t>,</w:t>
      </w:r>
      <w:r w:rsidRPr="009F55CE">
        <w:rPr>
          <w:sz w:val="24"/>
          <w:szCs w:val="24"/>
        </w:rPr>
        <w:t xml:space="preserve"> accolta dal Gran Consiglio.</w:t>
      </w:r>
    </w:p>
    <w:p w:rsidR="009F55CE" w:rsidRDefault="009F55CE" w:rsidP="009F55CE">
      <w:pPr>
        <w:pBdr>
          <w:top w:val="nil"/>
          <w:left w:val="nil"/>
          <w:bottom w:val="nil"/>
          <w:right w:val="nil"/>
          <w:between w:val="nil"/>
        </w:pBdr>
        <w:rPr>
          <w:sz w:val="24"/>
          <w:szCs w:val="24"/>
        </w:rPr>
      </w:pPr>
    </w:p>
    <w:p w:rsidR="00424742" w:rsidRPr="008327C3" w:rsidRDefault="009F55CE" w:rsidP="009F55CE">
      <w:pPr>
        <w:pBdr>
          <w:top w:val="nil"/>
          <w:left w:val="nil"/>
          <w:bottom w:val="nil"/>
          <w:right w:val="nil"/>
          <w:between w:val="nil"/>
        </w:pBdr>
        <w:rPr>
          <w:sz w:val="24"/>
          <w:szCs w:val="24"/>
        </w:rPr>
      </w:pPr>
      <w:r w:rsidRPr="009F55CE">
        <w:rPr>
          <w:sz w:val="24"/>
          <w:szCs w:val="24"/>
        </w:rPr>
        <w:t xml:space="preserve">In aggiunta alle considerazioni espresse, occorre </w:t>
      </w:r>
      <w:r w:rsidR="002A4F92">
        <w:rPr>
          <w:sz w:val="24"/>
          <w:szCs w:val="24"/>
        </w:rPr>
        <w:t>tenere conto che, come peraltro</w:t>
      </w:r>
      <w:r w:rsidRPr="009F55CE">
        <w:rPr>
          <w:sz w:val="24"/>
          <w:szCs w:val="24"/>
        </w:rPr>
        <w:t xml:space="preserve"> ind</w:t>
      </w:r>
      <w:r w:rsidR="002A4F92">
        <w:rPr>
          <w:sz w:val="24"/>
          <w:szCs w:val="24"/>
        </w:rPr>
        <w:t>icato nel testo dell’iniziativa</w:t>
      </w:r>
      <w:r w:rsidRPr="009F55CE">
        <w:rPr>
          <w:sz w:val="24"/>
          <w:szCs w:val="24"/>
        </w:rPr>
        <w:t>, sul piano quantitativo il numero di casi repertoriali è decisamente basso. Scaduto il periodo d’iscrizione alla Scuola dell’infanzia per l’anno 2023/2</w:t>
      </w:r>
      <w:r w:rsidR="002A4F92">
        <w:rPr>
          <w:sz w:val="24"/>
          <w:szCs w:val="24"/>
        </w:rPr>
        <w:t xml:space="preserve">024, il numero di richieste di </w:t>
      </w:r>
      <w:r w:rsidRPr="009F55CE">
        <w:rPr>
          <w:sz w:val="24"/>
          <w:szCs w:val="24"/>
        </w:rPr>
        <w:t>non iscrizione per gli allievi dell’anno facoltativo ammontava a 40, suddivise soprattutto tra Luganese (18)</w:t>
      </w:r>
      <w:r w:rsidR="002A4F92">
        <w:rPr>
          <w:sz w:val="24"/>
          <w:szCs w:val="24"/>
        </w:rPr>
        <w:t xml:space="preserve"> </w:t>
      </w:r>
      <w:r w:rsidRPr="009F55CE">
        <w:rPr>
          <w:sz w:val="24"/>
          <w:szCs w:val="24"/>
        </w:rPr>
        <w:t>e Bellinzonese e Tre Valli (20), Locarnese e Valli e Mendrisiotto e Basso Ceresio hanno registrato una sola richiesta ciascuno.</w:t>
      </w:r>
    </w:p>
    <w:p w:rsidR="00424742" w:rsidRDefault="00424742" w:rsidP="007A52EE">
      <w:pPr>
        <w:pBdr>
          <w:top w:val="nil"/>
          <w:left w:val="nil"/>
          <w:bottom w:val="nil"/>
          <w:right w:val="nil"/>
          <w:between w:val="nil"/>
        </w:pBdr>
        <w:rPr>
          <w:sz w:val="24"/>
          <w:szCs w:val="24"/>
        </w:rPr>
      </w:pPr>
    </w:p>
    <w:p w:rsidR="00424742" w:rsidRDefault="00424742" w:rsidP="007A52EE">
      <w:pPr>
        <w:pBdr>
          <w:top w:val="nil"/>
          <w:left w:val="nil"/>
          <w:bottom w:val="nil"/>
          <w:right w:val="nil"/>
          <w:between w:val="nil"/>
        </w:pBdr>
        <w:rPr>
          <w:rFonts w:cs="Arial"/>
          <w:b/>
          <w:sz w:val="24"/>
          <w:szCs w:val="24"/>
        </w:rPr>
      </w:pPr>
    </w:p>
    <w:p w:rsidR="007A52EE" w:rsidRPr="003A455C" w:rsidRDefault="00424742" w:rsidP="007A52EE">
      <w:pPr>
        <w:pStyle w:val="Nessunaspaziatura"/>
        <w:widowControl w:val="0"/>
        <w:numPr>
          <w:ilvl w:val="0"/>
          <w:numId w:val="18"/>
        </w:numPr>
        <w:suppressAutoHyphens w:val="0"/>
        <w:autoSpaceDE w:val="0"/>
        <w:autoSpaceDN w:val="0"/>
        <w:adjustRightInd w:val="0"/>
        <w:spacing w:after="120"/>
        <w:ind w:left="567" w:hanging="567"/>
        <w:rPr>
          <w:sz w:val="24"/>
          <w:szCs w:val="24"/>
        </w:rPr>
      </w:pPr>
      <w:r>
        <w:rPr>
          <w:rFonts w:cs="Arial"/>
          <w:b/>
          <w:sz w:val="24"/>
          <w:szCs w:val="24"/>
        </w:rPr>
        <w:t>CONCLUSIONI</w:t>
      </w:r>
    </w:p>
    <w:p w:rsidR="007A52EE" w:rsidRPr="009A32B0" w:rsidRDefault="00811587" w:rsidP="00424742">
      <w:pPr>
        <w:pStyle w:val="StandardRisoluzionedelConsigliodiStato"/>
        <w:ind w:right="-1"/>
        <w:rPr>
          <w:szCs w:val="24"/>
          <w:lang w:val="it-IT"/>
        </w:rPr>
      </w:pPr>
      <w:r w:rsidRPr="009A32B0">
        <w:rPr>
          <w:szCs w:val="24"/>
        </w:rPr>
        <w:t>T</w:t>
      </w:r>
      <w:r w:rsidR="009F55CE" w:rsidRPr="009A32B0">
        <w:rPr>
          <w:szCs w:val="24"/>
        </w:rPr>
        <w:t xml:space="preserve">enuto  conto di quanto </w:t>
      </w:r>
      <w:r w:rsidR="002A4F92" w:rsidRPr="009A32B0">
        <w:rPr>
          <w:szCs w:val="24"/>
        </w:rPr>
        <w:t>precede</w:t>
      </w:r>
      <w:r w:rsidR="00A61DB6" w:rsidRPr="009A32B0">
        <w:rPr>
          <w:szCs w:val="24"/>
        </w:rPr>
        <w:t xml:space="preserve"> </w:t>
      </w:r>
      <w:r w:rsidRPr="009A32B0">
        <w:rPr>
          <w:szCs w:val="24"/>
        </w:rPr>
        <w:t>e</w:t>
      </w:r>
      <w:r w:rsidR="009F55CE" w:rsidRPr="009A32B0">
        <w:rPr>
          <w:szCs w:val="24"/>
        </w:rPr>
        <w:t xml:space="preserve"> considerato che il sistema tuttora vigente non ha mai dato problemi particolari, che le richieste di dispensa dall’obbligo di frequenza, peraltro rare, sono sempre state gestite dalle direzioni degli Istituti scolastic</w:t>
      </w:r>
      <w:r w:rsidR="00A61DB6" w:rsidRPr="009A32B0">
        <w:rPr>
          <w:szCs w:val="24"/>
        </w:rPr>
        <w:t>i comunali in maniera adeguata</w:t>
      </w:r>
      <w:r w:rsidR="009F55CE" w:rsidRPr="009A32B0">
        <w:rPr>
          <w:szCs w:val="24"/>
        </w:rPr>
        <w:t>, che i dati raccolti indicano che la scelta di</w:t>
      </w:r>
      <w:r w:rsidR="002A4F92" w:rsidRPr="009A32B0">
        <w:rPr>
          <w:szCs w:val="24"/>
        </w:rPr>
        <w:t xml:space="preserve"> non partecipare alla refezione</w:t>
      </w:r>
      <w:r w:rsidR="009F55CE" w:rsidRPr="009A32B0">
        <w:rPr>
          <w:szCs w:val="24"/>
        </w:rPr>
        <w:t xml:space="preserve"> nel corso dell’anno facoltativo</w:t>
      </w:r>
      <w:r w:rsidR="00A61DB6" w:rsidRPr="009A32B0">
        <w:rPr>
          <w:szCs w:val="24"/>
        </w:rPr>
        <w:t xml:space="preserve"> coinvolge pochissimi allievi e </w:t>
      </w:r>
      <w:r w:rsidR="009F55CE" w:rsidRPr="009A32B0">
        <w:rPr>
          <w:szCs w:val="24"/>
        </w:rPr>
        <w:t xml:space="preserve">che l’ultima decisione parlamentare sul tema risale al 2022, </w:t>
      </w:r>
      <w:r w:rsidR="009F55CE" w:rsidRPr="00635600">
        <w:rPr>
          <w:szCs w:val="24"/>
        </w:rPr>
        <w:t>la maggioranza</w:t>
      </w:r>
      <w:r w:rsidR="00015B5E" w:rsidRPr="00635600">
        <w:rPr>
          <w:szCs w:val="24"/>
        </w:rPr>
        <w:t xml:space="preserve"> della</w:t>
      </w:r>
      <w:r w:rsidR="009F55CE" w:rsidRPr="00635600">
        <w:rPr>
          <w:szCs w:val="24"/>
        </w:rPr>
        <w:t xml:space="preserve"> </w:t>
      </w:r>
      <w:r w:rsidR="009F55CE" w:rsidRPr="009A32B0">
        <w:rPr>
          <w:szCs w:val="24"/>
        </w:rPr>
        <w:t xml:space="preserve">Commissione </w:t>
      </w:r>
      <w:r w:rsidR="007607B0" w:rsidRPr="009A32B0">
        <w:rPr>
          <w:szCs w:val="24"/>
        </w:rPr>
        <w:t>formazione e cultura</w:t>
      </w:r>
      <w:r w:rsidR="009F55CE" w:rsidRPr="009A32B0">
        <w:rPr>
          <w:szCs w:val="24"/>
        </w:rPr>
        <w:t xml:space="preserve"> </w:t>
      </w:r>
      <w:r w:rsidR="002A4F92" w:rsidRPr="009A32B0">
        <w:rPr>
          <w:szCs w:val="24"/>
        </w:rPr>
        <w:t xml:space="preserve">non ritiene opportuno riaprire </w:t>
      </w:r>
      <w:r w:rsidR="009F55CE" w:rsidRPr="009A32B0">
        <w:rPr>
          <w:szCs w:val="24"/>
        </w:rPr>
        <w:t>un dibattito p</w:t>
      </w:r>
      <w:r w:rsidR="002A4F92" w:rsidRPr="009A32B0">
        <w:rPr>
          <w:szCs w:val="24"/>
        </w:rPr>
        <w:t>olitico su questo tema e i</w:t>
      </w:r>
      <w:r w:rsidR="009F55CE" w:rsidRPr="009A32B0">
        <w:rPr>
          <w:szCs w:val="24"/>
        </w:rPr>
        <w:t xml:space="preserve">nvita quindi il Gran Consiglio </w:t>
      </w:r>
      <w:r w:rsidR="002A4F92" w:rsidRPr="009A32B0">
        <w:rPr>
          <w:szCs w:val="24"/>
        </w:rPr>
        <w:t>a</w:t>
      </w:r>
      <w:r w:rsidR="007607B0" w:rsidRPr="009A32B0">
        <w:rPr>
          <w:szCs w:val="24"/>
        </w:rPr>
        <w:t xml:space="preserve"> respingere </w:t>
      </w:r>
      <w:r w:rsidR="009F55CE" w:rsidRPr="009A32B0">
        <w:rPr>
          <w:szCs w:val="24"/>
        </w:rPr>
        <w:t>l’ini</w:t>
      </w:r>
      <w:r w:rsidR="002A4F92" w:rsidRPr="009A32B0">
        <w:rPr>
          <w:szCs w:val="24"/>
        </w:rPr>
        <w:t xml:space="preserve">ziativa parlamentare elaborata del 23 giugno 2022 presentata </w:t>
      </w:r>
      <w:r w:rsidR="009F55CE" w:rsidRPr="009A32B0">
        <w:rPr>
          <w:szCs w:val="24"/>
        </w:rPr>
        <w:t>da Maddalena Ermotti-Lepori e Luca Pagani.</w:t>
      </w:r>
    </w:p>
    <w:p w:rsidR="007A52EE" w:rsidRPr="009A32B0" w:rsidRDefault="007A52EE" w:rsidP="007A52EE">
      <w:pPr>
        <w:pStyle w:val="StandardRisoluzionedelConsigliodiStato"/>
        <w:ind w:right="-1"/>
        <w:rPr>
          <w:lang w:val="it-IT"/>
        </w:rPr>
      </w:pPr>
    </w:p>
    <w:p w:rsidR="007A52EE" w:rsidRPr="009A32B0" w:rsidRDefault="007A52EE" w:rsidP="007A52EE">
      <w:pPr>
        <w:pStyle w:val="StandardRisoluzionedelConsigliodiStato"/>
        <w:ind w:right="-1"/>
      </w:pPr>
    </w:p>
    <w:p w:rsidR="007A52EE" w:rsidRPr="009A32B0" w:rsidRDefault="007A52EE" w:rsidP="00463A28">
      <w:pPr>
        <w:pStyle w:val="StandardRisoluzionedelConsigliodiStato"/>
        <w:spacing w:after="120"/>
        <w:ind w:right="-1"/>
      </w:pPr>
      <w:r w:rsidRPr="009A32B0">
        <w:t xml:space="preserve">Per </w:t>
      </w:r>
      <w:r w:rsidRPr="00635600">
        <w:t xml:space="preserve">la </w:t>
      </w:r>
      <w:r w:rsidR="00635600">
        <w:rPr>
          <w:szCs w:val="24"/>
        </w:rPr>
        <w:t xml:space="preserve">maggioranza </w:t>
      </w:r>
      <w:r w:rsidR="00D54D5B" w:rsidRPr="00635600">
        <w:rPr>
          <w:szCs w:val="24"/>
        </w:rPr>
        <w:t>della</w:t>
      </w:r>
      <w:r w:rsidR="009F55CE" w:rsidRPr="00635600">
        <w:rPr>
          <w:szCs w:val="24"/>
        </w:rPr>
        <w:t xml:space="preserve"> </w:t>
      </w:r>
      <w:r w:rsidRPr="009A32B0">
        <w:t>Commissione formazione e cultura:</w:t>
      </w:r>
    </w:p>
    <w:p w:rsidR="007A52EE" w:rsidRDefault="00424742" w:rsidP="007A52EE">
      <w:pPr>
        <w:pStyle w:val="StandardRisoluzionedelConsigliodiStato"/>
        <w:ind w:right="-1"/>
        <w:rPr>
          <w:szCs w:val="24"/>
        </w:rPr>
      </w:pPr>
      <w:r w:rsidRPr="009A32B0">
        <w:rPr>
          <w:szCs w:val="24"/>
        </w:rPr>
        <w:t>Maruska Ortelli, relatrice</w:t>
      </w:r>
    </w:p>
    <w:p w:rsidR="00F671D2" w:rsidRDefault="00F671D2" w:rsidP="00635600">
      <w:pPr>
        <w:rPr>
          <w:rFonts w:cs="Arial"/>
          <w:sz w:val="24"/>
          <w:szCs w:val="24"/>
        </w:rPr>
      </w:pPr>
      <w:r>
        <w:rPr>
          <w:rFonts w:cs="Arial"/>
          <w:sz w:val="24"/>
          <w:szCs w:val="24"/>
        </w:rPr>
        <w:t>Ay -</w:t>
      </w:r>
      <w:r w:rsidR="00635600">
        <w:rPr>
          <w:rFonts w:cs="Arial"/>
          <w:sz w:val="24"/>
          <w:szCs w:val="24"/>
        </w:rPr>
        <w:t xml:space="preserve"> Canetta </w:t>
      </w:r>
      <w:r>
        <w:rPr>
          <w:rFonts w:cs="Arial"/>
          <w:sz w:val="24"/>
          <w:szCs w:val="24"/>
        </w:rPr>
        <w:t>-</w:t>
      </w:r>
      <w:r w:rsidR="00635600">
        <w:rPr>
          <w:rFonts w:cs="Arial"/>
          <w:sz w:val="24"/>
          <w:szCs w:val="24"/>
        </w:rPr>
        <w:t xml:space="preserve"> </w:t>
      </w:r>
      <w:r>
        <w:rPr>
          <w:rFonts w:cs="Arial"/>
          <w:sz w:val="24"/>
          <w:szCs w:val="24"/>
        </w:rPr>
        <w:t xml:space="preserve">Ortelli P. - </w:t>
      </w:r>
    </w:p>
    <w:p w:rsidR="00635600" w:rsidRDefault="00F671D2" w:rsidP="00635600">
      <w:pPr>
        <w:rPr>
          <w:rFonts w:cs="Arial"/>
          <w:sz w:val="24"/>
          <w:szCs w:val="24"/>
        </w:rPr>
      </w:pPr>
      <w:r>
        <w:rPr>
          <w:rFonts w:cs="Arial"/>
          <w:sz w:val="24"/>
          <w:szCs w:val="24"/>
        </w:rPr>
        <w:t xml:space="preserve">Piezzi - </w:t>
      </w:r>
      <w:r w:rsidR="00635600">
        <w:rPr>
          <w:rFonts w:cs="Arial"/>
          <w:sz w:val="24"/>
          <w:szCs w:val="24"/>
        </w:rPr>
        <w:t xml:space="preserve">Prati - </w:t>
      </w:r>
      <w:r>
        <w:rPr>
          <w:rFonts w:cs="Arial"/>
          <w:sz w:val="24"/>
          <w:szCs w:val="24"/>
        </w:rPr>
        <w:t>Speziali - Tenconi -</w:t>
      </w:r>
      <w:r w:rsidR="00635600" w:rsidRPr="003D2DEC">
        <w:rPr>
          <w:rFonts w:cs="Arial"/>
          <w:sz w:val="24"/>
          <w:szCs w:val="24"/>
        </w:rPr>
        <w:t xml:space="preserve"> </w:t>
      </w:r>
    </w:p>
    <w:p w:rsidR="00635600" w:rsidRPr="003D2DEC" w:rsidRDefault="00635600" w:rsidP="00635600">
      <w:pPr>
        <w:rPr>
          <w:rFonts w:cs="Arial"/>
          <w:sz w:val="24"/>
          <w:szCs w:val="24"/>
        </w:rPr>
      </w:pPr>
      <w:r>
        <w:rPr>
          <w:rFonts w:cs="Arial"/>
          <w:sz w:val="24"/>
          <w:szCs w:val="24"/>
        </w:rPr>
        <w:t xml:space="preserve">Valsangiacomo (con riserva) </w:t>
      </w:r>
      <w:r w:rsidR="00F671D2">
        <w:rPr>
          <w:rFonts w:cs="Arial"/>
          <w:sz w:val="24"/>
          <w:szCs w:val="24"/>
        </w:rPr>
        <w:t>-</w:t>
      </w:r>
      <w:r w:rsidRPr="003D2DEC">
        <w:rPr>
          <w:rFonts w:cs="Arial"/>
          <w:sz w:val="24"/>
          <w:szCs w:val="24"/>
        </w:rPr>
        <w:t xml:space="preserve"> Zanetti</w:t>
      </w:r>
    </w:p>
    <w:p w:rsidR="00143C1E" w:rsidRPr="000F701A" w:rsidRDefault="00143C1E" w:rsidP="007A52EE">
      <w:pPr>
        <w:pStyle w:val="StandardRisoluzionedelConsigliodiStato"/>
        <w:ind w:right="-1"/>
        <w:rPr>
          <w:szCs w:val="24"/>
        </w:rPr>
      </w:pPr>
    </w:p>
    <w:p w:rsidR="008F52AF" w:rsidRPr="007A52EE" w:rsidRDefault="008F52AF" w:rsidP="00D33940">
      <w:pPr>
        <w:pStyle w:val="StandardRisoluzionedelConsigliodiStato"/>
        <w:ind w:right="-1"/>
      </w:pPr>
    </w:p>
    <w:p w:rsidR="00D649A8" w:rsidRPr="007A52EE" w:rsidRDefault="00D649A8" w:rsidP="00D33940">
      <w:pPr>
        <w:pStyle w:val="StandardRisoluzionedelConsigliodiStato"/>
        <w:ind w:right="-1"/>
      </w:pPr>
    </w:p>
    <w:p w:rsidR="00D649A8" w:rsidRPr="007A52EE" w:rsidRDefault="00D649A8" w:rsidP="00D33940">
      <w:pPr>
        <w:pStyle w:val="StandardRisoluzionedelConsigliodiStato"/>
        <w:ind w:right="-1"/>
      </w:pPr>
    </w:p>
    <w:sectPr w:rsidR="00D649A8" w:rsidRPr="007A52EE"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EE" w:rsidRDefault="007A52EE" w:rsidP="00F657BF">
      <w:r>
        <w:separator/>
      </w:r>
    </w:p>
  </w:endnote>
  <w:endnote w:type="continuationSeparator" w:id="0">
    <w:p w:rsidR="007A52EE" w:rsidRDefault="007A52E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swiss"/>
    <w:pitch w:val="variable"/>
  </w:font>
  <w:font w:name="Songti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0E611A" w:rsidP="00912E34">
          <w:pPr>
            <w:tabs>
              <w:tab w:val="center" w:pos="2382"/>
            </w:tabs>
          </w:pPr>
        </w:p>
      </w:tc>
      <w:tc>
        <w:tcPr>
          <w:tcW w:w="721" w:type="dxa"/>
        </w:tcPr>
        <w:p w:rsidR="00912E34" w:rsidRPr="003D1008" w:rsidRDefault="00E65128"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65128"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0E611A"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0E611A">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EE" w:rsidRDefault="007A52EE" w:rsidP="00F657BF">
      <w:r>
        <w:separator/>
      </w:r>
    </w:p>
  </w:footnote>
  <w:footnote w:type="continuationSeparator" w:id="0">
    <w:p w:rsidR="007A52EE" w:rsidRDefault="007A52E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0E611A"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2ACF7338-6C78-477E-B647-BE8CC12E5A7E}"/>
              <w:text w:multiLine="1"/>
            </w:sdtPr>
            <w:sdtEndPr/>
            <w:sdtContent>
              <w:r w:rsidR="00E65128">
                <w:rPr>
                  <w:rFonts w:ascii="Gill Alt One MT Light" w:hAnsi="Gill Alt One MT Light"/>
                  <w:sz w:val="16"/>
                  <w:szCs w:val="16"/>
                </w:rPr>
                <w:t>Repubblica e Cantone Ticino</w:t>
              </w:r>
            </w:sdtContent>
          </w:sdt>
        </w:p>
        <w:p w:rsidR="005012EC" w:rsidRPr="00E8185F" w:rsidRDefault="000E611A"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2ACF7338-6C78-477E-B647-BE8CC12E5A7E}"/>
              <w:text w:multiLine="1"/>
            </w:sdtPr>
            <w:sdtEndPr/>
            <w:sdtContent>
              <w:r w:rsidR="00FC1B23">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E6512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0E611A">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0E611A">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2ACF7338-6C78-477E-B647-BE8CC12E5A7E}"/>
          <w:text w:multiLine="1"/>
        </w:sdtPr>
        <w:sdtEndPr/>
        <w:sdtContent>
          <w:tc>
            <w:tcPr>
              <w:tcW w:w="8383" w:type="dxa"/>
              <w:tcBorders>
                <w:left w:val="single" w:sz="4" w:space="0" w:color="auto"/>
              </w:tcBorders>
              <w:tcMar>
                <w:top w:w="0" w:type="dxa"/>
                <w:left w:w="142" w:type="dxa"/>
              </w:tcMar>
            </w:tcPr>
            <w:p w:rsidR="005012EC" w:rsidRPr="00F671D2" w:rsidRDefault="00A315D0"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8248 R1 del 31 marzo 2025</w:t>
              </w:r>
            </w:p>
          </w:tc>
        </w:sdtContent>
      </w:sdt>
      <w:tc>
        <w:tcPr>
          <w:tcW w:w="1710" w:type="dxa"/>
          <w:tcBorders>
            <w:top w:val="single" w:sz="4" w:space="0" w:color="auto"/>
          </w:tcBorders>
        </w:tcPr>
        <w:p w:rsidR="005012EC" w:rsidRPr="00F671D2" w:rsidRDefault="000E611A" w:rsidP="00662409">
          <w:pPr>
            <w:pStyle w:val="InvisibleLine"/>
            <w:rPr>
              <w:lang w:val="it-CH"/>
            </w:rPr>
          </w:pPr>
        </w:p>
      </w:tc>
    </w:tr>
  </w:tbl>
  <w:p w:rsidR="00F657BF" w:rsidRPr="00980362" w:rsidRDefault="00E65128"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2ACF7338-6C78-477E-B647-BE8CC12E5A7E}"/>
                            <w:text w:multiLine="1"/>
                          </w:sdtPr>
                          <w:sdtEndPr/>
                          <w:sdtContent>
                            <w:p w:rsidR="008065E8" w:rsidRPr="00411371" w:rsidRDefault="00E6512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2E884EB-8E07-4BA6-8805-7C6CFD045EFD}"/>
                      <w:text w:multiLine="1"/>
                    </w:sdtPr>
                    <w:sdtEndPr/>
                    <w:sdtContent>
                      <w:p w:rsidR="008065E8" w:rsidRPr="00411371" w:rsidRDefault="00E6512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0E611A" w:rsidP="00932E26">
          <w:pPr>
            <w:pStyle w:val="InvisibleLine"/>
            <w:spacing w:line="240" w:lineRule="auto"/>
            <w:ind w:left="15"/>
            <w:rPr>
              <w:rFonts w:ascii="Gill Alt One MT Light" w:hAnsi="Gill Alt One MT Light"/>
              <w:sz w:val="16"/>
              <w:lang w:val="it-CH"/>
            </w:rPr>
          </w:pPr>
        </w:p>
        <w:p w:rsidR="00CD5F73" w:rsidRDefault="00E65128"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0E611A"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0E611A" w:rsidP="00D07D6E">
          <w:pPr>
            <w:pStyle w:val="Level"/>
            <w:ind w:left="150"/>
            <w:rPr>
              <w:sz w:val="16"/>
            </w:rPr>
          </w:pPr>
        </w:p>
      </w:tc>
      <w:tc>
        <w:tcPr>
          <w:tcW w:w="209" w:type="pct"/>
          <w:tcBorders>
            <w:top w:val="nil"/>
            <w:bottom w:val="single" w:sz="4" w:space="0" w:color="auto"/>
          </w:tcBorders>
        </w:tcPr>
        <w:p w:rsidR="00662409" w:rsidRDefault="00E65128"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2713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6512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0E611A">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0E611A">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2ACF7338-6C78-477E-B647-BE8CC12E5A7E}"/>
          <w:text w:multiLine="1"/>
        </w:sdtPr>
        <w:sdtEndPr/>
        <w:sdtContent>
          <w:tc>
            <w:tcPr>
              <w:tcW w:w="5000" w:type="pct"/>
              <w:gridSpan w:val="6"/>
              <w:tcBorders>
                <w:left w:val="nil"/>
                <w:right w:val="nil"/>
              </w:tcBorders>
              <w:noWrap/>
              <w:tcMar>
                <w:top w:w="0" w:type="dxa"/>
              </w:tcMar>
              <w:vAlign w:val="bottom"/>
            </w:tcPr>
            <w:p w:rsidR="00662409" w:rsidRPr="008C03B5" w:rsidRDefault="00A315D0"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65128"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0E611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65128"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0E611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65128"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0E611A"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0E611A"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2ACF7338-6C78-477E-B647-BE8CC12E5A7E}"/>
              <w:text w:multiLine="1"/>
            </w:sdtPr>
            <w:sdtEndPr/>
            <w:sdtContent>
              <w:r w:rsidR="00A315D0">
                <w:rPr>
                  <w:rFonts w:cstheme="minorHAnsi"/>
                  <w:b/>
                  <w:sz w:val="24"/>
                  <w:szCs w:val="24"/>
                </w:rPr>
                <w:t>8248 R1</w:t>
              </w:r>
            </w:sdtContent>
          </w:sdt>
        </w:p>
      </w:tc>
      <w:sdt>
        <w:sdtPr>
          <w:rPr>
            <w:sz w:val="24"/>
          </w:rPr>
          <w:alias w:val="DocParam.Date"/>
          <w:id w:val="-464426178"/>
          <w:dataBinding w:xpath="//DateTime[@id='DocParam.Date']" w:storeItemID="{2ACF7338-6C78-477E-B647-BE8CC12E5A7E}"/>
          <w:date w:fullDate="2025-03-31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A315D0" w:rsidP="00A532F6">
              <w:pPr>
                <w:pStyle w:val="Data"/>
              </w:pPr>
              <w:r>
                <w:rPr>
                  <w:sz w:val="24"/>
                </w:rPr>
                <w:t>31 marzo 2025</w:t>
              </w:r>
            </w:p>
          </w:tc>
        </w:sdtContent>
      </w:sdt>
      <w:tc>
        <w:tcPr>
          <w:tcW w:w="3218" w:type="pct"/>
          <w:gridSpan w:val="4"/>
          <w:tcBorders>
            <w:top w:val="nil"/>
            <w:left w:val="nil"/>
            <w:bottom w:val="nil"/>
            <w:right w:val="nil"/>
          </w:tcBorders>
        </w:tcPr>
        <w:p w:rsidR="008C03B5" w:rsidRPr="00BE22A2" w:rsidRDefault="000E611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2ACF7338-6C78-477E-B647-BE8CC12E5A7E}"/>
              <w:text w:multiLine="1"/>
            </w:sdtPr>
            <w:sdtEndPr/>
            <w:sdtContent>
              <w:r w:rsidR="00FC1B23">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0E611A" w:rsidP="00D07D6E">
          <w:pPr>
            <w:pStyle w:val="Level"/>
            <w:ind w:left="150"/>
            <w:rPr>
              <w:rFonts w:ascii="Gill Alt One MT Light" w:hAnsi="Gill Alt One MT Light"/>
              <w:sz w:val="16"/>
              <w:szCs w:val="16"/>
            </w:rPr>
          </w:pPr>
        </w:p>
      </w:tc>
    </w:tr>
  </w:tbl>
  <w:p w:rsidR="00F657BF" w:rsidRPr="00DA2879" w:rsidRDefault="00E65128"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89235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2ACF7338-6C78-477E-B647-BE8CC12E5A7E}"/>
                            <w:text w:multiLine="1"/>
                          </w:sdtPr>
                          <w:sdtEndPr/>
                          <w:sdtContent>
                            <w:p w:rsidR="00E93620" w:rsidRPr="00411371" w:rsidRDefault="00E6512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2E884EB-8E07-4BA6-8805-7C6CFD045EFD}"/>
                      <w:text w:multiLine="1"/>
                    </w:sdtPr>
                    <w:sdtEndPr/>
                    <w:sdtContent>
                      <w:p w:rsidR="00E93620" w:rsidRPr="00411371" w:rsidRDefault="00E6512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63161FA4"/>
    <w:multiLevelType w:val="multilevel"/>
    <w:tmpl w:val="8C5C45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7"/>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EE"/>
    <w:rsid w:val="00006AF0"/>
    <w:rsid w:val="00015B5E"/>
    <w:rsid w:val="00091215"/>
    <w:rsid w:val="000E611A"/>
    <w:rsid w:val="000F60F6"/>
    <w:rsid w:val="001226FF"/>
    <w:rsid w:val="00143C1E"/>
    <w:rsid w:val="00152AA7"/>
    <w:rsid w:val="001F0850"/>
    <w:rsid w:val="0028651A"/>
    <w:rsid w:val="002A4F92"/>
    <w:rsid w:val="002B5D9F"/>
    <w:rsid w:val="0030621A"/>
    <w:rsid w:val="00327268"/>
    <w:rsid w:val="00334D4C"/>
    <w:rsid w:val="003A39F5"/>
    <w:rsid w:val="003B756D"/>
    <w:rsid w:val="003B77FA"/>
    <w:rsid w:val="00403ADB"/>
    <w:rsid w:val="0041463A"/>
    <w:rsid w:val="00420B36"/>
    <w:rsid w:val="00424742"/>
    <w:rsid w:val="00425C8F"/>
    <w:rsid w:val="00463A28"/>
    <w:rsid w:val="00487168"/>
    <w:rsid w:val="004B0F3C"/>
    <w:rsid w:val="004E1698"/>
    <w:rsid w:val="004F46E0"/>
    <w:rsid w:val="00572FD3"/>
    <w:rsid w:val="005868AA"/>
    <w:rsid w:val="005E4CD6"/>
    <w:rsid w:val="00604996"/>
    <w:rsid w:val="006174F2"/>
    <w:rsid w:val="00635600"/>
    <w:rsid w:val="00676D19"/>
    <w:rsid w:val="006E64C8"/>
    <w:rsid w:val="00706D39"/>
    <w:rsid w:val="007607B0"/>
    <w:rsid w:val="007A52EE"/>
    <w:rsid w:val="007E1BC3"/>
    <w:rsid w:val="00802C50"/>
    <w:rsid w:val="00811587"/>
    <w:rsid w:val="00823BF8"/>
    <w:rsid w:val="008327C3"/>
    <w:rsid w:val="00860D5D"/>
    <w:rsid w:val="008720C4"/>
    <w:rsid w:val="008F52AF"/>
    <w:rsid w:val="00902A12"/>
    <w:rsid w:val="009876D9"/>
    <w:rsid w:val="009947EB"/>
    <w:rsid w:val="009A32B0"/>
    <w:rsid w:val="009C5E5A"/>
    <w:rsid w:val="009F55CE"/>
    <w:rsid w:val="009F73F2"/>
    <w:rsid w:val="009F7DC8"/>
    <w:rsid w:val="00A315D0"/>
    <w:rsid w:val="00A502A8"/>
    <w:rsid w:val="00A61DB6"/>
    <w:rsid w:val="00AC176E"/>
    <w:rsid w:val="00AC470A"/>
    <w:rsid w:val="00AF0268"/>
    <w:rsid w:val="00B44657"/>
    <w:rsid w:val="00B540A8"/>
    <w:rsid w:val="00B86ECD"/>
    <w:rsid w:val="00BC3FD6"/>
    <w:rsid w:val="00BD00BB"/>
    <w:rsid w:val="00BD2B1D"/>
    <w:rsid w:val="00BE6778"/>
    <w:rsid w:val="00BF0A1F"/>
    <w:rsid w:val="00C0600B"/>
    <w:rsid w:val="00C4424E"/>
    <w:rsid w:val="00C639ED"/>
    <w:rsid w:val="00C70743"/>
    <w:rsid w:val="00CB773B"/>
    <w:rsid w:val="00D07AB1"/>
    <w:rsid w:val="00D07E58"/>
    <w:rsid w:val="00D33940"/>
    <w:rsid w:val="00D35511"/>
    <w:rsid w:val="00D54D5B"/>
    <w:rsid w:val="00D600FD"/>
    <w:rsid w:val="00D649A8"/>
    <w:rsid w:val="00D96AE6"/>
    <w:rsid w:val="00DA2E59"/>
    <w:rsid w:val="00DB0D7F"/>
    <w:rsid w:val="00DC4803"/>
    <w:rsid w:val="00DD6516"/>
    <w:rsid w:val="00E43F47"/>
    <w:rsid w:val="00E513F9"/>
    <w:rsid w:val="00E65128"/>
    <w:rsid w:val="00E739C4"/>
    <w:rsid w:val="00E95842"/>
    <w:rsid w:val="00EA4186"/>
    <w:rsid w:val="00EB088A"/>
    <w:rsid w:val="00EB5CFA"/>
    <w:rsid w:val="00ED259A"/>
    <w:rsid w:val="00EF06F7"/>
    <w:rsid w:val="00F32AA0"/>
    <w:rsid w:val="00F41402"/>
    <w:rsid w:val="00F56F2B"/>
    <w:rsid w:val="00F657BF"/>
    <w:rsid w:val="00F671D2"/>
    <w:rsid w:val="00F73770"/>
    <w:rsid w:val="00FA4C43"/>
    <w:rsid w:val="00FC07E9"/>
    <w:rsid w:val="00FC1B23"/>
    <w:rsid w:val="00FD62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5C03C6"/>
  <w15:docId w15:val="{2DB69F10-DC4D-4FEE-A5BE-ED6145BC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2EE"/>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qFormat/>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Default">
    <w:name w:val="Default"/>
    <w:rsid w:val="007A52EE"/>
    <w:pPr>
      <w:autoSpaceDE w:val="0"/>
      <w:autoSpaceDN w:val="0"/>
      <w:adjustRightInd w:val="0"/>
      <w:jc w:val="left"/>
    </w:pPr>
    <w:rPr>
      <w:rFonts w:ascii="Arial" w:eastAsia="Arial Unicode MS" w:hAnsi="Arial" w:cs="Arial"/>
      <w:color w:val="000000"/>
      <w:sz w:val="24"/>
      <w:szCs w:val="24"/>
      <w:bdr w:val="nil"/>
      <w:lang w:val="it-IT" w:eastAsia="it-IT" w:bidi="he-IL"/>
    </w:rPr>
  </w:style>
  <w:style w:type="paragraph" w:styleId="Corpotesto">
    <w:name w:val="Body Text"/>
    <w:basedOn w:val="Normale"/>
    <w:link w:val="CorpotestoCarattere"/>
    <w:rsid w:val="00F41402"/>
    <w:pPr>
      <w:suppressAutoHyphens/>
      <w:spacing w:after="140" w:line="276" w:lineRule="auto"/>
      <w:jc w:val="left"/>
    </w:pPr>
    <w:rPr>
      <w:rFonts w:ascii="Liberation Serif" w:eastAsia="Songti SC" w:hAnsi="Liberation Serif" w:cs="Arial Unicode MS"/>
      <w:kern w:val="2"/>
      <w:sz w:val="24"/>
      <w:szCs w:val="24"/>
      <w:lang w:val="it-IT" w:eastAsia="zh-CN" w:bidi="hi-IN"/>
    </w:rPr>
  </w:style>
  <w:style w:type="character" w:customStyle="1" w:styleId="CorpotestoCarattere">
    <w:name w:val="Corpo testo Carattere"/>
    <w:basedOn w:val="Carpredefinitoparagrafo"/>
    <w:link w:val="Corpotesto"/>
    <w:rsid w:val="00F41402"/>
    <w:rPr>
      <w:rFonts w:ascii="Liberation Serif" w:eastAsia="Songti SC" w:hAnsi="Liberation Serif" w:cs="Arial Unicode MS"/>
      <w:kern w:val="2"/>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924192094">
      <w:bodyDiv w:val="1"/>
      <w:marLeft w:val="0"/>
      <w:marRight w:val="0"/>
      <w:marTop w:val="0"/>
      <w:marBottom w:val="0"/>
      <w:divBdr>
        <w:top w:val="none" w:sz="0" w:space="0" w:color="auto"/>
        <w:left w:val="none" w:sz="0" w:space="0" w:color="auto"/>
        <w:bottom w:val="none" w:sz="0" w:space="0" w:color="auto"/>
        <w:right w:val="none" w:sz="0" w:space="0" w:color="auto"/>
      </w:divBdr>
    </w:div>
    <w:div w:id="20178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15175\AppData\Local\Temp\OneOffixx\generated\7e886fc3-abe9-4c90-87aa-0ee5f6fbb9c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227130292</Id>
      <Width>0</Width>
      <Height>0</Height>
      <XPath>//Image[@id='Profile.Org.WappenSW']</XPath>
      <ImageHash>02f1c0cdac6aeac316213b2e7cb733a0</ImageHash>
    </ImageSizeDefinition>
    <ImageSizeDefinition>
      <Id>1892350061</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9 1 d 4 5 c 6 9 - 9 7 3 c - 4 d 5 2 - a 1 b 9 - b 3 1 d 5 c 4 0 c b 5 1 "   t I d = " a 3 6 2 a 5 d 4 - 9 5 8 9 - 4 1 b f - a 4 e 6 - 4 f 8 7 c 4 e 4 1 2 3 9 "   i n t e r n a l T I d = " 9 0 6 4 c c 7 f - 3 1 6 d - 4 6 b 1 - a 4 a c - 7 4 8 6 0 c 3 f 8 a 5 b "   m t I d = " 2 7 5 a f 3 2 e - b c 4 0 - 4 5 c 2 - 8 5 b 7 - a f b 1 c 0 3 8 2 6 5 3 "   r e v i s i o n = " 0 "   c r e a t e d m a j o r v e r s i o n = " 0 "   c r e a t e d m i n o r v e r s i o n = " 0 "   c r e a t e d = " 2 0 2 4 - 0 1 - 1 1 T 1 5 : 2 6 : 0 4 . 0 2 0 2 7 3 3 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d i   m a g g i o r a n z a   n .   8 2 4 8   R 1   d e l   3 1   m a r z o   2 0 2 5 ] ] > < / 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  d i   m a g g i o r a n z a ] ] > < / T e x t >  
                 < T e x t   i d = " C u s t o m E l e m e n t s . F i e l d s . T i t o l o 2 "   l a b e l = " C u s t o m E l e m e n t s . F i e l d s . T i t o l o 2 " > < ! [ C D A T A [ R a p p o r t o   d i   m a g g i o r a n z a   n .   8 2 4 8   R 1   d e l   3 1   m a r z o   2 0 2 5 ] ] > < / 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 2 0 2 5 - 0 3 - 3 1 T 0 0 : 0 0 : 0 0 Z < / D a t e T i m e >  
                 < T e x t   i d = " D o c P a r a m . N u m b e r " > < ! [ C D A T A [ 8 2 4 8   R 1 ] ] > < / T e x t >  
                 < T e x t   i d = " D o c P a r a m . D o c u m e n t o " > < ! [ C D A T A [ R a p p o r t o   d i   m a g g i o r a n z a ] ] > < / 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4629292F-10CE-411C-B870-9D7A9893174A}">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2ACF7338-6C78-477E-B647-BE8CC12E5A7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7e886fc3-abe9-4c90-87aa-0ee5f6fbb9cc.dotx</Template>
  <TotalTime>179</TotalTime>
  <Pages>2</Pages>
  <Words>754</Words>
  <Characters>4301</Characters>
  <Application>Microsoft Office Word</Application>
  <DocSecurity>0</DocSecurity>
  <Lines>35</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Arato Daniela / t115175</dc:creator>
  <cp:lastModifiedBy>Venturi Luca</cp:lastModifiedBy>
  <cp:revision>25</cp:revision>
  <dcterms:created xsi:type="dcterms:W3CDTF">2025-02-14T10:49:00Z</dcterms:created>
  <dcterms:modified xsi:type="dcterms:W3CDTF">2025-04-02T06:28:00Z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