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2AF" w:rsidRDefault="002F1F28" w:rsidP="00D33940">
      <w:pPr>
        <w:pStyle w:val="StandardRisoluzionedelConsigliodiStato"/>
        <w:ind w:right="-1"/>
        <w:rPr>
          <w:b/>
          <w:sz w:val="28"/>
          <w:szCs w:val="28"/>
        </w:rPr>
      </w:pPr>
      <w:r w:rsidRPr="002F1F28">
        <w:rPr>
          <w:b/>
          <w:sz w:val="28"/>
          <w:szCs w:val="28"/>
        </w:rPr>
        <w:t>della Commissione economia e lavoro</w:t>
      </w:r>
    </w:p>
    <w:p w:rsidR="002F1F28" w:rsidRDefault="002F1F28" w:rsidP="00D33940">
      <w:pPr>
        <w:pStyle w:val="StandardRisoluzionedelConsigliodiStato"/>
        <w:ind w:right="-1"/>
        <w:rPr>
          <w:b/>
          <w:sz w:val="28"/>
          <w:szCs w:val="28"/>
        </w:rPr>
      </w:pPr>
      <w:r>
        <w:rPr>
          <w:b/>
          <w:sz w:val="28"/>
          <w:szCs w:val="28"/>
        </w:rPr>
        <w:t>sul messaggio 18 dicembre 2024 concernente la m</w:t>
      </w:r>
      <w:r w:rsidRPr="002F1F28">
        <w:rPr>
          <w:b/>
          <w:sz w:val="28"/>
          <w:szCs w:val="28"/>
        </w:rPr>
        <w:t>odifica dell’art. 7 della Legge sulle commesse pubbliche del 20 febbraio 2001 (LCPubb)</w:t>
      </w:r>
    </w:p>
    <w:p w:rsidR="002F1F28" w:rsidRDefault="002F1F28" w:rsidP="00A30206">
      <w:pPr>
        <w:pStyle w:val="StandardRisoluzionedelConsigliodiStato"/>
        <w:ind w:right="-1"/>
        <w:rPr>
          <w:b/>
          <w:szCs w:val="24"/>
        </w:rPr>
      </w:pPr>
    </w:p>
    <w:p w:rsidR="00F02FBA" w:rsidRDefault="00F02FBA" w:rsidP="00A30206">
      <w:pPr>
        <w:pStyle w:val="StandardRisoluzionedelConsigliodiStato"/>
        <w:ind w:right="-1"/>
        <w:rPr>
          <w:b/>
          <w:szCs w:val="24"/>
        </w:rPr>
      </w:pPr>
    </w:p>
    <w:p w:rsidR="001F452A" w:rsidRPr="00A30206" w:rsidRDefault="001F452A" w:rsidP="00A30206">
      <w:pPr>
        <w:pStyle w:val="StandardRisoluzionedelConsigliodiStato"/>
        <w:ind w:right="-1"/>
        <w:rPr>
          <w:b/>
          <w:szCs w:val="24"/>
        </w:rPr>
      </w:pPr>
    </w:p>
    <w:p w:rsidR="00060508" w:rsidRPr="001F452A" w:rsidRDefault="00060508" w:rsidP="001F452A">
      <w:pPr>
        <w:pStyle w:val="Titolo1"/>
        <w:tabs>
          <w:tab w:val="left" w:pos="567"/>
        </w:tabs>
        <w:spacing w:before="0"/>
        <w:ind w:left="567" w:hanging="567"/>
        <w:jc w:val="both"/>
        <w:rPr>
          <w:rFonts w:eastAsia="Calibri" w:cs="Times New Roman"/>
          <w:caps/>
          <w:sz w:val="24"/>
          <w:szCs w:val="24"/>
          <w:lang w:val="it-IT" w:eastAsia="it-IT"/>
        </w:rPr>
      </w:pPr>
      <w:r w:rsidRPr="001F452A">
        <w:rPr>
          <w:rFonts w:eastAsia="Calibri" w:cs="Times New Roman"/>
          <w:caps/>
          <w:sz w:val="24"/>
          <w:szCs w:val="24"/>
          <w:lang w:val="it-IT" w:eastAsia="it-IT"/>
        </w:rPr>
        <w:t>COMPENDIO</w:t>
      </w:r>
    </w:p>
    <w:p w:rsidR="00060508" w:rsidRDefault="00060508" w:rsidP="00B90875">
      <w:pPr>
        <w:rPr>
          <w:i/>
          <w:sz w:val="24"/>
          <w:szCs w:val="24"/>
        </w:rPr>
      </w:pPr>
      <w:r>
        <w:rPr>
          <w:i/>
          <w:sz w:val="24"/>
          <w:szCs w:val="24"/>
        </w:rPr>
        <w:t xml:space="preserve">Il </w:t>
      </w:r>
      <w:r w:rsidR="00BF0980">
        <w:rPr>
          <w:i/>
          <w:sz w:val="24"/>
          <w:szCs w:val="24"/>
        </w:rPr>
        <w:t>M</w:t>
      </w:r>
      <w:r w:rsidR="00B025BC">
        <w:rPr>
          <w:i/>
          <w:sz w:val="24"/>
          <w:szCs w:val="24"/>
        </w:rPr>
        <w:t xml:space="preserve">essaggio </w:t>
      </w:r>
      <w:r w:rsidR="00874842">
        <w:rPr>
          <w:i/>
          <w:sz w:val="24"/>
          <w:szCs w:val="24"/>
        </w:rPr>
        <w:t xml:space="preserve">n. </w:t>
      </w:r>
      <w:r w:rsidR="00B025BC">
        <w:rPr>
          <w:i/>
          <w:sz w:val="24"/>
          <w:szCs w:val="24"/>
        </w:rPr>
        <w:t>8527</w:t>
      </w:r>
      <w:r w:rsidR="00BF0980">
        <w:rPr>
          <w:i/>
          <w:sz w:val="24"/>
          <w:szCs w:val="24"/>
        </w:rPr>
        <w:t xml:space="preserve"> è teso ad attuare una decisione del Gran Consiglio in accoglimento parziale dell’IG756. Concretamente a suo tempo era stato accolto il principio dell’estensione a tutti i committenti dell’obbligo di redigere una lista con le commesse pubbliche superiori a CHF 5'000.-, assegnate per incarico diretto. Oggi, questo obbligo concerne unicamente il Cantone e i Comuni, tenuti pure a pubblicare detta lista. Nel Messaggio il Consiglio di Stato, pur proponendo di adottare la modifica dell’art. 7 LCPubb che attua l’estensione dell’obbligo ad altri enti, rende esplicitamente attento il Parlamento che questa modifica accrescerebbe notevolmente il carico burocratico di tutta una serie di enti</w:t>
      </w:r>
      <w:r w:rsidR="00B90875">
        <w:rPr>
          <w:i/>
          <w:sz w:val="24"/>
          <w:szCs w:val="24"/>
        </w:rPr>
        <w:t xml:space="preserve"> e soggetti</w:t>
      </w:r>
      <w:r w:rsidR="00BF0980">
        <w:rPr>
          <w:i/>
          <w:sz w:val="24"/>
          <w:szCs w:val="24"/>
        </w:rPr>
        <w:t>, molti dei quali non adeguatamente attrezzati a far fronte alle nuove esigenze. La minoranza della Commissione Economia e Lavoro</w:t>
      </w:r>
      <w:r w:rsidR="00B90875">
        <w:rPr>
          <w:i/>
          <w:sz w:val="24"/>
          <w:szCs w:val="24"/>
        </w:rPr>
        <w:t xml:space="preserve"> suggerisce di tenere conto di questo monito e </w:t>
      </w:r>
      <w:r w:rsidR="00AB0BAD">
        <w:rPr>
          <w:i/>
          <w:sz w:val="24"/>
          <w:szCs w:val="24"/>
        </w:rPr>
        <w:t>del fatto che l’estensione dell’obbligo coinvolgerebbe ad esempio soggetti come patriziati, parrocchie e diversi altri enti che risulterebbero gravati da un’inutile e tossica burocrazia. D</w:t>
      </w:r>
      <w:r w:rsidR="00B90875">
        <w:rPr>
          <w:i/>
          <w:sz w:val="24"/>
          <w:szCs w:val="24"/>
        </w:rPr>
        <w:t>i conseguenza</w:t>
      </w:r>
      <w:r w:rsidR="00AB0BAD">
        <w:rPr>
          <w:i/>
          <w:sz w:val="24"/>
          <w:szCs w:val="24"/>
        </w:rPr>
        <w:t>, la minoranza della Commissione Economia e Lavoro</w:t>
      </w:r>
      <w:r w:rsidR="00B90875">
        <w:rPr>
          <w:i/>
          <w:sz w:val="24"/>
          <w:szCs w:val="24"/>
        </w:rPr>
        <w:t xml:space="preserve"> propone una modifica dell’art. 7 LCPubb che demandi al Consiglio di Stato la possibilità di assoggettare all’obbligo di redigere la lista delle commesse altri committenti, tenendo conto in particolare dell’importanza del</w:t>
      </w:r>
      <w:r w:rsidR="007843C4">
        <w:rPr>
          <w:i/>
          <w:sz w:val="24"/>
          <w:szCs w:val="24"/>
        </w:rPr>
        <w:t xml:space="preserve"> numero di commesse assegnate per incarico diretto o su invito.</w:t>
      </w:r>
    </w:p>
    <w:p w:rsidR="00060508" w:rsidRDefault="00060508" w:rsidP="00060508"/>
    <w:p w:rsidR="00F02FBA" w:rsidRPr="002A44B7" w:rsidRDefault="00F02FBA" w:rsidP="00060508"/>
    <w:p w:rsidR="00060508" w:rsidRPr="001F452A" w:rsidRDefault="00060508" w:rsidP="001F452A">
      <w:pPr>
        <w:pStyle w:val="Titolo1"/>
        <w:tabs>
          <w:tab w:val="left" w:pos="567"/>
        </w:tabs>
        <w:spacing w:before="0"/>
        <w:ind w:left="567" w:hanging="567"/>
        <w:jc w:val="both"/>
        <w:rPr>
          <w:rFonts w:eastAsia="Calibri" w:cs="Times New Roman"/>
          <w:caps/>
          <w:sz w:val="24"/>
          <w:szCs w:val="24"/>
          <w:lang w:val="it-IT" w:eastAsia="it-IT"/>
        </w:rPr>
      </w:pPr>
      <w:r w:rsidRPr="001F452A">
        <w:rPr>
          <w:rFonts w:eastAsia="Calibri" w:cs="Times New Roman"/>
          <w:caps/>
          <w:sz w:val="24"/>
          <w:szCs w:val="24"/>
          <w:lang w:val="it-IT" w:eastAsia="it-IT"/>
        </w:rPr>
        <w:t>INTRODUZIONE</w:t>
      </w:r>
    </w:p>
    <w:p w:rsidR="00796DBC" w:rsidRDefault="00796DBC" w:rsidP="00796D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4"/>
          <w:szCs w:val="24"/>
          <w:lang w:val="it-IT"/>
        </w:rPr>
      </w:pPr>
      <w:r>
        <w:rPr>
          <w:rFonts w:cs="Arial"/>
          <w:sz w:val="24"/>
          <w:szCs w:val="24"/>
          <w:lang w:val="it-IT"/>
        </w:rPr>
        <w:t>In data 18 dicembre 2024, il Consi</w:t>
      </w:r>
      <w:r w:rsidR="001F452A">
        <w:rPr>
          <w:rFonts w:cs="Arial"/>
          <w:sz w:val="24"/>
          <w:szCs w:val="24"/>
          <w:lang w:val="it-IT"/>
        </w:rPr>
        <w:t>glio di Stato ha presentato il m</w:t>
      </w:r>
      <w:r>
        <w:rPr>
          <w:rFonts w:cs="Arial"/>
          <w:sz w:val="24"/>
          <w:szCs w:val="24"/>
          <w:lang w:val="it-IT"/>
        </w:rPr>
        <w:t>essaggio</w:t>
      </w:r>
      <w:r w:rsidRPr="00796DBC">
        <w:rPr>
          <w:rFonts w:cs="Arial"/>
          <w:sz w:val="24"/>
          <w:szCs w:val="24"/>
          <w:lang w:val="it-IT"/>
        </w:rPr>
        <w:t xml:space="preserve"> 8527</w:t>
      </w:r>
      <w:r>
        <w:rPr>
          <w:rFonts w:cs="Arial"/>
          <w:sz w:val="24"/>
          <w:szCs w:val="24"/>
          <w:lang w:val="it-IT"/>
        </w:rPr>
        <w:t>, che prevede di modificare l’art. 7 LCPubb. Lo scopo è attuare la deci</w:t>
      </w:r>
      <w:r w:rsidR="005B1B76">
        <w:rPr>
          <w:rFonts w:cs="Arial"/>
          <w:sz w:val="24"/>
          <w:szCs w:val="24"/>
          <w:lang w:val="it-IT"/>
        </w:rPr>
        <w:t>sione del Gran Consiglio del 19 giugno</w:t>
      </w:r>
      <w:r>
        <w:rPr>
          <w:rFonts w:cs="Arial"/>
          <w:sz w:val="24"/>
          <w:szCs w:val="24"/>
          <w:lang w:val="it-IT"/>
        </w:rPr>
        <w:t xml:space="preserve"> 2024, con cui si accoglieva parzialmente l’iniziativa generica IG756 del 23 gennaio 2023 a firma dell’allora deputato Fabrizio Garbani Nerini e cofirmatari.</w:t>
      </w:r>
    </w:p>
    <w:p w:rsidR="001F452A" w:rsidRDefault="001F452A" w:rsidP="00796D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4"/>
          <w:szCs w:val="24"/>
          <w:lang w:val="it-IT"/>
        </w:rPr>
      </w:pPr>
    </w:p>
    <w:p w:rsidR="00796DBC" w:rsidRDefault="00796DBC" w:rsidP="00AC10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4"/>
          <w:szCs w:val="24"/>
          <w:lang w:val="it-IT"/>
        </w:rPr>
      </w:pPr>
      <w:r>
        <w:rPr>
          <w:rFonts w:cs="Arial"/>
          <w:sz w:val="24"/>
          <w:szCs w:val="24"/>
          <w:lang w:val="it-IT"/>
        </w:rPr>
        <w:t>Con tale iniziativa, i promotori miravano, come diceva il titolo stesso dell’iniziativa</w:t>
      </w:r>
      <w:r w:rsidR="007C0F61">
        <w:rPr>
          <w:rFonts w:cs="Arial"/>
          <w:sz w:val="24"/>
          <w:szCs w:val="24"/>
          <w:lang w:val="it-IT"/>
        </w:rPr>
        <w:t>,</w:t>
      </w:r>
      <w:r>
        <w:rPr>
          <w:rFonts w:cs="Arial"/>
          <w:sz w:val="24"/>
          <w:szCs w:val="24"/>
          <w:lang w:val="it-IT"/>
        </w:rPr>
        <w:t xml:space="preserve"> a</w:t>
      </w:r>
      <w:r w:rsidR="00AC10A9">
        <w:rPr>
          <w:rFonts w:cs="Arial"/>
          <w:sz w:val="24"/>
          <w:szCs w:val="24"/>
          <w:lang w:val="it-IT"/>
        </w:rPr>
        <w:t xml:space="preserve"> far sì che </w:t>
      </w:r>
      <w:r w:rsidRPr="00AC10A9">
        <w:rPr>
          <w:rFonts w:cs="Arial"/>
          <w:i/>
          <w:sz w:val="24"/>
          <w:szCs w:val="24"/>
          <w:lang w:val="it-IT"/>
        </w:rPr>
        <w:t>“</w:t>
      </w:r>
      <w:r w:rsidR="00AC10A9" w:rsidRPr="00AC10A9">
        <w:rPr>
          <w:rFonts w:cs="Arial"/>
          <w:i/>
          <w:sz w:val="24"/>
          <w:szCs w:val="24"/>
          <w:lang w:val="it-IT"/>
        </w:rPr>
        <w:t>semplificazioni, trasparenza e comportamenti virtuosi di committenti e offerenti potessero coesistere al meglio”</w:t>
      </w:r>
      <w:r w:rsidR="00AC10A9">
        <w:rPr>
          <w:rFonts w:cs="Arial"/>
          <w:sz w:val="24"/>
          <w:szCs w:val="24"/>
          <w:lang w:val="it-IT"/>
        </w:rPr>
        <w:t>.</w:t>
      </w:r>
    </w:p>
    <w:p w:rsidR="00AC10A9" w:rsidRDefault="00AC10A9" w:rsidP="00796D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4"/>
          <w:szCs w:val="24"/>
          <w:lang w:val="it-IT"/>
        </w:rPr>
      </w:pPr>
      <w:r>
        <w:rPr>
          <w:rFonts w:cs="Arial"/>
          <w:sz w:val="24"/>
          <w:szCs w:val="24"/>
          <w:lang w:val="it-IT"/>
        </w:rPr>
        <w:t>Concretamente le richieste dell’iniziativa erano cinque, e meglio che:</w:t>
      </w:r>
    </w:p>
    <w:p w:rsidR="00AC10A9" w:rsidRPr="00024F04" w:rsidRDefault="00AC10A9" w:rsidP="001F452A">
      <w:pPr>
        <w:pStyle w:val="Paragrafoelenco"/>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84" w:hanging="284"/>
        <w:contextualSpacing w:val="0"/>
        <w:rPr>
          <w:rFonts w:cs="Arial"/>
          <w:color w:val="000000"/>
          <w:sz w:val="24"/>
          <w:szCs w:val="24"/>
          <w:lang w:val="it-IT"/>
        </w:rPr>
      </w:pPr>
      <w:r w:rsidRPr="00AC10A9">
        <w:rPr>
          <w:rFonts w:cs="Arial"/>
          <w:sz w:val="24"/>
          <w:szCs w:val="24"/>
          <w:lang w:val="it-IT"/>
        </w:rPr>
        <w:t xml:space="preserve">Il valore soglia </w:t>
      </w:r>
      <w:r w:rsidR="007C0F61">
        <w:rPr>
          <w:rFonts w:cs="Arial"/>
          <w:sz w:val="24"/>
          <w:szCs w:val="24"/>
          <w:lang w:val="it-IT"/>
        </w:rPr>
        <w:t xml:space="preserve">(IVA esclusa) </w:t>
      </w:r>
      <w:r w:rsidRPr="00AC10A9">
        <w:rPr>
          <w:rFonts w:cs="Arial"/>
          <w:sz w:val="24"/>
          <w:szCs w:val="24"/>
          <w:lang w:val="it-IT"/>
        </w:rPr>
        <w:t>al di sotto del quale si rinuncia alla verifica sistematica degli offerenti ai sensi degli artt. 34, 39 e 39</w:t>
      </w:r>
      <w:r w:rsidR="00024F04">
        <w:rPr>
          <w:rFonts w:cs="Arial"/>
          <w:sz w:val="24"/>
          <w:szCs w:val="24"/>
          <w:lang w:val="it-IT"/>
        </w:rPr>
        <w:t>a</w:t>
      </w:r>
      <w:r w:rsidRPr="00AC10A9">
        <w:rPr>
          <w:rFonts w:cs="Arial"/>
          <w:sz w:val="24"/>
          <w:szCs w:val="24"/>
          <w:lang w:val="it-IT"/>
        </w:rPr>
        <w:t xml:space="preserve"> </w:t>
      </w:r>
      <w:r w:rsidR="007C0F61">
        <w:rPr>
          <w:rFonts w:cs="Arial"/>
          <w:sz w:val="24"/>
          <w:szCs w:val="24"/>
          <w:lang w:val="it-IT"/>
        </w:rPr>
        <w:t>RLCPubb venisse</w:t>
      </w:r>
      <w:r w:rsidRPr="00AC10A9">
        <w:rPr>
          <w:rFonts w:cs="Arial"/>
          <w:sz w:val="24"/>
          <w:szCs w:val="24"/>
          <w:lang w:val="it-IT"/>
        </w:rPr>
        <w:t xml:space="preserve"> fissato</w:t>
      </w:r>
      <w:r>
        <w:rPr>
          <w:rFonts w:cs="Arial"/>
          <w:sz w:val="24"/>
          <w:szCs w:val="24"/>
          <w:lang w:val="it-IT"/>
        </w:rPr>
        <w:t xml:space="preserve"> nella legge a CHF 5'000.-, abbandonando la soglia di CHF 2'000</w:t>
      </w:r>
      <w:r w:rsidR="00024F04">
        <w:rPr>
          <w:rFonts w:cs="Arial"/>
          <w:sz w:val="24"/>
          <w:szCs w:val="24"/>
          <w:lang w:val="it-IT"/>
        </w:rPr>
        <w:t>.</w:t>
      </w:r>
      <w:r w:rsidR="00720C0F">
        <w:rPr>
          <w:rFonts w:cs="Arial"/>
          <w:sz w:val="24"/>
          <w:szCs w:val="24"/>
          <w:lang w:val="it-IT"/>
        </w:rPr>
        <w:t>-</w:t>
      </w:r>
      <w:r>
        <w:rPr>
          <w:rFonts w:cs="Arial"/>
          <w:sz w:val="24"/>
          <w:szCs w:val="24"/>
          <w:lang w:val="it-IT"/>
        </w:rPr>
        <w:t xml:space="preserve">, </w:t>
      </w:r>
      <w:r w:rsidR="007C0F61">
        <w:rPr>
          <w:rFonts w:cs="Arial"/>
          <w:sz w:val="24"/>
          <w:szCs w:val="24"/>
          <w:lang w:val="it-IT"/>
        </w:rPr>
        <w:t xml:space="preserve">oggi </w:t>
      </w:r>
      <w:r>
        <w:rPr>
          <w:rFonts w:cs="Arial"/>
          <w:sz w:val="24"/>
          <w:szCs w:val="24"/>
          <w:lang w:val="it-IT"/>
        </w:rPr>
        <w:t>fissata nel regolamento.</w:t>
      </w:r>
    </w:p>
    <w:p w:rsidR="00024F04" w:rsidRDefault="00024F04" w:rsidP="001F452A">
      <w:pPr>
        <w:pStyle w:val="Paragrafoelenco"/>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84" w:hanging="284"/>
        <w:contextualSpacing w:val="0"/>
        <w:rPr>
          <w:rFonts w:cs="Arial"/>
          <w:color w:val="000000"/>
          <w:sz w:val="24"/>
          <w:szCs w:val="24"/>
          <w:lang w:val="it-IT"/>
        </w:rPr>
      </w:pPr>
      <w:r w:rsidRPr="00024F04">
        <w:rPr>
          <w:rFonts w:cs="Arial"/>
          <w:color w:val="000000"/>
          <w:sz w:val="24"/>
          <w:szCs w:val="24"/>
          <w:lang w:val="it-IT"/>
        </w:rPr>
        <w:t>Tutti gli enti assoggettati alla</w:t>
      </w:r>
      <w:r w:rsidR="007C0F61">
        <w:rPr>
          <w:rFonts w:cs="Arial"/>
          <w:color w:val="000000"/>
          <w:sz w:val="24"/>
          <w:szCs w:val="24"/>
          <w:lang w:val="it-IT"/>
        </w:rPr>
        <w:t xml:space="preserve"> legge, e non solo il Cantone e</w:t>
      </w:r>
      <w:r w:rsidRPr="00024F04">
        <w:rPr>
          <w:rFonts w:cs="Arial"/>
          <w:color w:val="000000"/>
          <w:sz w:val="24"/>
          <w:szCs w:val="24"/>
          <w:lang w:val="it-IT"/>
        </w:rPr>
        <w:t xml:space="preserve"> i Comuni come finora, pubblicassero la lista delle commesse at</w:t>
      </w:r>
      <w:r w:rsidR="007C0F61">
        <w:rPr>
          <w:rFonts w:cs="Arial"/>
          <w:color w:val="000000"/>
          <w:sz w:val="24"/>
          <w:szCs w:val="24"/>
          <w:lang w:val="it-IT"/>
        </w:rPr>
        <w:t>tribuite per incarico diretto de</w:t>
      </w:r>
      <w:r w:rsidRPr="00024F04">
        <w:rPr>
          <w:rFonts w:cs="Arial"/>
          <w:color w:val="000000"/>
          <w:sz w:val="24"/>
          <w:szCs w:val="24"/>
          <w:lang w:val="it-IT"/>
        </w:rPr>
        <w:t xml:space="preserve">l valore </w:t>
      </w:r>
      <w:r w:rsidRPr="00024F04">
        <w:rPr>
          <w:rFonts w:cs="Arial"/>
          <w:color w:val="000000"/>
          <w:sz w:val="24"/>
          <w:szCs w:val="24"/>
          <w:lang w:val="it-IT"/>
        </w:rPr>
        <w:lastRenderedPageBreak/>
        <w:t>superiore a CHF 5'000.--. Quale misura di semplificazione sarebbero però stati da escludere esplicitamente dalla lista da pubblicare gli acquisti di beni con prezzo offerto pubblicamente inferiore a CHF 20'000 (IVA esclusa), e si sarebbe dovuto eliminare anche l’obbligo di fornire la documentazione in forma</w:t>
      </w:r>
      <w:r>
        <w:rPr>
          <w:rFonts w:cs="Arial"/>
          <w:color w:val="000000"/>
          <w:sz w:val="24"/>
          <w:szCs w:val="24"/>
          <w:lang w:val="it-IT"/>
        </w:rPr>
        <w:t xml:space="preserve"> </w:t>
      </w:r>
      <w:r w:rsidRPr="00024F04">
        <w:rPr>
          <w:rFonts w:cs="Arial"/>
          <w:color w:val="000000"/>
          <w:sz w:val="24"/>
          <w:szCs w:val="24"/>
          <w:lang w:val="it-IT"/>
        </w:rPr>
        <w:t>cartacea su richiesta degli interessati.</w:t>
      </w:r>
    </w:p>
    <w:p w:rsidR="00024F04" w:rsidRDefault="00A01332" w:rsidP="001F452A">
      <w:pPr>
        <w:pStyle w:val="Paragrafoelenco"/>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84" w:hanging="284"/>
        <w:contextualSpacing w:val="0"/>
        <w:rPr>
          <w:rFonts w:cs="Arial"/>
          <w:color w:val="000000"/>
          <w:sz w:val="24"/>
          <w:szCs w:val="24"/>
          <w:lang w:val="it-IT"/>
        </w:rPr>
      </w:pPr>
      <w:r>
        <w:rPr>
          <w:rFonts w:cs="Arial"/>
          <w:color w:val="000000"/>
          <w:sz w:val="24"/>
          <w:szCs w:val="24"/>
          <w:lang w:val="it-IT"/>
        </w:rPr>
        <w:t xml:space="preserve">Fosse traslato nella legge il modo di calcolo del valore della commessa, oggi stabilito nel regolamento all’art. 5 e che detto </w:t>
      </w:r>
      <w:r w:rsidR="007C0F61">
        <w:rPr>
          <w:rFonts w:cs="Arial"/>
          <w:color w:val="000000"/>
          <w:sz w:val="24"/>
          <w:szCs w:val="24"/>
          <w:lang w:val="it-IT"/>
        </w:rPr>
        <w:t xml:space="preserve">articolo </w:t>
      </w:r>
      <w:r w:rsidRPr="00A01332">
        <w:rPr>
          <w:rFonts w:cs="Arial"/>
          <w:color w:val="000000"/>
          <w:sz w:val="24"/>
          <w:szCs w:val="24"/>
          <w:lang w:val="it-IT"/>
        </w:rPr>
        <w:t xml:space="preserve">fosse completato </w:t>
      </w:r>
      <w:r>
        <w:rPr>
          <w:rFonts w:cs="Arial"/>
          <w:color w:val="000000"/>
          <w:sz w:val="24"/>
          <w:szCs w:val="24"/>
          <w:lang w:val="it-IT"/>
        </w:rPr>
        <w:t xml:space="preserve">al suo cpv. 4 </w:t>
      </w:r>
      <w:r w:rsidRPr="00A01332">
        <w:rPr>
          <w:rFonts w:cs="Arial"/>
          <w:color w:val="000000"/>
          <w:sz w:val="24"/>
          <w:szCs w:val="24"/>
          <w:lang w:val="it-IT"/>
        </w:rPr>
        <w:t>con una disposizione che riducesse da 48 a 24 mesi il periodo da considerare per il calcolo del valore della commessa nel caso di</w:t>
      </w:r>
      <w:r>
        <w:rPr>
          <w:rFonts w:cs="Arial"/>
          <w:color w:val="000000"/>
          <w:sz w:val="24"/>
          <w:szCs w:val="24"/>
          <w:lang w:val="it-IT"/>
        </w:rPr>
        <w:t xml:space="preserve"> </w:t>
      </w:r>
      <w:r w:rsidRPr="00A01332">
        <w:rPr>
          <w:rFonts w:cs="Arial"/>
          <w:color w:val="000000"/>
          <w:sz w:val="24"/>
          <w:szCs w:val="24"/>
          <w:lang w:val="it-IT"/>
        </w:rPr>
        <w:t>contratti a durata indeterminata</w:t>
      </w:r>
      <w:r>
        <w:rPr>
          <w:rFonts w:cs="Arial"/>
          <w:color w:val="000000"/>
          <w:sz w:val="24"/>
          <w:szCs w:val="24"/>
          <w:lang w:val="it-IT"/>
        </w:rPr>
        <w:t>.</w:t>
      </w:r>
    </w:p>
    <w:p w:rsidR="00060508" w:rsidRPr="00A01332" w:rsidRDefault="00A01332" w:rsidP="001F452A">
      <w:pPr>
        <w:pStyle w:val="Paragrafoelenco"/>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84" w:hanging="284"/>
        <w:contextualSpacing w:val="0"/>
        <w:rPr>
          <w:sz w:val="24"/>
          <w:szCs w:val="24"/>
        </w:rPr>
      </w:pPr>
      <w:r w:rsidRPr="00A01332">
        <w:rPr>
          <w:rFonts w:cs="Arial"/>
          <w:color w:val="000000"/>
          <w:sz w:val="24"/>
          <w:szCs w:val="24"/>
          <w:lang w:val="it-IT"/>
        </w:rPr>
        <w:t>Venisse rivista la forchetta ent</w:t>
      </w:r>
      <w:r w:rsidR="00252CF7">
        <w:rPr>
          <w:rFonts w:cs="Arial"/>
          <w:color w:val="000000"/>
          <w:sz w:val="24"/>
          <w:szCs w:val="24"/>
          <w:lang w:val="it-IT"/>
        </w:rPr>
        <w:t>r</w:t>
      </w:r>
      <w:r w:rsidRPr="00A01332">
        <w:rPr>
          <w:rFonts w:cs="Arial"/>
          <w:color w:val="000000"/>
          <w:sz w:val="24"/>
          <w:szCs w:val="24"/>
          <w:lang w:val="it-IT"/>
        </w:rPr>
        <w:t>o la quale gli enti assog</w:t>
      </w:r>
      <w:r w:rsidR="00252CF7">
        <w:rPr>
          <w:rFonts w:cs="Arial"/>
          <w:color w:val="000000"/>
          <w:sz w:val="24"/>
          <w:szCs w:val="24"/>
          <w:lang w:val="it-IT"/>
        </w:rPr>
        <w:t>g</w:t>
      </w:r>
      <w:r w:rsidRPr="00A01332">
        <w:rPr>
          <w:rFonts w:cs="Arial"/>
          <w:color w:val="000000"/>
          <w:sz w:val="24"/>
          <w:szCs w:val="24"/>
          <w:lang w:val="it-IT"/>
        </w:rPr>
        <w:t>ettati per sussidio possono optare per la procedura a incarico diretto e prevedendo dunqu</w:t>
      </w:r>
      <w:r w:rsidR="001F452A">
        <w:rPr>
          <w:rFonts w:cs="Arial"/>
          <w:color w:val="000000"/>
          <w:sz w:val="24"/>
          <w:szCs w:val="24"/>
          <w:lang w:val="it-IT"/>
        </w:rPr>
        <w:t>e nella legge la modalità dell’</w:t>
      </w:r>
      <w:r w:rsidRPr="00A01332">
        <w:rPr>
          <w:rFonts w:cs="Arial"/>
          <w:color w:val="000000"/>
          <w:sz w:val="24"/>
          <w:szCs w:val="24"/>
          <w:lang w:val="it-IT"/>
        </w:rPr>
        <w:t>incarico diretto da CHF 5'000.- di sussidio fino a CHF 3 milioni, eliminando quella sorta di “franchigia dall’assoggettamento” fino a CHF 1 mio prevista attualmente.</w:t>
      </w:r>
    </w:p>
    <w:p w:rsidR="00720C0F" w:rsidRPr="00720C0F" w:rsidRDefault="00A01332" w:rsidP="001F452A">
      <w:pPr>
        <w:pStyle w:val="Paragrafoelenco"/>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84" w:hanging="284"/>
        <w:contextualSpacing w:val="0"/>
        <w:rPr>
          <w:rFonts w:eastAsia="Calibri" w:cs="Arial"/>
          <w:bCs/>
          <w:sz w:val="24"/>
          <w:szCs w:val="20"/>
          <w:u w:val="single"/>
        </w:rPr>
      </w:pPr>
      <w:r w:rsidRPr="00720C0F">
        <w:rPr>
          <w:sz w:val="24"/>
          <w:szCs w:val="24"/>
        </w:rPr>
        <w:t>La legge codificasse come ob</w:t>
      </w:r>
      <w:r w:rsidR="007C0F61">
        <w:rPr>
          <w:sz w:val="24"/>
          <w:szCs w:val="24"/>
        </w:rPr>
        <w:t xml:space="preserve">bligatori </w:t>
      </w:r>
      <w:r w:rsidRPr="00720C0F">
        <w:rPr>
          <w:sz w:val="24"/>
          <w:szCs w:val="24"/>
        </w:rPr>
        <w:t>i criteri di responsabilità sociale e ambientale e che la loro ponderazione, insieme, non potesse essere inferiore a quella prevista per i criteri legati</w:t>
      </w:r>
      <w:r w:rsidR="00720C0F" w:rsidRPr="00720C0F">
        <w:rPr>
          <w:sz w:val="24"/>
          <w:szCs w:val="24"/>
        </w:rPr>
        <w:t xml:space="preserve"> </w:t>
      </w:r>
      <w:r w:rsidRPr="00720C0F">
        <w:rPr>
          <w:sz w:val="24"/>
          <w:szCs w:val="24"/>
        </w:rPr>
        <w:t>alla formazione</w:t>
      </w:r>
      <w:r w:rsidR="00720C0F">
        <w:rPr>
          <w:sz w:val="24"/>
          <w:szCs w:val="24"/>
        </w:rPr>
        <w:t>.</w:t>
      </w:r>
    </w:p>
    <w:p w:rsidR="00060508" w:rsidRDefault="00060508" w:rsidP="00060508">
      <w:pPr>
        <w:rPr>
          <w:rFonts w:eastAsia="Calibri" w:cs="Arial"/>
          <w:sz w:val="24"/>
          <w:szCs w:val="20"/>
        </w:rPr>
      </w:pPr>
    </w:p>
    <w:p w:rsidR="00252CF7" w:rsidRDefault="0014076F" w:rsidP="00060508">
      <w:pPr>
        <w:rPr>
          <w:rFonts w:eastAsia="Calibri" w:cs="Arial"/>
          <w:sz w:val="24"/>
          <w:szCs w:val="20"/>
        </w:rPr>
      </w:pPr>
      <w:r>
        <w:rPr>
          <w:rFonts w:eastAsia="Calibri" w:cs="Arial"/>
          <w:sz w:val="24"/>
          <w:szCs w:val="20"/>
        </w:rPr>
        <w:t>Il Governo si era</w:t>
      </w:r>
      <w:r w:rsidR="00D01BF7">
        <w:rPr>
          <w:rFonts w:eastAsia="Calibri" w:cs="Arial"/>
          <w:sz w:val="24"/>
          <w:szCs w:val="20"/>
        </w:rPr>
        <w:t xml:space="preserve"> pronunciato sull’IG756 con la RG5271 dell’8 novembre 2023. Riassumendo</w:t>
      </w:r>
      <w:r w:rsidR="00252CF7">
        <w:rPr>
          <w:rFonts w:eastAsia="Calibri" w:cs="Arial"/>
          <w:sz w:val="24"/>
          <w:szCs w:val="20"/>
        </w:rPr>
        <w:t>, il Governo giudicava</w:t>
      </w:r>
      <w:r w:rsidR="00D01BF7">
        <w:rPr>
          <w:rFonts w:eastAsia="Calibri" w:cs="Arial"/>
          <w:sz w:val="24"/>
          <w:szCs w:val="20"/>
        </w:rPr>
        <w:t xml:space="preserve"> </w:t>
      </w:r>
      <w:r w:rsidR="00252CF7">
        <w:rPr>
          <w:rFonts w:eastAsia="Calibri" w:cs="Arial"/>
          <w:sz w:val="24"/>
          <w:szCs w:val="20"/>
        </w:rPr>
        <w:t>accettabili parzialmente solo la proposta 1, da attuare senza modifica di legge, ma semplicemente elevando nel regolamento a CHF 5'000.- il valore soglia per la verifica sistematica dei requisiti di idoneità,</w:t>
      </w:r>
      <w:r w:rsidR="00015BD8">
        <w:rPr>
          <w:rFonts w:eastAsia="Calibri" w:cs="Arial"/>
          <w:sz w:val="24"/>
          <w:szCs w:val="20"/>
        </w:rPr>
        <w:t xml:space="preserve"> e la proposta 2, limitatamente però alla sola estensione a tutti i committenti dell’obbligo di allestimento della lista di commesse superiori a CHF 5'000.-, senza dunque accettare di elevare questo importo a CHF 20'000.-</w:t>
      </w:r>
      <w:r w:rsidR="00863EF8">
        <w:rPr>
          <w:rFonts w:eastAsia="Calibri" w:cs="Arial"/>
          <w:sz w:val="24"/>
          <w:szCs w:val="20"/>
        </w:rPr>
        <w:t xml:space="preserve"> per quanto riguarda la fornitura di beni</w:t>
      </w:r>
      <w:r w:rsidR="00015BD8">
        <w:rPr>
          <w:rFonts w:eastAsia="Calibri" w:cs="Arial"/>
          <w:sz w:val="24"/>
          <w:szCs w:val="20"/>
        </w:rPr>
        <w:t>, come invece proposto dagli iniziativisti, il cui intento era evidentemente di allargare il dovere di trasparenza, ma anche di semplificarlo.</w:t>
      </w:r>
    </w:p>
    <w:p w:rsidR="00015BD8" w:rsidRDefault="00015BD8" w:rsidP="00060508">
      <w:pPr>
        <w:rPr>
          <w:rFonts w:eastAsia="Calibri" w:cs="Arial"/>
          <w:sz w:val="24"/>
          <w:szCs w:val="20"/>
        </w:rPr>
      </w:pPr>
    </w:p>
    <w:p w:rsidR="00015BD8" w:rsidRDefault="00D01BF7" w:rsidP="00060508">
      <w:pPr>
        <w:rPr>
          <w:rFonts w:eastAsia="Calibri" w:cs="Arial"/>
          <w:sz w:val="24"/>
          <w:szCs w:val="20"/>
        </w:rPr>
      </w:pPr>
      <w:r>
        <w:rPr>
          <w:rFonts w:eastAsia="Calibri" w:cs="Arial"/>
          <w:sz w:val="24"/>
          <w:szCs w:val="20"/>
        </w:rPr>
        <w:t xml:space="preserve">La </w:t>
      </w:r>
      <w:r w:rsidR="001F452A">
        <w:rPr>
          <w:rFonts w:eastAsia="Calibri" w:cs="Arial"/>
          <w:sz w:val="24"/>
          <w:szCs w:val="20"/>
        </w:rPr>
        <w:t>commissione economia e l</w:t>
      </w:r>
      <w:r w:rsidR="0014076F">
        <w:rPr>
          <w:rFonts w:eastAsia="Calibri" w:cs="Arial"/>
          <w:sz w:val="24"/>
          <w:szCs w:val="20"/>
        </w:rPr>
        <w:t>avoro aveva</w:t>
      </w:r>
      <w:r>
        <w:rPr>
          <w:rFonts w:eastAsia="Calibri" w:cs="Arial"/>
          <w:sz w:val="24"/>
          <w:szCs w:val="20"/>
        </w:rPr>
        <w:t xml:space="preserve"> da parte sua redatto uno specifico rapporto il 21 maggio 2024</w:t>
      </w:r>
      <w:r w:rsidR="00015BD8">
        <w:rPr>
          <w:rFonts w:eastAsia="Calibri" w:cs="Arial"/>
          <w:sz w:val="24"/>
          <w:szCs w:val="20"/>
        </w:rPr>
        <w:t xml:space="preserve"> che sposa</w:t>
      </w:r>
      <w:r w:rsidR="0014076F">
        <w:rPr>
          <w:rFonts w:eastAsia="Calibri" w:cs="Arial"/>
          <w:sz w:val="24"/>
          <w:szCs w:val="20"/>
        </w:rPr>
        <w:t>va</w:t>
      </w:r>
      <w:r w:rsidR="00015BD8">
        <w:rPr>
          <w:rFonts w:eastAsia="Calibri" w:cs="Arial"/>
          <w:sz w:val="24"/>
          <w:szCs w:val="20"/>
        </w:rPr>
        <w:t xml:space="preserve"> in tutto e per tutto la posizione del Consiglio di Stato. Tale rapporto è poi stato accolto dal Gran Consiglio nella seduta del 19 giugno 2024.</w:t>
      </w:r>
    </w:p>
    <w:p w:rsidR="00015BD8" w:rsidRDefault="00015BD8" w:rsidP="00060508">
      <w:pPr>
        <w:rPr>
          <w:rFonts w:eastAsia="Calibri" w:cs="Arial"/>
          <w:sz w:val="24"/>
          <w:szCs w:val="20"/>
        </w:rPr>
      </w:pPr>
    </w:p>
    <w:p w:rsidR="00F02FBA" w:rsidRDefault="00F02FBA" w:rsidP="00060508">
      <w:pPr>
        <w:rPr>
          <w:rFonts w:eastAsia="Calibri" w:cs="Arial"/>
          <w:sz w:val="24"/>
          <w:szCs w:val="20"/>
        </w:rPr>
      </w:pPr>
    </w:p>
    <w:p w:rsidR="00863EF8" w:rsidRPr="001F452A" w:rsidRDefault="00863EF8" w:rsidP="001F452A">
      <w:pPr>
        <w:pStyle w:val="Titolo1"/>
        <w:tabs>
          <w:tab w:val="left" w:pos="567"/>
        </w:tabs>
        <w:spacing w:before="0"/>
        <w:ind w:left="567" w:hanging="567"/>
        <w:jc w:val="both"/>
        <w:rPr>
          <w:rFonts w:eastAsia="Calibri" w:cs="Times New Roman"/>
          <w:caps/>
          <w:sz w:val="24"/>
          <w:szCs w:val="24"/>
          <w:lang w:val="it-IT" w:eastAsia="it-IT"/>
        </w:rPr>
      </w:pPr>
      <w:r w:rsidRPr="001F452A">
        <w:rPr>
          <w:rFonts w:eastAsia="Calibri" w:cs="Times New Roman"/>
          <w:caps/>
          <w:sz w:val="24"/>
          <w:szCs w:val="24"/>
          <w:lang w:val="it-IT" w:eastAsia="it-IT"/>
        </w:rPr>
        <w:t>ANALISI COMMISSIONALE</w:t>
      </w:r>
    </w:p>
    <w:p w:rsidR="00464A45" w:rsidRDefault="00464A45" w:rsidP="00060508">
      <w:pPr>
        <w:jc w:val="left"/>
        <w:rPr>
          <w:rFonts w:cs="Times New Roman"/>
          <w:sz w:val="24"/>
          <w:szCs w:val="24"/>
          <w:lang w:val="it-IT" w:eastAsia="it-IT"/>
        </w:rPr>
      </w:pPr>
      <w:r>
        <w:rPr>
          <w:rFonts w:cs="Times New Roman"/>
          <w:sz w:val="24"/>
          <w:szCs w:val="24"/>
          <w:lang w:val="it-IT" w:eastAsia="it-IT"/>
        </w:rPr>
        <w:t>A mente della minoranza commissionale una legge deve rispondere ad alcuni requisiti di fondo, ossia, fra l’altro:</w:t>
      </w:r>
    </w:p>
    <w:p w:rsidR="00464A45" w:rsidRPr="00464A45" w:rsidRDefault="00464A45" w:rsidP="001F452A">
      <w:pPr>
        <w:pStyle w:val="Paragrafoelenco"/>
        <w:numPr>
          <w:ilvl w:val="0"/>
          <w:numId w:val="23"/>
        </w:numPr>
        <w:spacing w:before="120"/>
        <w:ind w:left="284" w:hanging="284"/>
        <w:contextualSpacing w:val="0"/>
        <w:rPr>
          <w:rFonts w:eastAsia="Aptos" w:cs="Arial"/>
          <w:b/>
          <w:bCs/>
          <w:color w:val="000000"/>
          <w:sz w:val="24"/>
          <w:szCs w:val="24"/>
          <w:lang w:val="it-IT"/>
        </w:rPr>
      </w:pPr>
      <w:r>
        <w:rPr>
          <w:rFonts w:cs="Times New Roman"/>
          <w:sz w:val="24"/>
          <w:szCs w:val="24"/>
          <w:lang w:val="it-IT" w:eastAsia="it-IT"/>
        </w:rPr>
        <w:t>Essere chiara nella sua formulazione</w:t>
      </w:r>
    </w:p>
    <w:p w:rsidR="00464A45" w:rsidRPr="00464A45" w:rsidRDefault="00464A45" w:rsidP="001F452A">
      <w:pPr>
        <w:pStyle w:val="Paragrafoelenco"/>
        <w:numPr>
          <w:ilvl w:val="0"/>
          <w:numId w:val="23"/>
        </w:numPr>
        <w:spacing w:before="120"/>
        <w:ind w:left="284" w:hanging="284"/>
        <w:contextualSpacing w:val="0"/>
        <w:rPr>
          <w:rFonts w:eastAsia="Aptos" w:cs="Arial"/>
          <w:b/>
          <w:bCs/>
          <w:color w:val="000000"/>
          <w:sz w:val="24"/>
          <w:szCs w:val="24"/>
          <w:lang w:val="it-IT"/>
        </w:rPr>
      </w:pPr>
      <w:r>
        <w:rPr>
          <w:rFonts w:cs="Times New Roman"/>
          <w:sz w:val="24"/>
          <w:szCs w:val="24"/>
          <w:lang w:val="it-IT" w:eastAsia="it-IT"/>
        </w:rPr>
        <w:t>Evitare un’eccesiva burocrazia, limitandosi allo stretto necessario per rispondere agli intenti regolatori che si prefigge</w:t>
      </w:r>
    </w:p>
    <w:p w:rsidR="00464A45" w:rsidRPr="001F452A" w:rsidRDefault="00464A45" w:rsidP="001F452A">
      <w:pPr>
        <w:pStyle w:val="Paragrafoelenco"/>
        <w:numPr>
          <w:ilvl w:val="0"/>
          <w:numId w:val="23"/>
        </w:numPr>
        <w:spacing w:before="120"/>
        <w:ind w:left="284" w:hanging="284"/>
        <w:contextualSpacing w:val="0"/>
        <w:rPr>
          <w:rFonts w:eastAsia="Aptos" w:cs="Arial"/>
          <w:b/>
          <w:bCs/>
          <w:color w:val="000000"/>
          <w:sz w:val="24"/>
          <w:szCs w:val="24"/>
          <w:lang w:val="it-IT"/>
        </w:rPr>
      </w:pPr>
      <w:r>
        <w:rPr>
          <w:rFonts w:cs="Times New Roman"/>
          <w:sz w:val="24"/>
          <w:szCs w:val="24"/>
          <w:lang w:val="it-IT" w:eastAsia="it-IT"/>
        </w:rPr>
        <w:t>Tenere conto di altre normative legali evitando sovrapposizioni o doppioni</w:t>
      </w:r>
    </w:p>
    <w:p w:rsidR="001F452A" w:rsidRPr="00464A45" w:rsidRDefault="001F452A" w:rsidP="001F452A">
      <w:pPr>
        <w:pStyle w:val="Paragrafoelenco"/>
        <w:ind w:left="284"/>
        <w:contextualSpacing w:val="0"/>
        <w:jc w:val="left"/>
        <w:rPr>
          <w:rFonts w:eastAsia="Aptos" w:cs="Arial"/>
          <w:b/>
          <w:bCs/>
          <w:color w:val="000000"/>
          <w:sz w:val="24"/>
          <w:szCs w:val="24"/>
          <w:lang w:val="it-IT"/>
        </w:rPr>
      </w:pPr>
    </w:p>
    <w:p w:rsidR="003E55EC" w:rsidRDefault="00464A45" w:rsidP="001F452A">
      <w:pPr>
        <w:rPr>
          <w:rFonts w:cs="Times New Roman"/>
          <w:sz w:val="24"/>
          <w:szCs w:val="24"/>
          <w:lang w:val="it-IT" w:eastAsia="it-IT"/>
        </w:rPr>
      </w:pPr>
      <w:r>
        <w:rPr>
          <w:rFonts w:cs="Times New Roman"/>
          <w:sz w:val="24"/>
          <w:szCs w:val="24"/>
          <w:lang w:val="it-IT" w:eastAsia="it-IT"/>
        </w:rPr>
        <w:t xml:space="preserve">In generale, la Legge sulle Commesse pubbliche </w:t>
      </w:r>
      <w:r w:rsidR="00BE0D0E">
        <w:rPr>
          <w:rFonts w:cs="Times New Roman"/>
          <w:sz w:val="24"/>
          <w:szCs w:val="24"/>
          <w:lang w:val="it-IT" w:eastAsia="it-IT"/>
        </w:rPr>
        <w:t>ha come scopo principale (vedasi art. 1 LCPubb) quello di disciplinare le procedure per l’assegnazione di commesse pubbliche stabilendo valori soglia oltre i quali i committenti sono tenuti ad adottare procedure di assegnazione più elaborate in risposta agli altri obiettivi della legge che sono garantire la parità di trattamento tra gli offerenti, una concorrenza efficace, la trasparenza, la qualità e l’impiego parsimonioso delle risorse finanziarie pubbliche.</w:t>
      </w:r>
      <w:r w:rsidR="00AB0BAD">
        <w:rPr>
          <w:rFonts w:cs="Times New Roman"/>
          <w:sz w:val="24"/>
          <w:szCs w:val="24"/>
          <w:lang w:val="it-IT" w:eastAsia="it-IT"/>
        </w:rPr>
        <w:t xml:space="preserve"> </w:t>
      </w:r>
      <w:r w:rsidR="003E55EC">
        <w:rPr>
          <w:rFonts w:cs="Times New Roman"/>
          <w:sz w:val="24"/>
          <w:szCs w:val="24"/>
          <w:lang w:val="it-IT" w:eastAsia="it-IT"/>
        </w:rPr>
        <w:t xml:space="preserve">Questi principi sono da tutti </w:t>
      </w:r>
      <w:r w:rsidR="003E55EC">
        <w:rPr>
          <w:rFonts w:cs="Times New Roman"/>
          <w:sz w:val="24"/>
          <w:szCs w:val="24"/>
          <w:lang w:val="it-IT" w:eastAsia="it-IT"/>
        </w:rPr>
        <w:lastRenderedPageBreak/>
        <w:t>condivisi e assodati. Tuttavia, nell’accettare solo parzialmente l’IG756, laddove essa chiedeva di estendere a tutti i comm</w:t>
      </w:r>
      <w:r w:rsidR="0014076F">
        <w:rPr>
          <w:rFonts w:cs="Times New Roman"/>
          <w:sz w:val="24"/>
          <w:szCs w:val="24"/>
          <w:lang w:val="it-IT" w:eastAsia="it-IT"/>
        </w:rPr>
        <w:t>ittenti l’obbligo di redigere una</w:t>
      </w:r>
      <w:r w:rsidR="003E55EC">
        <w:rPr>
          <w:rFonts w:cs="Times New Roman"/>
          <w:sz w:val="24"/>
          <w:szCs w:val="24"/>
          <w:lang w:val="it-IT" w:eastAsia="it-IT"/>
        </w:rPr>
        <w:t xml:space="preserve"> lista delle commesse pubbliche assegnate a invito o per incarico diretto senza però prevedere una soglia di 20'000 franchi per l’acquisto di beni, si è sottovalutata la portata della decisione in ordine a un’accresciuta burocrazia.</w:t>
      </w:r>
    </w:p>
    <w:p w:rsidR="001F452A" w:rsidRDefault="001F452A" w:rsidP="001F452A">
      <w:pPr>
        <w:rPr>
          <w:rFonts w:cs="Times New Roman"/>
          <w:sz w:val="24"/>
          <w:szCs w:val="24"/>
          <w:lang w:val="it-IT" w:eastAsia="it-IT"/>
        </w:rPr>
      </w:pPr>
    </w:p>
    <w:p w:rsidR="003E55EC" w:rsidRDefault="003E55EC" w:rsidP="001F452A">
      <w:pPr>
        <w:autoSpaceDE w:val="0"/>
        <w:autoSpaceDN w:val="0"/>
        <w:adjustRightInd w:val="0"/>
        <w:spacing w:after="120"/>
        <w:rPr>
          <w:rFonts w:cs="Times New Roman"/>
          <w:sz w:val="24"/>
          <w:szCs w:val="24"/>
          <w:lang w:val="it-IT" w:eastAsia="it-IT"/>
        </w:rPr>
      </w:pPr>
      <w:r>
        <w:rPr>
          <w:rFonts w:cs="Times New Roman"/>
          <w:sz w:val="24"/>
          <w:szCs w:val="24"/>
          <w:lang w:val="it-IT" w:eastAsia="it-IT"/>
        </w:rPr>
        <w:t>Del resto anc</w:t>
      </w:r>
      <w:r w:rsidR="0014076F">
        <w:rPr>
          <w:rFonts w:cs="Times New Roman"/>
          <w:sz w:val="24"/>
          <w:szCs w:val="24"/>
          <w:lang w:val="it-IT" w:eastAsia="it-IT"/>
        </w:rPr>
        <w:t>he il Consiglio di Stato nel presente</w:t>
      </w:r>
      <w:r>
        <w:rPr>
          <w:rFonts w:cs="Times New Roman"/>
          <w:sz w:val="24"/>
          <w:szCs w:val="24"/>
          <w:lang w:val="it-IT" w:eastAsia="it-IT"/>
        </w:rPr>
        <w:t xml:space="preserve"> messaggio </w:t>
      </w:r>
      <w:r w:rsidR="0014076F">
        <w:rPr>
          <w:rFonts w:cs="Times New Roman"/>
          <w:sz w:val="24"/>
          <w:szCs w:val="24"/>
          <w:lang w:val="it-IT" w:eastAsia="it-IT"/>
        </w:rPr>
        <w:t>mette</w:t>
      </w:r>
      <w:r>
        <w:rPr>
          <w:rFonts w:cs="Times New Roman"/>
          <w:sz w:val="24"/>
          <w:szCs w:val="24"/>
          <w:lang w:val="it-IT" w:eastAsia="it-IT"/>
        </w:rPr>
        <w:t xml:space="preserve"> in guardia a chiare lettere dalle conseguenze per i committenti</w:t>
      </w:r>
      <w:r w:rsidR="003F2546">
        <w:rPr>
          <w:rFonts w:cs="Times New Roman"/>
          <w:sz w:val="24"/>
          <w:szCs w:val="24"/>
          <w:lang w:val="it-IT" w:eastAsia="it-IT"/>
        </w:rPr>
        <w:t xml:space="preserve"> (</w:t>
      </w:r>
      <w:r>
        <w:rPr>
          <w:rFonts w:cs="Times New Roman"/>
          <w:sz w:val="24"/>
          <w:szCs w:val="24"/>
          <w:lang w:val="it-IT" w:eastAsia="it-IT"/>
        </w:rPr>
        <w:t>citiamo</w:t>
      </w:r>
      <w:r w:rsidR="003F2546">
        <w:rPr>
          <w:rFonts w:cs="Times New Roman"/>
          <w:sz w:val="24"/>
          <w:szCs w:val="24"/>
          <w:lang w:val="it-IT" w:eastAsia="it-IT"/>
        </w:rPr>
        <w:t xml:space="preserve"> da pagina 2 del messaggio)</w:t>
      </w:r>
      <w:r>
        <w:rPr>
          <w:rFonts w:cs="Times New Roman"/>
          <w:sz w:val="24"/>
          <w:szCs w:val="24"/>
          <w:lang w:val="it-IT" w:eastAsia="it-IT"/>
        </w:rPr>
        <w:t>:</w:t>
      </w:r>
    </w:p>
    <w:p w:rsidR="003E55EC" w:rsidRPr="003E55EC" w:rsidRDefault="003E55EC" w:rsidP="001F452A">
      <w:pPr>
        <w:autoSpaceDE w:val="0"/>
        <w:autoSpaceDN w:val="0"/>
        <w:adjustRightInd w:val="0"/>
        <w:rPr>
          <w:rFonts w:cs="Times New Roman"/>
          <w:i/>
          <w:sz w:val="24"/>
          <w:szCs w:val="24"/>
          <w:lang w:val="it-IT" w:eastAsia="it-IT"/>
        </w:rPr>
      </w:pPr>
      <w:r w:rsidRPr="003E55EC">
        <w:rPr>
          <w:rFonts w:cs="Times New Roman"/>
          <w:i/>
          <w:sz w:val="24"/>
          <w:szCs w:val="24"/>
          <w:lang w:val="it-IT" w:eastAsia="it-IT"/>
        </w:rPr>
        <w:t>“</w:t>
      </w:r>
      <w:r w:rsidRPr="003E55EC">
        <w:rPr>
          <w:rFonts w:ascii="ArialMT" w:hAnsi="ArialMT" w:cs="ArialMT"/>
          <w:i/>
          <w:sz w:val="24"/>
          <w:szCs w:val="24"/>
        </w:rPr>
        <w:t>Lo scrivente Consiglio, chiamato ad eseguire il mandato attribuitogli dal Gran Consiglio, segnala nondimeno che in un periodo in cui si levano ripetute voci avverse al sentore di crescente burocratizzazione dell’attività dello Stato (su tutto l’iniziativa del PLR per dare rango costituzionale alla “esecuzion</w:t>
      </w:r>
      <w:r w:rsidR="0014076F">
        <w:rPr>
          <w:rFonts w:ascii="ArialMT" w:hAnsi="ArialMT" w:cs="ArialMT"/>
          <w:i/>
          <w:sz w:val="24"/>
          <w:szCs w:val="24"/>
        </w:rPr>
        <w:t xml:space="preserve">e non burocratica delle leggi”, </w:t>
      </w:r>
      <w:r w:rsidRPr="003E55EC">
        <w:rPr>
          <w:rFonts w:ascii="ArialMT" w:hAnsi="ArialMT" w:cs="ArialMT"/>
          <w:i/>
          <w:sz w:val="24"/>
          <w:szCs w:val="24"/>
        </w:rPr>
        <w:t>l’odierno messaggio, in nome di un’accresciuta trasparenza, si muove nella direzione opposta, introducendo a carico di una vasta cerchia di enti sussidiati un importante e ricorrente onere burocratico, che va a colpire anche soggetti non necessariamente strutturati in modo da fare fronte alle nuove esigenze poste.</w:t>
      </w:r>
      <w:r w:rsidR="00AB0BAD">
        <w:rPr>
          <w:rFonts w:ascii="ArialMT" w:hAnsi="ArialMT" w:cs="ArialMT"/>
          <w:i/>
          <w:sz w:val="24"/>
          <w:szCs w:val="24"/>
        </w:rPr>
        <w:t xml:space="preserve"> </w:t>
      </w:r>
      <w:r w:rsidRPr="003E55EC">
        <w:rPr>
          <w:rFonts w:ascii="ArialMT" w:hAnsi="ArialMT" w:cs="ArialMT"/>
          <w:i/>
          <w:sz w:val="24"/>
          <w:szCs w:val="24"/>
        </w:rPr>
        <w:t>Segnaliamo inoltre che, per quanto riguarda l’impatto concreto di un’accresciuta burocratizzazione, modifiche di questo tipo causano una costante richiesta di finanziamento supplementare di spese amministrativi da parte degli Enti finanziati che lo Stato è di fatto tenuto a considerare per permettere a questi ultimi di dar seguito alle normative decise dal legislatore.”</w:t>
      </w:r>
    </w:p>
    <w:p w:rsidR="003E55EC" w:rsidRDefault="003E55EC" w:rsidP="001F452A">
      <w:pPr>
        <w:rPr>
          <w:rFonts w:cs="Times New Roman"/>
          <w:sz w:val="24"/>
          <w:szCs w:val="24"/>
          <w:lang w:val="it-IT" w:eastAsia="it-IT"/>
        </w:rPr>
      </w:pPr>
    </w:p>
    <w:p w:rsidR="003F2546" w:rsidRDefault="0079717E" w:rsidP="001F452A">
      <w:pPr>
        <w:rPr>
          <w:rFonts w:cs="Times New Roman"/>
          <w:sz w:val="24"/>
          <w:szCs w:val="24"/>
          <w:lang w:val="it-IT" w:eastAsia="it-IT"/>
        </w:rPr>
      </w:pPr>
      <w:r>
        <w:rPr>
          <w:rFonts w:cs="Times New Roman"/>
          <w:sz w:val="24"/>
          <w:szCs w:val="24"/>
          <w:lang w:val="it-IT" w:eastAsia="it-IT"/>
        </w:rPr>
        <w:t>Anche sulla scorta dell’allar</w:t>
      </w:r>
      <w:r w:rsidR="0014076F">
        <w:rPr>
          <w:rFonts w:cs="Times New Roman"/>
          <w:sz w:val="24"/>
          <w:szCs w:val="24"/>
          <w:lang w:val="it-IT" w:eastAsia="it-IT"/>
        </w:rPr>
        <w:t>me “burocrazia” lanciato dal Governo</w:t>
      </w:r>
      <w:r>
        <w:rPr>
          <w:rFonts w:cs="Times New Roman"/>
          <w:sz w:val="24"/>
          <w:szCs w:val="24"/>
          <w:lang w:val="it-IT" w:eastAsia="it-IT"/>
        </w:rPr>
        <w:t xml:space="preserve">, la minoranza della commissione ha voluto analizzare la portata della decisione </w:t>
      </w:r>
      <w:r w:rsidR="00014541">
        <w:rPr>
          <w:rFonts w:cs="Times New Roman"/>
          <w:sz w:val="24"/>
          <w:szCs w:val="24"/>
          <w:lang w:val="it-IT" w:eastAsia="it-IT"/>
        </w:rPr>
        <w:t>che il Gran Consiglio si appresta a prendere.</w:t>
      </w:r>
    </w:p>
    <w:p w:rsidR="001F452A" w:rsidRDefault="001F452A" w:rsidP="001F452A">
      <w:pPr>
        <w:rPr>
          <w:rFonts w:cs="Times New Roman"/>
          <w:sz w:val="24"/>
          <w:szCs w:val="24"/>
          <w:lang w:val="it-IT" w:eastAsia="it-IT"/>
        </w:rPr>
      </w:pPr>
    </w:p>
    <w:p w:rsidR="00EF3C08" w:rsidRDefault="00014541" w:rsidP="001F452A">
      <w:pPr>
        <w:rPr>
          <w:rFonts w:cs="Times New Roman"/>
          <w:sz w:val="24"/>
          <w:szCs w:val="24"/>
          <w:lang w:val="it-IT" w:eastAsia="it-IT"/>
        </w:rPr>
      </w:pPr>
      <w:r>
        <w:rPr>
          <w:rFonts w:cs="Times New Roman"/>
          <w:sz w:val="24"/>
          <w:szCs w:val="24"/>
          <w:lang w:val="it-IT" w:eastAsia="it-IT"/>
        </w:rPr>
        <w:t>L’estensione a tutti i committenti dell’obbligo di redigere la lista delle commesse superiori a CHF 5'000.-, assegnate su invito e per incarico diretto,</w:t>
      </w:r>
      <w:r w:rsidR="00142D7A">
        <w:rPr>
          <w:rFonts w:cs="Times New Roman"/>
          <w:sz w:val="24"/>
          <w:szCs w:val="24"/>
          <w:lang w:val="it-IT" w:eastAsia="it-IT"/>
        </w:rPr>
        <w:t xml:space="preserve"> evidentemente</w:t>
      </w:r>
      <w:r>
        <w:rPr>
          <w:rFonts w:cs="Times New Roman"/>
          <w:sz w:val="24"/>
          <w:szCs w:val="24"/>
          <w:lang w:val="it-IT" w:eastAsia="it-IT"/>
        </w:rPr>
        <w:t xml:space="preserve"> colpirebbe</w:t>
      </w:r>
      <w:r w:rsidR="00142D7A">
        <w:rPr>
          <w:rFonts w:cs="Times New Roman"/>
          <w:sz w:val="24"/>
          <w:szCs w:val="24"/>
          <w:lang w:val="it-IT" w:eastAsia="it-IT"/>
        </w:rPr>
        <w:t xml:space="preserve"> non solo enti per i quali in virtù della loro movimentazione finanziaria e la loro valenza pubblica si giustificherebbe un’accresciuta trasparenza, ma anche </w:t>
      </w:r>
      <w:r>
        <w:rPr>
          <w:rFonts w:cs="Times New Roman"/>
          <w:sz w:val="24"/>
          <w:szCs w:val="24"/>
          <w:lang w:val="it-IT" w:eastAsia="it-IT"/>
        </w:rPr>
        <w:t>tutta una serie di committenti</w:t>
      </w:r>
      <w:r w:rsidR="00142D7A">
        <w:rPr>
          <w:rFonts w:cs="Times New Roman"/>
          <w:sz w:val="24"/>
          <w:szCs w:val="24"/>
          <w:lang w:val="it-IT" w:eastAsia="it-IT"/>
        </w:rPr>
        <w:t xml:space="preserve"> “minori”</w:t>
      </w:r>
      <w:r>
        <w:rPr>
          <w:rFonts w:cs="Times New Roman"/>
          <w:sz w:val="24"/>
          <w:szCs w:val="24"/>
          <w:lang w:val="it-IT" w:eastAsia="it-IT"/>
        </w:rPr>
        <w:t xml:space="preserve">, </w:t>
      </w:r>
      <w:r w:rsidR="00142D7A">
        <w:rPr>
          <w:rFonts w:cs="Times New Roman"/>
          <w:sz w:val="24"/>
          <w:szCs w:val="24"/>
          <w:lang w:val="it-IT" w:eastAsia="it-IT"/>
        </w:rPr>
        <w:t>senza che vi sia una reale necessità</w:t>
      </w:r>
      <w:r w:rsidR="00EF3C08">
        <w:rPr>
          <w:rFonts w:cs="Times New Roman"/>
          <w:sz w:val="24"/>
          <w:szCs w:val="24"/>
          <w:lang w:val="it-IT" w:eastAsia="it-IT"/>
        </w:rPr>
        <w:t xml:space="preserve"> di maggiore trasparenza. </w:t>
      </w:r>
      <w:r w:rsidR="000E0BC3">
        <w:rPr>
          <w:rFonts w:cs="Times New Roman"/>
          <w:sz w:val="24"/>
          <w:szCs w:val="24"/>
          <w:lang w:val="it-IT" w:eastAsia="it-IT"/>
        </w:rPr>
        <w:t>Basta dare una veloce lettura all’Allegato 1 del Regolamento sulla LCPubb, per rendersi conto per esempio de</w:t>
      </w:r>
      <w:r w:rsidR="00EF3C08">
        <w:rPr>
          <w:rFonts w:cs="Times New Roman"/>
          <w:sz w:val="24"/>
          <w:szCs w:val="24"/>
          <w:lang w:val="it-IT" w:eastAsia="it-IT"/>
        </w:rPr>
        <w:t>lla varietà di enti pubblici, in primis patriziati e parrocchie</w:t>
      </w:r>
      <w:r w:rsidR="000E0BC3">
        <w:rPr>
          <w:rFonts w:cs="Times New Roman"/>
          <w:sz w:val="24"/>
          <w:szCs w:val="24"/>
          <w:lang w:val="it-IT" w:eastAsia="it-IT"/>
        </w:rPr>
        <w:t>, consorzi</w:t>
      </w:r>
      <w:r w:rsidR="00EF3C08">
        <w:rPr>
          <w:rFonts w:cs="Times New Roman"/>
          <w:sz w:val="24"/>
          <w:szCs w:val="24"/>
          <w:lang w:val="it-IT" w:eastAsia="it-IT"/>
        </w:rPr>
        <w:t>, esistente nel nostro Cantone</w:t>
      </w:r>
      <w:r w:rsidR="000E0BC3">
        <w:rPr>
          <w:rFonts w:cs="Times New Roman"/>
          <w:sz w:val="24"/>
          <w:szCs w:val="24"/>
          <w:lang w:val="it-IT" w:eastAsia="it-IT"/>
        </w:rPr>
        <w:t>, come pure di che genere di enti risulterebbero assoggettati all’obbligo di redazione della lista delle commesse</w:t>
      </w:r>
      <w:r w:rsidR="00EF3C08">
        <w:rPr>
          <w:rFonts w:cs="Times New Roman"/>
          <w:sz w:val="24"/>
          <w:szCs w:val="24"/>
          <w:lang w:val="it-IT" w:eastAsia="it-IT"/>
        </w:rPr>
        <w:t xml:space="preserve">. </w:t>
      </w:r>
      <w:r w:rsidR="000E0BC3">
        <w:rPr>
          <w:rFonts w:cs="Times New Roman"/>
          <w:sz w:val="24"/>
          <w:szCs w:val="24"/>
          <w:lang w:val="it-IT" w:eastAsia="it-IT"/>
        </w:rPr>
        <w:t>Si va da enti</w:t>
      </w:r>
      <w:r w:rsidR="00EF3C08">
        <w:rPr>
          <w:rFonts w:cs="Times New Roman"/>
          <w:sz w:val="24"/>
          <w:szCs w:val="24"/>
          <w:lang w:val="it-IT" w:eastAsia="it-IT"/>
        </w:rPr>
        <w:t xml:space="preserve"> con un’attività finanziaria importante e </w:t>
      </w:r>
      <w:r w:rsidR="000E0BC3">
        <w:rPr>
          <w:rFonts w:cs="Times New Roman"/>
          <w:sz w:val="24"/>
          <w:szCs w:val="24"/>
          <w:lang w:val="it-IT" w:eastAsia="it-IT"/>
        </w:rPr>
        <w:t xml:space="preserve">con </w:t>
      </w:r>
      <w:r w:rsidR="00EF3C08">
        <w:rPr>
          <w:rFonts w:cs="Times New Roman"/>
          <w:sz w:val="24"/>
          <w:szCs w:val="24"/>
          <w:lang w:val="it-IT" w:eastAsia="it-IT"/>
        </w:rPr>
        <w:t>strutture amministrative professionali a enti che al contrario hanno strutture organizzative limitate e basate principalmente sul volontariato, ma che potrebbero essere assoggettate all’obbligo di redigere una lista, il cui allestimento può risultare complicato</w:t>
      </w:r>
      <w:r w:rsidR="0014076F">
        <w:rPr>
          <w:rFonts w:cs="Times New Roman"/>
          <w:sz w:val="24"/>
          <w:szCs w:val="24"/>
          <w:lang w:val="it-IT" w:eastAsia="it-IT"/>
        </w:rPr>
        <w:t xml:space="preserve">. Anche la semplice visione dell’Allegato 3 RLCPubb permette di rendersi conto che risulterebbero assoggettate all’obbligo anche tutta una serie di enti </w:t>
      </w:r>
      <w:r w:rsidR="00AA6018">
        <w:rPr>
          <w:rFonts w:cs="Times New Roman"/>
          <w:sz w:val="24"/>
          <w:szCs w:val="24"/>
          <w:lang w:val="it-IT" w:eastAsia="it-IT"/>
        </w:rPr>
        <w:t>per esempio titolari di concessioni o altro</w:t>
      </w:r>
      <w:r w:rsidR="00EF3C08">
        <w:rPr>
          <w:rFonts w:cs="Times New Roman"/>
          <w:sz w:val="24"/>
          <w:szCs w:val="24"/>
          <w:lang w:val="it-IT" w:eastAsia="it-IT"/>
        </w:rPr>
        <w:t>, per non par</w:t>
      </w:r>
      <w:r w:rsidR="0014076F">
        <w:rPr>
          <w:rFonts w:cs="Times New Roman"/>
          <w:sz w:val="24"/>
          <w:szCs w:val="24"/>
          <w:lang w:val="it-IT" w:eastAsia="it-IT"/>
        </w:rPr>
        <w:t>lare</w:t>
      </w:r>
      <w:r w:rsidR="00AA6018">
        <w:rPr>
          <w:rFonts w:cs="Times New Roman"/>
          <w:sz w:val="24"/>
          <w:szCs w:val="24"/>
          <w:lang w:val="it-IT" w:eastAsia="it-IT"/>
        </w:rPr>
        <w:t xml:space="preserve"> di tutti i soggetti che potrebbero venire assoggettati in virtù di un sussidio ricevuto ricorrente o per singolo progetto (Cfr. Allegato 2 RLCPubb).</w:t>
      </w:r>
      <w:r w:rsidR="0014076F">
        <w:rPr>
          <w:rFonts w:cs="Times New Roman"/>
          <w:sz w:val="24"/>
          <w:szCs w:val="24"/>
          <w:lang w:val="it-IT" w:eastAsia="it-IT"/>
        </w:rPr>
        <w:t xml:space="preserve"> </w:t>
      </w:r>
      <w:r w:rsidR="00AA6018">
        <w:rPr>
          <w:rFonts w:cs="Times New Roman"/>
          <w:sz w:val="24"/>
          <w:szCs w:val="24"/>
          <w:lang w:val="it-IT" w:eastAsia="it-IT"/>
        </w:rPr>
        <w:t xml:space="preserve">Senza entrare troppo nel merito, vanno infine rilevate anche </w:t>
      </w:r>
      <w:r w:rsidR="0014076F">
        <w:rPr>
          <w:rFonts w:cs="Times New Roman"/>
          <w:sz w:val="24"/>
          <w:szCs w:val="24"/>
          <w:lang w:val="it-IT" w:eastAsia="it-IT"/>
        </w:rPr>
        <w:t>le conseguenze d</w:t>
      </w:r>
      <w:r w:rsidR="00AA6018">
        <w:rPr>
          <w:rFonts w:cs="Times New Roman"/>
          <w:sz w:val="24"/>
          <w:szCs w:val="24"/>
          <w:lang w:val="it-IT" w:eastAsia="it-IT"/>
        </w:rPr>
        <w:t>i un</w:t>
      </w:r>
      <w:r w:rsidR="0014076F">
        <w:rPr>
          <w:rFonts w:cs="Times New Roman"/>
          <w:sz w:val="24"/>
          <w:szCs w:val="24"/>
          <w:lang w:val="it-IT" w:eastAsia="it-IT"/>
        </w:rPr>
        <w:t xml:space="preserve"> mancato </w:t>
      </w:r>
      <w:r w:rsidR="00EF3C08">
        <w:rPr>
          <w:rFonts w:cs="Times New Roman"/>
          <w:sz w:val="24"/>
          <w:szCs w:val="24"/>
          <w:lang w:val="it-IT" w:eastAsia="it-IT"/>
        </w:rPr>
        <w:t xml:space="preserve">adempimento di tale obbligo </w:t>
      </w:r>
      <w:r w:rsidR="00AA6018">
        <w:rPr>
          <w:rFonts w:cs="Times New Roman"/>
          <w:sz w:val="24"/>
          <w:szCs w:val="24"/>
          <w:lang w:val="it-IT" w:eastAsia="it-IT"/>
        </w:rPr>
        <w:t>per il quale sono previste</w:t>
      </w:r>
      <w:r w:rsidR="00EF3C08">
        <w:rPr>
          <w:rFonts w:cs="Times New Roman"/>
          <w:sz w:val="24"/>
          <w:szCs w:val="24"/>
          <w:lang w:val="it-IT" w:eastAsia="it-IT"/>
        </w:rPr>
        <w:t xml:space="preserve"> pesanti sanzioni (vedasi art. 45a, cpv. 3 LCPubb, che annovera come grave violazione il rifiuto di fornire informazioni richieste dalla legge).</w:t>
      </w:r>
      <w:r w:rsidR="00AB0BAD">
        <w:rPr>
          <w:rFonts w:cs="Times New Roman"/>
          <w:sz w:val="24"/>
          <w:szCs w:val="24"/>
          <w:lang w:val="it-IT" w:eastAsia="it-IT"/>
        </w:rPr>
        <w:t xml:space="preserve"> </w:t>
      </w:r>
      <w:r w:rsidR="00EF3C08">
        <w:rPr>
          <w:rFonts w:cs="Times New Roman"/>
          <w:sz w:val="24"/>
          <w:szCs w:val="24"/>
          <w:lang w:val="it-IT" w:eastAsia="it-IT"/>
        </w:rPr>
        <w:t>Nondimeno</w:t>
      </w:r>
      <w:r w:rsidR="000E0BC3">
        <w:rPr>
          <w:rFonts w:cs="Times New Roman"/>
          <w:sz w:val="24"/>
          <w:szCs w:val="24"/>
          <w:lang w:val="it-IT" w:eastAsia="it-IT"/>
        </w:rPr>
        <w:t>, per enti con una movimentazione finanziaria limitata, quella che si va a introdurre è</w:t>
      </w:r>
      <w:r w:rsidR="00EF3C08">
        <w:rPr>
          <w:rFonts w:cs="Times New Roman"/>
          <w:sz w:val="24"/>
          <w:szCs w:val="24"/>
          <w:lang w:val="it-IT" w:eastAsia="it-IT"/>
        </w:rPr>
        <w:t xml:space="preserve"> burocrazia assolutamente inutile.</w:t>
      </w:r>
    </w:p>
    <w:p w:rsidR="00EF3C08" w:rsidRDefault="00EF3C08" w:rsidP="001F452A">
      <w:pPr>
        <w:rPr>
          <w:rFonts w:cs="Times New Roman"/>
          <w:sz w:val="24"/>
          <w:szCs w:val="24"/>
          <w:lang w:val="it-IT" w:eastAsia="it-IT"/>
        </w:rPr>
      </w:pPr>
    </w:p>
    <w:p w:rsidR="00EF3C08" w:rsidRDefault="00AA6018" w:rsidP="001F452A">
      <w:pPr>
        <w:rPr>
          <w:rFonts w:cs="Times New Roman"/>
          <w:sz w:val="24"/>
          <w:szCs w:val="24"/>
          <w:lang w:val="it-IT" w:eastAsia="it-IT"/>
        </w:rPr>
      </w:pPr>
      <w:r>
        <w:rPr>
          <w:rFonts w:cs="Times New Roman"/>
          <w:sz w:val="24"/>
          <w:szCs w:val="24"/>
          <w:lang w:val="it-IT" w:eastAsia="it-IT"/>
        </w:rPr>
        <w:lastRenderedPageBreak/>
        <w:t>Occorre poi rilevare che di fatto</w:t>
      </w:r>
      <w:r w:rsidR="00EF3C08">
        <w:rPr>
          <w:rFonts w:cs="Times New Roman"/>
          <w:sz w:val="24"/>
          <w:szCs w:val="24"/>
          <w:lang w:val="it-IT" w:eastAsia="it-IT"/>
        </w:rPr>
        <w:t xml:space="preserve"> </w:t>
      </w:r>
      <w:r w:rsidR="004E635A">
        <w:rPr>
          <w:rFonts w:cs="Times New Roman"/>
          <w:sz w:val="24"/>
          <w:szCs w:val="24"/>
          <w:lang w:val="it-IT" w:eastAsia="it-IT"/>
        </w:rPr>
        <w:t xml:space="preserve">per </w:t>
      </w:r>
      <w:r w:rsidR="00EF3C08">
        <w:rPr>
          <w:rFonts w:cs="Times New Roman"/>
          <w:sz w:val="24"/>
          <w:szCs w:val="24"/>
          <w:lang w:val="it-IT" w:eastAsia="it-IT"/>
        </w:rPr>
        <w:t>molti</w:t>
      </w:r>
      <w:r w:rsidR="000E0BC3">
        <w:rPr>
          <w:rFonts w:cs="Times New Roman"/>
          <w:sz w:val="24"/>
          <w:szCs w:val="24"/>
          <w:lang w:val="it-IT" w:eastAsia="it-IT"/>
        </w:rPr>
        <w:t xml:space="preserve"> enti pubblici e parapubblici esistono già oggi le più ampie garanzie di trasparenza in virtù dei processi decisionali </w:t>
      </w:r>
      <w:r>
        <w:rPr>
          <w:rFonts w:cs="Times New Roman"/>
          <w:sz w:val="24"/>
          <w:szCs w:val="24"/>
          <w:lang w:val="it-IT" w:eastAsia="it-IT"/>
        </w:rPr>
        <w:t xml:space="preserve">interni </w:t>
      </w:r>
      <w:r w:rsidR="000E0BC3">
        <w:rPr>
          <w:rFonts w:cs="Times New Roman"/>
          <w:sz w:val="24"/>
          <w:szCs w:val="24"/>
          <w:lang w:val="it-IT" w:eastAsia="it-IT"/>
        </w:rPr>
        <w:t>stabi</w:t>
      </w:r>
      <w:r>
        <w:rPr>
          <w:rFonts w:cs="Times New Roman"/>
          <w:sz w:val="24"/>
          <w:szCs w:val="24"/>
          <w:lang w:val="it-IT" w:eastAsia="it-IT"/>
        </w:rPr>
        <w:t>liti da leggi specifiche e dall’applicazione della</w:t>
      </w:r>
      <w:r w:rsidR="000E0BC3">
        <w:rPr>
          <w:rFonts w:cs="Times New Roman"/>
          <w:sz w:val="24"/>
          <w:szCs w:val="24"/>
          <w:lang w:val="it-IT" w:eastAsia="it-IT"/>
        </w:rPr>
        <w:t xml:space="preserve"> Legge sull’informazione e la trasparenza.</w:t>
      </w:r>
    </w:p>
    <w:p w:rsidR="00510ABA" w:rsidRDefault="00510ABA" w:rsidP="001F452A">
      <w:pPr>
        <w:rPr>
          <w:rFonts w:cs="Times New Roman"/>
          <w:sz w:val="24"/>
          <w:szCs w:val="24"/>
          <w:lang w:val="it-IT" w:eastAsia="it-IT"/>
        </w:rPr>
      </w:pPr>
    </w:p>
    <w:p w:rsidR="00510ABA" w:rsidRDefault="00510ABA" w:rsidP="001F452A">
      <w:pPr>
        <w:rPr>
          <w:rFonts w:cs="Times New Roman"/>
          <w:sz w:val="24"/>
          <w:szCs w:val="24"/>
          <w:lang w:val="it-IT" w:eastAsia="it-IT"/>
        </w:rPr>
      </w:pPr>
      <w:r>
        <w:rPr>
          <w:rFonts w:cs="Times New Roman"/>
          <w:sz w:val="24"/>
          <w:szCs w:val="24"/>
          <w:lang w:val="it-IT" w:eastAsia="it-IT"/>
        </w:rPr>
        <w:t xml:space="preserve">Per evitare che quella che si intendeva adottare come norma di trasparenza, si trasformi per molti enti in un’inutile e tossica burocrazia, </w:t>
      </w:r>
      <w:r w:rsidR="001F452A">
        <w:rPr>
          <w:rFonts w:cs="Times New Roman"/>
          <w:sz w:val="24"/>
          <w:szCs w:val="24"/>
          <w:lang w:val="it-IT" w:eastAsia="it-IT"/>
        </w:rPr>
        <w:t>la minoranza della Commissione economia e l</w:t>
      </w:r>
      <w:r>
        <w:rPr>
          <w:rFonts w:cs="Times New Roman"/>
          <w:sz w:val="24"/>
          <w:szCs w:val="24"/>
          <w:lang w:val="it-IT" w:eastAsia="it-IT"/>
        </w:rPr>
        <w:t>avoro propone di demandare al Regolamento e dunque al Consiglio di Stato la possibilità di determina</w:t>
      </w:r>
      <w:r w:rsidR="007843C4">
        <w:rPr>
          <w:rFonts w:cs="Times New Roman"/>
          <w:sz w:val="24"/>
          <w:szCs w:val="24"/>
          <w:lang w:val="it-IT" w:eastAsia="it-IT"/>
        </w:rPr>
        <w:t>re</w:t>
      </w:r>
      <w:r>
        <w:rPr>
          <w:rFonts w:cs="Times New Roman"/>
          <w:sz w:val="24"/>
          <w:szCs w:val="24"/>
          <w:lang w:val="it-IT" w:eastAsia="it-IT"/>
        </w:rPr>
        <w:t xml:space="preserve"> l’assoggettamento </w:t>
      </w:r>
      <w:r w:rsidR="007843C4">
        <w:rPr>
          <w:rFonts w:cs="Times New Roman"/>
          <w:sz w:val="24"/>
          <w:szCs w:val="24"/>
          <w:lang w:val="it-IT" w:eastAsia="it-IT"/>
        </w:rPr>
        <w:t>di altri committenti con un numero rilevante di commesse, oltre a Cantone e Comuni,</w:t>
      </w:r>
      <w:r w:rsidR="00D5412F">
        <w:rPr>
          <w:rFonts w:cs="Times New Roman"/>
          <w:sz w:val="24"/>
          <w:szCs w:val="24"/>
          <w:lang w:val="it-IT" w:eastAsia="it-IT"/>
        </w:rPr>
        <w:t xml:space="preserve"> </w:t>
      </w:r>
      <w:r>
        <w:rPr>
          <w:rFonts w:cs="Times New Roman"/>
          <w:sz w:val="24"/>
          <w:szCs w:val="24"/>
          <w:lang w:val="it-IT" w:eastAsia="it-IT"/>
        </w:rPr>
        <w:t>all’obbligo di redazi</w:t>
      </w:r>
      <w:r w:rsidR="007843C4">
        <w:rPr>
          <w:rFonts w:cs="Times New Roman"/>
          <w:sz w:val="24"/>
          <w:szCs w:val="24"/>
          <w:lang w:val="it-IT" w:eastAsia="it-IT"/>
        </w:rPr>
        <w:t>one della lista delle commesse.</w:t>
      </w:r>
    </w:p>
    <w:p w:rsidR="001F452A" w:rsidRDefault="001F452A" w:rsidP="001F452A">
      <w:pPr>
        <w:rPr>
          <w:rFonts w:cs="Times New Roman"/>
          <w:sz w:val="24"/>
          <w:szCs w:val="24"/>
          <w:lang w:val="it-IT" w:eastAsia="it-IT"/>
        </w:rPr>
      </w:pPr>
    </w:p>
    <w:p w:rsidR="00D5412F" w:rsidRDefault="007843C4" w:rsidP="001F452A">
      <w:pPr>
        <w:rPr>
          <w:rFonts w:cs="Times New Roman"/>
          <w:sz w:val="24"/>
          <w:szCs w:val="24"/>
          <w:lang w:val="it-IT" w:eastAsia="it-IT"/>
        </w:rPr>
      </w:pPr>
      <w:r>
        <w:rPr>
          <w:rFonts w:cs="Times New Roman"/>
          <w:sz w:val="24"/>
          <w:szCs w:val="24"/>
          <w:lang w:val="it-IT" w:eastAsia="it-IT"/>
        </w:rPr>
        <w:t xml:space="preserve">La proposta della minoranza della commissione permette fra l’altro di evitare una lacuna della proposta contenuta nel messaggio che non distingue </w:t>
      </w:r>
      <w:r w:rsidR="004E635A">
        <w:rPr>
          <w:rFonts w:cs="Times New Roman"/>
          <w:sz w:val="24"/>
          <w:szCs w:val="24"/>
          <w:lang w:val="it-IT" w:eastAsia="it-IT"/>
        </w:rPr>
        <w:t xml:space="preserve">tra </w:t>
      </w:r>
      <w:r>
        <w:rPr>
          <w:rFonts w:cs="Times New Roman"/>
          <w:sz w:val="24"/>
          <w:szCs w:val="24"/>
          <w:lang w:val="it-IT" w:eastAsia="it-IT"/>
        </w:rPr>
        <w:t>gli</w:t>
      </w:r>
      <w:r w:rsidR="00D5412F">
        <w:rPr>
          <w:rFonts w:cs="Times New Roman"/>
          <w:sz w:val="24"/>
          <w:szCs w:val="24"/>
          <w:lang w:val="it-IT" w:eastAsia="it-IT"/>
        </w:rPr>
        <w:t xml:space="preserve"> enti assoggettati alla LCPubb per</w:t>
      </w:r>
      <w:r w:rsidR="004E635A">
        <w:rPr>
          <w:rFonts w:cs="Times New Roman"/>
          <w:sz w:val="24"/>
          <w:szCs w:val="24"/>
          <w:lang w:val="it-IT" w:eastAsia="it-IT"/>
        </w:rPr>
        <w:t xml:space="preserve"> la loro gestione corrente e </w:t>
      </w:r>
      <w:r w:rsidR="002A3E7E">
        <w:rPr>
          <w:rFonts w:cs="Times New Roman"/>
          <w:sz w:val="24"/>
          <w:szCs w:val="24"/>
          <w:lang w:val="it-IT" w:eastAsia="it-IT"/>
        </w:rPr>
        <w:t>gli enti assoggettati in virtù del sussidio erogato.</w:t>
      </w:r>
      <w:r w:rsidR="00373C4E">
        <w:rPr>
          <w:rFonts w:cs="Times New Roman"/>
          <w:sz w:val="24"/>
          <w:szCs w:val="24"/>
          <w:lang w:val="it-IT" w:eastAsia="it-IT"/>
        </w:rPr>
        <w:t xml:space="preserve"> Infatti, la regola proposta nel Messaggio di pubblicare/tenere a disposizione per un anno la lista delle commesse pubbliche è certamente valida per chi è assoggettato in modo ricorrente alla LCPubb. La regola proposta non è invece esaustiva per gli enti assoggettati per sussidio. In altre parole, non è chiaro per quanto tempo un ente assoggettato per esempio in virtù di un sussidio erogato per un unico progetto debba poi redigere la lista delle commesse assegnate. </w:t>
      </w:r>
      <w:r>
        <w:rPr>
          <w:rFonts w:cs="Times New Roman"/>
          <w:sz w:val="24"/>
          <w:szCs w:val="24"/>
          <w:lang w:val="it-IT" w:eastAsia="it-IT"/>
        </w:rPr>
        <w:t xml:space="preserve">Demandando la decisione al Consiglio di Stato sarà possibile inserire nel regolamento le regole di trasparenza valide per eventuali enti assoggettati per sussidio per esempio precisando che </w:t>
      </w:r>
      <w:r w:rsidR="00373C4E">
        <w:rPr>
          <w:rFonts w:cs="Times New Roman"/>
          <w:sz w:val="24"/>
          <w:szCs w:val="24"/>
          <w:lang w:val="it-IT" w:eastAsia="it-IT"/>
        </w:rPr>
        <w:t>per questi enti l’eventuale obbligo di redigere la li</w:t>
      </w:r>
      <w:r>
        <w:rPr>
          <w:rFonts w:cs="Times New Roman"/>
          <w:sz w:val="24"/>
          <w:szCs w:val="24"/>
          <w:lang w:val="it-IT" w:eastAsia="it-IT"/>
        </w:rPr>
        <w:t xml:space="preserve">sta delle commesse va </w:t>
      </w:r>
      <w:r w:rsidR="00373C4E">
        <w:rPr>
          <w:rFonts w:cs="Times New Roman"/>
          <w:sz w:val="24"/>
          <w:szCs w:val="24"/>
          <w:lang w:val="it-IT" w:eastAsia="it-IT"/>
        </w:rPr>
        <w:t>limitato al progetto sussidiato e deve essere reso disponibile per un tempo limitato.</w:t>
      </w:r>
    </w:p>
    <w:p w:rsidR="00510ABA" w:rsidRDefault="00510ABA" w:rsidP="001F452A">
      <w:pPr>
        <w:rPr>
          <w:rFonts w:cs="Times New Roman"/>
          <w:sz w:val="24"/>
          <w:szCs w:val="24"/>
          <w:lang w:val="it-IT" w:eastAsia="it-IT"/>
        </w:rPr>
      </w:pPr>
    </w:p>
    <w:p w:rsidR="00510ABA" w:rsidRDefault="00510ABA" w:rsidP="001F452A">
      <w:pPr>
        <w:rPr>
          <w:rFonts w:cs="Times New Roman"/>
          <w:sz w:val="24"/>
          <w:szCs w:val="24"/>
          <w:lang w:val="it-IT" w:eastAsia="it-IT"/>
        </w:rPr>
      </w:pPr>
      <w:r>
        <w:rPr>
          <w:rFonts w:cs="Times New Roman"/>
          <w:sz w:val="24"/>
          <w:szCs w:val="24"/>
          <w:lang w:val="it-IT" w:eastAsia="it-IT"/>
        </w:rPr>
        <w:t xml:space="preserve">In questo senso, </w:t>
      </w:r>
      <w:r w:rsidR="001F452A">
        <w:rPr>
          <w:rFonts w:cs="Times New Roman"/>
          <w:sz w:val="24"/>
          <w:szCs w:val="24"/>
          <w:lang w:val="it-IT" w:eastAsia="it-IT"/>
        </w:rPr>
        <w:t>la minoranza della Commissione economia e l</w:t>
      </w:r>
      <w:r>
        <w:rPr>
          <w:rFonts w:cs="Times New Roman"/>
          <w:sz w:val="24"/>
          <w:szCs w:val="24"/>
          <w:lang w:val="it-IT" w:eastAsia="it-IT"/>
        </w:rPr>
        <w:t xml:space="preserve">avoro propone di adottare </w:t>
      </w:r>
      <w:r w:rsidR="004E635A">
        <w:rPr>
          <w:rFonts w:cs="Times New Roman"/>
          <w:sz w:val="24"/>
          <w:szCs w:val="24"/>
          <w:lang w:val="it-IT" w:eastAsia="it-IT"/>
        </w:rPr>
        <w:t>un</w:t>
      </w:r>
      <w:r>
        <w:rPr>
          <w:rFonts w:cs="Times New Roman"/>
          <w:sz w:val="24"/>
          <w:szCs w:val="24"/>
          <w:lang w:val="it-IT" w:eastAsia="it-IT"/>
        </w:rPr>
        <w:t xml:space="preserve">a </w:t>
      </w:r>
      <w:r w:rsidR="004E635A">
        <w:rPr>
          <w:rFonts w:cs="Times New Roman"/>
          <w:sz w:val="24"/>
          <w:szCs w:val="24"/>
          <w:lang w:val="it-IT" w:eastAsia="it-IT"/>
        </w:rPr>
        <w:t>modifica di legge diversa da quella del messaggio. Per permettere un confronto fra le diverse varianti, si riportano di seguito il testo di legge attualmente in vigore, il testo proposto nel messaggio, fatto proprio dalla maggioranza della commissione e il testo proposto dalla minoranza della commissione.</w:t>
      </w:r>
    </w:p>
    <w:p w:rsidR="004E635A" w:rsidRDefault="004E635A" w:rsidP="00464A45">
      <w:pPr>
        <w:jc w:val="left"/>
        <w:rPr>
          <w:rFonts w:cs="Times New Roman"/>
          <w:sz w:val="24"/>
          <w:szCs w:val="24"/>
          <w:lang w:val="it-IT" w:eastAsia="it-IT"/>
        </w:rPr>
      </w:pPr>
    </w:p>
    <w:p w:rsidR="00053821" w:rsidRDefault="00053821" w:rsidP="00464A45">
      <w:pPr>
        <w:jc w:val="left"/>
        <w:rPr>
          <w:rFonts w:cs="Times New Roman"/>
          <w:sz w:val="24"/>
          <w:szCs w:val="24"/>
          <w:lang w:val="it-IT" w:eastAsia="it-IT"/>
        </w:rPr>
      </w:pPr>
    </w:p>
    <w:p w:rsidR="00490EAC" w:rsidRPr="00625F2A" w:rsidRDefault="00490EAC" w:rsidP="00053821">
      <w:pPr>
        <w:pStyle w:val="Default"/>
        <w:jc w:val="both"/>
        <w:rPr>
          <w:rFonts w:asciiTheme="minorHAnsi" w:hAnsiTheme="minorHAnsi" w:cstheme="minorHAnsi"/>
          <w:sz w:val="22"/>
          <w:szCs w:val="22"/>
        </w:rPr>
      </w:pPr>
      <w:r w:rsidRPr="00625F2A">
        <w:rPr>
          <w:rFonts w:asciiTheme="minorHAnsi" w:hAnsiTheme="minorHAnsi" w:cstheme="minorHAnsi"/>
          <w:b/>
          <w:bCs/>
          <w:sz w:val="22"/>
          <w:szCs w:val="22"/>
        </w:rPr>
        <w:t>Art. 7 LCPubb (</w:t>
      </w:r>
      <w:r w:rsidRPr="00625F2A">
        <w:rPr>
          <w:rFonts w:asciiTheme="minorHAnsi" w:hAnsiTheme="minorHAnsi" w:cstheme="minorHAnsi"/>
          <w:b/>
          <w:bCs/>
          <w:color w:val="0070C0"/>
          <w:sz w:val="22"/>
          <w:szCs w:val="22"/>
        </w:rPr>
        <w:t>ATTUALMENTE IN VIGORE</w:t>
      </w:r>
      <w:r w:rsidRPr="00625F2A">
        <w:rPr>
          <w:rFonts w:asciiTheme="minorHAnsi" w:hAnsiTheme="minorHAnsi" w:cstheme="minorHAnsi"/>
          <w:b/>
          <w:bCs/>
          <w:sz w:val="22"/>
          <w:szCs w:val="22"/>
        </w:rPr>
        <w:t>)</w:t>
      </w:r>
    </w:p>
    <w:p w:rsidR="00490EAC" w:rsidRPr="00625F2A" w:rsidRDefault="00490EAC" w:rsidP="00053821">
      <w:pPr>
        <w:pStyle w:val="Default"/>
        <w:jc w:val="both"/>
        <w:rPr>
          <w:rFonts w:asciiTheme="minorHAnsi" w:hAnsiTheme="minorHAnsi" w:cstheme="minorHAnsi"/>
          <w:sz w:val="22"/>
          <w:szCs w:val="22"/>
        </w:rPr>
      </w:pPr>
    </w:p>
    <w:p w:rsidR="00490EAC" w:rsidRPr="00625F2A" w:rsidRDefault="00490EAC" w:rsidP="00053821">
      <w:pPr>
        <w:pStyle w:val="Default"/>
        <w:jc w:val="both"/>
        <w:rPr>
          <w:rFonts w:asciiTheme="minorHAnsi" w:hAnsiTheme="minorHAnsi" w:cstheme="minorHAnsi"/>
          <w:sz w:val="22"/>
          <w:szCs w:val="22"/>
        </w:rPr>
      </w:pPr>
      <w:r w:rsidRPr="00625F2A">
        <w:rPr>
          <w:rFonts w:asciiTheme="minorHAnsi" w:hAnsiTheme="minorHAnsi" w:cstheme="minorHAnsi"/>
          <w:sz w:val="22"/>
          <w:szCs w:val="22"/>
          <w:vertAlign w:val="superscript"/>
        </w:rPr>
        <w:t>1-4</w:t>
      </w:r>
      <w:r w:rsidRPr="00625F2A">
        <w:rPr>
          <w:rFonts w:asciiTheme="minorHAnsi" w:hAnsiTheme="minorHAnsi" w:cstheme="minorHAnsi"/>
          <w:sz w:val="22"/>
          <w:szCs w:val="22"/>
        </w:rPr>
        <w:t xml:space="preserve"> (invariati)</w:t>
      </w:r>
    </w:p>
    <w:p w:rsidR="00490EAC" w:rsidRPr="00625F2A" w:rsidRDefault="00490EAC" w:rsidP="00053821">
      <w:pPr>
        <w:rPr>
          <w:rFonts w:asciiTheme="minorHAnsi" w:hAnsiTheme="minorHAnsi" w:cstheme="minorHAnsi"/>
          <w:lang w:val="it-IT" w:eastAsia="it-IT"/>
        </w:rPr>
      </w:pPr>
    </w:p>
    <w:p w:rsidR="00490EAC" w:rsidRPr="00625F2A" w:rsidRDefault="00490EAC" w:rsidP="00053821">
      <w:pPr>
        <w:autoSpaceDE w:val="0"/>
        <w:autoSpaceDN w:val="0"/>
        <w:adjustRightInd w:val="0"/>
        <w:rPr>
          <w:rFonts w:asciiTheme="minorHAnsi" w:hAnsiTheme="minorHAnsi" w:cstheme="minorHAnsi"/>
        </w:rPr>
      </w:pPr>
      <w:r w:rsidRPr="00625F2A">
        <w:rPr>
          <w:rFonts w:asciiTheme="minorHAnsi" w:hAnsiTheme="minorHAnsi" w:cstheme="minorHAnsi"/>
          <w:vertAlign w:val="superscript"/>
        </w:rPr>
        <w:t>5</w:t>
      </w:r>
      <w:r w:rsidRPr="00625F2A">
        <w:rPr>
          <w:rFonts w:asciiTheme="minorHAnsi" w:hAnsiTheme="minorHAnsi" w:cstheme="minorHAnsi"/>
        </w:rPr>
        <w:t>Il Cantone e i Comuni pubblicano entro il mese di marzo di ogni anno, in forma elettronica, la lista</w:t>
      </w:r>
    </w:p>
    <w:p w:rsidR="00490EAC" w:rsidRPr="00625F2A" w:rsidRDefault="00490EAC" w:rsidP="00053821">
      <w:pPr>
        <w:autoSpaceDE w:val="0"/>
        <w:autoSpaceDN w:val="0"/>
        <w:adjustRightInd w:val="0"/>
        <w:rPr>
          <w:rFonts w:asciiTheme="minorHAnsi" w:hAnsiTheme="minorHAnsi" w:cstheme="minorHAnsi"/>
        </w:rPr>
      </w:pPr>
      <w:r w:rsidRPr="00625F2A">
        <w:rPr>
          <w:rFonts w:asciiTheme="minorHAnsi" w:hAnsiTheme="minorHAnsi" w:cstheme="minorHAnsi"/>
        </w:rPr>
        <w:t>delle commesse che superano fr. 5'000.-- aggiudicate su invito o incarico diretto l’anno precedente.</w:t>
      </w:r>
    </w:p>
    <w:p w:rsidR="00490EAC" w:rsidRPr="00625F2A" w:rsidRDefault="00490EAC" w:rsidP="00053821">
      <w:pPr>
        <w:autoSpaceDE w:val="0"/>
        <w:autoSpaceDN w:val="0"/>
        <w:adjustRightInd w:val="0"/>
        <w:rPr>
          <w:rFonts w:asciiTheme="minorHAnsi" w:hAnsiTheme="minorHAnsi" w:cstheme="minorHAnsi"/>
        </w:rPr>
      </w:pPr>
      <w:r w:rsidRPr="00625F2A">
        <w:rPr>
          <w:rFonts w:asciiTheme="minorHAnsi" w:hAnsiTheme="minorHAnsi" w:cstheme="minorHAnsi"/>
        </w:rPr>
        <w:t>La lista deve rimanere accessibile sino alla sua sostituzione con quella dell’anno successivo. Su</w:t>
      </w:r>
    </w:p>
    <w:p w:rsidR="00490EAC" w:rsidRPr="00625F2A" w:rsidRDefault="00490EAC" w:rsidP="00053821">
      <w:pPr>
        <w:autoSpaceDE w:val="0"/>
        <w:autoSpaceDN w:val="0"/>
        <w:adjustRightInd w:val="0"/>
        <w:rPr>
          <w:rFonts w:asciiTheme="minorHAnsi" w:hAnsiTheme="minorHAnsi" w:cstheme="minorHAnsi"/>
        </w:rPr>
      </w:pPr>
      <w:r w:rsidRPr="00625F2A">
        <w:rPr>
          <w:rFonts w:asciiTheme="minorHAnsi" w:hAnsiTheme="minorHAnsi" w:cstheme="minorHAnsi"/>
        </w:rPr>
        <w:t>richiesta, la documentazione è messa a disposizione anche in forma cartacea.</w:t>
      </w:r>
    </w:p>
    <w:p w:rsidR="00490EAC" w:rsidRPr="00625F2A" w:rsidRDefault="00490EAC" w:rsidP="00053821">
      <w:pPr>
        <w:autoSpaceDE w:val="0"/>
        <w:autoSpaceDN w:val="0"/>
        <w:adjustRightInd w:val="0"/>
        <w:rPr>
          <w:rFonts w:asciiTheme="minorHAnsi" w:hAnsiTheme="minorHAnsi" w:cstheme="minorHAnsi"/>
        </w:rPr>
      </w:pPr>
    </w:p>
    <w:p w:rsidR="00490EAC" w:rsidRPr="00625F2A" w:rsidRDefault="00490EAC" w:rsidP="00053821">
      <w:pPr>
        <w:autoSpaceDE w:val="0"/>
        <w:autoSpaceDN w:val="0"/>
        <w:adjustRightInd w:val="0"/>
        <w:rPr>
          <w:rFonts w:asciiTheme="minorHAnsi" w:hAnsiTheme="minorHAnsi" w:cstheme="minorHAnsi"/>
        </w:rPr>
      </w:pPr>
      <w:r w:rsidRPr="00625F2A">
        <w:rPr>
          <w:rFonts w:asciiTheme="minorHAnsi" w:hAnsiTheme="minorHAnsi" w:cstheme="minorHAnsi"/>
          <w:vertAlign w:val="superscript"/>
        </w:rPr>
        <w:t>6</w:t>
      </w:r>
      <w:r w:rsidRPr="00625F2A">
        <w:rPr>
          <w:rFonts w:asciiTheme="minorHAnsi" w:hAnsiTheme="minorHAnsi" w:cstheme="minorHAnsi"/>
        </w:rPr>
        <w:t>Il Consiglio di Stato può estendere gli obblighi di cui al cpv. 5 ad altri soggetti con un numero</w:t>
      </w:r>
    </w:p>
    <w:p w:rsidR="00EF3C08" w:rsidRPr="00625F2A" w:rsidRDefault="00490EAC" w:rsidP="00053821">
      <w:pPr>
        <w:rPr>
          <w:rFonts w:asciiTheme="minorHAnsi" w:hAnsiTheme="minorHAnsi" w:cstheme="minorHAnsi"/>
        </w:rPr>
      </w:pPr>
      <w:r w:rsidRPr="00625F2A">
        <w:rPr>
          <w:rFonts w:asciiTheme="minorHAnsi" w:hAnsiTheme="minorHAnsi" w:cstheme="minorHAnsi"/>
        </w:rPr>
        <w:t>rilevante di commesse su invito o incarico diretto</w:t>
      </w:r>
      <w:r w:rsidR="004E635A" w:rsidRPr="00625F2A">
        <w:rPr>
          <w:rFonts w:asciiTheme="minorHAnsi" w:hAnsiTheme="minorHAnsi" w:cstheme="minorHAnsi"/>
        </w:rPr>
        <w:t>.</w:t>
      </w:r>
    </w:p>
    <w:p w:rsidR="00490EAC" w:rsidRPr="00625F2A" w:rsidRDefault="00490EAC" w:rsidP="00053821">
      <w:pPr>
        <w:pStyle w:val="Default"/>
        <w:jc w:val="both"/>
        <w:rPr>
          <w:rFonts w:asciiTheme="minorHAnsi" w:hAnsiTheme="minorHAnsi" w:cstheme="minorHAnsi"/>
          <w:b/>
          <w:bCs/>
          <w:sz w:val="22"/>
          <w:szCs w:val="22"/>
        </w:rPr>
      </w:pPr>
    </w:p>
    <w:p w:rsidR="004E635A" w:rsidRPr="00625F2A" w:rsidRDefault="004E635A" w:rsidP="00053821">
      <w:pPr>
        <w:pStyle w:val="Default"/>
        <w:jc w:val="both"/>
        <w:rPr>
          <w:rFonts w:asciiTheme="minorHAnsi" w:hAnsiTheme="minorHAnsi" w:cstheme="minorHAnsi"/>
          <w:b/>
          <w:bCs/>
          <w:sz w:val="22"/>
          <w:szCs w:val="22"/>
        </w:rPr>
      </w:pPr>
    </w:p>
    <w:p w:rsidR="00490EAC" w:rsidRPr="00625F2A" w:rsidRDefault="00490EAC" w:rsidP="00053821">
      <w:pPr>
        <w:autoSpaceDE w:val="0"/>
        <w:autoSpaceDN w:val="0"/>
        <w:adjustRightInd w:val="0"/>
        <w:rPr>
          <w:rFonts w:asciiTheme="minorHAnsi" w:hAnsiTheme="minorHAnsi" w:cstheme="minorHAnsi"/>
          <w:b/>
          <w:bCs/>
          <w:color w:val="000000"/>
        </w:rPr>
      </w:pPr>
      <w:r w:rsidRPr="00625F2A">
        <w:rPr>
          <w:rFonts w:asciiTheme="minorHAnsi" w:hAnsiTheme="minorHAnsi" w:cstheme="minorHAnsi"/>
          <w:b/>
          <w:bCs/>
          <w:color w:val="000000"/>
        </w:rPr>
        <w:t>Art. 7 LCPubb (</w:t>
      </w:r>
      <w:r w:rsidRPr="00625F2A">
        <w:rPr>
          <w:rFonts w:asciiTheme="minorHAnsi" w:hAnsiTheme="minorHAnsi" w:cstheme="minorHAnsi"/>
          <w:b/>
          <w:bCs/>
          <w:color w:val="FF0000"/>
        </w:rPr>
        <w:t>VERSIONE MESSAGGIO E RAPPORTO MAGGIORANZA</w:t>
      </w:r>
      <w:r w:rsidRPr="00625F2A">
        <w:rPr>
          <w:rFonts w:asciiTheme="minorHAnsi" w:hAnsiTheme="minorHAnsi" w:cstheme="minorHAnsi"/>
          <w:b/>
          <w:bCs/>
          <w:color w:val="000000"/>
        </w:rPr>
        <w:t>)</w:t>
      </w:r>
    </w:p>
    <w:p w:rsidR="00490EAC" w:rsidRPr="00625F2A" w:rsidRDefault="00490EAC" w:rsidP="00053821">
      <w:pPr>
        <w:autoSpaceDE w:val="0"/>
        <w:autoSpaceDN w:val="0"/>
        <w:adjustRightInd w:val="0"/>
        <w:rPr>
          <w:rFonts w:asciiTheme="minorHAnsi" w:hAnsiTheme="minorHAnsi" w:cstheme="minorHAnsi"/>
          <w:b/>
          <w:bCs/>
          <w:color w:val="000000"/>
        </w:rPr>
      </w:pPr>
    </w:p>
    <w:p w:rsidR="00490EAC" w:rsidRPr="00625F2A" w:rsidRDefault="00490EAC" w:rsidP="00053821">
      <w:pPr>
        <w:autoSpaceDE w:val="0"/>
        <w:autoSpaceDN w:val="0"/>
        <w:adjustRightInd w:val="0"/>
        <w:rPr>
          <w:rFonts w:asciiTheme="minorHAnsi" w:hAnsiTheme="minorHAnsi" w:cstheme="minorHAnsi"/>
          <w:color w:val="000000"/>
        </w:rPr>
      </w:pPr>
      <w:r w:rsidRPr="00625F2A">
        <w:rPr>
          <w:rFonts w:asciiTheme="minorHAnsi" w:hAnsiTheme="minorHAnsi" w:cstheme="minorHAnsi"/>
          <w:color w:val="000000"/>
          <w:vertAlign w:val="superscript"/>
        </w:rPr>
        <w:t>1-4</w:t>
      </w:r>
      <w:r w:rsidRPr="00625F2A">
        <w:rPr>
          <w:rFonts w:asciiTheme="minorHAnsi" w:hAnsiTheme="minorHAnsi" w:cstheme="minorHAnsi"/>
          <w:color w:val="000000"/>
        </w:rPr>
        <w:t xml:space="preserve"> (invariati)</w:t>
      </w:r>
    </w:p>
    <w:p w:rsidR="00490EAC" w:rsidRPr="00625F2A" w:rsidRDefault="00490EAC" w:rsidP="00053821">
      <w:pPr>
        <w:autoSpaceDE w:val="0"/>
        <w:autoSpaceDN w:val="0"/>
        <w:adjustRightInd w:val="0"/>
        <w:rPr>
          <w:rFonts w:asciiTheme="minorHAnsi" w:hAnsiTheme="minorHAnsi" w:cstheme="minorHAnsi"/>
          <w:color w:val="000000"/>
        </w:rPr>
      </w:pPr>
    </w:p>
    <w:p w:rsidR="00490EAC" w:rsidRPr="00625F2A" w:rsidRDefault="00490EAC" w:rsidP="00053821">
      <w:pPr>
        <w:autoSpaceDE w:val="0"/>
        <w:autoSpaceDN w:val="0"/>
        <w:adjustRightInd w:val="0"/>
        <w:rPr>
          <w:rFonts w:asciiTheme="minorHAnsi" w:hAnsiTheme="minorHAnsi" w:cstheme="minorHAnsi"/>
          <w:color w:val="FF0000"/>
        </w:rPr>
      </w:pPr>
      <w:r w:rsidRPr="00625F2A">
        <w:rPr>
          <w:rFonts w:asciiTheme="minorHAnsi" w:hAnsiTheme="minorHAnsi" w:cstheme="minorHAnsi"/>
          <w:color w:val="FF0000"/>
          <w:vertAlign w:val="superscript"/>
        </w:rPr>
        <w:lastRenderedPageBreak/>
        <w:t>5</w:t>
      </w:r>
      <w:r w:rsidRPr="00625F2A">
        <w:rPr>
          <w:rFonts w:asciiTheme="minorHAnsi" w:hAnsiTheme="minorHAnsi" w:cstheme="minorHAnsi"/>
          <w:color w:val="FF0000"/>
        </w:rPr>
        <w:t>I committenti entro il mese di aprile redigono in forma elettronica la lista delle commesse che superano fr. 5'000.– aggiudicate su invito o incarico diretto l’anno precedente. La lista è accessibile su richiesta. Entro lo stesso termine Cantone e Comuni pubblicano la lista per la durata di un anno.</w:t>
      </w:r>
    </w:p>
    <w:p w:rsidR="00490EAC" w:rsidRPr="00625F2A" w:rsidRDefault="00490EAC" w:rsidP="00053821">
      <w:pPr>
        <w:autoSpaceDE w:val="0"/>
        <w:autoSpaceDN w:val="0"/>
        <w:adjustRightInd w:val="0"/>
        <w:rPr>
          <w:rFonts w:asciiTheme="minorHAnsi" w:hAnsiTheme="minorHAnsi" w:cstheme="minorHAnsi"/>
          <w:color w:val="FF0000"/>
        </w:rPr>
      </w:pPr>
    </w:p>
    <w:p w:rsidR="00490EAC" w:rsidRPr="00625F2A" w:rsidRDefault="00490EAC" w:rsidP="00053821">
      <w:pPr>
        <w:pStyle w:val="Default"/>
        <w:jc w:val="both"/>
        <w:rPr>
          <w:rFonts w:asciiTheme="minorHAnsi" w:hAnsiTheme="minorHAnsi" w:cstheme="minorHAnsi"/>
          <w:b/>
          <w:bCs/>
          <w:sz w:val="22"/>
          <w:szCs w:val="22"/>
        </w:rPr>
      </w:pPr>
      <w:r w:rsidRPr="00625F2A">
        <w:rPr>
          <w:rFonts w:asciiTheme="minorHAnsi" w:hAnsiTheme="minorHAnsi" w:cstheme="minorHAnsi"/>
          <w:sz w:val="22"/>
          <w:szCs w:val="22"/>
          <w:vertAlign w:val="superscript"/>
        </w:rPr>
        <w:t>6</w:t>
      </w:r>
      <w:r w:rsidRPr="00625F2A">
        <w:rPr>
          <w:rFonts w:asciiTheme="minorHAnsi" w:hAnsiTheme="minorHAnsi" w:cstheme="minorHAnsi"/>
          <w:sz w:val="22"/>
          <w:szCs w:val="22"/>
        </w:rPr>
        <w:t xml:space="preserve">Il Consiglio di Stato può estendere </w:t>
      </w:r>
      <w:r w:rsidRPr="00625F2A">
        <w:rPr>
          <w:rFonts w:asciiTheme="minorHAnsi" w:hAnsiTheme="minorHAnsi" w:cstheme="minorHAnsi"/>
          <w:color w:val="FF0000"/>
          <w:sz w:val="22"/>
          <w:szCs w:val="22"/>
        </w:rPr>
        <w:t xml:space="preserve">l’obbligo di pubblicazione </w:t>
      </w:r>
      <w:r w:rsidRPr="00625F2A">
        <w:rPr>
          <w:rFonts w:asciiTheme="minorHAnsi" w:hAnsiTheme="minorHAnsi" w:cstheme="minorHAnsi"/>
          <w:sz w:val="22"/>
          <w:szCs w:val="22"/>
        </w:rPr>
        <w:t>ad altri soggetti con un numero rilevante di commesse su invito o incarico diretto.</w:t>
      </w:r>
    </w:p>
    <w:p w:rsidR="00490EAC" w:rsidRPr="00625F2A" w:rsidRDefault="00490EAC" w:rsidP="00053821">
      <w:pPr>
        <w:pStyle w:val="Default"/>
        <w:jc w:val="both"/>
        <w:rPr>
          <w:rFonts w:asciiTheme="minorHAnsi" w:hAnsiTheme="minorHAnsi" w:cstheme="minorHAnsi"/>
          <w:b/>
          <w:bCs/>
          <w:sz w:val="22"/>
          <w:szCs w:val="22"/>
        </w:rPr>
      </w:pPr>
    </w:p>
    <w:p w:rsidR="00D4487A" w:rsidRPr="00625F2A" w:rsidRDefault="00D4487A" w:rsidP="00053821">
      <w:pPr>
        <w:pStyle w:val="Default"/>
        <w:jc w:val="both"/>
        <w:rPr>
          <w:rFonts w:asciiTheme="minorHAnsi" w:hAnsiTheme="minorHAnsi" w:cstheme="minorHAnsi"/>
          <w:b/>
          <w:bCs/>
          <w:sz w:val="22"/>
          <w:szCs w:val="22"/>
        </w:rPr>
      </w:pPr>
      <w:r w:rsidRPr="00625F2A">
        <w:rPr>
          <w:rFonts w:asciiTheme="minorHAnsi" w:hAnsiTheme="minorHAnsi" w:cstheme="minorHAnsi"/>
          <w:b/>
          <w:bCs/>
          <w:sz w:val="22"/>
          <w:szCs w:val="22"/>
        </w:rPr>
        <w:t xml:space="preserve">Art. 7 LCPubb </w:t>
      </w:r>
      <w:r w:rsidR="00490EAC" w:rsidRPr="00625F2A">
        <w:rPr>
          <w:rFonts w:asciiTheme="minorHAnsi" w:hAnsiTheme="minorHAnsi" w:cstheme="minorHAnsi"/>
          <w:b/>
          <w:bCs/>
          <w:sz w:val="22"/>
          <w:szCs w:val="22"/>
        </w:rPr>
        <w:t>(</w:t>
      </w:r>
      <w:r w:rsidR="00490EAC" w:rsidRPr="00625F2A">
        <w:rPr>
          <w:rFonts w:asciiTheme="minorHAnsi" w:hAnsiTheme="minorHAnsi" w:cstheme="minorHAnsi"/>
          <w:b/>
          <w:bCs/>
          <w:color w:val="00B050"/>
          <w:sz w:val="22"/>
          <w:szCs w:val="22"/>
        </w:rPr>
        <w:t>NUOVA VERSIONE RAPPORTO MINORANZA</w:t>
      </w:r>
      <w:r w:rsidR="00490EAC" w:rsidRPr="00625F2A">
        <w:rPr>
          <w:rFonts w:asciiTheme="minorHAnsi" w:hAnsiTheme="minorHAnsi" w:cstheme="minorHAnsi"/>
          <w:b/>
          <w:bCs/>
          <w:sz w:val="22"/>
          <w:szCs w:val="22"/>
        </w:rPr>
        <w:t>)</w:t>
      </w:r>
    </w:p>
    <w:p w:rsidR="00490EAC" w:rsidRPr="00625F2A" w:rsidRDefault="00490EAC" w:rsidP="00053821">
      <w:pPr>
        <w:pStyle w:val="Default"/>
        <w:jc w:val="both"/>
        <w:rPr>
          <w:rFonts w:asciiTheme="minorHAnsi" w:hAnsiTheme="minorHAnsi" w:cstheme="minorHAnsi"/>
          <w:sz w:val="22"/>
          <w:szCs w:val="22"/>
        </w:rPr>
      </w:pPr>
    </w:p>
    <w:p w:rsidR="00D4487A" w:rsidRPr="00625F2A" w:rsidRDefault="00D4487A" w:rsidP="00053821">
      <w:pPr>
        <w:pStyle w:val="Default"/>
        <w:jc w:val="both"/>
        <w:rPr>
          <w:rFonts w:asciiTheme="minorHAnsi" w:hAnsiTheme="minorHAnsi" w:cstheme="minorHAnsi"/>
          <w:sz w:val="22"/>
          <w:szCs w:val="22"/>
        </w:rPr>
      </w:pPr>
      <w:r w:rsidRPr="00625F2A">
        <w:rPr>
          <w:rFonts w:asciiTheme="minorHAnsi" w:hAnsiTheme="minorHAnsi" w:cstheme="minorHAnsi"/>
          <w:sz w:val="22"/>
          <w:szCs w:val="22"/>
          <w:vertAlign w:val="superscript"/>
        </w:rPr>
        <w:t>1-4</w:t>
      </w:r>
      <w:r w:rsidRPr="00625F2A">
        <w:rPr>
          <w:rFonts w:asciiTheme="minorHAnsi" w:hAnsiTheme="minorHAnsi" w:cstheme="minorHAnsi"/>
          <w:sz w:val="22"/>
          <w:szCs w:val="22"/>
        </w:rPr>
        <w:t xml:space="preserve"> </w:t>
      </w:r>
      <w:r w:rsidR="0003184E" w:rsidRPr="00625F2A">
        <w:rPr>
          <w:rFonts w:asciiTheme="minorHAnsi" w:hAnsiTheme="minorHAnsi" w:cstheme="minorHAnsi"/>
          <w:sz w:val="22"/>
          <w:szCs w:val="22"/>
        </w:rPr>
        <w:t>(invariati)</w:t>
      </w:r>
    </w:p>
    <w:p w:rsidR="0003184E" w:rsidRPr="00625F2A" w:rsidRDefault="0003184E" w:rsidP="00053821">
      <w:pPr>
        <w:pStyle w:val="Default"/>
        <w:jc w:val="both"/>
        <w:rPr>
          <w:rFonts w:asciiTheme="minorHAnsi" w:hAnsiTheme="minorHAnsi" w:cstheme="minorHAnsi"/>
          <w:sz w:val="22"/>
          <w:szCs w:val="22"/>
        </w:rPr>
      </w:pPr>
    </w:p>
    <w:p w:rsidR="005F0EBA" w:rsidRPr="00625F2A" w:rsidRDefault="005F0EBA" w:rsidP="00053821">
      <w:pPr>
        <w:autoSpaceDE w:val="0"/>
        <w:autoSpaceDN w:val="0"/>
        <w:adjustRightInd w:val="0"/>
        <w:rPr>
          <w:rFonts w:asciiTheme="minorHAnsi" w:hAnsiTheme="minorHAnsi" w:cstheme="minorHAnsi"/>
          <w:color w:val="00B050"/>
        </w:rPr>
      </w:pPr>
      <w:r w:rsidRPr="00625F2A">
        <w:rPr>
          <w:rFonts w:asciiTheme="minorHAnsi" w:hAnsiTheme="minorHAnsi" w:cstheme="minorHAnsi"/>
          <w:color w:val="00B050"/>
          <w:vertAlign w:val="superscript"/>
        </w:rPr>
        <w:t>5</w:t>
      </w:r>
      <w:r w:rsidRPr="00625F2A">
        <w:rPr>
          <w:rFonts w:asciiTheme="minorHAnsi" w:hAnsiTheme="minorHAnsi" w:cstheme="minorHAnsi"/>
          <w:color w:val="00B050"/>
        </w:rPr>
        <w:t xml:space="preserve">Il Cantone e i Comuni redigono </w:t>
      </w:r>
      <w:r w:rsidR="009143EC" w:rsidRPr="00625F2A">
        <w:rPr>
          <w:rFonts w:asciiTheme="minorHAnsi" w:hAnsiTheme="minorHAnsi" w:cstheme="minorHAnsi"/>
          <w:color w:val="00B050"/>
        </w:rPr>
        <w:t>annualmente</w:t>
      </w:r>
      <w:r w:rsidRPr="00625F2A">
        <w:rPr>
          <w:rFonts w:asciiTheme="minorHAnsi" w:hAnsiTheme="minorHAnsi" w:cstheme="minorHAnsi"/>
          <w:color w:val="00B050"/>
        </w:rPr>
        <w:t>, in forma elettronica, la lista delle commesse che superano fr. 5'000.-- aggiudicate su invito o incarico diretto</w:t>
      </w:r>
      <w:r w:rsidR="00F02FBA" w:rsidRPr="00625F2A">
        <w:rPr>
          <w:rFonts w:asciiTheme="minorHAnsi" w:hAnsiTheme="minorHAnsi" w:cstheme="minorHAnsi"/>
          <w:color w:val="00B050"/>
        </w:rPr>
        <w:t>.</w:t>
      </w:r>
      <w:r w:rsidR="00490EAC" w:rsidRPr="00625F2A">
        <w:rPr>
          <w:rFonts w:asciiTheme="minorHAnsi" w:hAnsiTheme="minorHAnsi" w:cstheme="minorHAnsi"/>
          <w:color w:val="00B050"/>
        </w:rPr>
        <w:t xml:space="preserve"> </w:t>
      </w:r>
      <w:r w:rsidRPr="00625F2A">
        <w:rPr>
          <w:rFonts w:asciiTheme="minorHAnsi" w:hAnsiTheme="minorHAnsi" w:cstheme="minorHAnsi"/>
          <w:color w:val="00B050"/>
        </w:rPr>
        <w:t xml:space="preserve">La lista deve essere pubblicata </w:t>
      </w:r>
      <w:r w:rsidR="009143EC" w:rsidRPr="00625F2A">
        <w:rPr>
          <w:rFonts w:asciiTheme="minorHAnsi" w:hAnsiTheme="minorHAnsi" w:cstheme="minorHAnsi"/>
          <w:color w:val="00B050"/>
        </w:rPr>
        <w:t>in forma elettronica entro il mese di aprile d</w:t>
      </w:r>
      <w:r w:rsidR="00490EAC" w:rsidRPr="00625F2A">
        <w:rPr>
          <w:rFonts w:asciiTheme="minorHAnsi" w:hAnsiTheme="minorHAnsi" w:cstheme="minorHAnsi"/>
          <w:color w:val="00B050"/>
        </w:rPr>
        <w:t>ell’anno successivo</w:t>
      </w:r>
      <w:r w:rsidRPr="00625F2A">
        <w:rPr>
          <w:rFonts w:asciiTheme="minorHAnsi" w:hAnsiTheme="minorHAnsi" w:cstheme="minorHAnsi"/>
          <w:color w:val="00B050"/>
        </w:rPr>
        <w:t xml:space="preserve"> e rimanere accessibile sino alla sua sostituzione con quella dell’anno </w:t>
      </w:r>
      <w:r w:rsidR="00490EAC" w:rsidRPr="00625F2A">
        <w:rPr>
          <w:rFonts w:asciiTheme="minorHAnsi" w:hAnsiTheme="minorHAnsi" w:cstheme="minorHAnsi"/>
          <w:color w:val="00B050"/>
        </w:rPr>
        <w:t>seguente</w:t>
      </w:r>
      <w:r w:rsidR="00F02FBA" w:rsidRPr="00625F2A">
        <w:rPr>
          <w:rFonts w:asciiTheme="minorHAnsi" w:hAnsiTheme="minorHAnsi" w:cstheme="minorHAnsi"/>
          <w:color w:val="00B050"/>
        </w:rPr>
        <w:t>.</w:t>
      </w:r>
    </w:p>
    <w:p w:rsidR="00F02FBA" w:rsidRPr="00625F2A" w:rsidRDefault="00F02FBA" w:rsidP="00053821">
      <w:pPr>
        <w:autoSpaceDE w:val="0"/>
        <w:autoSpaceDN w:val="0"/>
        <w:adjustRightInd w:val="0"/>
        <w:rPr>
          <w:rFonts w:asciiTheme="minorHAnsi" w:hAnsiTheme="minorHAnsi" w:cstheme="minorHAnsi"/>
        </w:rPr>
      </w:pPr>
    </w:p>
    <w:p w:rsidR="005F0EBA" w:rsidRPr="00625F2A" w:rsidRDefault="005F0EBA" w:rsidP="00053821">
      <w:pPr>
        <w:autoSpaceDE w:val="0"/>
        <w:autoSpaceDN w:val="0"/>
        <w:adjustRightInd w:val="0"/>
        <w:rPr>
          <w:rFonts w:asciiTheme="minorHAnsi" w:hAnsiTheme="minorHAnsi" w:cstheme="minorHAnsi"/>
          <w:color w:val="00B050"/>
        </w:rPr>
      </w:pPr>
      <w:r w:rsidRPr="00625F2A">
        <w:rPr>
          <w:rFonts w:asciiTheme="minorHAnsi" w:hAnsiTheme="minorHAnsi" w:cstheme="minorHAnsi"/>
          <w:vertAlign w:val="superscript"/>
        </w:rPr>
        <w:t>6</w:t>
      </w:r>
      <w:r w:rsidRPr="00625F2A">
        <w:rPr>
          <w:rFonts w:asciiTheme="minorHAnsi" w:hAnsiTheme="minorHAnsi" w:cstheme="minorHAnsi"/>
        </w:rPr>
        <w:t>Il Consiglio di Stato può estendere gli obblighi di cui al cpv. 5 ad altri soggetti con un numero</w:t>
      </w:r>
      <w:r w:rsidR="00F02FBA" w:rsidRPr="00625F2A">
        <w:rPr>
          <w:rFonts w:asciiTheme="minorHAnsi" w:hAnsiTheme="minorHAnsi" w:cstheme="minorHAnsi"/>
        </w:rPr>
        <w:t xml:space="preserve"> </w:t>
      </w:r>
      <w:r w:rsidRPr="00625F2A">
        <w:rPr>
          <w:rFonts w:asciiTheme="minorHAnsi" w:hAnsiTheme="minorHAnsi" w:cstheme="minorHAnsi"/>
        </w:rPr>
        <w:t>rilevante di commesse su invito o incarico diretto</w:t>
      </w:r>
      <w:r w:rsidR="007843C4" w:rsidRPr="00625F2A">
        <w:rPr>
          <w:rFonts w:asciiTheme="minorHAnsi" w:hAnsiTheme="minorHAnsi" w:cstheme="minorHAnsi"/>
          <w:color w:val="00B050"/>
        </w:rPr>
        <w:t>, definendo eventuali modalità alternative di redazione e pubblicazione dei dati.</w:t>
      </w:r>
    </w:p>
    <w:p w:rsidR="00D4487A" w:rsidRDefault="00D4487A" w:rsidP="00053821">
      <w:pPr>
        <w:rPr>
          <w:rFonts w:ascii="Arial Narrow" w:eastAsia="Aptos" w:hAnsi="Arial Narrow" w:cs="Arial"/>
          <w:b/>
          <w:bCs/>
          <w:color w:val="000000"/>
          <w:sz w:val="24"/>
          <w:szCs w:val="24"/>
        </w:rPr>
      </w:pPr>
    </w:p>
    <w:p w:rsidR="00AA6018" w:rsidRPr="0003184E" w:rsidRDefault="00AA6018" w:rsidP="00D4487A">
      <w:pPr>
        <w:jc w:val="left"/>
        <w:rPr>
          <w:rFonts w:ascii="Arial Narrow" w:eastAsia="Aptos" w:hAnsi="Arial Narrow" w:cs="Arial"/>
          <w:b/>
          <w:bCs/>
          <w:color w:val="000000"/>
          <w:sz w:val="24"/>
          <w:szCs w:val="24"/>
        </w:rPr>
      </w:pPr>
    </w:p>
    <w:p w:rsidR="00AB0BAD" w:rsidRPr="00625F2A" w:rsidRDefault="00AB0BAD" w:rsidP="00625F2A">
      <w:pPr>
        <w:pStyle w:val="Titolo1"/>
        <w:tabs>
          <w:tab w:val="left" w:pos="567"/>
        </w:tabs>
        <w:spacing w:before="0"/>
        <w:ind w:left="567" w:hanging="567"/>
        <w:jc w:val="both"/>
        <w:rPr>
          <w:rFonts w:eastAsia="Calibri" w:cs="Times New Roman"/>
          <w:caps/>
          <w:sz w:val="24"/>
          <w:szCs w:val="24"/>
          <w:lang w:val="it-IT" w:eastAsia="it-IT"/>
        </w:rPr>
      </w:pPr>
      <w:r w:rsidRPr="00625F2A">
        <w:rPr>
          <w:rFonts w:eastAsia="Calibri" w:cs="Times New Roman"/>
          <w:caps/>
          <w:sz w:val="24"/>
          <w:szCs w:val="24"/>
          <w:lang w:val="it-IT" w:eastAsia="it-IT"/>
        </w:rPr>
        <w:t>CONCLUSIONE</w:t>
      </w:r>
    </w:p>
    <w:p w:rsidR="00B4734D" w:rsidRPr="00AB0BAD" w:rsidRDefault="00625F2A" w:rsidP="00625F2A">
      <w:pPr>
        <w:rPr>
          <w:rFonts w:eastAsia="Aptos" w:cs="Arial"/>
          <w:bCs/>
          <w:color w:val="000000"/>
          <w:sz w:val="24"/>
          <w:szCs w:val="24"/>
          <w:lang w:val="it-IT"/>
        </w:rPr>
      </w:pPr>
      <w:r>
        <w:rPr>
          <w:rFonts w:eastAsia="Aptos" w:cs="Arial"/>
          <w:bCs/>
          <w:color w:val="000000"/>
          <w:sz w:val="24"/>
          <w:szCs w:val="24"/>
          <w:lang w:val="it-IT"/>
        </w:rPr>
        <w:t>La minoranza della Commissione economia e l</w:t>
      </w:r>
      <w:r w:rsidR="00AB0BAD">
        <w:rPr>
          <w:rFonts w:eastAsia="Aptos" w:cs="Arial"/>
          <w:bCs/>
          <w:color w:val="000000"/>
          <w:sz w:val="24"/>
          <w:szCs w:val="24"/>
          <w:lang w:val="it-IT"/>
        </w:rPr>
        <w:t>avoro invita il Gran Consiglio a tenere conto dei considerandi sopra espressi e quindi ad approvare il presente rapporto e la modifica dell’art. 7 LCPubb</w:t>
      </w:r>
      <w:r w:rsidR="00732CBB">
        <w:rPr>
          <w:rFonts w:eastAsia="Aptos" w:cs="Arial"/>
          <w:bCs/>
          <w:color w:val="000000"/>
          <w:sz w:val="24"/>
          <w:szCs w:val="24"/>
          <w:lang w:val="it-IT"/>
        </w:rPr>
        <w:t xml:space="preserve"> qui annessa. In questo modo, pur nel rispetto degli scopi della LCPubb, si permette di limitare il dovere di allestimento della lista delle commesse assegnate solo ad enti con una certa movimentazione finanziaria, evitando un’inutile e dannosa burocrazia per molti soggetti, non adeguatamente strutturati per far fronte alle nuove esigenze poste.</w:t>
      </w:r>
    </w:p>
    <w:p w:rsidR="00B4734D" w:rsidRDefault="00B4734D" w:rsidP="00625F2A">
      <w:pPr>
        <w:rPr>
          <w:rFonts w:eastAsia="Aptos" w:cs="Arial"/>
          <w:b/>
          <w:bCs/>
          <w:color w:val="000000"/>
          <w:sz w:val="24"/>
          <w:szCs w:val="24"/>
          <w:lang w:val="it-IT"/>
        </w:rPr>
      </w:pPr>
    </w:p>
    <w:p w:rsidR="00A30206" w:rsidRPr="00A30206" w:rsidRDefault="00A30206" w:rsidP="00625F2A">
      <w:pPr>
        <w:rPr>
          <w:rFonts w:eastAsia="Aptos" w:cs="Arial"/>
          <w:b/>
          <w:bCs/>
          <w:color w:val="000000"/>
          <w:sz w:val="24"/>
          <w:szCs w:val="24"/>
          <w:lang w:val="it-IT"/>
        </w:rPr>
      </w:pPr>
    </w:p>
    <w:p w:rsidR="00A30206" w:rsidRPr="00A30206" w:rsidRDefault="00A30206" w:rsidP="00625F2A">
      <w:pPr>
        <w:spacing w:after="120"/>
        <w:rPr>
          <w:rFonts w:eastAsia="Aptos" w:cs="Arial"/>
          <w:color w:val="000000"/>
          <w:sz w:val="24"/>
          <w:szCs w:val="24"/>
          <w:lang w:val="it-IT"/>
        </w:rPr>
      </w:pPr>
      <w:r w:rsidRPr="00A30206">
        <w:rPr>
          <w:rFonts w:eastAsia="Aptos" w:cs="Arial"/>
          <w:color w:val="000000"/>
          <w:sz w:val="24"/>
          <w:szCs w:val="24"/>
          <w:lang w:val="it-IT"/>
        </w:rPr>
        <w:t xml:space="preserve">Per la </w:t>
      </w:r>
      <w:r w:rsidR="00B4734D">
        <w:rPr>
          <w:rFonts w:eastAsia="Aptos" w:cs="Arial"/>
          <w:color w:val="000000"/>
          <w:sz w:val="24"/>
          <w:szCs w:val="24"/>
          <w:lang w:val="it-IT"/>
        </w:rPr>
        <w:t>minoranza</w:t>
      </w:r>
      <w:r w:rsidR="008912E4">
        <w:rPr>
          <w:rFonts w:eastAsia="Aptos" w:cs="Arial"/>
          <w:color w:val="000000"/>
          <w:sz w:val="24"/>
          <w:szCs w:val="24"/>
          <w:lang w:val="it-IT"/>
        </w:rPr>
        <w:t xml:space="preserve"> della </w:t>
      </w:r>
      <w:r w:rsidRPr="00A30206">
        <w:rPr>
          <w:rFonts w:eastAsia="Aptos" w:cs="Arial"/>
          <w:color w:val="000000"/>
          <w:sz w:val="24"/>
          <w:szCs w:val="24"/>
          <w:lang w:val="it-IT"/>
        </w:rPr>
        <w:t>Commissione economia e lavoro:</w:t>
      </w:r>
    </w:p>
    <w:p w:rsidR="00A30206" w:rsidRPr="00BC7C7C" w:rsidRDefault="00B4734D" w:rsidP="00625F2A">
      <w:pPr>
        <w:rPr>
          <w:rFonts w:eastAsia="Aptos" w:cs="Arial"/>
          <w:color w:val="000000"/>
          <w:sz w:val="24"/>
          <w:szCs w:val="24"/>
          <w:lang w:val="it-IT"/>
        </w:rPr>
      </w:pPr>
      <w:r>
        <w:rPr>
          <w:rFonts w:eastAsia="Aptos" w:cs="Arial"/>
          <w:color w:val="000000"/>
          <w:sz w:val="24"/>
          <w:szCs w:val="24"/>
          <w:lang w:val="it-IT"/>
        </w:rPr>
        <w:t>Giovanni Berardi</w:t>
      </w:r>
      <w:r w:rsidR="00A30206" w:rsidRPr="00BC7C7C">
        <w:rPr>
          <w:rFonts w:eastAsia="Aptos" w:cs="Arial"/>
          <w:color w:val="000000"/>
          <w:sz w:val="24"/>
          <w:szCs w:val="24"/>
          <w:lang w:val="it-IT"/>
        </w:rPr>
        <w:t>, relatore</w:t>
      </w:r>
    </w:p>
    <w:p w:rsidR="00D649A8" w:rsidRPr="002F1F28" w:rsidRDefault="00B4734D" w:rsidP="00625F2A">
      <w:pPr>
        <w:pStyle w:val="StandardRisoluzionedelConsigliodiStato"/>
        <w:ind w:right="-1"/>
      </w:pPr>
      <w:r>
        <w:rPr>
          <w:rFonts w:eastAsia="Aptos" w:cs="Arial"/>
          <w:color w:val="000000"/>
          <w:szCs w:val="24"/>
          <w:lang w:val="it-IT"/>
        </w:rPr>
        <w:t>Demir - Ghisla - Isabella</w:t>
      </w:r>
    </w:p>
    <w:p w:rsidR="00D649A8" w:rsidRDefault="00D649A8" w:rsidP="00D33940">
      <w:pPr>
        <w:pStyle w:val="StandardRisoluzionedelConsigliodiStato"/>
        <w:ind w:right="-1"/>
      </w:pPr>
    </w:p>
    <w:p w:rsidR="00FA290C" w:rsidRDefault="00FA290C" w:rsidP="00D33940">
      <w:pPr>
        <w:pStyle w:val="StandardRisoluzionedelConsigliodiStato"/>
        <w:ind w:right="-1"/>
      </w:pPr>
    </w:p>
    <w:p w:rsidR="00FA290C" w:rsidRDefault="00FA290C" w:rsidP="00D33940">
      <w:pPr>
        <w:pStyle w:val="StandardRisoluzionedelConsigliodiStato"/>
        <w:ind w:right="-1"/>
      </w:pPr>
    </w:p>
    <w:p w:rsidR="00FA290C" w:rsidRDefault="00FA290C" w:rsidP="00D33940">
      <w:pPr>
        <w:pStyle w:val="StandardRisoluzionedelConsigliodiStato"/>
        <w:ind w:right="-1"/>
      </w:pPr>
    </w:p>
    <w:p w:rsidR="00FA290C" w:rsidRDefault="00FA290C" w:rsidP="00D33940">
      <w:pPr>
        <w:pStyle w:val="StandardRisoluzionedelConsigliodiStato"/>
        <w:ind w:right="-1"/>
      </w:pPr>
    </w:p>
    <w:p w:rsidR="00FA290C" w:rsidRDefault="00FA290C" w:rsidP="00D33940">
      <w:pPr>
        <w:pStyle w:val="StandardRisoluzionedelConsigliodiStato"/>
        <w:ind w:right="-1"/>
      </w:pPr>
    </w:p>
    <w:p w:rsidR="00FA290C" w:rsidRDefault="00FA290C" w:rsidP="00D33940">
      <w:pPr>
        <w:pStyle w:val="StandardRisoluzionedelConsigliodiStato"/>
        <w:ind w:right="-1"/>
      </w:pPr>
    </w:p>
    <w:p w:rsidR="00FA290C" w:rsidRDefault="00D16896" w:rsidP="00D33940">
      <w:pPr>
        <w:pStyle w:val="StandardRisoluzionedelConsigliodiStato"/>
        <w:ind w:right="-1"/>
      </w:pPr>
      <w:r w:rsidRPr="00625F2A">
        <w:rPr>
          <w:u w:val="single"/>
        </w:rPr>
        <w:t>Link utili</w:t>
      </w:r>
      <w:r>
        <w:t xml:space="preserve">: </w:t>
      </w:r>
    </w:p>
    <w:p w:rsidR="00D16896" w:rsidRDefault="00D16896" w:rsidP="00D33940">
      <w:pPr>
        <w:pStyle w:val="StandardRisoluzionedelConsigliodiStato"/>
        <w:ind w:right="-1"/>
      </w:pPr>
    </w:p>
    <w:p w:rsidR="00D16896" w:rsidRDefault="00D16896" w:rsidP="00625F2A">
      <w:pPr>
        <w:pStyle w:val="StandardRisoluzionedelConsigliodiStato"/>
        <w:numPr>
          <w:ilvl w:val="0"/>
          <w:numId w:val="24"/>
        </w:numPr>
        <w:ind w:left="284" w:right="-1" w:hanging="284"/>
      </w:pPr>
      <w:r>
        <w:t>Legge sulle commesse pubbliche</w:t>
      </w:r>
      <w:r w:rsidR="00625F2A">
        <w:t>:</w:t>
      </w:r>
    </w:p>
    <w:p w:rsidR="00D16896" w:rsidRDefault="00D4312F" w:rsidP="00625F2A">
      <w:pPr>
        <w:pStyle w:val="StandardRisoluzionedelConsigliodiStato"/>
        <w:ind w:left="284" w:right="-1"/>
      </w:pPr>
      <w:hyperlink r:id="rId11" w:history="1">
        <w:r w:rsidR="00D16896" w:rsidRPr="00E1620B">
          <w:rPr>
            <w:rStyle w:val="Collegamentoipertestuale"/>
          </w:rPr>
          <w:t>https://m3.ti.ch/CAN/RLeggi/public/index.php/raccolta-leggi/legge/num/410</w:t>
        </w:r>
      </w:hyperlink>
    </w:p>
    <w:p w:rsidR="00D16896" w:rsidRDefault="00D16896" w:rsidP="00625F2A">
      <w:pPr>
        <w:pStyle w:val="StandardRisoluzionedelConsigliodiStato"/>
        <w:ind w:left="284" w:right="-1" w:hanging="284"/>
      </w:pPr>
    </w:p>
    <w:p w:rsidR="00D16896" w:rsidRDefault="00D16896" w:rsidP="00625F2A">
      <w:pPr>
        <w:pStyle w:val="StandardRisoluzionedelConsigliodiStato"/>
        <w:numPr>
          <w:ilvl w:val="0"/>
          <w:numId w:val="24"/>
        </w:numPr>
        <w:ind w:left="284" w:right="-1" w:hanging="284"/>
      </w:pPr>
      <w:r>
        <w:t>Regolamento Legge sulle commesse pubbliche</w:t>
      </w:r>
      <w:r w:rsidR="00625F2A">
        <w:t>:</w:t>
      </w:r>
    </w:p>
    <w:p w:rsidR="00FA290C" w:rsidRDefault="00D4312F" w:rsidP="00625F2A">
      <w:pPr>
        <w:pStyle w:val="StandardRisoluzionedelConsigliodiStato"/>
        <w:ind w:left="284" w:right="-1"/>
      </w:pPr>
      <w:hyperlink r:id="rId12" w:history="1">
        <w:r w:rsidR="00D16896" w:rsidRPr="00E1620B">
          <w:rPr>
            <w:rStyle w:val="Collegamentoipertestuale"/>
          </w:rPr>
          <w:t>https://m3.ti.ch/CAN/RLeggi/public/index.php/raccolta-leggi/legge/num/413</w:t>
        </w:r>
      </w:hyperlink>
    </w:p>
    <w:p w:rsidR="00D16896" w:rsidRDefault="00D16896" w:rsidP="00D33940">
      <w:pPr>
        <w:pStyle w:val="StandardRisoluzionedelConsigliodiStato"/>
        <w:ind w:right="-1"/>
      </w:pPr>
    </w:p>
    <w:p w:rsidR="00FA290C" w:rsidRDefault="00FA290C" w:rsidP="00D33940">
      <w:pPr>
        <w:pStyle w:val="StandardRisoluzionedelConsigliodiStato"/>
        <w:ind w:right="-1"/>
      </w:pPr>
    </w:p>
    <w:p w:rsidR="00FA290C" w:rsidRPr="00625F2A" w:rsidRDefault="00FA290C" w:rsidP="00FA290C">
      <w:pPr>
        <w:rPr>
          <w:sz w:val="24"/>
          <w:szCs w:val="24"/>
        </w:rPr>
      </w:pPr>
      <w:r w:rsidRPr="00625F2A">
        <w:rPr>
          <w:sz w:val="24"/>
          <w:szCs w:val="24"/>
        </w:rPr>
        <w:t>Disegno di</w:t>
      </w:r>
    </w:p>
    <w:p w:rsidR="00FA290C" w:rsidRPr="00625F2A" w:rsidRDefault="00FA290C" w:rsidP="00FA290C">
      <w:pPr>
        <w:rPr>
          <w:sz w:val="24"/>
          <w:szCs w:val="24"/>
        </w:rPr>
      </w:pPr>
    </w:p>
    <w:p w:rsidR="00FA290C" w:rsidRPr="00625F2A" w:rsidRDefault="00FA290C" w:rsidP="00FA290C">
      <w:pPr>
        <w:rPr>
          <w:b/>
          <w:sz w:val="24"/>
          <w:szCs w:val="24"/>
        </w:rPr>
      </w:pPr>
      <w:r w:rsidRPr="00625F2A">
        <w:rPr>
          <w:b/>
          <w:sz w:val="24"/>
          <w:szCs w:val="24"/>
        </w:rPr>
        <w:t>Legge</w:t>
      </w:r>
    </w:p>
    <w:p w:rsidR="00FA290C" w:rsidRPr="00625F2A" w:rsidRDefault="00FA290C" w:rsidP="00FA290C">
      <w:pPr>
        <w:rPr>
          <w:b/>
          <w:bCs/>
          <w:sz w:val="24"/>
          <w:szCs w:val="24"/>
        </w:rPr>
      </w:pPr>
      <w:r w:rsidRPr="00625F2A">
        <w:rPr>
          <w:b/>
          <w:bCs/>
          <w:sz w:val="24"/>
          <w:szCs w:val="24"/>
        </w:rPr>
        <w:t xml:space="preserve">sulle commesse pubbliche </w:t>
      </w:r>
    </w:p>
    <w:p w:rsidR="00FA290C" w:rsidRPr="00625F2A" w:rsidRDefault="00FA290C" w:rsidP="00FA290C">
      <w:pPr>
        <w:rPr>
          <w:b/>
          <w:sz w:val="24"/>
          <w:szCs w:val="24"/>
        </w:rPr>
      </w:pPr>
      <w:r w:rsidRPr="00625F2A">
        <w:rPr>
          <w:b/>
          <w:sz w:val="24"/>
          <w:szCs w:val="24"/>
        </w:rPr>
        <w:t>(LCPubb)</w:t>
      </w:r>
    </w:p>
    <w:p w:rsidR="00FA290C" w:rsidRPr="00625F2A" w:rsidRDefault="00FA290C" w:rsidP="00FA290C">
      <w:pPr>
        <w:rPr>
          <w:sz w:val="24"/>
          <w:szCs w:val="24"/>
        </w:rPr>
      </w:pPr>
      <w:r w:rsidRPr="00625F2A">
        <w:rPr>
          <w:sz w:val="24"/>
          <w:szCs w:val="24"/>
        </w:rPr>
        <w:t xml:space="preserve">modifica del </w:t>
      </w:r>
      <w:r w:rsidR="00144144" w:rsidRPr="00625F2A">
        <w:rPr>
          <w:sz w:val="24"/>
          <w:szCs w:val="24"/>
        </w:rPr>
        <w:t>...................</w:t>
      </w:r>
    </w:p>
    <w:p w:rsidR="00FA290C" w:rsidRPr="00625F2A" w:rsidRDefault="00FA290C" w:rsidP="00FA290C">
      <w:pPr>
        <w:rPr>
          <w:sz w:val="24"/>
          <w:szCs w:val="24"/>
        </w:rPr>
      </w:pPr>
    </w:p>
    <w:p w:rsidR="00FA290C" w:rsidRPr="00625F2A" w:rsidRDefault="00FA290C" w:rsidP="00FA290C">
      <w:pPr>
        <w:rPr>
          <w:sz w:val="24"/>
          <w:szCs w:val="24"/>
        </w:rPr>
      </w:pPr>
      <w:r w:rsidRPr="00625F2A">
        <w:rPr>
          <w:sz w:val="24"/>
          <w:szCs w:val="24"/>
        </w:rPr>
        <w:t>IL GRAN CONSIGLIO</w:t>
      </w:r>
    </w:p>
    <w:p w:rsidR="00FA290C" w:rsidRPr="00625F2A" w:rsidRDefault="00FA290C" w:rsidP="00FA290C">
      <w:pPr>
        <w:rPr>
          <w:sz w:val="24"/>
          <w:szCs w:val="24"/>
        </w:rPr>
      </w:pPr>
      <w:r w:rsidRPr="00625F2A">
        <w:rPr>
          <w:sz w:val="24"/>
          <w:szCs w:val="24"/>
        </w:rPr>
        <w:t>DELLA REPUBBLICA E CANTONE TICINO</w:t>
      </w:r>
    </w:p>
    <w:p w:rsidR="00FA290C" w:rsidRPr="00625F2A" w:rsidRDefault="00FA290C" w:rsidP="00FA290C">
      <w:pPr>
        <w:rPr>
          <w:sz w:val="24"/>
          <w:szCs w:val="24"/>
        </w:rPr>
      </w:pPr>
    </w:p>
    <w:p w:rsidR="00FA290C" w:rsidRDefault="00FA290C" w:rsidP="00FA290C">
      <w:pPr>
        <w:rPr>
          <w:sz w:val="24"/>
          <w:szCs w:val="24"/>
        </w:rPr>
      </w:pPr>
      <w:r w:rsidRPr="00625F2A">
        <w:rPr>
          <w:sz w:val="24"/>
          <w:szCs w:val="24"/>
        </w:rPr>
        <w:t>visto il messaggio del Consiglio di Stato n. 8527 del 18 dicembre 2024,</w:t>
      </w:r>
    </w:p>
    <w:p w:rsidR="00625F2A" w:rsidRPr="00625F2A" w:rsidRDefault="00625F2A" w:rsidP="00FA290C">
      <w:pPr>
        <w:rPr>
          <w:sz w:val="24"/>
          <w:szCs w:val="24"/>
        </w:rPr>
      </w:pPr>
      <w:bookmarkStart w:id="0" w:name="_GoBack"/>
      <w:bookmarkEnd w:id="0"/>
      <w:r w:rsidRPr="00211C33">
        <w:rPr>
          <w:sz w:val="24"/>
          <w:szCs w:val="24"/>
        </w:rPr>
        <w:t>visto il rapporto di minoranza della Commissione economia e lavoro n. 8527 R2</w:t>
      </w:r>
      <w:r w:rsidR="00211C33" w:rsidRPr="00211C33">
        <w:rPr>
          <w:sz w:val="24"/>
          <w:szCs w:val="24"/>
        </w:rPr>
        <w:t xml:space="preserve"> dell’8 </w:t>
      </w:r>
      <w:r w:rsidRPr="00211C33">
        <w:rPr>
          <w:sz w:val="24"/>
          <w:szCs w:val="24"/>
        </w:rPr>
        <w:t>aprile 2025,</w:t>
      </w:r>
    </w:p>
    <w:p w:rsidR="00FA290C" w:rsidRPr="00625F2A" w:rsidRDefault="00FA290C" w:rsidP="00FA290C">
      <w:pPr>
        <w:rPr>
          <w:sz w:val="24"/>
          <w:szCs w:val="24"/>
        </w:rPr>
      </w:pPr>
    </w:p>
    <w:p w:rsidR="00FA290C" w:rsidRPr="00625F2A" w:rsidRDefault="00FA290C" w:rsidP="00FA290C">
      <w:pPr>
        <w:rPr>
          <w:sz w:val="24"/>
          <w:szCs w:val="24"/>
        </w:rPr>
      </w:pPr>
      <w:r w:rsidRPr="00625F2A">
        <w:rPr>
          <w:sz w:val="24"/>
          <w:szCs w:val="24"/>
        </w:rPr>
        <w:t>decreta:</w:t>
      </w:r>
    </w:p>
    <w:p w:rsidR="00FA290C" w:rsidRPr="00625F2A" w:rsidRDefault="00FA290C" w:rsidP="00FA290C">
      <w:pPr>
        <w:rPr>
          <w:sz w:val="24"/>
          <w:szCs w:val="24"/>
        </w:rPr>
      </w:pPr>
    </w:p>
    <w:p w:rsidR="00FA290C" w:rsidRPr="00625F2A" w:rsidRDefault="00FA290C" w:rsidP="00FA290C">
      <w:pPr>
        <w:rPr>
          <w:b/>
          <w:bCs/>
          <w:sz w:val="24"/>
          <w:szCs w:val="24"/>
        </w:rPr>
      </w:pPr>
      <w:r w:rsidRPr="00625F2A">
        <w:rPr>
          <w:b/>
          <w:bCs/>
          <w:sz w:val="24"/>
          <w:szCs w:val="24"/>
        </w:rPr>
        <w:t>I</w:t>
      </w:r>
    </w:p>
    <w:p w:rsidR="00FA290C" w:rsidRPr="00625F2A" w:rsidRDefault="00FA290C" w:rsidP="00FA290C">
      <w:pPr>
        <w:rPr>
          <w:sz w:val="24"/>
          <w:szCs w:val="24"/>
        </w:rPr>
      </w:pPr>
      <w:r w:rsidRPr="00625F2A">
        <w:rPr>
          <w:sz w:val="24"/>
          <w:szCs w:val="24"/>
        </w:rPr>
        <w:t>La legge sulle commesse pubbliche del 20 febbraio 2001 (LCPubb) è modificata come segue:</w:t>
      </w:r>
    </w:p>
    <w:p w:rsidR="00FA290C" w:rsidRPr="00625F2A" w:rsidRDefault="00FA290C" w:rsidP="00625F2A">
      <w:pPr>
        <w:rPr>
          <w:sz w:val="24"/>
          <w:szCs w:val="24"/>
        </w:rPr>
      </w:pPr>
    </w:p>
    <w:p w:rsidR="00FA290C" w:rsidRPr="00625F2A" w:rsidRDefault="00FA290C" w:rsidP="00625F2A">
      <w:pPr>
        <w:rPr>
          <w:b/>
          <w:bCs/>
          <w:sz w:val="24"/>
          <w:szCs w:val="24"/>
        </w:rPr>
      </w:pPr>
      <w:r w:rsidRPr="00625F2A">
        <w:rPr>
          <w:b/>
          <w:bCs/>
          <w:sz w:val="24"/>
          <w:szCs w:val="24"/>
        </w:rPr>
        <w:t>Art. 7 cpv. 5 e 6</w:t>
      </w:r>
    </w:p>
    <w:p w:rsidR="00FA290C" w:rsidRPr="00625F2A" w:rsidRDefault="00FA290C" w:rsidP="00625F2A">
      <w:pPr>
        <w:autoSpaceDE w:val="0"/>
        <w:autoSpaceDN w:val="0"/>
        <w:adjustRightInd w:val="0"/>
        <w:rPr>
          <w:rFonts w:cs="Arial"/>
          <w:color w:val="000000" w:themeColor="text1"/>
          <w:sz w:val="24"/>
          <w:szCs w:val="24"/>
        </w:rPr>
      </w:pPr>
      <w:r w:rsidRPr="00625F2A">
        <w:rPr>
          <w:color w:val="000000" w:themeColor="text1"/>
          <w:sz w:val="24"/>
          <w:szCs w:val="24"/>
          <w:vertAlign w:val="superscript"/>
        </w:rPr>
        <w:t>5</w:t>
      </w:r>
      <w:r w:rsidRPr="00625F2A">
        <w:rPr>
          <w:rFonts w:cs="Arial"/>
          <w:color w:val="000000" w:themeColor="text1"/>
          <w:sz w:val="24"/>
          <w:szCs w:val="24"/>
        </w:rPr>
        <w:t>Il Cantone e i Comuni redigono annualmente, in forma elettronica, la lista delle commesse che superano fr. 5'000.-- aggiudicate su invito o incarico diretto. La lista deve essere pubblicata in forma elettronica entro il mese di aprile dell’anno successivo e rimanere accessibile sino alla sua sostituzione con quella dell’anno seguente.</w:t>
      </w:r>
    </w:p>
    <w:p w:rsidR="00FA290C" w:rsidRPr="00625F2A" w:rsidRDefault="00FA290C" w:rsidP="00625F2A">
      <w:pPr>
        <w:autoSpaceDE w:val="0"/>
        <w:autoSpaceDN w:val="0"/>
        <w:adjustRightInd w:val="0"/>
        <w:rPr>
          <w:rFonts w:ascii="Arial Narrow" w:hAnsi="Arial Narrow" w:cs="ArialMT"/>
          <w:sz w:val="24"/>
          <w:szCs w:val="24"/>
        </w:rPr>
      </w:pPr>
    </w:p>
    <w:p w:rsidR="00FA290C" w:rsidRPr="00625F2A" w:rsidRDefault="00FA290C" w:rsidP="00625F2A">
      <w:pPr>
        <w:autoSpaceDE w:val="0"/>
        <w:autoSpaceDN w:val="0"/>
        <w:adjustRightInd w:val="0"/>
        <w:rPr>
          <w:rFonts w:cs="Arial"/>
          <w:color w:val="000000" w:themeColor="text1"/>
          <w:sz w:val="24"/>
          <w:szCs w:val="24"/>
        </w:rPr>
      </w:pPr>
      <w:r w:rsidRPr="00625F2A">
        <w:rPr>
          <w:sz w:val="24"/>
          <w:szCs w:val="24"/>
          <w:vertAlign w:val="superscript"/>
        </w:rPr>
        <w:t>6</w:t>
      </w:r>
      <w:r w:rsidR="00AE47EF" w:rsidRPr="00625F2A">
        <w:rPr>
          <w:rFonts w:ascii="Arial Narrow" w:hAnsi="Arial Narrow" w:cs="ArialMT"/>
          <w:sz w:val="24"/>
          <w:szCs w:val="24"/>
        </w:rPr>
        <w:t xml:space="preserve"> </w:t>
      </w:r>
      <w:r w:rsidR="00AE47EF" w:rsidRPr="00625F2A">
        <w:rPr>
          <w:rFonts w:cs="Arial"/>
          <w:color w:val="000000" w:themeColor="text1"/>
          <w:sz w:val="24"/>
          <w:szCs w:val="24"/>
        </w:rPr>
        <w:t>Il Consiglio di Stato può estendere gli obblighi di cui al cpv. 5 ad altri soggetti con un numero rilevante di commesse su invito o incarico diretto, definendo eventuali modalità alternative di redazione e pubblicazione dei dati.</w:t>
      </w:r>
    </w:p>
    <w:p w:rsidR="00AA6018" w:rsidRPr="00625F2A" w:rsidRDefault="00AA6018" w:rsidP="00625F2A">
      <w:pPr>
        <w:autoSpaceDE w:val="0"/>
        <w:autoSpaceDN w:val="0"/>
        <w:adjustRightInd w:val="0"/>
        <w:rPr>
          <w:sz w:val="24"/>
          <w:szCs w:val="24"/>
        </w:rPr>
      </w:pPr>
    </w:p>
    <w:p w:rsidR="00FA290C" w:rsidRPr="00625F2A" w:rsidRDefault="00FA290C" w:rsidP="00625F2A">
      <w:pPr>
        <w:rPr>
          <w:b/>
          <w:bCs/>
          <w:sz w:val="24"/>
          <w:szCs w:val="24"/>
        </w:rPr>
      </w:pPr>
      <w:r w:rsidRPr="00625F2A">
        <w:rPr>
          <w:b/>
          <w:bCs/>
          <w:sz w:val="24"/>
          <w:szCs w:val="24"/>
        </w:rPr>
        <w:t>II</w:t>
      </w:r>
    </w:p>
    <w:p w:rsidR="00FA290C" w:rsidRPr="00625F2A" w:rsidRDefault="00FA290C" w:rsidP="00625F2A">
      <w:pPr>
        <w:rPr>
          <w:sz w:val="24"/>
          <w:szCs w:val="24"/>
        </w:rPr>
      </w:pPr>
      <w:r w:rsidRPr="00625F2A">
        <w:rPr>
          <w:sz w:val="24"/>
          <w:szCs w:val="24"/>
          <w:vertAlign w:val="superscript"/>
        </w:rPr>
        <w:t>1</w:t>
      </w:r>
      <w:r w:rsidRPr="00625F2A">
        <w:rPr>
          <w:sz w:val="24"/>
          <w:szCs w:val="24"/>
        </w:rPr>
        <w:t>La presente legge sottostà a referendum facoltativo.</w:t>
      </w:r>
    </w:p>
    <w:p w:rsidR="00FA290C" w:rsidRPr="00625F2A" w:rsidRDefault="00FA290C" w:rsidP="00625F2A">
      <w:pPr>
        <w:rPr>
          <w:sz w:val="24"/>
          <w:szCs w:val="24"/>
        </w:rPr>
      </w:pPr>
      <w:r w:rsidRPr="00625F2A">
        <w:rPr>
          <w:sz w:val="24"/>
          <w:szCs w:val="24"/>
          <w:vertAlign w:val="superscript"/>
        </w:rPr>
        <w:t>2</w:t>
      </w:r>
      <w:r w:rsidRPr="00625F2A">
        <w:rPr>
          <w:sz w:val="24"/>
          <w:szCs w:val="24"/>
        </w:rPr>
        <w:t>Il Consiglio di Stato ne stabilisce l’entrata in vigore.</w:t>
      </w:r>
    </w:p>
    <w:p w:rsidR="00FA290C" w:rsidRPr="00625F2A" w:rsidRDefault="00FA290C" w:rsidP="00D33940">
      <w:pPr>
        <w:pStyle w:val="StandardRisoluzionedelConsigliodiStato"/>
        <w:ind w:right="-1"/>
        <w:rPr>
          <w:szCs w:val="24"/>
        </w:rPr>
      </w:pPr>
    </w:p>
    <w:sectPr w:rsidR="00FA290C" w:rsidRPr="00625F2A" w:rsidSect="00BF0980">
      <w:headerReference w:type="even" r:id="rId13"/>
      <w:headerReference w:type="default" r:id="rId14"/>
      <w:footerReference w:type="even" r:id="rId15"/>
      <w:footerReference w:type="default" r:id="rId16"/>
      <w:headerReference w:type="first" r:id="rId17"/>
      <w:footerReference w:type="first" r:id="rId18"/>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A03" w:rsidRDefault="00582A03" w:rsidP="00F657BF">
      <w:r>
        <w:separator/>
      </w:r>
    </w:p>
  </w:endnote>
  <w:endnote w:type="continuationSeparator" w:id="0">
    <w:p w:rsidR="00582A03" w:rsidRDefault="00582A03"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ptos">
    <w:altName w:val="Arial"/>
    <w:charset w:val="00"/>
    <w:family w:val="swiss"/>
    <w:pitch w:val="variable"/>
    <w:sig w:usb0="00000001" w:usb1="00000003"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C43" w:rsidRDefault="00125C4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BF0980" w:rsidRPr="003D1008" w:rsidTr="00BF0980">
      <w:trPr>
        <w:trHeight w:hRule="exact" w:val="737"/>
      </w:trPr>
      <w:tc>
        <w:tcPr>
          <w:tcW w:w="4695" w:type="dxa"/>
        </w:tcPr>
        <w:p w:rsidR="00BF0980" w:rsidRPr="003D1008" w:rsidRDefault="00BF0980" w:rsidP="00BF0980">
          <w:pPr>
            <w:tabs>
              <w:tab w:val="center" w:pos="2382"/>
            </w:tabs>
          </w:pPr>
        </w:p>
      </w:tc>
      <w:tc>
        <w:tcPr>
          <w:tcW w:w="721" w:type="dxa"/>
        </w:tcPr>
        <w:p w:rsidR="00BF0980" w:rsidRPr="003D1008" w:rsidRDefault="00BF0980" w:rsidP="00BF0980">
          <w:pPr>
            <w:jc w:val="center"/>
          </w:pPr>
          <w:r w:rsidRPr="003D1008">
            <w:rPr>
              <w:noProof/>
              <w:lang w:eastAsia="it-CH"/>
            </w:rPr>
            <w:drawing>
              <wp:anchor distT="0" distB="0" distL="114300" distR="114300" simplePos="0" relativeHeight="251669504" behindDoc="0" locked="1" layoutInCell="1" allowOverlap="1">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anchor>
            </w:drawing>
          </w:r>
        </w:p>
      </w:tc>
      <w:tc>
        <w:tcPr>
          <w:tcW w:w="424" w:type="dxa"/>
        </w:tcPr>
        <w:p w:rsidR="00BF0980" w:rsidRPr="003D1008" w:rsidRDefault="00BF0980" w:rsidP="00BF0980">
          <w:pPr>
            <w:jc w:val="center"/>
          </w:pPr>
          <w:r w:rsidRPr="003D1008">
            <w:rPr>
              <w:noProof/>
              <w:lang w:eastAsia="it-CH"/>
            </w:rPr>
            <w:drawing>
              <wp:anchor distT="0" distB="0" distL="114300" distR="114300" simplePos="0" relativeHeight="251670528" behindDoc="0" locked="1" layoutInCell="1" allowOverlap="1">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anchor>
            </w:drawing>
          </w:r>
        </w:p>
      </w:tc>
      <w:tc>
        <w:tcPr>
          <w:tcW w:w="4081" w:type="dxa"/>
        </w:tcPr>
        <w:p w:rsidR="00BF0980" w:rsidRPr="003D1008" w:rsidRDefault="00BF0980" w:rsidP="00BF0980"/>
      </w:tc>
    </w:tr>
  </w:tbl>
  <w:p w:rsidR="00BF0980" w:rsidRDefault="00BF0980" w:rsidP="00BF0980">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980" w:rsidRDefault="00BF0980">
    <w:pPr>
      <w:pStyle w:val="Pidipagina"/>
      <w:jc w:val="center"/>
    </w:pPr>
  </w:p>
  <w:p w:rsidR="00BF0980" w:rsidRPr="008C6C46" w:rsidRDefault="00BF0980" w:rsidP="00BF0980">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A03" w:rsidRDefault="00582A03" w:rsidP="00F657BF">
      <w:r>
        <w:separator/>
      </w:r>
    </w:p>
  </w:footnote>
  <w:footnote w:type="continuationSeparator" w:id="0">
    <w:p w:rsidR="00582A03" w:rsidRDefault="00582A03"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C43" w:rsidRDefault="00125C4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BF0980" w:rsidRPr="002747E7" w:rsidTr="00BF0980">
      <w:trPr>
        <w:trHeight w:val="562"/>
      </w:trPr>
      <w:tc>
        <w:tcPr>
          <w:tcW w:w="8383" w:type="dxa"/>
          <w:tcBorders>
            <w:left w:val="single" w:sz="4" w:space="0" w:color="auto"/>
            <w:bottom w:val="single" w:sz="4" w:space="0" w:color="auto"/>
          </w:tcBorders>
          <w:tcMar>
            <w:left w:w="142" w:type="dxa"/>
          </w:tcMar>
          <w:vAlign w:val="bottom"/>
        </w:tcPr>
        <w:p w:rsidR="00BF0980" w:rsidRDefault="00D4312F" w:rsidP="00BF0980">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D633CDB3-53D2-487D-A168-2DB2E098DD1E}"/>
              <w:text w:multiLine="1"/>
            </w:sdtPr>
            <w:sdtEndPr/>
            <w:sdtContent>
              <w:r w:rsidR="00BF0980">
                <w:rPr>
                  <w:rFonts w:ascii="Gill Alt One MT Light" w:hAnsi="Gill Alt One MT Light"/>
                  <w:sz w:val="16"/>
                  <w:szCs w:val="16"/>
                </w:rPr>
                <w:t>Repubblica e Cantone Ticino</w:t>
              </w:r>
            </w:sdtContent>
          </w:sdt>
        </w:p>
        <w:p w:rsidR="00BF0980" w:rsidRPr="00E8185F" w:rsidRDefault="00D4312F" w:rsidP="00BF0980">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D633CDB3-53D2-487D-A168-2DB2E098DD1E}"/>
              <w:text w:multiLine="1"/>
            </w:sdtPr>
            <w:sdtEndPr/>
            <w:sdtContent>
              <w:r w:rsidR="00BF0980">
                <w:rPr>
                  <w:rFonts w:ascii="Gill Alt One MT Light" w:hAnsi="Gill Alt One MT Light"/>
                  <w:sz w:val="16"/>
                  <w:szCs w:val="16"/>
                </w:rPr>
                <w:t>Dipartimento del territorio</w:t>
              </w:r>
            </w:sdtContent>
          </w:sdt>
        </w:p>
      </w:tc>
      <w:tc>
        <w:tcPr>
          <w:tcW w:w="1710" w:type="dxa"/>
          <w:tcBorders>
            <w:bottom w:val="single" w:sz="4" w:space="0" w:color="auto"/>
          </w:tcBorders>
          <w:vAlign w:val="bottom"/>
        </w:tcPr>
        <w:p w:rsidR="00BF0980" w:rsidRPr="004204CB" w:rsidRDefault="000C6F96" w:rsidP="00BF0980">
          <w:pPr>
            <w:pStyle w:val="Page"/>
            <w:jc w:val="right"/>
            <w:rPr>
              <w:sz w:val="24"/>
            </w:rPr>
          </w:pPr>
          <w:r w:rsidRPr="004204CB">
            <w:rPr>
              <w:sz w:val="24"/>
            </w:rPr>
            <w:fldChar w:fldCharType="begin"/>
          </w:r>
          <w:r w:rsidR="00BF0980" w:rsidRPr="004204CB">
            <w:rPr>
              <w:sz w:val="24"/>
            </w:rPr>
            <w:instrText xml:space="preserve"> PAGE   \* MERGEFORMAT </w:instrText>
          </w:r>
          <w:r w:rsidRPr="004204CB">
            <w:rPr>
              <w:sz w:val="24"/>
            </w:rPr>
            <w:fldChar w:fldCharType="separate"/>
          </w:r>
          <w:r w:rsidR="00D4312F">
            <w:rPr>
              <w:noProof/>
              <w:sz w:val="24"/>
            </w:rPr>
            <w:t>6</w:t>
          </w:r>
          <w:r w:rsidRPr="004204CB">
            <w:rPr>
              <w:sz w:val="24"/>
            </w:rPr>
            <w:fldChar w:fldCharType="end"/>
          </w:r>
          <w:r w:rsidR="00BF0980" w:rsidRPr="004204CB">
            <w:rPr>
              <w:sz w:val="24"/>
            </w:rPr>
            <w:t xml:space="preserve"> di </w:t>
          </w:r>
          <w:fldSimple w:instr=" NUMPAGES   \* MERGEFORMAT ">
            <w:r w:rsidR="00D4312F" w:rsidRPr="00D4312F">
              <w:rPr>
                <w:noProof/>
                <w:sz w:val="24"/>
              </w:rPr>
              <w:t>6</w:t>
            </w:r>
          </w:fldSimple>
        </w:p>
      </w:tc>
    </w:tr>
    <w:tr w:rsidR="00BF0980" w:rsidRPr="009E444B" w:rsidTr="00BF0980">
      <w:trPr>
        <w:trHeight w:val="334"/>
      </w:trPr>
      <w:sdt>
        <w:sdtPr>
          <w:rPr>
            <w:rFonts w:ascii="Gill Sans Display MT Pro BdCn" w:hAnsi="Gill Sans Display MT Pro BdCn"/>
            <w:sz w:val="18"/>
            <w:szCs w:val="18"/>
          </w:rPr>
          <w:alias w:val="CustomElements.Fields.Titolo2"/>
          <w:id w:val="48588533"/>
          <w:dataBinding w:xpath="//Text[@id='CustomElements.Fields.Titolo2']" w:storeItemID="{D633CDB3-53D2-487D-A168-2DB2E098DD1E}"/>
          <w:text w:multiLine="1"/>
        </w:sdtPr>
        <w:sdtEndPr/>
        <w:sdtContent>
          <w:tc>
            <w:tcPr>
              <w:tcW w:w="8383" w:type="dxa"/>
              <w:tcBorders>
                <w:left w:val="single" w:sz="4" w:space="0" w:color="auto"/>
              </w:tcBorders>
              <w:tcMar>
                <w:top w:w="0" w:type="dxa"/>
                <w:left w:w="142" w:type="dxa"/>
              </w:tcMar>
            </w:tcPr>
            <w:p w:rsidR="00BF0980" w:rsidRPr="002F1F28" w:rsidRDefault="00125C43" w:rsidP="00BF0980">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minoranza n. 8527 R2 del 8 aprile 2025</w:t>
              </w:r>
            </w:p>
          </w:tc>
        </w:sdtContent>
      </w:sdt>
      <w:tc>
        <w:tcPr>
          <w:tcW w:w="1710" w:type="dxa"/>
          <w:tcBorders>
            <w:top w:val="single" w:sz="4" w:space="0" w:color="auto"/>
          </w:tcBorders>
        </w:tcPr>
        <w:p w:rsidR="00BF0980" w:rsidRPr="002F1F28" w:rsidRDefault="00BF0980" w:rsidP="00BF0980">
          <w:pPr>
            <w:pStyle w:val="InvisibleLine"/>
            <w:rPr>
              <w:lang w:val="it-CH"/>
            </w:rPr>
          </w:pPr>
        </w:p>
      </w:tc>
    </w:tr>
  </w:tbl>
  <w:p w:rsidR="00BF0980" w:rsidRPr="00980362" w:rsidRDefault="00D4312F" w:rsidP="00BF0980">
    <w:pPr>
      <w:pStyle w:val="Intestazione"/>
    </w:pPr>
    <w:r>
      <w:rPr>
        <w:noProof/>
        <w:lang w:val="it-CH" w:eastAsia="it-CH"/>
      </w:rPr>
      <w:pict>
        <v:shapetype id="_x0000_t202" coordsize="21600,21600" o:spt="202" path="m,l,21600r21600,l21600,xe">
          <v:stroke joinstyle="miter"/>
          <v:path gradientshapeok="t" o:connecttype="rect"/>
        </v:shapetype>
        <v:shape id="###DraftMode###4" o:spid="_x0000_s8194" type="#_x0000_t202" alt="off" style="position:absolute;left:0;text-align:left;margin-left:-46.5pt;margin-top:-1273.35pt;width:680.3pt;height:141.75pt;rotation:-60;z-index:-251651072;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style="mso-next-textbox:####DraftMode###4" inset="0,0,0,0">
            <w:txbxContent>
              <w:sdt>
                <w:sdtPr>
                  <w:rPr>
                    <w:lang w:val="it-CH"/>
                  </w:rPr>
                  <w:alias w:val="CustomElements.Texts.Draft"/>
                  <w:id w:val="1849289353"/>
                  <w:dataBinding w:xpath="//Text[@id='CustomElements.Texts.Draft']" w:storeItemID="{D633CDB3-53D2-487D-A168-2DB2E098DD1E}"/>
                  <w:text w:multiLine="1"/>
                </w:sdtPr>
                <w:sdtEndPr/>
                <w:sdtContent>
                  <w:p w:rsidR="00BF0980" w:rsidRPr="00411371" w:rsidRDefault="00BF0980" w:rsidP="00BF0980">
                    <w:pPr>
                      <w:pStyle w:val="DraftText"/>
                      <w:rPr>
                        <w:lang w:val="it-CH"/>
                      </w:rPr>
                    </w:pPr>
                    <w:r w:rsidRPr="00411371">
                      <w:rPr>
                        <w:lang w:val="it-CH"/>
                      </w:rPr>
                      <w:t>Bozza</w:t>
                    </w:r>
                  </w:p>
                </w:sdtContent>
              </w:sdt>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74"/>
      <w:gridCol w:w="2278"/>
      <w:gridCol w:w="1348"/>
      <w:gridCol w:w="764"/>
      <w:gridCol w:w="428"/>
      <w:gridCol w:w="4053"/>
    </w:tblGrid>
    <w:tr w:rsidR="00BF0980" w:rsidRPr="0004624C" w:rsidTr="00BF0980">
      <w:trPr>
        <w:trHeight w:hRule="exact" w:val="584"/>
      </w:trPr>
      <w:tc>
        <w:tcPr>
          <w:tcW w:w="2440" w:type="pct"/>
          <w:gridSpan w:val="3"/>
          <w:tcBorders>
            <w:top w:val="nil"/>
            <w:left w:val="nil"/>
            <w:bottom w:val="single" w:sz="4" w:space="0" w:color="auto"/>
          </w:tcBorders>
        </w:tcPr>
        <w:p w:rsidR="00BF0980" w:rsidRDefault="00BF0980" w:rsidP="00BF0980">
          <w:pPr>
            <w:pStyle w:val="InvisibleLine"/>
            <w:spacing w:line="240" w:lineRule="auto"/>
            <w:ind w:left="15"/>
            <w:rPr>
              <w:rFonts w:ascii="Gill Alt One MT Light" w:hAnsi="Gill Alt One MT Light"/>
              <w:sz w:val="16"/>
              <w:lang w:val="it-CH"/>
            </w:rPr>
          </w:pPr>
        </w:p>
        <w:p w:rsidR="00BF0980" w:rsidRDefault="00BF0980" w:rsidP="00BF0980">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BF0980" w:rsidRPr="008966E7" w:rsidRDefault="00BF0980" w:rsidP="00BF0980">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BF0980" w:rsidRPr="003108C0" w:rsidRDefault="00BF0980" w:rsidP="00BF0980">
          <w:pPr>
            <w:pStyle w:val="Level"/>
            <w:ind w:left="150"/>
            <w:rPr>
              <w:sz w:val="16"/>
            </w:rPr>
          </w:pPr>
        </w:p>
      </w:tc>
      <w:tc>
        <w:tcPr>
          <w:tcW w:w="209" w:type="pct"/>
          <w:tcBorders>
            <w:top w:val="nil"/>
            <w:bottom w:val="single" w:sz="4" w:space="0" w:color="auto"/>
          </w:tcBorders>
        </w:tcPr>
        <w:p w:rsidR="00BF0980" w:rsidRDefault="00BF0980" w:rsidP="00BF0980">
          <w:pPr>
            <w:pStyle w:val="InvisibleLine"/>
            <w:ind w:left="150"/>
          </w:pPr>
          <w:r>
            <w:rPr>
              <w:noProof/>
              <w:lang w:val="it-CH" w:eastAsia="it-CH"/>
            </w:rPr>
            <w:drawing>
              <wp:anchor distT="0" distB="0" distL="114300" distR="114300" simplePos="0" relativeHeight="251659264" behindDoc="1" locked="1" layoutInCell="1" allowOverlap="1">
                <wp:simplePos x="0" y="0"/>
                <wp:positionH relativeFrom="column">
                  <wp:posOffset>-92710</wp:posOffset>
                </wp:positionH>
                <wp:positionV relativeFrom="page">
                  <wp:posOffset>-119380</wp:posOffset>
                </wp:positionV>
                <wp:extent cx="276653" cy="467995"/>
                <wp:effectExtent l="0" t="0" r="0" b="8255"/>
                <wp:wrapNone/>
                <wp:docPr id="6" name="ooImg_1283799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anchor>
            </w:drawing>
          </w:r>
        </w:p>
      </w:tc>
      <w:tc>
        <w:tcPr>
          <w:tcW w:w="1978" w:type="pct"/>
          <w:tcBorders>
            <w:top w:val="nil"/>
            <w:bottom w:val="single" w:sz="4" w:space="0" w:color="auto"/>
            <w:right w:val="nil"/>
          </w:tcBorders>
          <w:vAlign w:val="bottom"/>
        </w:tcPr>
        <w:p w:rsidR="00BF0980" w:rsidRPr="004204CB" w:rsidRDefault="000C6F96" w:rsidP="00BF0980">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00BF0980"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211C33">
            <w:rPr>
              <w:rFonts w:asciiTheme="minorHAnsi" w:hAnsiTheme="minorHAnsi" w:cstheme="minorHAnsi"/>
              <w:noProof/>
              <w:sz w:val="24"/>
            </w:rPr>
            <w:t>1</w:t>
          </w:r>
          <w:r w:rsidRPr="004204CB">
            <w:rPr>
              <w:rFonts w:asciiTheme="minorHAnsi" w:hAnsiTheme="minorHAnsi" w:cstheme="minorHAnsi"/>
              <w:sz w:val="24"/>
            </w:rPr>
            <w:fldChar w:fldCharType="end"/>
          </w:r>
          <w:r w:rsidR="00BF0980" w:rsidRPr="004204CB">
            <w:rPr>
              <w:rFonts w:asciiTheme="minorHAnsi" w:hAnsiTheme="minorHAnsi" w:cstheme="minorHAnsi"/>
              <w:sz w:val="24"/>
            </w:rPr>
            <w:t xml:space="preserve"> di </w:t>
          </w:r>
          <w:fldSimple w:instr=" NUMPAGES   \* MERGEFORMAT ">
            <w:r w:rsidR="00211C33" w:rsidRPr="00211C33">
              <w:rPr>
                <w:rFonts w:asciiTheme="minorHAnsi" w:hAnsiTheme="minorHAnsi" w:cstheme="minorHAnsi"/>
                <w:noProof/>
                <w:sz w:val="24"/>
              </w:rPr>
              <w:t>6</w:t>
            </w:r>
          </w:fldSimple>
        </w:p>
      </w:tc>
    </w:tr>
    <w:tr w:rsidR="00BF0980" w:rsidRPr="0004624C" w:rsidTr="00BF0980">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D633CDB3-53D2-487D-A168-2DB2E098DD1E}"/>
          <w:text w:multiLine="1"/>
        </w:sdtPr>
        <w:sdtEndPr/>
        <w:sdtContent>
          <w:tc>
            <w:tcPr>
              <w:tcW w:w="5000" w:type="pct"/>
              <w:gridSpan w:val="6"/>
              <w:tcBorders>
                <w:left w:val="nil"/>
                <w:right w:val="nil"/>
              </w:tcBorders>
              <w:noWrap/>
              <w:tcMar>
                <w:top w:w="0" w:type="dxa"/>
              </w:tcMar>
              <w:vAlign w:val="bottom"/>
            </w:tcPr>
            <w:p w:rsidR="00BF0980" w:rsidRPr="008C03B5" w:rsidRDefault="00BF0980" w:rsidP="00BF0980">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minoranza</w:t>
              </w:r>
            </w:p>
          </w:tc>
        </w:sdtContent>
      </w:sdt>
    </w:tr>
    <w:tr w:rsidR="00BF0980" w:rsidRPr="0004624C" w:rsidTr="00BF0980">
      <w:trPr>
        <w:trHeight w:hRule="exact" w:val="306"/>
      </w:trPr>
      <w:tc>
        <w:tcPr>
          <w:tcW w:w="670" w:type="pct"/>
          <w:tcBorders>
            <w:left w:val="nil"/>
            <w:bottom w:val="nil"/>
          </w:tcBorders>
          <w:noWrap/>
          <w:tcMar>
            <w:top w:w="57" w:type="dxa"/>
            <w:left w:w="142" w:type="dxa"/>
          </w:tcMar>
        </w:tcPr>
        <w:p w:rsidR="00BF0980" w:rsidRPr="00C7320A" w:rsidRDefault="00BF0980" w:rsidP="00BF0980">
          <w:pPr>
            <w:pStyle w:val="Level"/>
            <w:spacing w:before="60"/>
            <w:rPr>
              <w:rFonts w:ascii="Gill Alt One MT Light" w:hAnsi="Gill Alt One MT Light"/>
              <w:sz w:val="16"/>
            </w:rPr>
          </w:pPr>
          <w:r w:rsidRPr="00C7320A">
            <w:rPr>
              <w:rFonts w:ascii="Gill Alt One MT Light" w:hAnsi="Gill Alt One MT Light"/>
              <w:sz w:val="16"/>
            </w:rPr>
            <w:t>numero</w:t>
          </w:r>
        </w:p>
        <w:p w:rsidR="00BF0980" w:rsidRPr="00C7320A" w:rsidRDefault="00BF0980" w:rsidP="00BF0980">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BF0980" w:rsidRPr="00C7320A" w:rsidRDefault="00BF0980" w:rsidP="00BF0980">
          <w:pPr>
            <w:pStyle w:val="Level"/>
            <w:spacing w:before="60"/>
            <w:rPr>
              <w:rFonts w:ascii="Gill Alt One MT Light" w:hAnsi="Gill Alt One MT Light"/>
              <w:sz w:val="16"/>
            </w:rPr>
          </w:pPr>
          <w:r w:rsidRPr="00C7320A">
            <w:rPr>
              <w:rFonts w:ascii="Gill Alt One MT Light" w:hAnsi="Gill Alt One MT Light"/>
              <w:sz w:val="16"/>
            </w:rPr>
            <w:t>data</w:t>
          </w:r>
        </w:p>
        <w:p w:rsidR="00BF0980" w:rsidRPr="00C7320A" w:rsidRDefault="00BF0980" w:rsidP="00BF0980">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BF0980" w:rsidRPr="00C7320A" w:rsidRDefault="00BF0980" w:rsidP="00BF0980">
          <w:pPr>
            <w:pStyle w:val="Level"/>
            <w:spacing w:before="60"/>
            <w:rPr>
              <w:rFonts w:ascii="Gill Alt One MT Light" w:hAnsi="Gill Alt One MT Light"/>
              <w:sz w:val="16"/>
            </w:rPr>
          </w:pPr>
          <w:r>
            <w:rPr>
              <w:rFonts w:ascii="Gill Alt One MT Light" w:hAnsi="Gill Alt One MT Light"/>
              <w:sz w:val="16"/>
            </w:rPr>
            <w:t>competenza</w:t>
          </w:r>
        </w:p>
        <w:p w:rsidR="00BF0980" w:rsidRPr="008C03B5" w:rsidRDefault="00BF0980" w:rsidP="00BF0980">
          <w:pPr>
            <w:pStyle w:val="Level"/>
            <w:spacing w:before="60" w:line="240" w:lineRule="auto"/>
            <w:rPr>
              <w:rFonts w:ascii="Gill Alt One MT Light" w:hAnsi="Gill Alt One MT Light"/>
              <w:sz w:val="16"/>
            </w:rPr>
          </w:pPr>
        </w:p>
      </w:tc>
    </w:tr>
    <w:tr w:rsidR="00BF0980" w:rsidRPr="0004624C" w:rsidTr="00BF0980">
      <w:trPr>
        <w:trHeight w:hRule="exact" w:val="699"/>
      </w:trPr>
      <w:tc>
        <w:tcPr>
          <w:tcW w:w="670" w:type="pct"/>
          <w:tcBorders>
            <w:top w:val="nil"/>
            <w:left w:val="nil"/>
            <w:bottom w:val="single" w:sz="4" w:space="0" w:color="auto"/>
            <w:right w:val="nil"/>
          </w:tcBorders>
          <w:noWrap/>
          <w:tcMar>
            <w:top w:w="0" w:type="dxa"/>
          </w:tcMar>
        </w:tcPr>
        <w:p w:rsidR="00BF0980" w:rsidRPr="00BE22A2" w:rsidRDefault="00D4312F" w:rsidP="00BF0980">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D633CDB3-53D2-487D-A168-2DB2E098DD1E}"/>
              <w:text w:multiLine="1"/>
            </w:sdtPr>
            <w:sdtEndPr/>
            <w:sdtContent>
              <w:r w:rsidR="001F452A">
                <w:rPr>
                  <w:rFonts w:cstheme="minorHAnsi"/>
                  <w:b/>
                  <w:sz w:val="24"/>
                  <w:szCs w:val="24"/>
                </w:rPr>
                <w:t>8527 R2</w:t>
              </w:r>
            </w:sdtContent>
          </w:sdt>
        </w:p>
      </w:tc>
      <w:sdt>
        <w:sdtPr>
          <w:rPr>
            <w:sz w:val="24"/>
          </w:rPr>
          <w:alias w:val="DocParam.Date"/>
          <w:id w:val="-464426178"/>
          <w:dataBinding w:xpath="//DateTime[@id='DocParam.Date']" w:storeItemID="{D633CDB3-53D2-487D-A168-2DB2E098DD1E}"/>
          <w:date w:fullDate="2025-04-08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BF0980" w:rsidRPr="002A0371" w:rsidRDefault="00125C43" w:rsidP="00BF0980">
              <w:pPr>
                <w:pStyle w:val="Data"/>
              </w:pPr>
              <w:r w:rsidRPr="00125C43">
                <w:rPr>
                  <w:sz w:val="24"/>
                </w:rPr>
                <w:t>8 aprile 2025</w:t>
              </w:r>
            </w:p>
          </w:tc>
        </w:sdtContent>
      </w:sdt>
      <w:tc>
        <w:tcPr>
          <w:tcW w:w="3218" w:type="pct"/>
          <w:gridSpan w:val="4"/>
          <w:tcBorders>
            <w:top w:val="nil"/>
            <w:left w:val="nil"/>
            <w:bottom w:val="nil"/>
            <w:right w:val="nil"/>
          </w:tcBorders>
        </w:tcPr>
        <w:p w:rsidR="00BF0980" w:rsidRPr="00BE22A2" w:rsidRDefault="00D4312F" w:rsidP="00BF0980">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D633CDB3-53D2-487D-A168-2DB2E098DD1E}"/>
              <w:text w:multiLine="1"/>
            </w:sdtPr>
            <w:sdtEndPr/>
            <w:sdtContent>
              <w:r w:rsidR="00BF0980">
                <w:rPr>
                  <w:smallCaps/>
                  <w:sz w:val="23"/>
                  <w:szCs w:val="23"/>
                </w:rPr>
                <w:t>Dipartimento del territorio</w:t>
              </w:r>
            </w:sdtContent>
          </w:sdt>
        </w:p>
      </w:tc>
    </w:tr>
    <w:tr w:rsidR="00BF0980" w:rsidRPr="00C63927" w:rsidTr="00BF0980">
      <w:trPr>
        <w:trHeight w:hRule="exact" w:val="198"/>
      </w:trPr>
      <w:tc>
        <w:tcPr>
          <w:tcW w:w="5000" w:type="pct"/>
          <w:gridSpan w:val="6"/>
          <w:tcBorders>
            <w:left w:val="nil"/>
            <w:bottom w:val="nil"/>
            <w:right w:val="nil"/>
          </w:tcBorders>
          <w:noWrap/>
          <w:tcMar>
            <w:top w:w="57" w:type="dxa"/>
            <w:left w:w="85" w:type="dxa"/>
            <w:bottom w:w="170" w:type="dxa"/>
          </w:tcMar>
        </w:tcPr>
        <w:p w:rsidR="00BF0980" w:rsidRPr="00C7320A" w:rsidRDefault="00BF0980" w:rsidP="00BF0980">
          <w:pPr>
            <w:pStyle w:val="Level"/>
            <w:ind w:left="150"/>
            <w:rPr>
              <w:rFonts w:ascii="Gill Alt One MT Light" w:hAnsi="Gill Alt One MT Light"/>
              <w:sz w:val="16"/>
              <w:szCs w:val="16"/>
            </w:rPr>
          </w:pPr>
        </w:p>
      </w:tc>
    </w:tr>
  </w:tbl>
  <w:p w:rsidR="00BF0980" w:rsidRPr="00DA2879" w:rsidRDefault="00BF0980" w:rsidP="00BF0980">
    <w:pPr>
      <w:pStyle w:val="Nessunaspaziatura"/>
      <w:spacing w:line="40" w:lineRule="exact"/>
    </w:pPr>
    <w:r>
      <w:rPr>
        <w:noProof/>
        <w:lang w:val="it-CH" w:eastAsia="it-CH"/>
      </w:rPr>
      <w:drawing>
        <wp:anchor distT="0" distB="0" distL="114300" distR="114300" simplePos="0" relativeHeight="251657216" behindDoc="1" locked="1" layoutInCell="1" allowOverlap="1">
          <wp:simplePos x="0" y="0"/>
          <wp:positionH relativeFrom="column">
            <wp:posOffset>3042920</wp:posOffset>
          </wp:positionH>
          <wp:positionV relativeFrom="page">
            <wp:posOffset>215265</wp:posOffset>
          </wp:positionV>
          <wp:extent cx="459464" cy="467995"/>
          <wp:effectExtent l="0" t="0" r="0" b="8255"/>
          <wp:wrapNone/>
          <wp:docPr id="7" name="ooImg_276703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anchor>
      </w:drawing>
    </w:r>
    <w:r w:rsidR="00D4312F">
      <w:rPr>
        <w:noProof/>
        <w:lang w:val="it-CH" w:eastAsia="it-CH"/>
      </w:rPr>
      <w:pict>
        <v:shapetype id="_x0000_t202" coordsize="21600,21600" o:spt="202" path="m,l,21600r21600,l21600,xe">
          <v:stroke joinstyle="miter"/>
          <v:path gradientshapeok="t" o:connecttype="rect"/>
        </v:shapetype>
        <v:shape id="_x0000_s8193" type="#_x0000_t202" alt="off" style="position:absolute;left:0;text-align:left;margin-left:0;margin-top:-1273.7pt;width:680.3pt;height:141.75pt;rotation:-60;z-index:-251661312;visibility:visible;mso-position-horizontal:center;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D633CDB3-53D2-487D-A168-2DB2E098DD1E}"/>
                  <w:text w:multiLine="1"/>
                </w:sdtPr>
                <w:sdtEndPr/>
                <w:sdtContent>
                  <w:p w:rsidR="00BF0980" w:rsidRPr="00411371" w:rsidRDefault="00BF0980" w:rsidP="00BF0980">
                    <w:pPr>
                      <w:pStyle w:val="DraftText"/>
                      <w:rPr>
                        <w:lang w:val="it-CH"/>
                      </w:rPr>
                    </w:pPr>
                    <w:r w:rsidRPr="00411371">
                      <w:rPr>
                        <w:lang w:val="it-CH"/>
                      </w:rPr>
                      <w:t>Bozza</w:t>
                    </w:r>
                  </w:p>
                </w:sdtContent>
              </w:sdt>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6BF43B0"/>
    <w:multiLevelType w:val="multilevel"/>
    <w:tmpl w:val="0DE08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1FC45C90"/>
    <w:multiLevelType w:val="hybridMultilevel"/>
    <w:tmpl w:val="B240D5D4"/>
    <w:lvl w:ilvl="0" w:tplc="08100005">
      <w:start w:val="1"/>
      <w:numFmt w:val="bullet"/>
      <w:lvlText w:val=""/>
      <w:lvlJc w:val="left"/>
      <w:pPr>
        <w:ind w:left="720" w:hanging="360"/>
      </w:pPr>
      <w:rPr>
        <w:rFonts w:ascii="Wingdings" w:hAnsi="Wingdings"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4"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37D773C2"/>
    <w:multiLevelType w:val="multilevel"/>
    <w:tmpl w:val="320C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9" w15:restartNumberingAfterBreak="0">
    <w:nsid w:val="49D524CC"/>
    <w:multiLevelType w:val="multilevel"/>
    <w:tmpl w:val="953CA1B2"/>
    <w:numStyleLink w:val="HeadingList"/>
  </w:abstractNum>
  <w:abstractNum w:abstractNumId="20" w15:restartNumberingAfterBreak="0">
    <w:nsid w:val="508E2085"/>
    <w:multiLevelType w:val="hybridMultilevel"/>
    <w:tmpl w:val="7E503980"/>
    <w:lvl w:ilvl="0" w:tplc="0810000F">
      <w:start w:val="1"/>
      <w:numFmt w:val="decimal"/>
      <w:lvlText w:val="%1."/>
      <w:lvlJc w:val="left"/>
      <w:pPr>
        <w:ind w:left="720" w:hanging="360"/>
      </w:pPr>
      <w:rPr>
        <w:rFonts w:hint="default"/>
        <w:color w:val="auto"/>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1" w15:restartNumberingAfterBreak="0">
    <w:nsid w:val="6A9532C3"/>
    <w:multiLevelType w:val="hybridMultilevel"/>
    <w:tmpl w:val="1EC82980"/>
    <w:lvl w:ilvl="0" w:tplc="FFE6B54E">
      <w:start w:val="1"/>
      <w:numFmt w:val="lowerLetter"/>
      <w:lvlText w:val="%1)"/>
      <w:lvlJc w:val="left"/>
      <w:pPr>
        <w:ind w:left="720" w:hanging="360"/>
      </w:pPr>
      <w:rPr>
        <w:rFonts w:eastAsiaTheme="minorHAnsi" w:cs="Times New Roman" w:hint="default"/>
        <w:b w:val="0"/>
        <w:color w:val="auto"/>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2" w15:restartNumberingAfterBreak="0">
    <w:nsid w:val="791D0EFE"/>
    <w:multiLevelType w:val="multilevel"/>
    <w:tmpl w:val="B55AA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3F1EC0"/>
    <w:multiLevelType w:val="multilevel"/>
    <w:tmpl w:val="E7CE6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9"/>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8"/>
  </w:num>
  <w:num w:numId="5">
    <w:abstractNumId w:val="16"/>
  </w:num>
  <w:num w:numId="6">
    <w:abstractNumId w:val="14"/>
  </w:num>
  <w:num w:numId="7">
    <w:abstractNumId w:val="15"/>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23"/>
  </w:num>
  <w:num w:numId="19">
    <w:abstractNumId w:val="17"/>
  </w:num>
  <w:num w:numId="20">
    <w:abstractNumId w:val="11"/>
  </w:num>
  <w:num w:numId="21">
    <w:abstractNumId w:val="22"/>
  </w:num>
  <w:num w:numId="22">
    <w:abstractNumId w:val="20"/>
  </w:num>
  <w:num w:numId="23">
    <w:abstractNumId w:val="21"/>
  </w:num>
  <w:num w:numId="24">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8197"/>
    <o:shapelayout v:ext="edit">
      <o:idmap v:ext="edit" data="8"/>
    </o:shapelayout>
  </w:hdrShapeDefaults>
  <w:footnotePr>
    <w:footnote w:id="-1"/>
    <w:footnote w:id="0"/>
  </w:footnotePr>
  <w:endnotePr>
    <w:endnote w:id="-1"/>
    <w:endnote w:id="0"/>
  </w:endnotePr>
  <w:compat>
    <w:compatSetting w:name="compatibilityMode" w:uri="http://schemas.microsoft.com/office/word" w:val="12"/>
  </w:compat>
  <w:rsids>
    <w:rsidRoot w:val="002F1F28"/>
    <w:rsid w:val="00004FB2"/>
    <w:rsid w:val="00014541"/>
    <w:rsid w:val="00015331"/>
    <w:rsid w:val="00015BD8"/>
    <w:rsid w:val="00024F04"/>
    <w:rsid w:val="0003184E"/>
    <w:rsid w:val="00053821"/>
    <w:rsid w:val="00060508"/>
    <w:rsid w:val="000C6F96"/>
    <w:rsid w:val="000E0BC3"/>
    <w:rsid w:val="00125C43"/>
    <w:rsid w:val="00130D2B"/>
    <w:rsid w:val="0014076F"/>
    <w:rsid w:val="00142D7A"/>
    <w:rsid w:val="00144144"/>
    <w:rsid w:val="00164414"/>
    <w:rsid w:val="0018788B"/>
    <w:rsid w:val="00197DDB"/>
    <w:rsid w:val="001F452A"/>
    <w:rsid w:val="00202228"/>
    <w:rsid w:val="00211C33"/>
    <w:rsid w:val="00252CF7"/>
    <w:rsid w:val="00271759"/>
    <w:rsid w:val="002A3E7E"/>
    <w:rsid w:val="002B5D9F"/>
    <w:rsid w:val="002D0CE1"/>
    <w:rsid w:val="002F1F28"/>
    <w:rsid w:val="002F77CB"/>
    <w:rsid w:val="00317FB3"/>
    <w:rsid w:val="00373C4E"/>
    <w:rsid w:val="0038777F"/>
    <w:rsid w:val="00390A1B"/>
    <w:rsid w:val="003B756D"/>
    <w:rsid w:val="003D5EDB"/>
    <w:rsid w:val="003E55EC"/>
    <w:rsid w:val="003F2546"/>
    <w:rsid w:val="00401816"/>
    <w:rsid w:val="00403ADB"/>
    <w:rsid w:val="00437D69"/>
    <w:rsid w:val="00464A45"/>
    <w:rsid w:val="004835A2"/>
    <w:rsid w:val="00490EAC"/>
    <w:rsid w:val="004E635A"/>
    <w:rsid w:val="00510ABA"/>
    <w:rsid w:val="00554AEC"/>
    <w:rsid w:val="00572FD3"/>
    <w:rsid w:val="00582A03"/>
    <w:rsid w:val="005B1B76"/>
    <w:rsid w:val="005F0EBA"/>
    <w:rsid w:val="00625F2A"/>
    <w:rsid w:val="00694A14"/>
    <w:rsid w:val="006B5238"/>
    <w:rsid w:val="006F5F1F"/>
    <w:rsid w:val="006F6149"/>
    <w:rsid w:val="00720C0F"/>
    <w:rsid w:val="00732CBB"/>
    <w:rsid w:val="007843C4"/>
    <w:rsid w:val="00796DBC"/>
    <w:rsid w:val="0079717E"/>
    <w:rsid w:val="007B092B"/>
    <w:rsid w:val="007C0F61"/>
    <w:rsid w:val="00863EF8"/>
    <w:rsid w:val="008720C4"/>
    <w:rsid w:val="00874842"/>
    <w:rsid w:val="008912E4"/>
    <w:rsid w:val="008A4ACF"/>
    <w:rsid w:val="008F52AF"/>
    <w:rsid w:val="009143EC"/>
    <w:rsid w:val="00915B1F"/>
    <w:rsid w:val="00976F2F"/>
    <w:rsid w:val="009C5E5A"/>
    <w:rsid w:val="009D4243"/>
    <w:rsid w:val="00A01332"/>
    <w:rsid w:val="00A12E6C"/>
    <w:rsid w:val="00A30206"/>
    <w:rsid w:val="00A30292"/>
    <w:rsid w:val="00A52F24"/>
    <w:rsid w:val="00A6039A"/>
    <w:rsid w:val="00A82572"/>
    <w:rsid w:val="00AA6018"/>
    <w:rsid w:val="00AB0BAD"/>
    <w:rsid w:val="00AC10A9"/>
    <w:rsid w:val="00AE47EF"/>
    <w:rsid w:val="00AF0268"/>
    <w:rsid w:val="00B025BC"/>
    <w:rsid w:val="00B12501"/>
    <w:rsid w:val="00B32F66"/>
    <w:rsid w:val="00B4734D"/>
    <w:rsid w:val="00B61511"/>
    <w:rsid w:val="00B72522"/>
    <w:rsid w:val="00B90875"/>
    <w:rsid w:val="00B925E5"/>
    <w:rsid w:val="00BC7C7C"/>
    <w:rsid w:val="00BD652F"/>
    <w:rsid w:val="00BE0D0E"/>
    <w:rsid w:val="00BE50C9"/>
    <w:rsid w:val="00BE7BE7"/>
    <w:rsid w:val="00BF0980"/>
    <w:rsid w:val="00BF0A1F"/>
    <w:rsid w:val="00C335A6"/>
    <w:rsid w:val="00D01BF7"/>
    <w:rsid w:val="00D16896"/>
    <w:rsid w:val="00D33940"/>
    <w:rsid w:val="00D4312F"/>
    <w:rsid w:val="00D4487A"/>
    <w:rsid w:val="00D5412F"/>
    <w:rsid w:val="00D600FD"/>
    <w:rsid w:val="00D649A8"/>
    <w:rsid w:val="00DB4DB9"/>
    <w:rsid w:val="00E75C05"/>
    <w:rsid w:val="00EB088A"/>
    <w:rsid w:val="00EB1B95"/>
    <w:rsid w:val="00EF3C08"/>
    <w:rsid w:val="00F02FBA"/>
    <w:rsid w:val="00F26365"/>
    <w:rsid w:val="00F36AFD"/>
    <w:rsid w:val="00F657BF"/>
    <w:rsid w:val="00FA290C"/>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8197"/>
    <o:shapelayout v:ext="edit">
      <o:idmap v:ext="edit" data="1"/>
    </o:shapelayout>
  </w:shapeDefaults>
  <w:decimalSymbol w:val="."/>
  <w:listSeparator w:val=";"/>
  <w14:docId w14:val="076276F3"/>
  <w15:docId w15:val="{D3AC13B5-711A-4815-99CA-6FE4BC548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paragraph" w:styleId="Testofumetto">
    <w:name w:val="Balloon Text"/>
    <w:basedOn w:val="Normale"/>
    <w:link w:val="TestofumettoCarattere"/>
    <w:uiPriority w:val="99"/>
    <w:semiHidden/>
    <w:unhideWhenUsed/>
    <w:rsid w:val="00B6151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61511"/>
    <w:rPr>
      <w:rFonts w:ascii="Segoe UI" w:hAnsi="Segoe UI" w:cs="Segoe UI"/>
      <w:sz w:val="18"/>
      <w:szCs w:val="18"/>
      <w:lang w:val="it-CH"/>
    </w:rPr>
  </w:style>
  <w:style w:type="paragraph" w:styleId="NormaleWeb">
    <w:name w:val="Normal (Web)"/>
    <w:basedOn w:val="Normale"/>
    <w:uiPriority w:val="99"/>
    <w:semiHidden/>
    <w:unhideWhenUsed/>
    <w:rsid w:val="00BE0D0E"/>
    <w:pPr>
      <w:spacing w:before="100" w:beforeAutospacing="1" w:after="100" w:afterAutospacing="1"/>
      <w:jc w:val="left"/>
    </w:pPr>
    <w:rPr>
      <w:rFonts w:ascii="Times New Roman" w:eastAsia="Times New Roman" w:hAnsi="Times New Roman" w:cs="Times New Roman"/>
      <w:sz w:val="24"/>
      <w:szCs w:val="24"/>
      <w:lang w:eastAsia="it-CH"/>
    </w:rPr>
  </w:style>
  <w:style w:type="paragraph" w:customStyle="1" w:styleId="Default">
    <w:name w:val="Default"/>
    <w:rsid w:val="00D4487A"/>
    <w:pPr>
      <w:autoSpaceDE w:val="0"/>
      <w:autoSpaceDN w:val="0"/>
      <w:adjustRightInd w:val="0"/>
      <w:jc w:val="left"/>
    </w:pPr>
    <w:rPr>
      <w:rFonts w:ascii="Arial Narrow" w:hAnsi="Arial Narrow" w:cs="Arial Narrow"/>
      <w:color w:val="000000"/>
      <w:sz w:val="24"/>
      <w:szCs w:val="24"/>
      <w:lang w:val="it-CH"/>
    </w:rPr>
  </w:style>
  <w:style w:type="character" w:styleId="Collegamentoipertestuale">
    <w:name w:val="Hyperlink"/>
    <w:basedOn w:val="Carpredefinitoparagrafo"/>
    <w:uiPriority w:val="99"/>
    <w:unhideWhenUsed/>
    <w:rsid w:val="00D168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 w:id="514073066">
      <w:bodyDiv w:val="1"/>
      <w:marLeft w:val="0"/>
      <w:marRight w:val="0"/>
      <w:marTop w:val="0"/>
      <w:marBottom w:val="0"/>
      <w:divBdr>
        <w:top w:val="none" w:sz="0" w:space="0" w:color="auto"/>
        <w:left w:val="none" w:sz="0" w:space="0" w:color="auto"/>
        <w:bottom w:val="none" w:sz="0" w:space="0" w:color="auto"/>
        <w:right w:val="none" w:sz="0" w:space="0" w:color="auto"/>
      </w:divBdr>
    </w:div>
    <w:div w:id="1150945199">
      <w:bodyDiv w:val="1"/>
      <w:marLeft w:val="0"/>
      <w:marRight w:val="0"/>
      <w:marTop w:val="0"/>
      <w:marBottom w:val="0"/>
      <w:divBdr>
        <w:top w:val="none" w:sz="0" w:space="0" w:color="auto"/>
        <w:left w:val="none" w:sz="0" w:space="0" w:color="auto"/>
        <w:bottom w:val="none" w:sz="0" w:space="0" w:color="auto"/>
        <w:right w:val="none" w:sz="0" w:space="0" w:color="auto"/>
      </w:divBdr>
    </w:div>
    <w:div w:id="1843006880">
      <w:bodyDiv w:val="1"/>
      <w:marLeft w:val="0"/>
      <w:marRight w:val="0"/>
      <w:marTop w:val="0"/>
      <w:marBottom w:val="0"/>
      <w:divBdr>
        <w:top w:val="none" w:sz="0" w:space="0" w:color="auto"/>
        <w:left w:val="none" w:sz="0" w:space="0" w:color="auto"/>
        <w:bottom w:val="none" w:sz="0" w:space="0" w:color="auto"/>
        <w:right w:val="none" w:sz="0" w:space="0" w:color="auto"/>
      </w:divBdr>
    </w:div>
    <w:div w:id="197710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3.ti.ch/CAN/RLeggi/public/index.php/raccolta-leggi/legge/num/413"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3.ti.ch/CAN/RLeggi/public/index.php/raccolta-leggi/legge/num/41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primedocs\generated\8928cc43-f5d5-4aeb-8853-350532a17e85.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1283799193</Id>
      <Width>0</Width>
      <Height>0</Height>
      <XPath>//Image[@id='Profile.Org.WappenSW']</XPath>
      <ImageHash>02f1c0cdac6aeac316213b2e7cb733a0</ImageHash>
    </ImageSizeDefinition>
    <ImageSizeDefinition>
      <Id>276703746</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7 a 2 2 0 e 1 f - f 4 0 b - 4 0 a b - 9 f e 5 - 6 7 2 2 9 d e 9 e 5 c 9 "   t I d = " a 3 6 2 a 5 d 4 - 9 5 8 9 - 4 1 b f - a 4 e 6 - 4 f 8 7 c 4 e 4 1 2 3 9 "   i n t e r n a l T I d = " 9 0 6 4 c c 7 f - 3 1 6 d - 4 6 b 1 - a 4 a c - 7 4 8 6 0 c 3 f 8 a 5 b "   m t I d = " 2 7 5 a f 3 2 e - b c 4 0 - 4 5 c 2 - 8 5 b 7 - a f b 1 c 0 3 8 2 6 5 3 "   r e v i s i o n = " 0 "   c r e a t e d m a j o r v e r s i o n = " 0 "   c r e a t e d m i n o r v e r s i o n = " 0 "   c r e a t e d = " 2 0 2 5 - 0 3 - 2 1 T 1 0 : 5 5 : 0 8 . 5 2 4 5 4 7 Z "   m o d i f i e d m a j o r v e r s i o n = " 0 "   m o d i f i e d m i n o r v e r s i o n = " 0 "   m o d i f i e d = " 0 0 0 1 - 0 1 - 0 1 T 0 0 : 0 0 : 0 0 "   p r o f i l e = " 5 9 5 8 5 8 a 3 - 7 2 4 4 - 4 0 c 7 - b d b 3 - b c 5 b 5 5 b f f 6 f d "   m o d e = " S a v e d D o c u m e n t "   c o l o r m o d e = " C o l o r "   l c i d = " 2 0 6 4 "   x m l n s = " h t t p : / / s c h e m a . o n e o f f i x x . c o m / O n e O f f i x x D o c u m e n t P a r t / 1 " >  
     < C o n t e n t >  
         < D a t a M o d e l   x m l n s = " " >  
             < S c r i p t i n g >  
                 < T e x t   i d = " C u s t o m E l e m e n t s . S u b T e m p l a t e . L a n d s c a p e . H e a d e r . O r g I n f o s "   l a b e l = " C u s t o m E l e m e n t s . S u b T e m p l a t e . L a n d s c a p e . H e a d e r . O r g I n f o s " > < ! [ C D A T A [ R e p u b b l i c a   e   C a n t o n e   T i c i n o  
 D i p a r t i m e n t o   d e l   t e r r i t o r i o ] ] > < / T e x t >  
                 < T e x t   i d = " C u s t o m E l e m e n t s . S u b T e m p l a t e . L a n d s c a p e . H e a d e r . T i t o l o "   l a b e l = " C u s t o m E l e m e n t s . S u b T e m p l a t e . L a n d s c a p e . H e a d e r . T i t o l o " > < ! [ C D A T A [ R a p p o r t o   d i   m i n o r a n z a   n .   8 5 2 7   R 2   d e l   0 8   a p r i l e   2 0 2 5 ] ] > < / T e x t >  
                 < T e x t   i d = " C u s t o m E l e m e n t s . T e x t s . D r a f t "   l a b e l = " C u s t o m E l e m e n t s . T e x t s . D r a f t " > < ! [ C D A T A [ B o z z a ] ] > < / T e x t >  
                 < T e x t   i d = " C u s t o m E l e m e n t s . F i e l d s . D i p a r t i m e n t i "   l a b e l = " C u s t o m E l e m e n t s . F i e l d s . D i p a r t i m e n t i " > < ! [ C D A T A [ D i p a r t i m e n t o   d e l   t e r r i t o r i o ] ] > < / T e x t >  
                 < T e x t   i d = " C u s t o m E l e m e n t s . F i e l d s . T i t o l o 1 "   l a b e l = " C u s t o m E l e m e n t s . F i e l d s . T i t o l o 1 " > < ! [ C D A T A [ R a p p o r t o   d i   m i n o r a n z a ] ] > < / T e x t >  
                 < T e x t   i d = " C u s t o m E l e m e n t s . F i e l d s . T i t o l o 2 "   l a b e l = " C u s t o m E l e m e n t s . F i e l d s . T i t o l o 2 " > < ! [ C D A T A [ R a p p o r t o   d i   m i n o r a n z a   n .   8 5 2 7   R 2   d e l   8   a p r i l e   2 0 2 5 ] ] > < / T e x t >  
                 < T e x t   i d = " C u s t o m E l e m e n t s . F i e l d s . O r g L i v e l l o 1 "   l a b e l = " C u s t o m E l e m e n t s . F i e l d s . O r g L i v e l l o 1 " > < ! [ C D A T A [ R e p u b b l i c a   e   C a n t o n e   T i c i n o ] ] > < / T e x t >  
             < / S c r i p t i n g > 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 2 0 2 5 - 0 4 - 0 8 T 0 0 : 0 0 : 0 0 Z < / D a t e T i m e >  
                 < T e x t   i d = " D o c P a r a m . N u m b e r " > < ! [ C D A T A [ 8 5 2 7   R 2 ] ] > < / T e x t >  
                 < T e x t   i d = " D o c P a r a m . D o c u m e n t o " > < ! [ C D A T A [ R a p p o r t o   d i   m i n o r a n z a ] ] > < / T e x t >  
                 < T e x t   i d = " D o c P a r a m . A g g i u n t a D o c "   t o o l t i p = " ( e s .   b i s ,   a g g i u n t i v o ,   a g g i u n t i v o   b i s ,   1 ,   2   e c c . ) " > < ! [ C D A T A [   ] ] > < / T e x t >  
                 < T e x t   i d = " D o c P a r a m . D i p a r t i m e n t i " > < ! [ C D A T A [ D i p a r t i m e n t o   d e l   t e r r i t o r i o ] ] > < / 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BDA356E2-8979-49BE-88C6-BA5CEDAAFADE}">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D633CDB3-53D2-487D-A168-2DB2E098DD1E}">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8928cc43-f5d5-4aeb-8853-350532a17e85.dotx</Template>
  <TotalTime>26</TotalTime>
  <Pages>6</Pages>
  <Words>2328</Words>
  <Characters>13317</Characters>
  <Application>Microsoft Office Word</Application>
  <DocSecurity>0</DocSecurity>
  <Lines>277</Lines>
  <Paragraphs>86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15559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24</cp:revision>
  <cp:lastPrinted>2025-04-01T08:16:00Z</cp:lastPrinted>
  <dcterms:created xsi:type="dcterms:W3CDTF">2025-04-01T06:06:00Z</dcterms:created>
  <dcterms:modified xsi:type="dcterms:W3CDTF">2025-04-08T14:50:00Z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