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68" w:rsidRPr="00F57468" w:rsidRDefault="00F57468" w:rsidP="00F57468">
      <w:pPr>
        <w:suppressAutoHyphens/>
        <w:jc w:val="left"/>
        <w:rPr>
          <w:rFonts w:eastAsia="Calibri" w:cs="Arial"/>
          <w:b/>
          <w:color w:val="000000"/>
          <w:kern w:val="2"/>
          <w:sz w:val="28"/>
          <w:szCs w:val="28"/>
          <w14:ligatures w14:val="standardContextual"/>
        </w:rPr>
      </w:pPr>
      <w:r w:rsidRPr="00F57468">
        <w:rPr>
          <w:rFonts w:eastAsia="Calibri" w:cs="Arial"/>
          <w:b/>
          <w:color w:val="000000"/>
          <w:kern w:val="2"/>
          <w:sz w:val="28"/>
          <w:szCs w:val="28"/>
          <w14:ligatures w14:val="standardContextual"/>
        </w:rPr>
        <w:t xml:space="preserve">della Commissione gestione e finanze </w:t>
      </w:r>
    </w:p>
    <w:p w:rsidR="00F57468" w:rsidRDefault="00F57468" w:rsidP="00F57468">
      <w:pPr>
        <w:suppressAutoHyphens/>
        <w:spacing w:after="120"/>
        <w:rPr>
          <w:rFonts w:eastAsia="Calibri" w:cs="Arial"/>
          <w:b/>
          <w:color w:val="000000"/>
          <w:kern w:val="2"/>
          <w:sz w:val="28"/>
          <w:szCs w:val="28"/>
          <w14:ligatures w14:val="standardContextual"/>
        </w:rPr>
      </w:pPr>
      <w:r>
        <w:rPr>
          <w:rFonts w:eastAsia="Calibri" w:cs="Arial"/>
          <w:b/>
          <w:color w:val="000000"/>
          <w:kern w:val="2"/>
          <w:sz w:val="28"/>
          <w:szCs w:val="28"/>
          <w14:ligatures w14:val="standardContextual"/>
        </w:rPr>
        <w:t>sull’</w:t>
      </w:r>
      <w:r w:rsidRPr="00F57468">
        <w:rPr>
          <w:rFonts w:eastAsia="Calibri" w:cs="Arial"/>
          <w:b/>
          <w:color w:val="000000"/>
          <w:kern w:val="2"/>
          <w:sz w:val="28"/>
          <w:szCs w:val="28"/>
          <w14:ligatures w14:val="standardContextual"/>
        </w:rPr>
        <w:t xml:space="preserve">iniziativa popolare legislativa del 29 agosto 2022 presentata nella forma elaborata da Andrea Censi e cofirmatari “Basta spennare il cittadino, cassa malati deducibile integralmente!” </w:t>
      </w:r>
    </w:p>
    <w:p w:rsidR="00F57468" w:rsidRPr="00F57468" w:rsidRDefault="00F57468" w:rsidP="00F57468">
      <w:pPr>
        <w:suppressAutoHyphens/>
        <w:rPr>
          <w:rFonts w:eastAsia="Calibri" w:cs="Arial"/>
          <w:kern w:val="2"/>
          <w:sz w:val="26"/>
          <w:szCs w:val="26"/>
          <w14:ligatures w14:val="standardContextual"/>
        </w:rPr>
      </w:pPr>
      <w:r w:rsidRPr="00F57468">
        <w:rPr>
          <w:rFonts w:eastAsia="Calibri" w:cs="Arial"/>
          <w:b/>
          <w:color w:val="000000"/>
          <w:kern w:val="2"/>
          <w:sz w:val="26"/>
          <w:szCs w:val="26"/>
          <w14:ligatures w14:val="standardContextual"/>
        </w:rPr>
        <w:t>(v. messaggio 14 maggio 2025 n. 8573)</w:t>
      </w:r>
    </w:p>
    <w:p w:rsidR="00F57468" w:rsidRPr="00F57468" w:rsidRDefault="00F57468" w:rsidP="00F57468">
      <w:pPr>
        <w:suppressAutoHyphens/>
        <w:jc w:val="left"/>
        <w:rPr>
          <w:rFonts w:eastAsia="Calibri" w:cs="Arial"/>
          <w:kern w:val="2"/>
          <w:sz w:val="24"/>
          <w:szCs w:val="24"/>
          <w14:ligatures w14:val="standardContextual"/>
        </w:rPr>
      </w:pPr>
    </w:p>
    <w:sdt>
      <w:sdtPr>
        <w:rPr>
          <w:rFonts w:asciiTheme="minorHAnsi" w:eastAsia="Calibri" w:hAnsiTheme="minorHAnsi" w:cstheme="minorHAnsi"/>
          <w:sz w:val="24"/>
          <w:szCs w:val="24"/>
          <w:lang w:val="it-IT"/>
        </w:rPr>
        <w:id w:val="-1259757331"/>
        <w:docPartObj>
          <w:docPartGallery w:val="Table of Contents"/>
          <w:docPartUnique/>
        </w:docPartObj>
      </w:sdtPr>
      <w:sdtEndPr>
        <w:rPr>
          <w:b/>
          <w:bCs/>
        </w:rPr>
      </w:sdtEndPr>
      <w:sdtContent>
        <w:p w:rsidR="00D20F34" w:rsidRPr="00D20F34" w:rsidRDefault="00894B5C" w:rsidP="00D20F34">
          <w:pPr>
            <w:keepNext/>
            <w:keepLines/>
            <w:rPr>
              <w:rFonts w:asciiTheme="minorHAnsi" w:eastAsia="Times New Roman" w:hAnsiTheme="minorHAnsi" w:cstheme="minorHAnsi"/>
              <w:b/>
              <w:sz w:val="24"/>
              <w:szCs w:val="24"/>
              <w:lang w:eastAsia="it-CH"/>
            </w:rPr>
          </w:pPr>
          <w:r w:rsidRPr="00894B5C">
            <w:rPr>
              <w:rFonts w:asciiTheme="minorHAnsi" w:eastAsia="Calibri" w:hAnsiTheme="minorHAnsi" w:cstheme="minorHAnsi"/>
              <w:b/>
              <w:sz w:val="24"/>
              <w:szCs w:val="24"/>
              <w:lang w:val="it-IT"/>
            </w:rPr>
            <w:t>INDICE</w:t>
          </w:r>
        </w:p>
        <w:p w:rsidR="00D20F34" w:rsidRPr="00D20F34" w:rsidRDefault="00D20F34" w:rsidP="00D20F34">
          <w:pPr>
            <w:tabs>
              <w:tab w:val="left" w:pos="480"/>
              <w:tab w:val="right" w:leader="dot" w:pos="9628"/>
            </w:tabs>
            <w:rPr>
              <w:rFonts w:asciiTheme="minorHAnsi" w:eastAsia="Calibri" w:hAnsiTheme="minorHAnsi" w:cstheme="minorHAnsi"/>
              <w:sz w:val="24"/>
              <w:szCs w:val="24"/>
            </w:rPr>
          </w:pPr>
        </w:p>
        <w:p w:rsidR="00894B5C" w:rsidRPr="00894B5C" w:rsidRDefault="00D20F34" w:rsidP="00894B5C">
          <w:pPr>
            <w:pStyle w:val="Sommario1"/>
            <w:rPr>
              <w:rFonts w:asciiTheme="minorHAnsi" w:eastAsiaTheme="minorEastAsia" w:hAnsiTheme="minorHAnsi"/>
              <w:b w:val="0"/>
              <w:noProof/>
              <w:lang w:eastAsia="it-CH"/>
            </w:rPr>
          </w:pPr>
          <w:r w:rsidRPr="00D20F34">
            <w:rPr>
              <w:rFonts w:asciiTheme="minorHAnsi" w:hAnsiTheme="minorHAnsi" w:cstheme="minorHAnsi"/>
              <w:b w:val="0"/>
            </w:rPr>
            <w:fldChar w:fldCharType="begin"/>
          </w:r>
          <w:r w:rsidRPr="00894B5C">
            <w:rPr>
              <w:rFonts w:asciiTheme="minorHAnsi" w:hAnsiTheme="minorHAnsi" w:cstheme="minorHAnsi"/>
              <w:b w:val="0"/>
            </w:rPr>
            <w:instrText xml:space="preserve"> TOC \o "1-3" \h \z \u </w:instrText>
          </w:r>
          <w:r w:rsidRPr="00D20F34">
            <w:rPr>
              <w:rFonts w:asciiTheme="minorHAnsi" w:hAnsiTheme="minorHAnsi" w:cstheme="minorHAnsi"/>
              <w:b w:val="0"/>
            </w:rPr>
            <w:fldChar w:fldCharType="separate"/>
          </w:r>
          <w:hyperlink w:anchor="_Toc199255027" w:history="1">
            <w:r w:rsidR="00894B5C" w:rsidRPr="00894B5C">
              <w:rPr>
                <w:rStyle w:val="Collegamentoipertestuale"/>
                <w:rFonts w:eastAsia="Calibri" w:cs="Times New Roman"/>
                <w:b w:val="0"/>
                <w:caps/>
                <w:noProof/>
                <w:lang w:val="it-IT" w:eastAsia="it-IT"/>
              </w:rPr>
              <w:t>1.</w:t>
            </w:r>
            <w:r w:rsidR="00894B5C" w:rsidRPr="00894B5C">
              <w:rPr>
                <w:rFonts w:asciiTheme="minorHAnsi" w:eastAsiaTheme="minorEastAsia" w:hAnsiTheme="minorHAnsi"/>
                <w:b w:val="0"/>
                <w:noProof/>
                <w:lang w:eastAsia="it-CH"/>
              </w:rPr>
              <w:tab/>
            </w:r>
            <w:r w:rsidR="00894B5C" w:rsidRPr="00894B5C">
              <w:rPr>
                <w:rStyle w:val="Collegamentoipertestuale"/>
                <w:rFonts w:eastAsia="Calibri" w:cs="Times New Roman"/>
                <w:b w:val="0"/>
                <w:caps/>
                <w:noProof/>
                <w:lang w:val="it-IT" w:eastAsia="it-IT"/>
              </w:rPr>
              <w:t>Una misura poco mirata e insostenibile per le finanze del Cantone e dei Comuni</w:t>
            </w:r>
            <w:r w:rsidR="00894B5C" w:rsidRPr="00894B5C">
              <w:rPr>
                <w:b w:val="0"/>
                <w:noProof/>
                <w:webHidden/>
              </w:rPr>
              <w:tab/>
            </w:r>
            <w:r w:rsidR="00894B5C" w:rsidRPr="00894B5C">
              <w:rPr>
                <w:b w:val="0"/>
                <w:noProof/>
                <w:webHidden/>
              </w:rPr>
              <w:fldChar w:fldCharType="begin"/>
            </w:r>
            <w:r w:rsidR="00894B5C" w:rsidRPr="00894B5C">
              <w:rPr>
                <w:b w:val="0"/>
                <w:noProof/>
                <w:webHidden/>
              </w:rPr>
              <w:instrText xml:space="preserve"> PAGEREF _Toc199255027 \h </w:instrText>
            </w:r>
            <w:r w:rsidR="00894B5C" w:rsidRPr="00894B5C">
              <w:rPr>
                <w:b w:val="0"/>
                <w:noProof/>
                <w:webHidden/>
              </w:rPr>
            </w:r>
            <w:r w:rsidR="00894B5C" w:rsidRPr="00894B5C">
              <w:rPr>
                <w:b w:val="0"/>
                <w:noProof/>
                <w:webHidden/>
              </w:rPr>
              <w:fldChar w:fldCharType="separate"/>
            </w:r>
            <w:r w:rsidR="002A7264">
              <w:rPr>
                <w:b w:val="0"/>
                <w:noProof/>
                <w:webHidden/>
              </w:rPr>
              <w:t>2</w:t>
            </w:r>
            <w:r w:rsidR="00894B5C" w:rsidRPr="00894B5C">
              <w:rPr>
                <w:b w:val="0"/>
                <w:noProof/>
                <w:webHidden/>
              </w:rPr>
              <w:fldChar w:fldCharType="end"/>
            </w:r>
          </w:hyperlink>
        </w:p>
        <w:p w:rsidR="00894B5C" w:rsidRPr="00894B5C" w:rsidRDefault="00A808FB" w:rsidP="00894B5C">
          <w:pPr>
            <w:pStyle w:val="Sommario1"/>
            <w:rPr>
              <w:rFonts w:asciiTheme="minorHAnsi" w:eastAsiaTheme="minorEastAsia" w:hAnsiTheme="minorHAnsi"/>
              <w:b w:val="0"/>
              <w:noProof/>
              <w:lang w:eastAsia="it-CH"/>
            </w:rPr>
          </w:pPr>
          <w:hyperlink w:anchor="_Toc199255028" w:history="1">
            <w:r w:rsidR="00894B5C" w:rsidRPr="00894B5C">
              <w:rPr>
                <w:rStyle w:val="Collegamentoipertestuale"/>
                <w:rFonts w:eastAsia="Calibri" w:cs="Times New Roman"/>
                <w:b w:val="0"/>
                <w:caps/>
                <w:noProof/>
                <w:lang w:val="it-IT" w:eastAsia="it-IT"/>
              </w:rPr>
              <w:t>2.</w:t>
            </w:r>
            <w:r w:rsidR="00894B5C" w:rsidRPr="00894B5C">
              <w:rPr>
                <w:rFonts w:asciiTheme="minorHAnsi" w:eastAsiaTheme="minorEastAsia" w:hAnsiTheme="minorHAnsi"/>
                <w:b w:val="0"/>
                <w:noProof/>
                <w:lang w:eastAsia="it-CH"/>
              </w:rPr>
              <w:tab/>
            </w:r>
            <w:r w:rsidR="00894B5C" w:rsidRPr="00894B5C">
              <w:rPr>
                <w:rStyle w:val="Collegamentoipertestuale"/>
                <w:rFonts w:eastAsia="Calibri" w:cs="Times New Roman"/>
                <w:b w:val="0"/>
                <w:caps/>
                <w:noProof/>
                <w:lang w:val="it-IT" w:eastAsia="it-IT"/>
              </w:rPr>
              <w:t>Un'iniziativa che privilegia i redditi più alti</w:t>
            </w:r>
            <w:r w:rsidR="00894B5C" w:rsidRPr="00894B5C">
              <w:rPr>
                <w:b w:val="0"/>
                <w:noProof/>
                <w:webHidden/>
              </w:rPr>
              <w:tab/>
            </w:r>
            <w:r w:rsidR="00894B5C" w:rsidRPr="00894B5C">
              <w:rPr>
                <w:b w:val="0"/>
                <w:noProof/>
                <w:webHidden/>
              </w:rPr>
              <w:fldChar w:fldCharType="begin"/>
            </w:r>
            <w:r w:rsidR="00894B5C" w:rsidRPr="00894B5C">
              <w:rPr>
                <w:b w:val="0"/>
                <w:noProof/>
                <w:webHidden/>
              </w:rPr>
              <w:instrText xml:space="preserve"> PAGEREF _Toc199255028 \h </w:instrText>
            </w:r>
            <w:r w:rsidR="00894B5C" w:rsidRPr="00894B5C">
              <w:rPr>
                <w:b w:val="0"/>
                <w:noProof/>
                <w:webHidden/>
              </w:rPr>
            </w:r>
            <w:r w:rsidR="00894B5C" w:rsidRPr="00894B5C">
              <w:rPr>
                <w:b w:val="0"/>
                <w:noProof/>
                <w:webHidden/>
              </w:rPr>
              <w:fldChar w:fldCharType="separate"/>
            </w:r>
            <w:r w:rsidR="002A7264">
              <w:rPr>
                <w:b w:val="0"/>
                <w:noProof/>
                <w:webHidden/>
              </w:rPr>
              <w:t>2</w:t>
            </w:r>
            <w:r w:rsidR="00894B5C" w:rsidRPr="00894B5C">
              <w:rPr>
                <w:b w:val="0"/>
                <w:noProof/>
                <w:webHidden/>
              </w:rPr>
              <w:fldChar w:fldCharType="end"/>
            </w:r>
          </w:hyperlink>
        </w:p>
        <w:p w:rsidR="00894B5C" w:rsidRPr="00894B5C" w:rsidRDefault="00A808FB" w:rsidP="00894B5C">
          <w:pPr>
            <w:pStyle w:val="Sommario1"/>
            <w:rPr>
              <w:rFonts w:asciiTheme="minorHAnsi" w:eastAsiaTheme="minorEastAsia" w:hAnsiTheme="minorHAnsi"/>
              <w:b w:val="0"/>
              <w:noProof/>
              <w:lang w:eastAsia="it-CH"/>
            </w:rPr>
          </w:pPr>
          <w:hyperlink w:anchor="_Toc199255029" w:history="1">
            <w:r w:rsidR="00894B5C" w:rsidRPr="00894B5C">
              <w:rPr>
                <w:rStyle w:val="Collegamentoipertestuale"/>
                <w:rFonts w:eastAsia="Calibri" w:cs="Times New Roman"/>
                <w:b w:val="0"/>
                <w:caps/>
                <w:noProof/>
                <w:lang w:val="it-IT" w:eastAsia="it-IT"/>
              </w:rPr>
              <w:t>3.</w:t>
            </w:r>
            <w:r w:rsidR="00894B5C" w:rsidRPr="00894B5C">
              <w:rPr>
                <w:rFonts w:asciiTheme="minorHAnsi" w:eastAsiaTheme="minorEastAsia" w:hAnsiTheme="minorHAnsi"/>
                <w:b w:val="0"/>
                <w:noProof/>
                <w:lang w:eastAsia="it-CH"/>
              </w:rPr>
              <w:tab/>
            </w:r>
            <w:r w:rsidR="00894B5C" w:rsidRPr="00894B5C">
              <w:rPr>
                <w:rStyle w:val="Collegamentoipertestuale"/>
                <w:rFonts w:eastAsia="Calibri" w:cs="Times New Roman"/>
                <w:b w:val="0"/>
                <w:caps/>
                <w:noProof/>
                <w:lang w:val="it-IT" w:eastAsia="it-IT"/>
              </w:rPr>
              <w:t>Impatti negativi sulle finanze pubbliche</w:t>
            </w:r>
            <w:r w:rsidR="00894B5C" w:rsidRPr="00894B5C">
              <w:rPr>
                <w:b w:val="0"/>
                <w:noProof/>
                <w:webHidden/>
              </w:rPr>
              <w:tab/>
            </w:r>
            <w:r w:rsidR="00894B5C" w:rsidRPr="00894B5C">
              <w:rPr>
                <w:b w:val="0"/>
                <w:noProof/>
                <w:webHidden/>
              </w:rPr>
              <w:fldChar w:fldCharType="begin"/>
            </w:r>
            <w:r w:rsidR="00894B5C" w:rsidRPr="00894B5C">
              <w:rPr>
                <w:b w:val="0"/>
                <w:noProof/>
                <w:webHidden/>
              </w:rPr>
              <w:instrText xml:space="preserve"> PAGEREF _Toc199255029 \h </w:instrText>
            </w:r>
            <w:r w:rsidR="00894B5C" w:rsidRPr="00894B5C">
              <w:rPr>
                <w:b w:val="0"/>
                <w:noProof/>
                <w:webHidden/>
              </w:rPr>
            </w:r>
            <w:r w:rsidR="00894B5C" w:rsidRPr="00894B5C">
              <w:rPr>
                <w:b w:val="0"/>
                <w:noProof/>
                <w:webHidden/>
              </w:rPr>
              <w:fldChar w:fldCharType="separate"/>
            </w:r>
            <w:r w:rsidR="002A7264">
              <w:rPr>
                <w:b w:val="0"/>
                <w:noProof/>
                <w:webHidden/>
              </w:rPr>
              <w:t>2</w:t>
            </w:r>
            <w:r w:rsidR="00894B5C" w:rsidRPr="00894B5C">
              <w:rPr>
                <w:b w:val="0"/>
                <w:noProof/>
                <w:webHidden/>
              </w:rPr>
              <w:fldChar w:fldCharType="end"/>
            </w:r>
          </w:hyperlink>
        </w:p>
        <w:p w:rsidR="00894B5C" w:rsidRPr="00894B5C" w:rsidRDefault="00A808FB" w:rsidP="00894B5C">
          <w:pPr>
            <w:pStyle w:val="Sommario1"/>
            <w:rPr>
              <w:rFonts w:asciiTheme="minorHAnsi" w:eastAsiaTheme="minorEastAsia" w:hAnsiTheme="minorHAnsi"/>
              <w:b w:val="0"/>
              <w:noProof/>
              <w:lang w:eastAsia="it-CH"/>
            </w:rPr>
          </w:pPr>
          <w:hyperlink w:anchor="_Toc199255030" w:history="1">
            <w:r w:rsidR="00894B5C" w:rsidRPr="00894B5C">
              <w:rPr>
                <w:rStyle w:val="Collegamentoipertestuale"/>
                <w:rFonts w:eastAsia="Times New Roman" w:cstheme="minorHAnsi"/>
                <w:b w:val="0"/>
                <w:noProof/>
                <w:lang w:eastAsia="it-CH"/>
              </w:rPr>
              <w:t>4.</w:t>
            </w:r>
            <w:r w:rsidR="00894B5C" w:rsidRPr="00894B5C">
              <w:rPr>
                <w:rFonts w:asciiTheme="minorHAnsi" w:eastAsiaTheme="minorEastAsia" w:hAnsiTheme="minorHAnsi"/>
                <w:b w:val="0"/>
                <w:noProof/>
                <w:lang w:eastAsia="it-CH"/>
              </w:rPr>
              <w:tab/>
            </w:r>
            <w:r w:rsidR="00894B5C" w:rsidRPr="00894B5C">
              <w:rPr>
                <w:rStyle w:val="Collegamentoipertestuale"/>
                <w:rFonts w:eastAsia="Calibri" w:cs="Times New Roman"/>
                <w:b w:val="0"/>
                <w:caps/>
                <w:noProof/>
                <w:lang w:val="it-IT" w:eastAsia="it-IT"/>
              </w:rPr>
              <w:t>Comuni in difficoltà crescente</w:t>
            </w:r>
            <w:r w:rsidR="00894B5C" w:rsidRPr="00894B5C">
              <w:rPr>
                <w:b w:val="0"/>
                <w:noProof/>
                <w:webHidden/>
              </w:rPr>
              <w:tab/>
            </w:r>
            <w:r w:rsidR="00894B5C" w:rsidRPr="00894B5C">
              <w:rPr>
                <w:b w:val="0"/>
                <w:noProof/>
                <w:webHidden/>
              </w:rPr>
              <w:fldChar w:fldCharType="begin"/>
            </w:r>
            <w:r w:rsidR="00894B5C" w:rsidRPr="00894B5C">
              <w:rPr>
                <w:b w:val="0"/>
                <w:noProof/>
                <w:webHidden/>
              </w:rPr>
              <w:instrText xml:space="preserve"> PAGEREF _Toc199255030 \h </w:instrText>
            </w:r>
            <w:r w:rsidR="00894B5C" w:rsidRPr="00894B5C">
              <w:rPr>
                <w:b w:val="0"/>
                <w:noProof/>
                <w:webHidden/>
              </w:rPr>
            </w:r>
            <w:r w:rsidR="00894B5C" w:rsidRPr="00894B5C">
              <w:rPr>
                <w:b w:val="0"/>
                <w:noProof/>
                <w:webHidden/>
              </w:rPr>
              <w:fldChar w:fldCharType="separate"/>
            </w:r>
            <w:r w:rsidR="002A7264">
              <w:rPr>
                <w:b w:val="0"/>
                <w:noProof/>
                <w:webHidden/>
              </w:rPr>
              <w:t>3</w:t>
            </w:r>
            <w:r w:rsidR="00894B5C" w:rsidRPr="00894B5C">
              <w:rPr>
                <w:b w:val="0"/>
                <w:noProof/>
                <w:webHidden/>
              </w:rPr>
              <w:fldChar w:fldCharType="end"/>
            </w:r>
          </w:hyperlink>
        </w:p>
        <w:p w:rsidR="00894B5C" w:rsidRPr="00894B5C" w:rsidRDefault="00A808FB" w:rsidP="00894B5C">
          <w:pPr>
            <w:pStyle w:val="Sommario1"/>
            <w:rPr>
              <w:rFonts w:asciiTheme="minorHAnsi" w:eastAsiaTheme="minorEastAsia" w:hAnsiTheme="minorHAnsi"/>
              <w:b w:val="0"/>
              <w:noProof/>
              <w:lang w:eastAsia="it-CH"/>
            </w:rPr>
          </w:pPr>
          <w:hyperlink w:anchor="_Toc199255031" w:history="1">
            <w:r w:rsidR="00894B5C" w:rsidRPr="00894B5C">
              <w:rPr>
                <w:rStyle w:val="Collegamentoipertestuale"/>
                <w:rFonts w:eastAsia="Calibri" w:cs="Times New Roman"/>
                <w:b w:val="0"/>
                <w:caps/>
                <w:noProof/>
                <w:lang w:val="it-IT" w:eastAsia="it-IT"/>
              </w:rPr>
              <w:t>5.</w:t>
            </w:r>
            <w:r w:rsidR="00894B5C" w:rsidRPr="00894B5C">
              <w:rPr>
                <w:rFonts w:asciiTheme="minorHAnsi" w:eastAsiaTheme="minorEastAsia" w:hAnsiTheme="minorHAnsi"/>
                <w:b w:val="0"/>
                <w:noProof/>
                <w:lang w:eastAsia="it-CH"/>
              </w:rPr>
              <w:tab/>
            </w:r>
            <w:r w:rsidR="00894B5C" w:rsidRPr="00894B5C">
              <w:rPr>
                <w:rStyle w:val="Collegamentoipertestuale"/>
                <w:rFonts w:eastAsia="Calibri" w:cs="Times New Roman"/>
                <w:b w:val="0"/>
                <w:caps/>
                <w:noProof/>
                <w:lang w:val="it-IT" w:eastAsia="it-IT"/>
              </w:rPr>
              <w:t>Una proposta insostenibile</w:t>
            </w:r>
            <w:r w:rsidR="00894B5C" w:rsidRPr="00894B5C">
              <w:rPr>
                <w:b w:val="0"/>
                <w:noProof/>
                <w:webHidden/>
              </w:rPr>
              <w:tab/>
            </w:r>
            <w:r w:rsidR="00894B5C" w:rsidRPr="00894B5C">
              <w:rPr>
                <w:b w:val="0"/>
                <w:noProof/>
                <w:webHidden/>
              </w:rPr>
              <w:fldChar w:fldCharType="begin"/>
            </w:r>
            <w:r w:rsidR="00894B5C" w:rsidRPr="00894B5C">
              <w:rPr>
                <w:b w:val="0"/>
                <w:noProof/>
                <w:webHidden/>
              </w:rPr>
              <w:instrText xml:space="preserve"> PAGEREF _Toc199255031 \h </w:instrText>
            </w:r>
            <w:r w:rsidR="00894B5C" w:rsidRPr="00894B5C">
              <w:rPr>
                <w:b w:val="0"/>
                <w:noProof/>
                <w:webHidden/>
              </w:rPr>
            </w:r>
            <w:r w:rsidR="00894B5C" w:rsidRPr="00894B5C">
              <w:rPr>
                <w:b w:val="0"/>
                <w:noProof/>
                <w:webHidden/>
              </w:rPr>
              <w:fldChar w:fldCharType="separate"/>
            </w:r>
            <w:r w:rsidR="002A7264">
              <w:rPr>
                <w:b w:val="0"/>
                <w:noProof/>
                <w:webHidden/>
              </w:rPr>
              <w:t>3</w:t>
            </w:r>
            <w:r w:rsidR="00894B5C" w:rsidRPr="00894B5C">
              <w:rPr>
                <w:b w:val="0"/>
                <w:noProof/>
                <w:webHidden/>
              </w:rPr>
              <w:fldChar w:fldCharType="end"/>
            </w:r>
          </w:hyperlink>
        </w:p>
        <w:p w:rsidR="00894B5C" w:rsidRPr="00894B5C" w:rsidRDefault="00A808FB" w:rsidP="00894B5C">
          <w:pPr>
            <w:pStyle w:val="Sommario1"/>
            <w:rPr>
              <w:rFonts w:asciiTheme="minorHAnsi" w:eastAsiaTheme="minorEastAsia" w:hAnsiTheme="minorHAnsi"/>
              <w:b w:val="0"/>
              <w:noProof/>
              <w:lang w:eastAsia="it-CH"/>
            </w:rPr>
          </w:pPr>
          <w:hyperlink w:anchor="_Toc199255032" w:history="1">
            <w:r w:rsidR="00894B5C" w:rsidRPr="00894B5C">
              <w:rPr>
                <w:rStyle w:val="Collegamentoipertestuale"/>
                <w:rFonts w:eastAsia="Calibri" w:cs="Times New Roman"/>
                <w:b w:val="0"/>
                <w:caps/>
                <w:noProof/>
                <w:lang w:val="it-IT" w:eastAsia="it-IT"/>
              </w:rPr>
              <w:t>6.</w:t>
            </w:r>
            <w:r w:rsidR="00894B5C" w:rsidRPr="00894B5C">
              <w:rPr>
                <w:rFonts w:asciiTheme="minorHAnsi" w:eastAsiaTheme="minorEastAsia" w:hAnsiTheme="minorHAnsi"/>
                <w:b w:val="0"/>
                <w:noProof/>
                <w:lang w:eastAsia="it-CH"/>
              </w:rPr>
              <w:tab/>
            </w:r>
            <w:r w:rsidR="00894B5C" w:rsidRPr="00894B5C">
              <w:rPr>
                <w:rStyle w:val="Collegamentoipertestuale"/>
                <w:rFonts w:eastAsia="Calibri" w:cs="Times New Roman"/>
                <w:b w:val="0"/>
                <w:caps/>
                <w:noProof/>
                <w:lang w:val="it-IT" w:eastAsia="it-IT"/>
              </w:rPr>
              <w:t>Mancanza di trasparenza</w:t>
            </w:r>
            <w:r w:rsidR="00894B5C" w:rsidRPr="00894B5C">
              <w:rPr>
                <w:b w:val="0"/>
                <w:noProof/>
                <w:webHidden/>
              </w:rPr>
              <w:tab/>
            </w:r>
            <w:r w:rsidR="00894B5C" w:rsidRPr="00894B5C">
              <w:rPr>
                <w:b w:val="0"/>
                <w:noProof/>
                <w:webHidden/>
              </w:rPr>
              <w:fldChar w:fldCharType="begin"/>
            </w:r>
            <w:r w:rsidR="00894B5C" w:rsidRPr="00894B5C">
              <w:rPr>
                <w:b w:val="0"/>
                <w:noProof/>
                <w:webHidden/>
              </w:rPr>
              <w:instrText xml:space="preserve"> PAGEREF _Toc199255032 \h </w:instrText>
            </w:r>
            <w:r w:rsidR="00894B5C" w:rsidRPr="00894B5C">
              <w:rPr>
                <w:b w:val="0"/>
                <w:noProof/>
                <w:webHidden/>
              </w:rPr>
            </w:r>
            <w:r w:rsidR="00894B5C" w:rsidRPr="00894B5C">
              <w:rPr>
                <w:b w:val="0"/>
                <w:noProof/>
                <w:webHidden/>
              </w:rPr>
              <w:fldChar w:fldCharType="separate"/>
            </w:r>
            <w:r w:rsidR="002A7264">
              <w:rPr>
                <w:b w:val="0"/>
                <w:noProof/>
                <w:webHidden/>
              </w:rPr>
              <w:t>4</w:t>
            </w:r>
            <w:r w:rsidR="00894B5C" w:rsidRPr="00894B5C">
              <w:rPr>
                <w:b w:val="0"/>
                <w:noProof/>
                <w:webHidden/>
              </w:rPr>
              <w:fldChar w:fldCharType="end"/>
            </w:r>
          </w:hyperlink>
        </w:p>
        <w:p w:rsidR="00894B5C" w:rsidRPr="00894B5C" w:rsidRDefault="00A808FB" w:rsidP="00894B5C">
          <w:pPr>
            <w:pStyle w:val="Sommario1"/>
            <w:rPr>
              <w:rFonts w:asciiTheme="minorHAnsi" w:eastAsiaTheme="minorEastAsia" w:hAnsiTheme="minorHAnsi"/>
              <w:b w:val="0"/>
              <w:noProof/>
              <w:lang w:eastAsia="it-CH"/>
            </w:rPr>
          </w:pPr>
          <w:hyperlink w:anchor="_Toc199255033" w:history="1">
            <w:r w:rsidR="00894B5C" w:rsidRPr="00894B5C">
              <w:rPr>
                <w:rStyle w:val="Collegamentoipertestuale"/>
                <w:rFonts w:eastAsia="Calibri" w:cs="Times New Roman"/>
                <w:b w:val="0"/>
                <w:caps/>
                <w:noProof/>
                <w:lang w:val="it-IT" w:eastAsia="it-IT"/>
              </w:rPr>
              <w:t>7.</w:t>
            </w:r>
            <w:r w:rsidR="00894B5C" w:rsidRPr="00894B5C">
              <w:rPr>
                <w:rFonts w:asciiTheme="minorHAnsi" w:eastAsiaTheme="minorEastAsia" w:hAnsiTheme="minorHAnsi"/>
                <w:b w:val="0"/>
                <w:noProof/>
                <w:lang w:eastAsia="it-CH"/>
              </w:rPr>
              <w:tab/>
            </w:r>
            <w:r w:rsidR="00894B5C" w:rsidRPr="00894B5C">
              <w:rPr>
                <w:rStyle w:val="Collegamentoipertestuale"/>
                <w:rFonts w:eastAsia="Calibri" w:cs="Times New Roman"/>
                <w:b w:val="0"/>
                <w:caps/>
                <w:noProof/>
                <w:lang w:val="it-IT" w:eastAsia="it-IT"/>
              </w:rPr>
              <w:t>Impatto per fasce di reddito</w:t>
            </w:r>
            <w:r w:rsidR="00894B5C" w:rsidRPr="00894B5C">
              <w:rPr>
                <w:b w:val="0"/>
                <w:noProof/>
                <w:webHidden/>
              </w:rPr>
              <w:tab/>
            </w:r>
            <w:r w:rsidR="00894B5C" w:rsidRPr="00894B5C">
              <w:rPr>
                <w:b w:val="0"/>
                <w:noProof/>
                <w:webHidden/>
              </w:rPr>
              <w:fldChar w:fldCharType="begin"/>
            </w:r>
            <w:r w:rsidR="00894B5C" w:rsidRPr="00894B5C">
              <w:rPr>
                <w:b w:val="0"/>
                <w:noProof/>
                <w:webHidden/>
              </w:rPr>
              <w:instrText xml:space="preserve"> PAGEREF _Toc199255033 \h </w:instrText>
            </w:r>
            <w:r w:rsidR="00894B5C" w:rsidRPr="00894B5C">
              <w:rPr>
                <w:b w:val="0"/>
                <w:noProof/>
                <w:webHidden/>
              </w:rPr>
            </w:r>
            <w:r w:rsidR="00894B5C" w:rsidRPr="00894B5C">
              <w:rPr>
                <w:b w:val="0"/>
                <w:noProof/>
                <w:webHidden/>
              </w:rPr>
              <w:fldChar w:fldCharType="separate"/>
            </w:r>
            <w:r w:rsidR="002A7264">
              <w:rPr>
                <w:b w:val="0"/>
                <w:noProof/>
                <w:webHidden/>
              </w:rPr>
              <w:t>4</w:t>
            </w:r>
            <w:r w:rsidR="00894B5C" w:rsidRPr="00894B5C">
              <w:rPr>
                <w:b w:val="0"/>
                <w:noProof/>
                <w:webHidden/>
              </w:rPr>
              <w:fldChar w:fldCharType="end"/>
            </w:r>
          </w:hyperlink>
        </w:p>
        <w:p w:rsidR="00894B5C" w:rsidRPr="00894B5C" w:rsidRDefault="00A808FB" w:rsidP="00894B5C">
          <w:pPr>
            <w:pStyle w:val="Sommario1"/>
            <w:rPr>
              <w:rFonts w:asciiTheme="minorHAnsi" w:eastAsiaTheme="minorEastAsia" w:hAnsiTheme="minorHAnsi"/>
              <w:b w:val="0"/>
              <w:noProof/>
              <w:lang w:eastAsia="it-CH"/>
            </w:rPr>
          </w:pPr>
          <w:hyperlink w:anchor="_Toc199255034" w:history="1">
            <w:r w:rsidR="00894B5C" w:rsidRPr="00894B5C">
              <w:rPr>
                <w:rStyle w:val="Collegamentoipertestuale"/>
                <w:rFonts w:eastAsia="Calibri" w:cs="Times New Roman"/>
                <w:b w:val="0"/>
                <w:caps/>
                <w:noProof/>
                <w:lang w:val="it-IT" w:eastAsia="it-IT"/>
              </w:rPr>
              <w:t>8.</w:t>
            </w:r>
            <w:r w:rsidR="00894B5C" w:rsidRPr="00894B5C">
              <w:rPr>
                <w:rFonts w:asciiTheme="minorHAnsi" w:eastAsiaTheme="minorEastAsia" w:hAnsiTheme="minorHAnsi"/>
                <w:b w:val="0"/>
                <w:noProof/>
                <w:lang w:eastAsia="it-CH"/>
              </w:rPr>
              <w:tab/>
            </w:r>
            <w:r w:rsidR="00894B5C" w:rsidRPr="00894B5C">
              <w:rPr>
                <w:rStyle w:val="Collegamentoipertestuale"/>
                <w:rFonts w:eastAsia="Calibri" w:cs="Times New Roman"/>
                <w:b w:val="0"/>
                <w:caps/>
                <w:noProof/>
                <w:lang w:val="it-IT" w:eastAsia="it-IT"/>
              </w:rPr>
              <w:t>Impatto positivo dei sussidi diretti</w:t>
            </w:r>
            <w:r w:rsidR="00894B5C" w:rsidRPr="00894B5C">
              <w:rPr>
                <w:b w:val="0"/>
                <w:noProof/>
                <w:webHidden/>
              </w:rPr>
              <w:tab/>
            </w:r>
            <w:r w:rsidR="00894B5C" w:rsidRPr="00894B5C">
              <w:rPr>
                <w:b w:val="0"/>
                <w:noProof/>
                <w:webHidden/>
              </w:rPr>
              <w:fldChar w:fldCharType="begin"/>
            </w:r>
            <w:r w:rsidR="00894B5C" w:rsidRPr="00894B5C">
              <w:rPr>
                <w:b w:val="0"/>
                <w:noProof/>
                <w:webHidden/>
              </w:rPr>
              <w:instrText xml:space="preserve"> PAGEREF _Toc199255034 \h </w:instrText>
            </w:r>
            <w:r w:rsidR="00894B5C" w:rsidRPr="00894B5C">
              <w:rPr>
                <w:b w:val="0"/>
                <w:noProof/>
                <w:webHidden/>
              </w:rPr>
            </w:r>
            <w:r w:rsidR="00894B5C" w:rsidRPr="00894B5C">
              <w:rPr>
                <w:b w:val="0"/>
                <w:noProof/>
                <w:webHidden/>
              </w:rPr>
              <w:fldChar w:fldCharType="separate"/>
            </w:r>
            <w:r w:rsidR="002A7264">
              <w:rPr>
                <w:b w:val="0"/>
                <w:noProof/>
                <w:webHidden/>
              </w:rPr>
              <w:t>4</w:t>
            </w:r>
            <w:r w:rsidR="00894B5C" w:rsidRPr="00894B5C">
              <w:rPr>
                <w:b w:val="0"/>
                <w:noProof/>
                <w:webHidden/>
              </w:rPr>
              <w:fldChar w:fldCharType="end"/>
            </w:r>
          </w:hyperlink>
        </w:p>
        <w:p w:rsidR="00894B5C" w:rsidRPr="00894B5C" w:rsidRDefault="00A808FB" w:rsidP="00894B5C">
          <w:pPr>
            <w:pStyle w:val="Sommario1"/>
            <w:rPr>
              <w:rFonts w:asciiTheme="minorHAnsi" w:eastAsiaTheme="minorEastAsia" w:hAnsiTheme="minorHAnsi"/>
              <w:b w:val="0"/>
              <w:noProof/>
              <w:lang w:eastAsia="it-CH"/>
            </w:rPr>
          </w:pPr>
          <w:hyperlink w:anchor="_Toc199255035" w:history="1">
            <w:r w:rsidR="00894B5C" w:rsidRPr="00894B5C">
              <w:rPr>
                <w:rStyle w:val="Collegamentoipertestuale"/>
                <w:rFonts w:eastAsia="Calibri" w:cs="Times New Roman"/>
                <w:b w:val="0"/>
                <w:caps/>
                <w:noProof/>
                <w:lang w:val="it-IT" w:eastAsia="it-IT"/>
              </w:rPr>
              <w:t>9.</w:t>
            </w:r>
            <w:r w:rsidR="00894B5C" w:rsidRPr="00894B5C">
              <w:rPr>
                <w:rFonts w:asciiTheme="minorHAnsi" w:eastAsiaTheme="minorEastAsia" w:hAnsiTheme="minorHAnsi"/>
                <w:b w:val="0"/>
                <w:noProof/>
                <w:lang w:eastAsia="it-CH"/>
              </w:rPr>
              <w:tab/>
            </w:r>
            <w:r w:rsidR="00894B5C" w:rsidRPr="00894B5C">
              <w:rPr>
                <w:rStyle w:val="Collegamentoipertestuale"/>
                <w:rFonts w:eastAsia="Calibri" w:cs="Times New Roman"/>
                <w:b w:val="0"/>
                <w:caps/>
                <w:noProof/>
                <w:lang w:val="it-IT" w:eastAsia="it-IT"/>
              </w:rPr>
              <w:t>La posizione del Consiglio di Stato</w:t>
            </w:r>
            <w:r w:rsidR="00894B5C" w:rsidRPr="00894B5C">
              <w:rPr>
                <w:b w:val="0"/>
                <w:noProof/>
                <w:webHidden/>
              </w:rPr>
              <w:tab/>
            </w:r>
            <w:r w:rsidR="00894B5C" w:rsidRPr="00894B5C">
              <w:rPr>
                <w:b w:val="0"/>
                <w:noProof/>
                <w:webHidden/>
              </w:rPr>
              <w:fldChar w:fldCharType="begin"/>
            </w:r>
            <w:r w:rsidR="00894B5C" w:rsidRPr="00894B5C">
              <w:rPr>
                <w:b w:val="0"/>
                <w:noProof/>
                <w:webHidden/>
              </w:rPr>
              <w:instrText xml:space="preserve"> PAGEREF _Toc199255035 \h </w:instrText>
            </w:r>
            <w:r w:rsidR="00894B5C" w:rsidRPr="00894B5C">
              <w:rPr>
                <w:b w:val="0"/>
                <w:noProof/>
                <w:webHidden/>
              </w:rPr>
            </w:r>
            <w:r w:rsidR="00894B5C" w:rsidRPr="00894B5C">
              <w:rPr>
                <w:b w:val="0"/>
                <w:noProof/>
                <w:webHidden/>
              </w:rPr>
              <w:fldChar w:fldCharType="separate"/>
            </w:r>
            <w:r w:rsidR="002A7264">
              <w:rPr>
                <w:b w:val="0"/>
                <w:noProof/>
                <w:webHidden/>
              </w:rPr>
              <w:t>5</w:t>
            </w:r>
            <w:r w:rsidR="00894B5C" w:rsidRPr="00894B5C">
              <w:rPr>
                <w:b w:val="0"/>
                <w:noProof/>
                <w:webHidden/>
              </w:rPr>
              <w:fldChar w:fldCharType="end"/>
            </w:r>
          </w:hyperlink>
        </w:p>
        <w:p w:rsidR="00894B5C" w:rsidRPr="00894B5C" w:rsidRDefault="00A808FB" w:rsidP="00894B5C">
          <w:pPr>
            <w:pStyle w:val="Sommario2"/>
            <w:rPr>
              <w:rFonts w:asciiTheme="minorHAnsi" w:eastAsiaTheme="minorEastAsia" w:hAnsiTheme="minorHAnsi"/>
              <w:noProof/>
              <w:lang w:eastAsia="it-CH"/>
            </w:rPr>
          </w:pPr>
          <w:hyperlink w:anchor="_Toc199255036" w:history="1">
            <w:r w:rsidR="00894B5C" w:rsidRPr="00894B5C">
              <w:rPr>
                <w:rStyle w:val="Collegamentoipertestuale"/>
                <w:rFonts w:eastAsia="Calibri" w:cs="Times New Roman"/>
                <w:noProof/>
                <w:lang w:val="it-IT" w:eastAsia="it-IT"/>
              </w:rPr>
              <w:t>9.1</w:t>
            </w:r>
            <w:r w:rsidR="00894B5C" w:rsidRPr="00894B5C">
              <w:rPr>
                <w:rFonts w:asciiTheme="minorHAnsi" w:eastAsiaTheme="minorEastAsia" w:hAnsiTheme="minorHAnsi"/>
                <w:noProof/>
                <w:lang w:eastAsia="it-CH"/>
              </w:rPr>
              <w:tab/>
            </w:r>
            <w:r w:rsidR="00894B5C" w:rsidRPr="00894B5C">
              <w:rPr>
                <w:rStyle w:val="Collegamentoipertestuale"/>
                <w:rFonts w:eastAsia="Calibri" w:cs="Times New Roman"/>
                <w:noProof/>
                <w:lang w:val="it-IT" w:eastAsia="it-IT"/>
              </w:rPr>
              <w:t>Struttura delle deduzioni fiscali attuali</w:t>
            </w:r>
            <w:r w:rsidR="00894B5C" w:rsidRPr="00894B5C">
              <w:rPr>
                <w:noProof/>
                <w:webHidden/>
              </w:rPr>
              <w:tab/>
            </w:r>
            <w:r w:rsidR="00894B5C" w:rsidRPr="00894B5C">
              <w:rPr>
                <w:noProof/>
                <w:webHidden/>
              </w:rPr>
              <w:fldChar w:fldCharType="begin"/>
            </w:r>
            <w:r w:rsidR="00894B5C" w:rsidRPr="00894B5C">
              <w:rPr>
                <w:noProof/>
                <w:webHidden/>
              </w:rPr>
              <w:instrText xml:space="preserve"> PAGEREF _Toc199255036 \h </w:instrText>
            </w:r>
            <w:r w:rsidR="00894B5C" w:rsidRPr="00894B5C">
              <w:rPr>
                <w:noProof/>
                <w:webHidden/>
              </w:rPr>
            </w:r>
            <w:r w:rsidR="00894B5C" w:rsidRPr="00894B5C">
              <w:rPr>
                <w:noProof/>
                <w:webHidden/>
              </w:rPr>
              <w:fldChar w:fldCharType="separate"/>
            </w:r>
            <w:r w:rsidR="002A7264">
              <w:rPr>
                <w:noProof/>
                <w:webHidden/>
              </w:rPr>
              <w:t>5</w:t>
            </w:r>
            <w:r w:rsidR="00894B5C" w:rsidRPr="00894B5C">
              <w:rPr>
                <w:noProof/>
                <w:webHidden/>
              </w:rPr>
              <w:fldChar w:fldCharType="end"/>
            </w:r>
          </w:hyperlink>
        </w:p>
        <w:p w:rsidR="00894B5C" w:rsidRPr="00894B5C" w:rsidRDefault="00A808FB" w:rsidP="00894B5C">
          <w:pPr>
            <w:pStyle w:val="Sommario2"/>
            <w:rPr>
              <w:rFonts w:asciiTheme="minorHAnsi" w:eastAsiaTheme="minorEastAsia" w:hAnsiTheme="minorHAnsi"/>
              <w:noProof/>
              <w:lang w:eastAsia="it-CH"/>
            </w:rPr>
          </w:pPr>
          <w:hyperlink w:anchor="_Toc199255037" w:history="1">
            <w:r w:rsidR="00894B5C" w:rsidRPr="00894B5C">
              <w:rPr>
                <w:rStyle w:val="Collegamentoipertestuale"/>
                <w:rFonts w:eastAsia="Calibri" w:cs="Times New Roman"/>
                <w:noProof/>
                <w:lang w:val="it-IT" w:eastAsia="it-IT"/>
              </w:rPr>
              <w:t>9.2</w:t>
            </w:r>
            <w:r w:rsidR="00894B5C" w:rsidRPr="00894B5C">
              <w:rPr>
                <w:rFonts w:asciiTheme="minorHAnsi" w:eastAsiaTheme="minorEastAsia" w:hAnsiTheme="minorHAnsi"/>
                <w:noProof/>
                <w:lang w:eastAsia="it-CH"/>
              </w:rPr>
              <w:tab/>
            </w:r>
            <w:r w:rsidR="00894B5C" w:rsidRPr="00894B5C">
              <w:rPr>
                <w:rStyle w:val="Collegamentoipertestuale"/>
                <w:rFonts w:eastAsia="Calibri" w:cs="Times New Roman"/>
                <w:noProof/>
                <w:lang w:val="it-IT" w:eastAsia="it-IT"/>
              </w:rPr>
              <w:t>Rischi legati ai modelli assicurativi</w:t>
            </w:r>
            <w:r w:rsidR="00894B5C" w:rsidRPr="00894B5C">
              <w:rPr>
                <w:noProof/>
                <w:webHidden/>
              </w:rPr>
              <w:tab/>
            </w:r>
            <w:r w:rsidR="00894B5C" w:rsidRPr="00894B5C">
              <w:rPr>
                <w:noProof/>
                <w:webHidden/>
              </w:rPr>
              <w:fldChar w:fldCharType="begin"/>
            </w:r>
            <w:r w:rsidR="00894B5C" w:rsidRPr="00894B5C">
              <w:rPr>
                <w:noProof/>
                <w:webHidden/>
              </w:rPr>
              <w:instrText xml:space="preserve"> PAGEREF _Toc199255037 \h </w:instrText>
            </w:r>
            <w:r w:rsidR="00894B5C" w:rsidRPr="00894B5C">
              <w:rPr>
                <w:noProof/>
                <w:webHidden/>
              </w:rPr>
            </w:r>
            <w:r w:rsidR="00894B5C" w:rsidRPr="00894B5C">
              <w:rPr>
                <w:noProof/>
                <w:webHidden/>
              </w:rPr>
              <w:fldChar w:fldCharType="separate"/>
            </w:r>
            <w:r w:rsidR="002A7264">
              <w:rPr>
                <w:noProof/>
                <w:webHidden/>
              </w:rPr>
              <w:t>5</w:t>
            </w:r>
            <w:r w:rsidR="00894B5C" w:rsidRPr="00894B5C">
              <w:rPr>
                <w:noProof/>
                <w:webHidden/>
              </w:rPr>
              <w:fldChar w:fldCharType="end"/>
            </w:r>
          </w:hyperlink>
        </w:p>
        <w:p w:rsidR="00894B5C" w:rsidRPr="00894B5C" w:rsidRDefault="00A808FB" w:rsidP="00894B5C">
          <w:pPr>
            <w:pStyle w:val="Sommario2"/>
            <w:rPr>
              <w:rFonts w:asciiTheme="minorHAnsi" w:eastAsiaTheme="minorEastAsia" w:hAnsiTheme="minorHAnsi"/>
              <w:noProof/>
              <w:lang w:eastAsia="it-CH"/>
            </w:rPr>
          </w:pPr>
          <w:hyperlink w:anchor="_Toc199255038" w:history="1">
            <w:r w:rsidR="00894B5C" w:rsidRPr="00894B5C">
              <w:rPr>
                <w:rStyle w:val="Collegamentoipertestuale"/>
                <w:rFonts w:eastAsia="Calibri" w:cs="Times New Roman"/>
                <w:noProof/>
                <w:lang w:val="it-IT" w:eastAsia="it-IT"/>
              </w:rPr>
              <w:t>9.3</w:t>
            </w:r>
            <w:r w:rsidR="00894B5C" w:rsidRPr="00894B5C">
              <w:rPr>
                <w:rFonts w:asciiTheme="minorHAnsi" w:eastAsiaTheme="minorEastAsia" w:hAnsiTheme="minorHAnsi"/>
                <w:noProof/>
                <w:lang w:eastAsia="it-CH"/>
              </w:rPr>
              <w:tab/>
            </w:r>
            <w:r w:rsidR="00894B5C" w:rsidRPr="00894B5C">
              <w:rPr>
                <w:rStyle w:val="Collegamentoipertestuale"/>
                <w:rFonts w:eastAsia="Calibri" w:cs="Times New Roman"/>
                <w:noProof/>
                <w:lang w:val="it-IT" w:eastAsia="it-IT"/>
              </w:rPr>
              <w:t>Confronto inter-cantonale</w:t>
            </w:r>
            <w:r w:rsidR="00894B5C" w:rsidRPr="00894B5C">
              <w:rPr>
                <w:noProof/>
                <w:webHidden/>
              </w:rPr>
              <w:tab/>
            </w:r>
            <w:r w:rsidR="00894B5C" w:rsidRPr="00894B5C">
              <w:rPr>
                <w:noProof/>
                <w:webHidden/>
              </w:rPr>
              <w:fldChar w:fldCharType="begin"/>
            </w:r>
            <w:r w:rsidR="00894B5C" w:rsidRPr="00894B5C">
              <w:rPr>
                <w:noProof/>
                <w:webHidden/>
              </w:rPr>
              <w:instrText xml:space="preserve"> PAGEREF _Toc199255038 \h </w:instrText>
            </w:r>
            <w:r w:rsidR="00894B5C" w:rsidRPr="00894B5C">
              <w:rPr>
                <w:noProof/>
                <w:webHidden/>
              </w:rPr>
            </w:r>
            <w:r w:rsidR="00894B5C" w:rsidRPr="00894B5C">
              <w:rPr>
                <w:noProof/>
                <w:webHidden/>
              </w:rPr>
              <w:fldChar w:fldCharType="separate"/>
            </w:r>
            <w:r w:rsidR="002A7264">
              <w:rPr>
                <w:noProof/>
                <w:webHidden/>
              </w:rPr>
              <w:t>5</w:t>
            </w:r>
            <w:r w:rsidR="00894B5C" w:rsidRPr="00894B5C">
              <w:rPr>
                <w:noProof/>
                <w:webHidden/>
              </w:rPr>
              <w:fldChar w:fldCharType="end"/>
            </w:r>
          </w:hyperlink>
        </w:p>
        <w:p w:rsidR="00894B5C" w:rsidRPr="00894B5C" w:rsidRDefault="00A808FB" w:rsidP="00894B5C">
          <w:pPr>
            <w:pStyle w:val="Sommario2"/>
            <w:rPr>
              <w:rFonts w:asciiTheme="minorHAnsi" w:eastAsiaTheme="minorEastAsia" w:hAnsiTheme="minorHAnsi"/>
              <w:noProof/>
              <w:lang w:eastAsia="it-CH"/>
            </w:rPr>
          </w:pPr>
          <w:hyperlink w:anchor="_Toc199255039" w:history="1">
            <w:r w:rsidR="00894B5C" w:rsidRPr="00894B5C">
              <w:rPr>
                <w:rStyle w:val="Collegamentoipertestuale"/>
                <w:rFonts w:eastAsia="Calibri" w:cs="Times New Roman"/>
                <w:noProof/>
                <w:lang w:val="it-IT" w:eastAsia="it-IT"/>
              </w:rPr>
              <w:t>9.4</w:t>
            </w:r>
            <w:r w:rsidR="00894B5C" w:rsidRPr="00894B5C">
              <w:rPr>
                <w:rFonts w:asciiTheme="minorHAnsi" w:eastAsiaTheme="minorEastAsia" w:hAnsiTheme="minorHAnsi"/>
                <w:noProof/>
                <w:lang w:eastAsia="it-CH"/>
              </w:rPr>
              <w:tab/>
            </w:r>
            <w:r w:rsidR="00894B5C" w:rsidRPr="00894B5C">
              <w:rPr>
                <w:rStyle w:val="Collegamentoipertestuale"/>
                <w:rFonts w:eastAsia="Calibri" w:cs="Times New Roman"/>
                <w:noProof/>
                <w:lang w:val="it-IT" w:eastAsia="it-IT"/>
              </w:rPr>
              <w:t>Benefici concentrati sui redditi alti</w:t>
            </w:r>
            <w:r w:rsidR="00894B5C" w:rsidRPr="00894B5C">
              <w:rPr>
                <w:noProof/>
                <w:webHidden/>
              </w:rPr>
              <w:tab/>
            </w:r>
            <w:r w:rsidR="00894B5C" w:rsidRPr="00894B5C">
              <w:rPr>
                <w:noProof/>
                <w:webHidden/>
              </w:rPr>
              <w:fldChar w:fldCharType="begin"/>
            </w:r>
            <w:r w:rsidR="00894B5C" w:rsidRPr="00894B5C">
              <w:rPr>
                <w:noProof/>
                <w:webHidden/>
              </w:rPr>
              <w:instrText xml:space="preserve"> PAGEREF _Toc199255039 \h </w:instrText>
            </w:r>
            <w:r w:rsidR="00894B5C" w:rsidRPr="00894B5C">
              <w:rPr>
                <w:noProof/>
                <w:webHidden/>
              </w:rPr>
            </w:r>
            <w:r w:rsidR="00894B5C" w:rsidRPr="00894B5C">
              <w:rPr>
                <w:noProof/>
                <w:webHidden/>
              </w:rPr>
              <w:fldChar w:fldCharType="separate"/>
            </w:r>
            <w:r w:rsidR="002A7264">
              <w:rPr>
                <w:noProof/>
                <w:webHidden/>
              </w:rPr>
              <w:t>5</w:t>
            </w:r>
            <w:r w:rsidR="00894B5C" w:rsidRPr="00894B5C">
              <w:rPr>
                <w:noProof/>
                <w:webHidden/>
              </w:rPr>
              <w:fldChar w:fldCharType="end"/>
            </w:r>
          </w:hyperlink>
        </w:p>
        <w:p w:rsidR="00894B5C" w:rsidRPr="00894B5C" w:rsidRDefault="00A808FB" w:rsidP="00894B5C">
          <w:pPr>
            <w:pStyle w:val="Sommario2"/>
            <w:rPr>
              <w:rFonts w:asciiTheme="minorHAnsi" w:eastAsiaTheme="minorEastAsia" w:hAnsiTheme="minorHAnsi"/>
              <w:noProof/>
              <w:lang w:eastAsia="it-CH"/>
            </w:rPr>
          </w:pPr>
          <w:hyperlink w:anchor="_Toc199255040" w:history="1">
            <w:r w:rsidR="00894B5C" w:rsidRPr="00894B5C">
              <w:rPr>
                <w:rStyle w:val="Collegamentoipertestuale"/>
                <w:rFonts w:eastAsia="Calibri" w:cs="Times New Roman"/>
                <w:noProof/>
                <w:lang w:val="it-IT" w:eastAsia="it-IT"/>
              </w:rPr>
              <w:t>9.5</w:t>
            </w:r>
            <w:r w:rsidR="00894B5C" w:rsidRPr="00894B5C">
              <w:rPr>
                <w:rFonts w:asciiTheme="minorHAnsi" w:eastAsiaTheme="minorEastAsia" w:hAnsiTheme="minorHAnsi"/>
                <w:noProof/>
                <w:lang w:eastAsia="it-CH"/>
              </w:rPr>
              <w:tab/>
            </w:r>
            <w:r w:rsidR="00894B5C" w:rsidRPr="00894B5C">
              <w:rPr>
                <w:rStyle w:val="Collegamentoipertestuale"/>
                <w:rFonts w:eastAsia="Calibri" w:cs="Times New Roman"/>
                <w:noProof/>
                <w:lang w:val="it-IT" w:eastAsia="it-IT"/>
              </w:rPr>
              <w:t>Impatto finanziario insostenibile</w:t>
            </w:r>
            <w:r w:rsidR="00894B5C" w:rsidRPr="00894B5C">
              <w:rPr>
                <w:noProof/>
                <w:webHidden/>
              </w:rPr>
              <w:tab/>
            </w:r>
            <w:r w:rsidR="00894B5C" w:rsidRPr="00894B5C">
              <w:rPr>
                <w:noProof/>
                <w:webHidden/>
              </w:rPr>
              <w:fldChar w:fldCharType="begin"/>
            </w:r>
            <w:r w:rsidR="00894B5C" w:rsidRPr="00894B5C">
              <w:rPr>
                <w:noProof/>
                <w:webHidden/>
              </w:rPr>
              <w:instrText xml:space="preserve"> PAGEREF _Toc199255040 \h </w:instrText>
            </w:r>
            <w:r w:rsidR="00894B5C" w:rsidRPr="00894B5C">
              <w:rPr>
                <w:noProof/>
                <w:webHidden/>
              </w:rPr>
            </w:r>
            <w:r w:rsidR="00894B5C" w:rsidRPr="00894B5C">
              <w:rPr>
                <w:noProof/>
                <w:webHidden/>
              </w:rPr>
              <w:fldChar w:fldCharType="separate"/>
            </w:r>
            <w:r w:rsidR="002A7264">
              <w:rPr>
                <w:noProof/>
                <w:webHidden/>
              </w:rPr>
              <w:t>5</w:t>
            </w:r>
            <w:r w:rsidR="00894B5C" w:rsidRPr="00894B5C">
              <w:rPr>
                <w:noProof/>
                <w:webHidden/>
              </w:rPr>
              <w:fldChar w:fldCharType="end"/>
            </w:r>
          </w:hyperlink>
        </w:p>
        <w:p w:rsidR="00894B5C" w:rsidRPr="00894B5C" w:rsidRDefault="00A808FB" w:rsidP="00894B5C">
          <w:pPr>
            <w:pStyle w:val="Sommario2"/>
            <w:rPr>
              <w:rFonts w:asciiTheme="minorHAnsi" w:eastAsiaTheme="minorEastAsia" w:hAnsiTheme="minorHAnsi"/>
              <w:noProof/>
              <w:lang w:eastAsia="it-CH"/>
            </w:rPr>
          </w:pPr>
          <w:hyperlink w:anchor="_Toc199255041" w:history="1">
            <w:r w:rsidR="00894B5C" w:rsidRPr="00894B5C">
              <w:rPr>
                <w:rStyle w:val="Collegamentoipertestuale"/>
                <w:rFonts w:eastAsia="Calibri" w:cs="Times New Roman"/>
                <w:noProof/>
                <w:lang w:val="it-IT" w:eastAsia="it-IT"/>
              </w:rPr>
              <w:t>9.6</w:t>
            </w:r>
            <w:r w:rsidR="00894B5C" w:rsidRPr="00894B5C">
              <w:rPr>
                <w:rFonts w:asciiTheme="minorHAnsi" w:eastAsiaTheme="minorEastAsia" w:hAnsiTheme="minorHAnsi"/>
                <w:noProof/>
                <w:lang w:eastAsia="it-CH"/>
              </w:rPr>
              <w:tab/>
            </w:r>
            <w:r w:rsidR="00894B5C" w:rsidRPr="00894B5C">
              <w:rPr>
                <w:rStyle w:val="Collegamentoipertestuale"/>
                <w:rFonts w:eastAsia="Calibri" w:cs="Times New Roman"/>
                <w:noProof/>
                <w:lang w:val="it-IT" w:eastAsia="it-IT"/>
              </w:rPr>
              <w:t>Conclusioni del Consiglio di Stato</w:t>
            </w:r>
            <w:r w:rsidR="00894B5C" w:rsidRPr="00894B5C">
              <w:rPr>
                <w:noProof/>
                <w:webHidden/>
              </w:rPr>
              <w:tab/>
            </w:r>
            <w:r w:rsidR="00894B5C" w:rsidRPr="00894B5C">
              <w:rPr>
                <w:noProof/>
                <w:webHidden/>
              </w:rPr>
              <w:fldChar w:fldCharType="begin"/>
            </w:r>
            <w:r w:rsidR="00894B5C" w:rsidRPr="00894B5C">
              <w:rPr>
                <w:noProof/>
                <w:webHidden/>
              </w:rPr>
              <w:instrText xml:space="preserve"> PAGEREF _Toc199255041 \h </w:instrText>
            </w:r>
            <w:r w:rsidR="00894B5C" w:rsidRPr="00894B5C">
              <w:rPr>
                <w:noProof/>
                <w:webHidden/>
              </w:rPr>
            </w:r>
            <w:r w:rsidR="00894B5C" w:rsidRPr="00894B5C">
              <w:rPr>
                <w:noProof/>
                <w:webHidden/>
              </w:rPr>
              <w:fldChar w:fldCharType="separate"/>
            </w:r>
            <w:r w:rsidR="002A7264">
              <w:rPr>
                <w:noProof/>
                <w:webHidden/>
              </w:rPr>
              <w:t>6</w:t>
            </w:r>
            <w:r w:rsidR="00894B5C" w:rsidRPr="00894B5C">
              <w:rPr>
                <w:noProof/>
                <w:webHidden/>
              </w:rPr>
              <w:fldChar w:fldCharType="end"/>
            </w:r>
          </w:hyperlink>
        </w:p>
        <w:p w:rsidR="00894B5C" w:rsidRPr="00894B5C" w:rsidRDefault="00A808FB" w:rsidP="00894B5C">
          <w:pPr>
            <w:pStyle w:val="Sommario1"/>
            <w:rPr>
              <w:rFonts w:asciiTheme="minorHAnsi" w:eastAsiaTheme="minorEastAsia" w:hAnsiTheme="minorHAnsi"/>
              <w:b w:val="0"/>
              <w:noProof/>
              <w:lang w:eastAsia="it-CH"/>
            </w:rPr>
          </w:pPr>
          <w:hyperlink w:anchor="_Toc199255042" w:history="1">
            <w:r w:rsidR="00894B5C" w:rsidRPr="00894B5C">
              <w:rPr>
                <w:rStyle w:val="Collegamentoipertestuale"/>
                <w:rFonts w:eastAsia="Calibri" w:cs="Times New Roman"/>
                <w:b w:val="0"/>
                <w:caps/>
                <w:noProof/>
                <w:lang w:val="it-IT" w:eastAsia="it-IT"/>
              </w:rPr>
              <w:t>10.</w:t>
            </w:r>
            <w:r w:rsidR="00894B5C" w:rsidRPr="00894B5C">
              <w:rPr>
                <w:rFonts w:asciiTheme="minorHAnsi" w:eastAsiaTheme="minorEastAsia" w:hAnsiTheme="minorHAnsi"/>
                <w:b w:val="0"/>
                <w:noProof/>
                <w:lang w:eastAsia="it-CH"/>
              </w:rPr>
              <w:tab/>
            </w:r>
            <w:r w:rsidR="00894B5C" w:rsidRPr="00894B5C">
              <w:rPr>
                <w:rStyle w:val="Collegamentoipertestuale"/>
                <w:rFonts w:eastAsia="Calibri" w:cs="Times New Roman"/>
                <w:b w:val="0"/>
                <w:caps/>
                <w:noProof/>
                <w:lang w:val="it-IT" w:eastAsia="it-IT"/>
              </w:rPr>
              <w:t>La posizione dei Comuni</w:t>
            </w:r>
            <w:r w:rsidR="00894B5C" w:rsidRPr="00894B5C">
              <w:rPr>
                <w:b w:val="0"/>
                <w:noProof/>
                <w:webHidden/>
              </w:rPr>
              <w:tab/>
            </w:r>
            <w:r w:rsidR="00894B5C" w:rsidRPr="00894B5C">
              <w:rPr>
                <w:b w:val="0"/>
                <w:noProof/>
                <w:webHidden/>
              </w:rPr>
              <w:fldChar w:fldCharType="begin"/>
            </w:r>
            <w:r w:rsidR="00894B5C" w:rsidRPr="00894B5C">
              <w:rPr>
                <w:b w:val="0"/>
                <w:noProof/>
                <w:webHidden/>
              </w:rPr>
              <w:instrText xml:space="preserve"> PAGEREF _Toc199255042 \h </w:instrText>
            </w:r>
            <w:r w:rsidR="00894B5C" w:rsidRPr="00894B5C">
              <w:rPr>
                <w:b w:val="0"/>
                <w:noProof/>
                <w:webHidden/>
              </w:rPr>
            </w:r>
            <w:r w:rsidR="00894B5C" w:rsidRPr="00894B5C">
              <w:rPr>
                <w:b w:val="0"/>
                <w:noProof/>
                <w:webHidden/>
              </w:rPr>
              <w:fldChar w:fldCharType="separate"/>
            </w:r>
            <w:r w:rsidR="002A7264">
              <w:rPr>
                <w:b w:val="0"/>
                <w:noProof/>
                <w:webHidden/>
              </w:rPr>
              <w:t>6</w:t>
            </w:r>
            <w:r w:rsidR="00894B5C" w:rsidRPr="00894B5C">
              <w:rPr>
                <w:b w:val="0"/>
                <w:noProof/>
                <w:webHidden/>
              </w:rPr>
              <w:fldChar w:fldCharType="end"/>
            </w:r>
          </w:hyperlink>
        </w:p>
        <w:p w:rsidR="00894B5C" w:rsidRPr="00894B5C" w:rsidRDefault="00A808FB" w:rsidP="00894B5C">
          <w:pPr>
            <w:pStyle w:val="Sommario2"/>
            <w:rPr>
              <w:rFonts w:asciiTheme="minorHAnsi" w:eastAsiaTheme="minorEastAsia" w:hAnsiTheme="minorHAnsi"/>
              <w:noProof/>
              <w:lang w:eastAsia="it-CH"/>
            </w:rPr>
          </w:pPr>
          <w:hyperlink w:anchor="_Toc199255043" w:history="1">
            <w:r w:rsidR="00894B5C" w:rsidRPr="00894B5C">
              <w:rPr>
                <w:rStyle w:val="Collegamentoipertestuale"/>
                <w:rFonts w:eastAsia="Calibri" w:cs="Times New Roman"/>
                <w:noProof/>
                <w:lang w:val="it-IT" w:eastAsia="it-IT"/>
              </w:rPr>
              <w:t>10.1</w:t>
            </w:r>
            <w:r w:rsidR="00894B5C" w:rsidRPr="00894B5C">
              <w:rPr>
                <w:rFonts w:asciiTheme="minorHAnsi" w:eastAsiaTheme="minorEastAsia" w:hAnsiTheme="minorHAnsi"/>
                <w:noProof/>
                <w:lang w:eastAsia="it-CH"/>
              </w:rPr>
              <w:tab/>
            </w:r>
            <w:r w:rsidR="00894B5C" w:rsidRPr="00894B5C">
              <w:rPr>
                <w:rStyle w:val="Collegamentoipertestuale"/>
                <w:rFonts w:eastAsia="Calibri" w:cs="Times New Roman"/>
                <w:noProof/>
                <w:lang w:val="it-IT" w:eastAsia="it-IT"/>
              </w:rPr>
              <w:t>Criticità finanziarie dell'IP150</w:t>
            </w:r>
            <w:r w:rsidR="00894B5C" w:rsidRPr="00894B5C">
              <w:rPr>
                <w:noProof/>
                <w:webHidden/>
              </w:rPr>
              <w:tab/>
            </w:r>
            <w:r w:rsidR="00894B5C" w:rsidRPr="00894B5C">
              <w:rPr>
                <w:noProof/>
                <w:webHidden/>
              </w:rPr>
              <w:fldChar w:fldCharType="begin"/>
            </w:r>
            <w:r w:rsidR="00894B5C" w:rsidRPr="00894B5C">
              <w:rPr>
                <w:noProof/>
                <w:webHidden/>
              </w:rPr>
              <w:instrText xml:space="preserve"> PAGEREF _Toc199255043 \h </w:instrText>
            </w:r>
            <w:r w:rsidR="00894B5C" w:rsidRPr="00894B5C">
              <w:rPr>
                <w:noProof/>
                <w:webHidden/>
              </w:rPr>
            </w:r>
            <w:r w:rsidR="00894B5C" w:rsidRPr="00894B5C">
              <w:rPr>
                <w:noProof/>
                <w:webHidden/>
              </w:rPr>
              <w:fldChar w:fldCharType="separate"/>
            </w:r>
            <w:r w:rsidR="002A7264">
              <w:rPr>
                <w:noProof/>
                <w:webHidden/>
              </w:rPr>
              <w:t>6</w:t>
            </w:r>
            <w:r w:rsidR="00894B5C" w:rsidRPr="00894B5C">
              <w:rPr>
                <w:noProof/>
                <w:webHidden/>
              </w:rPr>
              <w:fldChar w:fldCharType="end"/>
            </w:r>
          </w:hyperlink>
        </w:p>
        <w:p w:rsidR="00894B5C" w:rsidRPr="00894B5C" w:rsidRDefault="00A808FB" w:rsidP="00894B5C">
          <w:pPr>
            <w:pStyle w:val="Sommario2"/>
            <w:rPr>
              <w:rFonts w:asciiTheme="minorHAnsi" w:eastAsiaTheme="minorEastAsia" w:hAnsiTheme="minorHAnsi"/>
              <w:noProof/>
              <w:lang w:eastAsia="it-CH"/>
            </w:rPr>
          </w:pPr>
          <w:hyperlink w:anchor="_Toc199255044" w:history="1">
            <w:r w:rsidR="00894B5C" w:rsidRPr="00894B5C">
              <w:rPr>
                <w:rStyle w:val="Collegamentoipertestuale"/>
                <w:rFonts w:eastAsia="Calibri" w:cs="Times New Roman"/>
                <w:noProof/>
                <w:lang w:val="it-IT" w:eastAsia="it-IT"/>
              </w:rPr>
              <w:t>10.2</w:t>
            </w:r>
            <w:r w:rsidR="00894B5C" w:rsidRPr="00894B5C">
              <w:rPr>
                <w:rFonts w:asciiTheme="minorHAnsi" w:eastAsiaTheme="minorEastAsia" w:hAnsiTheme="minorHAnsi"/>
                <w:noProof/>
                <w:lang w:eastAsia="it-CH"/>
              </w:rPr>
              <w:tab/>
            </w:r>
            <w:r w:rsidR="00894B5C" w:rsidRPr="00894B5C">
              <w:rPr>
                <w:rStyle w:val="Collegamentoipertestuale"/>
                <w:rFonts w:eastAsia="Calibri" w:cs="Times New Roman"/>
                <w:noProof/>
                <w:lang w:val="it-IT" w:eastAsia="it-IT"/>
              </w:rPr>
              <w:t>Contesto finanziario e autonomo dei Comuni</w:t>
            </w:r>
            <w:r w:rsidR="00894B5C" w:rsidRPr="00894B5C">
              <w:rPr>
                <w:noProof/>
                <w:webHidden/>
              </w:rPr>
              <w:tab/>
            </w:r>
            <w:r w:rsidR="00894B5C" w:rsidRPr="00894B5C">
              <w:rPr>
                <w:noProof/>
                <w:webHidden/>
              </w:rPr>
              <w:fldChar w:fldCharType="begin"/>
            </w:r>
            <w:r w:rsidR="00894B5C" w:rsidRPr="00894B5C">
              <w:rPr>
                <w:noProof/>
                <w:webHidden/>
              </w:rPr>
              <w:instrText xml:space="preserve"> PAGEREF _Toc199255044 \h </w:instrText>
            </w:r>
            <w:r w:rsidR="00894B5C" w:rsidRPr="00894B5C">
              <w:rPr>
                <w:noProof/>
                <w:webHidden/>
              </w:rPr>
            </w:r>
            <w:r w:rsidR="00894B5C" w:rsidRPr="00894B5C">
              <w:rPr>
                <w:noProof/>
                <w:webHidden/>
              </w:rPr>
              <w:fldChar w:fldCharType="separate"/>
            </w:r>
            <w:r w:rsidR="002A7264">
              <w:rPr>
                <w:noProof/>
                <w:webHidden/>
              </w:rPr>
              <w:t>7</w:t>
            </w:r>
            <w:r w:rsidR="00894B5C" w:rsidRPr="00894B5C">
              <w:rPr>
                <w:noProof/>
                <w:webHidden/>
              </w:rPr>
              <w:fldChar w:fldCharType="end"/>
            </w:r>
          </w:hyperlink>
        </w:p>
        <w:p w:rsidR="00894B5C" w:rsidRPr="00894B5C" w:rsidRDefault="00A808FB" w:rsidP="00894B5C">
          <w:pPr>
            <w:pStyle w:val="Sommario2"/>
            <w:rPr>
              <w:rFonts w:asciiTheme="minorHAnsi" w:eastAsiaTheme="minorEastAsia" w:hAnsiTheme="minorHAnsi"/>
              <w:noProof/>
              <w:lang w:eastAsia="it-CH"/>
            </w:rPr>
          </w:pPr>
          <w:hyperlink w:anchor="_Toc199255045" w:history="1">
            <w:r w:rsidR="00894B5C" w:rsidRPr="00894B5C">
              <w:rPr>
                <w:rStyle w:val="Collegamentoipertestuale"/>
                <w:rFonts w:eastAsia="Calibri" w:cs="Times New Roman"/>
                <w:noProof/>
                <w:lang w:val="it-IT" w:eastAsia="it-IT"/>
              </w:rPr>
              <w:t>10.3</w:t>
            </w:r>
            <w:r w:rsidR="00894B5C" w:rsidRPr="00894B5C">
              <w:rPr>
                <w:rFonts w:asciiTheme="minorHAnsi" w:eastAsiaTheme="minorEastAsia" w:hAnsiTheme="minorHAnsi"/>
                <w:noProof/>
                <w:lang w:eastAsia="it-CH"/>
              </w:rPr>
              <w:tab/>
            </w:r>
            <w:r w:rsidR="00894B5C" w:rsidRPr="00894B5C">
              <w:rPr>
                <w:rStyle w:val="Collegamentoipertestuale"/>
                <w:rFonts w:eastAsia="Calibri" w:cs="Times New Roman"/>
                <w:noProof/>
                <w:lang w:val="it-IT" w:eastAsia="it-IT"/>
              </w:rPr>
              <w:t>Relazioni tra Cantone e Comuni</w:t>
            </w:r>
            <w:r w:rsidR="00894B5C" w:rsidRPr="00894B5C">
              <w:rPr>
                <w:noProof/>
                <w:webHidden/>
              </w:rPr>
              <w:tab/>
            </w:r>
            <w:r w:rsidR="00894B5C" w:rsidRPr="00894B5C">
              <w:rPr>
                <w:noProof/>
                <w:webHidden/>
              </w:rPr>
              <w:fldChar w:fldCharType="begin"/>
            </w:r>
            <w:r w:rsidR="00894B5C" w:rsidRPr="00894B5C">
              <w:rPr>
                <w:noProof/>
                <w:webHidden/>
              </w:rPr>
              <w:instrText xml:space="preserve"> PAGEREF _Toc199255045 \h </w:instrText>
            </w:r>
            <w:r w:rsidR="00894B5C" w:rsidRPr="00894B5C">
              <w:rPr>
                <w:noProof/>
                <w:webHidden/>
              </w:rPr>
            </w:r>
            <w:r w:rsidR="00894B5C" w:rsidRPr="00894B5C">
              <w:rPr>
                <w:noProof/>
                <w:webHidden/>
              </w:rPr>
              <w:fldChar w:fldCharType="separate"/>
            </w:r>
            <w:r w:rsidR="002A7264">
              <w:rPr>
                <w:noProof/>
                <w:webHidden/>
              </w:rPr>
              <w:t>7</w:t>
            </w:r>
            <w:r w:rsidR="00894B5C" w:rsidRPr="00894B5C">
              <w:rPr>
                <w:noProof/>
                <w:webHidden/>
              </w:rPr>
              <w:fldChar w:fldCharType="end"/>
            </w:r>
          </w:hyperlink>
        </w:p>
        <w:p w:rsidR="00894B5C" w:rsidRPr="00894B5C" w:rsidRDefault="00A808FB" w:rsidP="00894B5C">
          <w:pPr>
            <w:pStyle w:val="Sommario2"/>
            <w:rPr>
              <w:rFonts w:asciiTheme="minorHAnsi" w:eastAsiaTheme="minorEastAsia" w:hAnsiTheme="minorHAnsi"/>
              <w:noProof/>
              <w:lang w:eastAsia="it-CH"/>
            </w:rPr>
          </w:pPr>
          <w:hyperlink w:anchor="_Toc199255046" w:history="1">
            <w:r w:rsidR="00894B5C" w:rsidRPr="00894B5C">
              <w:rPr>
                <w:rStyle w:val="Collegamentoipertestuale"/>
                <w:rFonts w:eastAsia="Calibri" w:cs="Times New Roman"/>
                <w:noProof/>
                <w:lang w:val="it-IT" w:eastAsia="it-IT"/>
              </w:rPr>
              <w:t>10.4</w:t>
            </w:r>
            <w:r w:rsidR="00894B5C" w:rsidRPr="00894B5C">
              <w:rPr>
                <w:rFonts w:asciiTheme="minorHAnsi" w:eastAsiaTheme="minorEastAsia" w:hAnsiTheme="minorHAnsi"/>
                <w:noProof/>
                <w:lang w:eastAsia="it-CH"/>
              </w:rPr>
              <w:tab/>
            </w:r>
            <w:r w:rsidR="00894B5C" w:rsidRPr="00894B5C">
              <w:rPr>
                <w:rStyle w:val="Collegamentoipertestuale"/>
                <w:rFonts w:eastAsia="Calibri" w:cs="Times New Roman"/>
                <w:noProof/>
                <w:lang w:val="it-IT" w:eastAsia="it-IT"/>
              </w:rPr>
              <w:t>Proposte per il futuro</w:t>
            </w:r>
            <w:r w:rsidR="00894B5C" w:rsidRPr="00894B5C">
              <w:rPr>
                <w:noProof/>
                <w:webHidden/>
              </w:rPr>
              <w:tab/>
            </w:r>
            <w:r w:rsidR="00894B5C" w:rsidRPr="00894B5C">
              <w:rPr>
                <w:noProof/>
                <w:webHidden/>
              </w:rPr>
              <w:fldChar w:fldCharType="begin"/>
            </w:r>
            <w:r w:rsidR="00894B5C" w:rsidRPr="00894B5C">
              <w:rPr>
                <w:noProof/>
                <w:webHidden/>
              </w:rPr>
              <w:instrText xml:space="preserve"> PAGEREF _Toc199255046 \h </w:instrText>
            </w:r>
            <w:r w:rsidR="00894B5C" w:rsidRPr="00894B5C">
              <w:rPr>
                <w:noProof/>
                <w:webHidden/>
              </w:rPr>
            </w:r>
            <w:r w:rsidR="00894B5C" w:rsidRPr="00894B5C">
              <w:rPr>
                <w:noProof/>
                <w:webHidden/>
              </w:rPr>
              <w:fldChar w:fldCharType="separate"/>
            </w:r>
            <w:r w:rsidR="002A7264">
              <w:rPr>
                <w:noProof/>
                <w:webHidden/>
              </w:rPr>
              <w:t>7</w:t>
            </w:r>
            <w:r w:rsidR="00894B5C" w:rsidRPr="00894B5C">
              <w:rPr>
                <w:noProof/>
                <w:webHidden/>
              </w:rPr>
              <w:fldChar w:fldCharType="end"/>
            </w:r>
          </w:hyperlink>
        </w:p>
        <w:p w:rsidR="00894B5C" w:rsidRPr="00894B5C" w:rsidRDefault="00A808FB" w:rsidP="00894B5C">
          <w:pPr>
            <w:pStyle w:val="Sommario2"/>
            <w:rPr>
              <w:rFonts w:asciiTheme="minorHAnsi" w:eastAsiaTheme="minorEastAsia" w:hAnsiTheme="minorHAnsi"/>
              <w:noProof/>
              <w:lang w:eastAsia="it-CH"/>
            </w:rPr>
          </w:pPr>
          <w:hyperlink w:anchor="_Toc199255047" w:history="1">
            <w:r w:rsidR="00894B5C" w:rsidRPr="00894B5C">
              <w:rPr>
                <w:rStyle w:val="Collegamentoipertestuale"/>
                <w:rFonts w:eastAsia="Calibri" w:cs="Times New Roman"/>
                <w:noProof/>
                <w:lang w:val="it-IT" w:eastAsia="it-IT"/>
              </w:rPr>
              <w:t>10.5</w:t>
            </w:r>
            <w:r w:rsidR="00894B5C" w:rsidRPr="00894B5C">
              <w:rPr>
                <w:rFonts w:asciiTheme="minorHAnsi" w:eastAsiaTheme="minorEastAsia" w:hAnsiTheme="minorHAnsi"/>
                <w:noProof/>
                <w:lang w:eastAsia="it-CH"/>
              </w:rPr>
              <w:tab/>
            </w:r>
            <w:r w:rsidR="00894B5C" w:rsidRPr="00894B5C">
              <w:rPr>
                <w:rStyle w:val="Collegamentoipertestuale"/>
                <w:rFonts w:eastAsia="Calibri" w:cs="Times New Roman"/>
                <w:noProof/>
                <w:lang w:val="it-IT" w:eastAsia="it-IT"/>
              </w:rPr>
              <w:t>Conclusioni dei Comuni</w:t>
            </w:r>
            <w:r w:rsidR="00894B5C" w:rsidRPr="00894B5C">
              <w:rPr>
                <w:noProof/>
                <w:webHidden/>
              </w:rPr>
              <w:tab/>
            </w:r>
            <w:r w:rsidR="00894B5C" w:rsidRPr="00894B5C">
              <w:rPr>
                <w:noProof/>
                <w:webHidden/>
              </w:rPr>
              <w:fldChar w:fldCharType="begin"/>
            </w:r>
            <w:r w:rsidR="00894B5C" w:rsidRPr="00894B5C">
              <w:rPr>
                <w:noProof/>
                <w:webHidden/>
              </w:rPr>
              <w:instrText xml:space="preserve"> PAGEREF _Toc199255047 \h </w:instrText>
            </w:r>
            <w:r w:rsidR="00894B5C" w:rsidRPr="00894B5C">
              <w:rPr>
                <w:noProof/>
                <w:webHidden/>
              </w:rPr>
            </w:r>
            <w:r w:rsidR="00894B5C" w:rsidRPr="00894B5C">
              <w:rPr>
                <w:noProof/>
                <w:webHidden/>
              </w:rPr>
              <w:fldChar w:fldCharType="separate"/>
            </w:r>
            <w:r w:rsidR="002A7264">
              <w:rPr>
                <w:noProof/>
                <w:webHidden/>
              </w:rPr>
              <w:t>8</w:t>
            </w:r>
            <w:r w:rsidR="00894B5C" w:rsidRPr="00894B5C">
              <w:rPr>
                <w:noProof/>
                <w:webHidden/>
              </w:rPr>
              <w:fldChar w:fldCharType="end"/>
            </w:r>
          </w:hyperlink>
        </w:p>
        <w:p w:rsidR="00894B5C" w:rsidRPr="00894B5C" w:rsidRDefault="00A808FB" w:rsidP="00894B5C">
          <w:pPr>
            <w:pStyle w:val="Sommario1"/>
            <w:rPr>
              <w:rFonts w:asciiTheme="minorHAnsi" w:eastAsiaTheme="minorEastAsia" w:hAnsiTheme="minorHAnsi"/>
              <w:b w:val="0"/>
              <w:noProof/>
              <w:lang w:eastAsia="it-CH"/>
            </w:rPr>
          </w:pPr>
          <w:hyperlink w:anchor="_Toc199255048" w:history="1">
            <w:r w:rsidR="00894B5C" w:rsidRPr="00894B5C">
              <w:rPr>
                <w:rStyle w:val="Collegamentoipertestuale"/>
                <w:rFonts w:eastAsia="Calibri" w:cs="Times New Roman"/>
                <w:b w:val="0"/>
                <w:caps/>
                <w:noProof/>
                <w:lang w:val="it-IT" w:eastAsia="it-IT"/>
              </w:rPr>
              <w:t>11.</w:t>
            </w:r>
            <w:r w:rsidR="00894B5C" w:rsidRPr="00894B5C">
              <w:rPr>
                <w:rFonts w:asciiTheme="minorHAnsi" w:eastAsiaTheme="minorEastAsia" w:hAnsiTheme="minorHAnsi"/>
                <w:b w:val="0"/>
                <w:noProof/>
                <w:lang w:eastAsia="it-CH"/>
              </w:rPr>
              <w:tab/>
            </w:r>
            <w:r w:rsidR="00894B5C" w:rsidRPr="00894B5C">
              <w:rPr>
                <w:rStyle w:val="Collegamentoipertestuale"/>
                <w:rFonts w:eastAsia="Calibri" w:cs="Times New Roman"/>
                <w:b w:val="0"/>
                <w:caps/>
                <w:noProof/>
                <w:lang w:val="it-IT" w:eastAsia="it-IT"/>
              </w:rPr>
              <w:t>Il controprogetto</w:t>
            </w:r>
            <w:r w:rsidR="00894B5C" w:rsidRPr="00894B5C">
              <w:rPr>
                <w:b w:val="0"/>
                <w:noProof/>
                <w:webHidden/>
              </w:rPr>
              <w:tab/>
            </w:r>
            <w:r w:rsidR="00894B5C" w:rsidRPr="00894B5C">
              <w:rPr>
                <w:b w:val="0"/>
                <w:noProof/>
                <w:webHidden/>
              </w:rPr>
              <w:fldChar w:fldCharType="begin"/>
            </w:r>
            <w:r w:rsidR="00894B5C" w:rsidRPr="00894B5C">
              <w:rPr>
                <w:b w:val="0"/>
                <w:noProof/>
                <w:webHidden/>
              </w:rPr>
              <w:instrText xml:space="preserve"> PAGEREF _Toc199255048 \h </w:instrText>
            </w:r>
            <w:r w:rsidR="00894B5C" w:rsidRPr="00894B5C">
              <w:rPr>
                <w:b w:val="0"/>
                <w:noProof/>
                <w:webHidden/>
              </w:rPr>
            </w:r>
            <w:r w:rsidR="00894B5C" w:rsidRPr="00894B5C">
              <w:rPr>
                <w:b w:val="0"/>
                <w:noProof/>
                <w:webHidden/>
              </w:rPr>
              <w:fldChar w:fldCharType="separate"/>
            </w:r>
            <w:r w:rsidR="002A7264">
              <w:rPr>
                <w:b w:val="0"/>
                <w:noProof/>
                <w:webHidden/>
              </w:rPr>
              <w:t>8</w:t>
            </w:r>
            <w:r w:rsidR="00894B5C" w:rsidRPr="00894B5C">
              <w:rPr>
                <w:b w:val="0"/>
                <w:noProof/>
                <w:webHidden/>
              </w:rPr>
              <w:fldChar w:fldCharType="end"/>
            </w:r>
          </w:hyperlink>
        </w:p>
        <w:p w:rsidR="00894B5C" w:rsidRPr="00894B5C" w:rsidRDefault="00A808FB" w:rsidP="00894B5C">
          <w:pPr>
            <w:pStyle w:val="Sommario1"/>
            <w:rPr>
              <w:rFonts w:asciiTheme="minorHAnsi" w:eastAsiaTheme="minorEastAsia" w:hAnsiTheme="minorHAnsi"/>
              <w:b w:val="0"/>
              <w:noProof/>
              <w:lang w:eastAsia="it-CH"/>
            </w:rPr>
          </w:pPr>
          <w:hyperlink w:anchor="_Toc199255049" w:history="1">
            <w:r w:rsidR="00894B5C" w:rsidRPr="00894B5C">
              <w:rPr>
                <w:rStyle w:val="Collegamentoipertestuale"/>
                <w:rFonts w:eastAsia="Calibri" w:cs="Times New Roman"/>
                <w:b w:val="0"/>
                <w:caps/>
                <w:noProof/>
                <w:lang w:val="it-IT" w:eastAsia="it-IT"/>
              </w:rPr>
              <w:t>12.</w:t>
            </w:r>
            <w:r w:rsidR="00894B5C" w:rsidRPr="00894B5C">
              <w:rPr>
                <w:rFonts w:asciiTheme="minorHAnsi" w:eastAsiaTheme="minorEastAsia" w:hAnsiTheme="minorHAnsi"/>
                <w:b w:val="0"/>
                <w:noProof/>
                <w:lang w:eastAsia="it-CH"/>
              </w:rPr>
              <w:tab/>
            </w:r>
            <w:r w:rsidR="00894B5C" w:rsidRPr="00894B5C">
              <w:rPr>
                <w:rStyle w:val="Collegamentoipertestuale"/>
                <w:rFonts w:eastAsia="Calibri" w:cs="Times New Roman"/>
                <w:b w:val="0"/>
                <w:caps/>
                <w:noProof/>
                <w:lang w:val="it-IT" w:eastAsia="it-IT"/>
              </w:rPr>
              <w:t>Conclusioni</w:t>
            </w:r>
            <w:r w:rsidR="00894B5C" w:rsidRPr="00894B5C">
              <w:rPr>
                <w:b w:val="0"/>
                <w:noProof/>
                <w:webHidden/>
              </w:rPr>
              <w:tab/>
            </w:r>
            <w:r w:rsidR="00894B5C" w:rsidRPr="00894B5C">
              <w:rPr>
                <w:b w:val="0"/>
                <w:noProof/>
                <w:webHidden/>
              </w:rPr>
              <w:fldChar w:fldCharType="begin"/>
            </w:r>
            <w:r w:rsidR="00894B5C" w:rsidRPr="00894B5C">
              <w:rPr>
                <w:b w:val="0"/>
                <w:noProof/>
                <w:webHidden/>
              </w:rPr>
              <w:instrText xml:space="preserve"> PAGEREF _Toc199255049 \h </w:instrText>
            </w:r>
            <w:r w:rsidR="00894B5C" w:rsidRPr="00894B5C">
              <w:rPr>
                <w:b w:val="0"/>
                <w:noProof/>
                <w:webHidden/>
              </w:rPr>
            </w:r>
            <w:r w:rsidR="00894B5C" w:rsidRPr="00894B5C">
              <w:rPr>
                <w:b w:val="0"/>
                <w:noProof/>
                <w:webHidden/>
              </w:rPr>
              <w:fldChar w:fldCharType="separate"/>
            </w:r>
            <w:r w:rsidR="002A7264">
              <w:rPr>
                <w:b w:val="0"/>
                <w:noProof/>
                <w:webHidden/>
              </w:rPr>
              <w:t>8</w:t>
            </w:r>
            <w:r w:rsidR="00894B5C" w:rsidRPr="00894B5C">
              <w:rPr>
                <w:b w:val="0"/>
                <w:noProof/>
                <w:webHidden/>
              </w:rPr>
              <w:fldChar w:fldCharType="end"/>
            </w:r>
          </w:hyperlink>
        </w:p>
        <w:p w:rsidR="00D20F34" w:rsidRPr="00D20F34" w:rsidRDefault="00D20F34" w:rsidP="00D20F34">
          <w:pPr>
            <w:rPr>
              <w:rFonts w:asciiTheme="minorHAnsi" w:eastAsia="Calibri" w:hAnsiTheme="minorHAnsi" w:cstheme="minorHAnsi"/>
              <w:sz w:val="24"/>
              <w:szCs w:val="24"/>
            </w:rPr>
          </w:pPr>
          <w:r w:rsidRPr="00D20F34">
            <w:rPr>
              <w:rFonts w:asciiTheme="minorHAnsi" w:eastAsia="Calibri" w:hAnsiTheme="minorHAnsi" w:cstheme="minorHAnsi"/>
              <w:bCs/>
              <w:lang w:val="it-IT"/>
            </w:rPr>
            <w:fldChar w:fldCharType="end"/>
          </w:r>
        </w:p>
      </w:sdtContent>
    </w:sdt>
    <w:p w:rsidR="00D20F34" w:rsidRPr="00D20F34" w:rsidRDefault="00D20F34" w:rsidP="00D20F34">
      <w:pPr>
        <w:pStyle w:val="Titolo1"/>
        <w:numPr>
          <w:ilvl w:val="0"/>
          <w:numId w:val="25"/>
        </w:numPr>
        <w:tabs>
          <w:tab w:val="left" w:pos="567"/>
        </w:tabs>
        <w:spacing w:before="0"/>
        <w:ind w:left="567" w:hanging="567"/>
        <w:jc w:val="both"/>
        <w:rPr>
          <w:rFonts w:eastAsia="Calibri" w:cs="Times New Roman"/>
          <w:caps/>
          <w:sz w:val="24"/>
          <w:szCs w:val="24"/>
          <w:lang w:val="it-IT" w:eastAsia="it-IT"/>
        </w:rPr>
      </w:pPr>
      <w:bookmarkStart w:id="0" w:name="_Toc199255027"/>
      <w:r w:rsidRPr="00D20F34">
        <w:rPr>
          <w:rFonts w:eastAsia="Calibri" w:cs="Times New Roman"/>
          <w:caps/>
          <w:sz w:val="24"/>
          <w:szCs w:val="24"/>
          <w:lang w:val="it-IT" w:eastAsia="it-IT"/>
        </w:rPr>
        <w:lastRenderedPageBreak/>
        <w:t>Una misura poco mirata e insostenibile per le finanze del Cantone e dei Comuni</w:t>
      </w:r>
      <w:bookmarkEnd w:id="0"/>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 xml:space="preserve">L'iniziativa proposta, che mira a introdurre deduzioni fiscali integrali per i premi di cassa malati, solleva gravi preoccupazioni in termini di equità, trasparenza e sostenibilità finanziaria. </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Il presente rapporto, che respinge l’iniziativa, illustra i motivi per cui la sua accettazione non solo accentuerebbe le disuguaglianze fiscali, ma aggraverebbe anche le già critiche condizioni finanziarie del Cantone e dei Comuni.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pStyle w:val="Titolo1"/>
        <w:numPr>
          <w:ilvl w:val="0"/>
          <w:numId w:val="25"/>
        </w:numPr>
        <w:tabs>
          <w:tab w:val="left" w:pos="567"/>
        </w:tabs>
        <w:spacing w:before="0"/>
        <w:ind w:left="567" w:hanging="567"/>
        <w:jc w:val="both"/>
        <w:rPr>
          <w:rFonts w:eastAsia="Calibri" w:cs="Times New Roman"/>
          <w:caps/>
          <w:sz w:val="24"/>
          <w:szCs w:val="24"/>
          <w:lang w:val="it-IT" w:eastAsia="it-IT"/>
        </w:rPr>
      </w:pPr>
      <w:bookmarkStart w:id="1" w:name="_Toc199255028"/>
      <w:r w:rsidRPr="00D20F34">
        <w:rPr>
          <w:rFonts w:eastAsia="Calibri" w:cs="Times New Roman"/>
          <w:caps/>
          <w:sz w:val="24"/>
          <w:szCs w:val="24"/>
          <w:lang w:val="it-IT" w:eastAsia="it-IT"/>
        </w:rPr>
        <w:t>Un'iniziativa che privilegia i redditi più alti</w:t>
      </w:r>
      <w:bookmarkEnd w:id="1"/>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L'iniziativa, pur mascherandosi da misura di sostegno universale, finisce per avvantaggiare sproporzionatamente le fasce di reddito più elevate. La possibilità di dedurre integralmente i premi di cassa malati comporta un risparmio fiscale significativo per i redditi alti, i quali beneficiano di aliquote marginali elevate.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Per esempio, un contribuente con un reddito lordo di 1'000'000 CHF, potrebbe risparmiare oltre 3'000 CHF all’anno grazie alla deduzione, mentre una famiglia con un reddito di 30'000 CHF, che spesso non è soggetta a imposte o paga imposte minime, non trarrebbe alcun vantaggio tangibile.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Inoltre, verosimilmente le persone a reddito medio-basso già oggi potrebbero dedurre il massimo, per cui il beneficio per loro sarebbe nullo.</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Questo genera un ulteriore squilibrio, favorendo chi già contribuisce in misura minore rispetto alla propria capacità economica relativa e lasciando i redditi bassi e medi a fronteggiare il peso di un sistema che non riduce sufficientemente le loro difficoltà economiche quotidiane.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pStyle w:val="Titolo1"/>
        <w:numPr>
          <w:ilvl w:val="0"/>
          <w:numId w:val="25"/>
        </w:numPr>
        <w:tabs>
          <w:tab w:val="left" w:pos="567"/>
        </w:tabs>
        <w:spacing w:before="0"/>
        <w:ind w:left="567" w:hanging="567"/>
        <w:jc w:val="both"/>
        <w:rPr>
          <w:rFonts w:eastAsia="Calibri" w:cs="Times New Roman"/>
          <w:caps/>
          <w:sz w:val="24"/>
          <w:szCs w:val="24"/>
          <w:lang w:val="it-IT" w:eastAsia="it-IT"/>
        </w:rPr>
      </w:pPr>
      <w:bookmarkStart w:id="2" w:name="_Toc199255029"/>
      <w:r w:rsidRPr="00D20F34">
        <w:rPr>
          <w:rFonts w:eastAsia="Calibri" w:cs="Times New Roman"/>
          <w:caps/>
          <w:sz w:val="24"/>
          <w:szCs w:val="24"/>
          <w:lang w:val="it-IT" w:eastAsia="it-IT"/>
        </w:rPr>
        <w:t>Impatti negativi sulle finanze pubbliche</w:t>
      </w:r>
      <w:bookmarkEnd w:id="2"/>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Le deduzioni fiscali proposte avrebbero un costo molto elevato per il Cantone (55 milioni di franchi) e per i Comuni (44 milioni di franchi), che già oggi devono affrontare enormi sfide finanziarie. Queste mancate entrate non solo ridurrebbero la capacità del Cantone di finanziare servizi essenziali, ma aggraverebbero ulteriormente il già fragile bilancio pubblico.</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 xml:space="preserve">Ad oggi, il Cantone è già impegnato in un difficile esercizio di riequilibrio tra spesa pubblica ed entrate fiscali per risanare le sue finanze. Purtroppo, è stata scelta la strada dei risparmi, ciò significa che misure di risparmio e tagli ai servizi pubblici sono già inevitabili nella situazione attuale, anche senza l'approvazione dell'iniziativa, che peggiorerebbe ulteriormente la situazione. </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Introdurre ulteriori misure che riducono le entrate fiscali significherebbe aumentare il peso di tali tagli, incidendo ancora più duramente su settori fondamentali come la sanità, l'istruzione e il sostegno sociale.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lastRenderedPageBreak/>
        <w:t>Paradossalmente potrebbe succedere che per sostenere finanziariamente gli sgravi riconducibili a questa iniziativa, assolutamente non mirati al bisogno delle famiglie, si andrebbe a tagliare proprio sui sussidi di cassa malati aumentando considerevolmente le disuguaglianze settoriali in ambito premi di cassa malati.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pStyle w:val="Titolo1"/>
        <w:numPr>
          <w:ilvl w:val="0"/>
          <w:numId w:val="25"/>
        </w:numPr>
        <w:tabs>
          <w:tab w:val="left" w:pos="567"/>
        </w:tabs>
        <w:spacing w:before="0"/>
        <w:ind w:left="567" w:hanging="567"/>
        <w:jc w:val="both"/>
        <w:rPr>
          <w:rFonts w:asciiTheme="minorHAnsi" w:eastAsia="Times New Roman" w:hAnsiTheme="minorHAnsi" w:cstheme="minorHAnsi"/>
          <w:sz w:val="24"/>
          <w:szCs w:val="24"/>
          <w:lang w:eastAsia="it-CH"/>
        </w:rPr>
      </w:pPr>
      <w:bookmarkStart w:id="3" w:name="_Toc199255030"/>
      <w:r w:rsidRPr="00D20F34">
        <w:rPr>
          <w:rFonts w:eastAsia="Calibri" w:cs="Times New Roman"/>
          <w:caps/>
          <w:sz w:val="24"/>
          <w:szCs w:val="24"/>
          <w:lang w:val="it-IT" w:eastAsia="it-IT"/>
        </w:rPr>
        <w:t>Comuni in difficoltà crescente</w:t>
      </w:r>
      <w:bookmarkEnd w:id="3"/>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 xml:space="preserve">Anche i Comuni sarebbero pesantemente colpiti da questa iniziativa. </w:t>
      </w: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 xml:space="preserve">Una parte significativa delle entrate fiscali comunali dipende dalle imposte sul reddito, e la riduzione di tali entrate metterebbe a rischio la capacità dei Comuni di fornire servizi di base. </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Molti Comuni si trovano già in difficoltà finanziarie e sono costretti a ridurre o razionalizzare i servizi offerti ai cittadini.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 xml:space="preserve">La riduzione delle entrate fiscali prevista dall'iniziativa amplificherebbe queste difficoltà, costringendo i Comuni a tagliare ulteriormente servizi essenziali come i trasporti pubblici, la manutenzione delle infrastrutture e l'assistenza sociale. </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Le conseguenze ricadrebbero direttamente sui cittadini, peggiorando la qualità della vita e aumentando le disparità territoriali.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In alternativa i Comuni sarebbero obbligati ad alzare il moltiplicatore vanificando completamente questa iniziativa.</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pStyle w:val="Titolo1"/>
        <w:numPr>
          <w:ilvl w:val="0"/>
          <w:numId w:val="25"/>
        </w:numPr>
        <w:tabs>
          <w:tab w:val="left" w:pos="567"/>
        </w:tabs>
        <w:spacing w:before="0"/>
        <w:ind w:left="567" w:hanging="567"/>
        <w:jc w:val="both"/>
        <w:rPr>
          <w:rFonts w:eastAsia="Calibri" w:cs="Times New Roman"/>
          <w:caps/>
          <w:sz w:val="24"/>
          <w:szCs w:val="24"/>
          <w:lang w:val="it-IT" w:eastAsia="it-IT"/>
        </w:rPr>
      </w:pPr>
      <w:bookmarkStart w:id="4" w:name="_Toc199255031"/>
      <w:r w:rsidRPr="00D20F34">
        <w:rPr>
          <w:rFonts w:eastAsia="Calibri" w:cs="Times New Roman"/>
          <w:caps/>
          <w:sz w:val="24"/>
          <w:szCs w:val="24"/>
          <w:lang w:val="it-IT" w:eastAsia="it-IT"/>
        </w:rPr>
        <w:t>Una proposta insostenibile</w:t>
      </w:r>
      <w:bookmarkEnd w:id="4"/>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L'iniziativa ignora completamente le esigenze finanziarie di medio-lungo termine del Cantone e dei Comuni. Non esistono oggi margini sufficienti per compensare le mancate entrate fiscali senza introdurre tagli drastici, che finirebbero per colpire in modo sproporzionato le famiglie a basso reddito e il ceto medio.</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Va sottolineato che il Cantone, già oggi, sta affrontando la necessità di razionalizzare la spesa pubblica. Iniziative come questa rischiano di peggiorare una situazione già critica, compromettendo ulteriormente la capacità di garantire equità sociale e accesso ai servizi essenziali.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Le proposte del rapporto di minoranza che vogliono trovare delle misure di compensazione sono illusorie, perché con l’attuale situazione finanziaria il Cantone dovrà effettuarle in ogni caso.</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Questa iniziativa non fa che aggravare la situazione rendendo necessari tagli ancora più incisivi.</w:t>
      </w:r>
    </w:p>
    <w:p w:rsidR="00976F7D" w:rsidRDefault="00976F7D">
      <w:pPr>
        <w:rPr>
          <w:rFonts w:asciiTheme="minorHAnsi" w:eastAsia="Times New Roman" w:hAnsiTheme="minorHAnsi" w:cstheme="minorHAnsi"/>
          <w:sz w:val="24"/>
          <w:szCs w:val="24"/>
          <w:lang w:eastAsia="it-CH"/>
        </w:rPr>
      </w:pPr>
      <w:r>
        <w:rPr>
          <w:rFonts w:asciiTheme="minorHAnsi" w:eastAsia="Times New Roman" w:hAnsiTheme="minorHAnsi" w:cstheme="minorHAnsi"/>
          <w:sz w:val="24"/>
          <w:szCs w:val="24"/>
          <w:lang w:eastAsia="it-CH"/>
        </w:rPr>
        <w:br w:type="page"/>
      </w:r>
    </w:p>
    <w:p w:rsidR="00D20F34" w:rsidRPr="00D20F34" w:rsidRDefault="00D20F34" w:rsidP="00D20F34">
      <w:pPr>
        <w:pStyle w:val="Titolo1"/>
        <w:numPr>
          <w:ilvl w:val="0"/>
          <w:numId w:val="25"/>
        </w:numPr>
        <w:tabs>
          <w:tab w:val="left" w:pos="567"/>
        </w:tabs>
        <w:spacing w:before="0"/>
        <w:ind w:left="567" w:hanging="567"/>
        <w:jc w:val="both"/>
        <w:rPr>
          <w:rFonts w:eastAsia="Calibri" w:cs="Times New Roman"/>
          <w:caps/>
          <w:sz w:val="24"/>
          <w:szCs w:val="24"/>
          <w:lang w:val="it-IT" w:eastAsia="it-IT"/>
        </w:rPr>
      </w:pPr>
      <w:bookmarkStart w:id="5" w:name="_Toc199255032"/>
      <w:r w:rsidRPr="00D20F34">
        <w:rPr>
          <w:rFonts w:eastAsia="Calibri" w:cs="Times New Roman"/>
          <w:caps/>
          <w:sz w:val="24"/>
          <w:szCs w:val="24"/>
          <w:lang w:val="it-IT" w:eastAsia="it-IT"/>
        </w:rPr>
        <w:lastRenderedPageBreak/>
        <w:t>Mancanza di trasparenza</w:t>
      </w:r>
      <w:bookmarkEnd w:id="5"/>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 xml:space="preserve">Le deduzioni fiscali mancano di trasparenza perché non figurano chiaramente nei bilanci pubblici come voci di costo diretto. </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 xml:space="preserve">Le minori entrate derivanti da tali deduzioni non sono tracciate come le spese dirette, rendendo difficile per il cittadino comprendere l'effettivo costo della misura. </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Al contrario, i sussidi per la riduzione dei premi di cassa malati (RIPAM) sono contabilizzati come una voce specifica nei conti dello Stato, permettendo una maggiore chiarezza e controllo democratico.</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pStyle w:val="Titolo1"/>
        <w:numPr>
          <w:ilvl w:val="0"/>
          <w:numId w:val="25"/>
        </w:numPr>
        <w:tabs>
          <w:tab w:val="left" w:pos="567"/>
        </w:tabs>
        <w:spacing w:before="0"/>
        <w:ind w:left="567" w:hanging="567"/>
        <w:jc w:val="both"/>
        <w:rPr>
          <w:rFonts w:eastAsia="Calibri" w:cs="Times New Roman"/>
          <w:caps/>
          <w:sz w:val="24"/>
          <w:szCs w:val="24"/>
          <w:lang w:val="it-IT" w:eastAsia="it-IT"/>
        </w:rPr>
      </w:pPr>
      <w:bookmarkStart w:id="6" w:name="_Toc199255033"/>
      <w:r w:rsidRPr="00D20F34">
        <w:rPr>
          <w:rFonts w:eastAsia="Calibri" w:cs="Times New Roman"/>
          <w:caps/>
          <w:sz w:val="24"/>
          <w:szCs w:val="24"/>
          <w:lang w:val="it-IT" w:eastAsia="it-IT"/>
        </w:rPr>
        <w:t>Impatto per fasce di reddito</w:t>
      </w:r>
      <w:bookmarkEnd w:id="6"/>
    </w:p>
    <w:p w:rsidR="00D20F34" w:rsidRPr="00D20F34" w:rsidRDefault="00D20F34" w:rsidP="00D20F34">
      <w:pPr>
        <w:rPr>
          <w:rFonts w:asciiTheme="minorHAnsi" w:eastAsia="Calibri" w:hAnsiTheme="minorHAnsi" w:cstheme="minorHAnsi"/>
          <w:sz w:val="24"/>
          <w:szCs w:val="24"/>
          <w:lang w:eastAsia="it-CH"/>
        </w:rPr>
      </w:pPr>
      <w:r w:rsidRPr="00D20F34">
        <w:rPr>
          <w:rFonts w:asciiTheme="minorHAnsi" w:eastAsia="Calibri" w:hAnsiTheme="minorHAnsi" w:cstheme="minorHAnsi"/>
          <w:sz w:val="24"/>
          <w:szCs w:val="24"/>
          <w:lang w:eastAsia="it-CH"/>
        </w:rPr>
        <w:t>Persona sola con reddito imponibile di CHF 40'000</w:t>
      </w:r>
    </w:p>
    <w:p w:rsidR="00D20F34" w:rsidRPr="00D20F34" w:rsidRDefault="00D20F34" w:rsidP="00D20F34">
      <w:pPr>
        <w:rPr>
          <w:rFonts w:asciiTheme="minorHAnsi" w:eastAsia="Calibri" w:hAnsiTheme="minorHAnsi" w:cstheme="minorHAnsi"/>
          <w:i/>
          <w:sz w:val="24"/>
          <w:szCs w:val="24"/>
          <w:lang w:eastAsia="it-CH"/>
        </w:rPr>
      </w:pPr>
      <w:r w:rsidRPr="00D20F34">
        <w:rPr>
          <w:rFonts w:asciiTheme="minorHAnsi" w:eastAsia="Calibri" w:hAnsiTheme="minorHAnsi" w:cstheme="minorHAnsi"/>
          <w:i/>
          <w:sz w:val="24"/>
          <w:szCs w:val="24"/>
          <w:lang w:eastAsia="it-CH"/>
        </w:rPr>
        <w:t>Riduzione delle imposte totali: CHF 100 rispetto alla situazione attuale</w:t>
      </w:r>
    </w:p>
    <w:p w:rsidR="00D20F34" w:rsidRPr="00D20F34" w:rsidRDefault="00D20F34" w:rsidP="00D20F34">
      <w:pPr>
        <w:rPr>
          <w:rFonts w:asciiTheme="minorHAnsi" w:eastAsia="Calibri" w:hAnsiTheme="minorHAnsi" w:cstheme="minorHAnsi"/>
          <w:sz w:val="24"/>
          <w:szCs w:val="24"/>
          <w:lang w:eastAsia="it-CH"/>
        </w:rPr>
      </w:pPr>
    </w:p>
    <w:p w:rsidR="00D20F34" w:rsidRPr="00D20F34" w:rsidRDefault="00D20F34" w:rsidP="00D20F34">
      <w:pPr>
        <w:rPr>
          <w:rFonts w:asciiTheme="minorHAnsi" w:eastAsia="Calibri" w:hAnsiTheme="minorHAnsi" w:cstheme="minorHAnsi"/>
          <w:sz w:val="24"/>
          <w:szCs w:val="24"/>
          <w:lang w:eastAsia="it-CH"/>
        </w:rPr>
      </w:pPr>
      <w:r w:rsidRPr="00D20F34">
        <w:rPr>
          <w:rFonts w:asciiTheme="minorHAnsi" w:eastAsia="Calibri" w:hAnsiTheme="minorHAnsi" w:cstheme="minorHAnsi"/>
          <w:sz w:val="24"/>
          <w:szCs w:val="24"/>
          <w:lang w:eastAsia="it-CH"/>
        </w:rPr>
        <w:t>Coniugati senza figli, reddito imponibile di CHF 54'000</w:t>
      </w:r>
    </w:p>
    <w:p w:rsidR="00D20F34" w:rsidRPr="00D20F34" w:rsidRDefault="00D20F34" w:rsidP="00D20F34">
      <w:pPr>
        <w:rPr>
          <w:rFonts w:asciiTheme="minorHAnsi" w:eastAsia="Calibri" w:hAnsiTheme="minorHAnsi" w:cstheme="minorHAnsi"/>
          <w:i/>
          <w:sz w:val="24"/>
          <w:szCs w:val="24"/>
          <w:lang w:eastAsia="it-CH"/>
        </w:rPr>
      </w:pPr>
      <w:r w:rsidRPr="00D20F34">
        <w:rPr>
          <w:rFonts w:asciiTheme="minorHAnsi" w:eastAsia="Calibri" w:hAnsiTheme="minorHAnsi" w:cstheme="minorHAnsi"/>
          <w:i/>
          <w:sz w:val="24"/>
          <w:szCs w:val="24"/>
          <w:lang w:eastAsia="it-CH"/>
        </w:rPr>
        <w:t>Riduzione delle imposte totali: CHF 0 rispetto alla situazione attuale</w:t>
      </w:r>
    </w:p>
    <w:p w:rsidR="00586CAF" w:rsidRDefault="00586CAF" w:rsidP="00D20F34">
      <w:pPr>
        <w:rPr>
          <w:rFonts w:asciiTheme="minorHAnsi" w:eastAsia="Calibri" w:hAnsiTheme="minorHAnsi" w:cstheme="minorHAnsi"/>
          <w:sz w:val="24"/>
          <w:szCs w:val="24"/>
          <w:lang w:eastAsia="it-CH"/>
        </w:rPr>
      </w:pPr>
    </w:p>
    <w:p w:rsidR="00D20F34" w:rsidRPr="00D20F34" w:rsidRDefault="00D20F34" w:rsidP="00D20F34">
      <w:pPr>
        <w:rPr>
          <w:rFonts w:asciiTheme="minorHAnsi" w:eastAsia="Calibri" w:hAnsiTheme="minorHAnsi" w:cstheme="minorHAnsi"/>
          <w:sz w:val="24"/>
          <w:szCs w:val="24"/>
          <w:lang w:eastAsia="it-CH"/>
        </w:rPr>
      </w:pPr>
      <w:r w:rsidRPr="00D20F34">
        <w:rPr>
          <w:rFonts w:asciiTheme="minorHAnsi" w:eastAsia="Calibri" w:hAnsiTheme="minorHAnsi" w:cstheme="minorHAnsi"/>
          <w:sz w:val="24"/>
          <w:szCs w:val="24"/>
          <w:lang w:eastAsia="it-CH"/>
        </w:rPr>
        <w:t>Coniugati senza figli, reddito imponibile di CHF 250'000</w:t>
      </w:r>
    </w:p>
    <w:p w:rsidR="00D20F34" w:rsidRPr="00D20F34" w:rsidRDefault="00D20F34" w:rsidP="00D20F34">
      <w:pPr>
        <w:rPr>
          <w:rFonts w:asciiTheme="minorHAnsi" w:eastAsia="Calibri" w:hAnsiTheme="minorHAnsi" w:cstheme="minorHAnsi"/>
          <w:i/>
          <w:sz w:val="24"/>
          <w:szCs w:val="24"/>
          <w:lang w:eastAsia="it-CH"/>
        </w:rPr>
      </w:pPr>
      <w:r w:rsidRPr="00D20F34">
        <w:rPr>
          <w:rFonts w:asciiTheme="minorHAnsi" w:eastAsia="Calibri" w:hAnsiTheme="minorHAnsi" w:cstheme="minorHAnsi"/>
          <w:i/>
          <w:sz w:val="24"/>
          <w:szCs w:val="24"/>
          <w:lang w:eastAsia="it-CH"/>
        </w:rPr>
        <w:t>Riduzione delle imposte totali: CHF 1’800 rispetto alla situazione attuale</w:t>
      </w:r>
    </w:p>
    <w:p w:rsidR="00D20F34" w:rsidRPr="00D20F34" w:rsidRDefault="00D20F34" w:rsidP="00D20F34">
      <w:pPr>
        <w:rPr>
          <w:rFonts w:asciiTheme="minorHAnsi" w:eastAsia="Calibri" w:hAnsiTheme="minorHAnsi" w:cstheme="minorHAnsi"/>
          <w:i/>
          <w:sz w:val="24"/>
          <w:szCs w:val="24"/>
          <w:lang w:eastAsia="it-CH"/>
        </w:rPr>
      </w:pPr>
    </w:p>
    <w:p w:rsidR="00D20F34" w:rsidRPr="00D20F34" w:rsidRDefault="00D20F34" w:rsidP="00D20F34">
      <w:pPr>
        <w:rPr>
          <w:rFonts w:asciiTheme="minorHAnsi" w:eastAsia="Calibri" w:hAnsiTheme="minorHAnsi" w:cstheme="minorHAnsi"/>
          <w:sz w:val="24"/>
          <w:szCs w:val="24"/>
          <w:lang w:eastAsia="it-CH"/>
        </w:rPr>
      </w:pPr>
      <w:r w:rsidRPr="00D20F34">
        <w:rPr>
          <w:rFonts w:asciiTheme="minorHAnsi" w:eastAsia="Calibri" w:hAnsiTheme="minorHAnsi" w:cstheme="minorHAnsi"/>
          <w:sz w:val="24"/>
          <w:szCs w:val="24"/>
          <w:lang w:eastAsia="it-CH"/>
        </w:rPr>
        <w:t>Coniugati con 2 figli e reddito imponibile di CHF 100'000</w:t>
      </w:r>
    </w:p>
    <w:p w:rsidR="00D20F34" w:rsidRPr="00D20F34" w:rsidRDefault="00D20F34" w:rsidP="00D20F34">
      <w:pPr>
        <w:rPr>
          <w:rFonts w:asciiTheme="minorHAnsi" w:eastAsia="Calibri" w:hAnsiTheme="minorHAnsi" w:cstheme="minorHAnsi"/>
          <w:i/>
          <w:sz w:val="24"/>
          <w:szCs w:val="24"/>
          <w:lang w:eastAsia="it-CH"/>
        </w:rPr>
      </w:pPr>
      <w:r w:rsidRPr="00D20F34">
        <w:rPr>
          <w:rFonts w:asciiTheme="minorHAnsi" w:eastAsia="Calibri" w:hAnsiTheme="minorHAnsi" w:cstheme="minorHAnsi"/>
          <w:i/>
          <w:sz w:val="24"/>
          <w:szCs w:val="24"/>
          <w:lang w:eastAsia="it-CH"/>
        </w:rPr>
        <w:t>Riduzione delle imposte totali: CHF 0 rispetto alla situazione attuale</w:t>
      </w:r>
    </w:p>
    <w:p w:rsidR="00D20F34" w:rsidRPr="00D20F34" w:rsidRDefault="00D20F34" w:rsidP="00D20F34">
      <w:pPr>
        <w:rPr>
          <w:rFonts w:asciiTheme="minorHAnsi" w:eastAsia="Calibri" w:hAnsiTheme="minorHAnsi" w:cstheme="minorHAnsi"/>
          <w:i/>
          <w:sz w:val="24"/>
          <w:szCs w:val="24"/>
          <w:lang w:eastAsia="it-CH"/>
        </w:rPr>
      </w:pPr>
    </w:p>
    <w:p w:rsidR="00D20F34" w:rsidRPr="00D20F34" w:rsidRDefault="00D20F34" w:rsidP="00D20F34">
      <w:pPr>
        <w:rPr>
          <w:rFonts w:asciiTheme="minorHAnsi" w:eastAsia="Calibri" w:hAnsiTheme="minorHAnsi" w:cstheme="minorHAnsi"/>
          <w:sz w:val="24"/>
          <w:szCs w:val="24"/>
          <w:lang w:eastAsia="it-CH"/>
        </w:rPr>
      </w:pPr>
      <w:r w:rsidRPr="00D20F34">
        <w:rPr>
          <w:rFonts w:asciiTheme="minorHAnsi" w:eastAsia="Calibri" w:hAnsiTheme="minorHAnsi" w:cstheme="minorHAnsi"/>
          <w:sz w:val="24"/>
          <w:szCs w:val="24"/>
          <w:lang w:eastAsia="it-CH"/>
        </w:rPr>
        <w:t>Coniugati con 2 figli e reddito imponibile di CHF 117'000</w:t>
      </w:r>
    </w:p>
    <w:p w:rsidR="00D20F34" w:rsidRPr="00D20F34" w:rsidRDefault="00D20F34" w:rsidP="00D20F34">
      <w:pPr>
        <w:rPr>
          <w:rFonts w:asciiTheme="minorHAnsi" w:eastAsia="Calibri" w:hAnsiTheme="minorHAnsi" w:cstheme="minorHAnsi"/>
          <w:i/>
          <w:sz w:val="24"/>
          <w:szCs w:val="24"/>
          <w:lang w:eastAsia="it-CH"/>
        </w:rPr>
      </w:pPr>
      <w:r w:rsidRPr="00D20F34">
        <w:rPr>
          <w:rFonts w:asciiTheme="minorHAnsi" w:eastAsia="Calibri" w:hAnsiTheme="minorHAnsi" w:cstheme="minorHAnsi"/>
          <w:i/>
          <w:sz w:val="24"/>
          <w:szCs w:val="24"/>
          <w:lang w:eastAsia="it-CH"/>
        </w:rPr>
        <w:t>Riduzione delle imposte totali: CHF 291 rispetto alla situazione attuale</w:t>
      </w:r>
    </w:p>
    <w:p w:rsidR="00D20F34" w:rsidRPr="00D20F34" w:rsidRDefault="00D20F34" w:rsidP="00D20F34">
      <w:pPr>
        <w:rPr>
          <w:rFonts w:asciiTheme="minorHAnsi" w:eastAsia="Calibri" w:hAnsiTheme="minorHAnsi" w:cstheme="minorHAnsi"/>
          <w:sz w:val="24"/>
          <w:szCs w:val="24"/>
          <w:lang w:eastAsia="it-CH"/>
        </w:rPr>
      </w:pPr>
    </w:p>
    <w:p w:rsidR="00D20F34" w:rsidRPr="00D20F34" w:rsidRDefault="00D20F34" w:rsidP="00D20F34">
      <w:pPr>
        <w:rPr>
          <w:rFonts w:asciiTheme="minorHAnsi" w:eastAsia="Calibri" w:hAnsiTheme="minorHAnsi" w:cstheme="minorHAnsi"/>
          <w:sz w:val="24"/>
          <w:szCs w:val="24"/>
          <w:lang w:eastAsia="it-CH"/>
        </w:rPr>
      </w:pPr>
      <w:r w:rsidRPr="00D20F34">
        <w:rPr>
          <w:rFonts w:asciiTheme="minorHAnsi" w:eastAsia="Calibri" w:hAnsiTheme="minorHAnsi" w:cstheme="minorHAnsi"/>
          <w:sz w:val="24"/>
          <w:szCs w:val="24"/>
          <w:lang w:eastAsia="it-CH"/>
        </w:rPr>
        <w:t>Coniugati con 2 figli e reddito imponibile di CHF 250'000</w:t>
      </w:r>
    </w:p>
    <w:p w:rsidR="00D20F34" w:rsidRPr="00D20F34" w:rsidRDefault="00D20F34" w:rsidP="00D20F34">
      <w:pPr>
        <w:rPr>
          <w:rFonts w:asciiTheme="minorHAnsi" w:eastAsia="Calibri" w:hAnsiTheme="minorHAnsi" w:cstheme="minorHAnsi"/>
          <w:i/>
          <w:sz w:val="24"/>
          <w:szCs w:val="24"/>
          <w:lang w:eastAsia="it-CH"/>
        </w:rPr>
      </w:pPr>
      <w:r w:rsidRPr="00D20F34">
        <w:rPr>
          <w:rFonts w:asciiTheme="minorHAnsi" w:eastAsia="Calibri" w:hAnsiTheme="minorHAnsi" w:cstheme="minorHAnsi"/>
          <w:i/>
          <w:sz w:val="24"/>
          <w:szCs w:val="24"/>
          <w:lang w:eastAsia="it-CH"/>
        </w:rPr>
        <w:t>Riduzione delle imposte totali: CHF 1’760 rispetto alla situazione attuale</w:t>
      </w:r>
    </w:p>
    <w:p w:rsidR="00D20F34" w:rsidRPr="00D20F34" w:rsidRDefault="00D20F34" w:rsidP="00D20F34">
      <w:pPr>
        <w:rPr>
          <w:rFonts w:asciiTheme="minorHAnsi" w:eastAsia="Calibri" w:hAnsiTheme="minorHAnsi" w:cstheme="minorHAnsi"/>
          <w:sz w:val="24"/>
          <w:szCs w:val="24"/>
          <w:lang w:eastAsia="it-CH"/>
        </w:rPr>
      </w:pPr>
    </w:p>
    <w:p w:rsidR="00D20F34" w:rsidRPr="00D20F34" w:rsidRDefault="00D20F34" w:rsidP="00D20F34">
      <w:pPr>
        <w:rPr>
          <w:rFonts w:asciiTheme="minorHAnsi" w:eastAsia="Calibri" w:hAnsiTheme="minorHAnsi" w:cstheme="minorHAnsi"/>
          <w:b/>
          <w:sz w:val="24"/>
          <w:szCs w:val="24"/>
          <w:lang w:eastAsia="it-CH"/>
        </w:rPr>
      </w:pPr>
      <w:r w:rsidRPr="00D20F34">
        <w:rPr>
          <w:rFonts w:asciiTheme="minorHAnsi" w:eastAsia="Calibri" w:hAnsiTheme="minorHAnsi" w:cstheme="minorHAnsi"/>
          <w:b/>
          <w:sz w:val="24"/>
          <w:szCs w:val="24"/>
          <w:lang w:eastAsia="it-CH"/>
        </w:rPr>
        <w:t>A beneficiare maggiormente dei sussidi sono i redditi più alti.</w:t>
      </w:r>
    </w:p>
    <w:p w:rsidR="00D20F34" w:rsidRPr="00D20F34" w:rsidRDefault="00D20F34" w:rsidP="00D20F34">
      <w:pPr>
        <w:rPr>
          <w:rFonts w:asciiTheme="minorHAnsi" w:eastAsia="Calibri" w:hAnsiTheme="minorHAnsi" w:cstheme="minorHAnsi"/>
          <w:sz w:val="24"/>
          <w:szCs w:val="24"/>
          <w:lang w:eastAsia="it-CH"/>
        </w:rPr>
      </w:pPr>
    </w:p>
    <w:p w:rsidR="00D20F34" w:rsidRPr="00D20F34" w:rsidRDefault="00D20F34" w:rsidP="00D20F34">
      <w:pPr>
        <w:rPr>
          <w:rFonts w:asciiTheme="minorHAnsi" w:eastAsia="Calibri" w:hAnsiTheme="minorHAnsi" w:cstheme="minorHAnsi"/>
          <w:b/>
          <w:sz w:val="24"/>
          <w:szCs w:val="24"/>
          <w:lang w:eastAsia="it-CH"/>
        </w:rPr>
      </w:pPr>
    </w:p>
    <w:p w:rsidR="00D20F34" w:rsidRPr="00586CAF" w:rsidRDefault="00D20F34" w:rsidP="00D20F34">
      <w:pPr>
        <w:pStyle w:val="Titolo1"/>
        <w:numPr>
          <w:ilvl w:val="0"/>
          <w:numId w:val="25"/>
        </w:numPr>
        <w:tabs>
          <w:tab w:val="left" w:pos="567"/>
        </w:tabs>
        <w:spacing w:before="0"/>
        <w:ind w:left="567" w:hanging="567"/>
        <w:jc w:val="both"/>
        <w:rPr>
          <w:rFonts w:eastAsia="Calibri" w:cs="Times New Roman"/>
          <w:caps/>
          <w:sz w:val="24"/>
          <w:szCs w:val="24"/>
          <w:lang w:val="it-IT" w:eastAsia="it-IT"/>
        </w:rPr>
      </w:pPr>
      <w:bookmarkStart w:id="7" w:name="_Toc199255034"/>
      <w:r w:rsidRPr="00D20F34">
        <w:rPr>
          <w:rFonts w:eastAsia="Calibri" w:cs="Times New Roman"/>
          <w:caps/>
          <w:sz w:val="24"/>
          <w:szCs w:val="24"/>
          <w:lang w:val="it-IT" w:eastAsia="it-IT"/>
        </w:rPr>
        <w:t>Impatto positivo dei sussidi diretti</w:t>
      </w:r>
      <w:bookmarkEnd w:id="7"/>
    </w:p>
    <w:p w:rsidR="00D20F34" w:rsidRPr="00D20F34" w:rsidRDefault="00D20F34" w:rsidP="00D20F34">
      <w:pPr>
        <w:rPr>
          <w:rFonts w:asciiTheme="minorHAnsi" w:eastAsia="Calibri" w:hAnsiTheme="minorHAnsi" w:cstheme="minorHAnsi"/>
          <w:sz w:val="24"/>
          <w:szCs w:val="24"/>
          <w:lang w:eastAsia="it-CH"/>
        </w:rPr>
      </w:pPr>
      <w:r w:rsidRPr="00D20F34">
        <w:rPr>
          <w:rFonts w:asciiTheme="minorHAnsi" w:eastAsia="Calibri" w:hAnsiTheme="minorHAnsi" w:cstheme="minorHAnsi"/>
          <w:sz w:val="24"/>
          <w:szCs w:val="24"/>
          <w:lang w:eastAsia="it-CH"/>
        </w:rPr>
        <w:t>A differenza delle deduzioni, i sussidi anche se più complessi burocraticamente, sono più equi mirati e trasparenti.</w:t>
      </w:r>
    </w:p>
    <w:p w:rsidR="00D20F34" w:rsidRPr="00D20F34" w:rsidRDefault="00D20F34" w:rsidP="00D20F34">
      <w:pPr>
        <w:numPr>
          <w:ilvl w:val="0"/>
          <w:numId w:val="22"/>
        </w:numPr>
        <w:spacing w:before="120" w:after="160" w:line="259" w:lineRule="auto"/>
        <w:ind w:left="284" w:hanging="284"/>
        <w:jc w:val="left"/>
        <w:rPr>
          <w:rFonts w:asciiTheme="minorHAnsi" w:eastAsia="Times New Roman" w:hAnsiTheme="minorHAnsi" w:cstheme="minorHAnsi"/>
          <w:sz w:val="24"/>
          <w:szCs w:val="24"/>
          <w:lang w:eastAsia="it-CH"/>
        </w:rPr>
      </w:pPr>
      <w:r w:rsidRPr="00D20F34">
        <w:rPr>
          <w:rFonts w:asciiTheme="minorHAnsi" w:eastAsia="Times New Roman" w:hAnsiTheme="minorHAnsi" w:cstheme="minorHAnsi"/>
          <w:b/>
          <w:bCs/>
          <w:sz w:val="24"/>
          <w:szCs w:val="24"/>
          <w:lang w:eastAsia="it-CH"/>
        </w:rPr>
        <w:t>Equità:</w:t>
      </w:r>
      <w:r w:rsidRPr="00D20F34">
        <w:rPr>
          <w:rFonts w:asciiTheme="minorHAnsi" w:eastAsia="Times New Roman" w:hAnsiTheme="minorHAnsi" w:cstheme="minorHAnsi"/>
          <w:sz w:val="24"/>
          <w:szCs w:val="24"/>
          <w:lang w:eastAsia="it-CH"/>
        </w:rPr>
        <w:t xml:space="preserve"> i sussidi possono essere calibrati in base al reddito e alla composizione familiare, assicurando che chi ha più bisogno riceva un maggiore supporto.</w:t>
      </w:r>
    </w:p>
    <w:p w:rsidR="00D20F34" w:rsidRPr="00D20F34" w:rsidRDefault="00D20F34" w:rsidP="00D20F34">
      <w:pPr>
        <w:numPr>
          <w:ilvl w:val="0"/>
          <w:numId w:val="22"/>
        </w:numPr>
        <w:spacing w:before="120" w:after="160" w:line="259" w:lineRule="auto"/>
        <w:ind w:left="284" w:hanging="284"/>
        <w:jc w:val="left"/>
        <w:rPr>
          <w:rFonts w:asciiTheme="minorHAnsi" w:eastAsia="Times New Roman" w:hAnsiTheme="minorHAnsi" w:cstheme="minorHAnsi"/>
          <w:sz w:val="24"/>
          <w:szCs w:val="24"/>
          <w:lang w:eastAsia="it-CH"/>
        </w:rPr>
      </w:pPr>
      <w:r w:rsidRPr="00D20F34">
        <w:rPr>
          <w:rFonts w:asciiTheme="minorHAnsi" w:eastAsia="Times New Roman" w:hAnsiTheme="minorHAnsi" w:cstheme="minorHAnsi"/>
          <w:b/>
          <w:bCs/>
          <w:sz w:val="24"/>
          <w:szCs w:val="24"/>
          <w:lang w:eastAsia="it-CH"/>
        </w:rPr>
        <w:t>Trasparenza:</w:t>
      </w:r>
      <w:r w:rsidRPr="00D20F34">
        <w:rPr>
          <w:rFonts w:asciiTheme="minorHAnsi" w:eastAsia="Times New Roman" w:hAnsiTheme="minorHAnsi" w:cstheme="minorHAnsi"/>
          <w:sz w:val="24"/>
          <w:szCs w:val="24"/>
          <w:lang w:eastAsia="it-CH"/>
        </w:rPr>
        <w:t xml:space="preserve"> le spese per i sussidi sono chiaramente visibili nei conti pubblici, permettendo un controllo più efficace da parte dei cittadini e delle istituzioni.</w:t>
      </w:r>
    </w:p>
    <w:p w:rsidR="00D20F34" w:rsidRPr="00D20F34" w:rsidRDefault="00D20F34" w:rsidP="00D20F34">
      <w:pPr>
        <w:numPr>
          <w:ilvl w:val="0"/>
          <w:numId w:val="22"/>
        </w:numPr>
        <w:spacing w:before="120" w:after="160" w:line="259" w:lineRule="auto"/>
        <w:ind w:left="284" w:hanging="284"/>
        <w:jc w:val="left"/>
        <w:rPr>
          <w:rFonts w:asciiTheme="minorHAnsi" w:eastAsia="Times New Roman" w:hAnsiTheme="minorHAnsi" w:cstheme="minorHAnsi"/>
          <w:sz w:val="24"/>
          <w:szCs w:val="24"/>
          <w:lang w:eastAsia="it-CH"/>
        </w:rPr>
      </w:pPr>
      <w:r w:rsidRPr="00D20F34">
        <w:rPr>
          <w:rFonts w:asciiTheme="minorHAnsi" w:eastAsia="Times New Roman" w:hAnsiTheme="minorHAnsi" w:cstheme="minorHAnsi"/>
          <w:b/>
          <w:bCs/>
          <w:sz w:val="24"/>
          <w:szCs w:val="24"/>
          <w:lang w:eastAsia="it-CH"/>
        </w:rPr>
        <w:t>Sostenibilità:</w:t>
      </w:r>
      <w:r w:rsidRPr="00D20F34">
        <w:rPr>
          <w:rFonts w:asciiTheme="minorHAnsi" w:eastAsia="Times New Roman" w:hAnsiTheme="minorHAnsi" w:cstheme="minorHAnsi"/>
          <w:sz w:val="24"/>
          <w:szCs w:val="24"/>
          <w:lang w:eastAsia="it-CH"/>
        </w:rPr>
        <w:t xml:space="preserve"> a differenza delle deduzioni fiscali, i sussidi possono essere modulati in funzione del contesto economico e delle necessità della popolazione.</w:t>
      </w:r>
    </w:p>
    <w:p w:rsidR="00D20F34" w:rsidRPr="00D20F34" w:rsidRDefault="00D20F34" w:rsidP="00D20F34">
      <w:pPr>
        <w:spacing w:before="120"/>
        <w:ind w:left="284" w:hanging="284"/>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lastRenderedPageBreak/>
        <w:t>Da migliorare ci sarebbe invece la modalità di richiesta dei sussidi, da combinare con la dichiarazione di imposte.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586CAF">
      <w:pPr>
        <w:pStyle w:val="Titolo1"/>
        <w:numPr>
          <w:ilvl w:val="0"/>
          <w:numId w:val="25"/>
        </w:numPr>
        <w:tabs>
          <w:tab w:val="left" w:pos="567"/>
        </w:tabs>
        <w:spacing w:before="0"/>
        <w:ind w:left="567" w:hanging="567"/>
        <w:jc w:val="both"/>
        <w:rPr>
          <w:rFonts w:eastAsia="Calibri" w:cs="Times New Roman"/>
          <w:caps/>
          <w:sz w:val="24"/>
          <w:szCs w:val="24"/>
          <w:lang w:val="it-IT" w:eastAsia="it-IT"/>
        </w:rPr>
      </w:pPr>
      <w:bookmarkStart w:id="8" w:name="_Toc199255035"/>
      <w:r w:rsidRPr="00D20F34">
        <w:rPr>
          <w:rFonts w:eastAsia="Calibri" w:cs="Times New Roman"/>
          <w:caps/>
          <w:sz w:val="24"/>
          <w:szCs w:val="24"/>
          <w:lang w:val="it-IT" w:eastAsia="it-IT"/>
        </w:rPr>
        <w:t>La posizione del Consiglio di Stato</w:t>
      </w:r>
      <w:bookmarkEnd w:id="8"/>
    </w:p>
    <w:p w:rsidR="00D20F34" w:rsidRPr="00D20F34" w:rsidRDefault="00D20F34" w:rsidP="00D20F34">
      <w:pPr>
        <w:jc w:val="left"/>
        <w:rPr>
          <w:rFonts w:asciiTheme="minorHAnsi" w:eastAsia="Calibri"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L'iniziativa popolare legislativa elaborata, denominata “</w:t>
      </w:r>
      <w:r w:rsidRPr="00D20F34">
        <w:rPr>
          <w:rFonts w:asciiTheme="minorHAnsi" w:eastAsia="Times New Roman" w:hAnsiTheme="minorHAnsi" w:cstheme="minorHAnsi"/>
          <w:i/>
          <w:sz w:val="24"/>
          <w:szCs w:val="24"/>
          <w:u w:val="single"/>
          <w:lang w:eastAsia="it-CH"/>
        </w:rPr>
        <w:t>Basta spennare il cittadino, cassa malati deducibile integralmente!</w:t>
      </w:r>
      <w:r w:rsidRPr="00D20F34">
        <w:rPr>
          <w:rFonts w:asciiTheme="minorHAnsi" w:eastAsia="Times New Roman" w:hAnsiTheme="minorHAnsi" w:cstheme="minorHAnsi"/>
          <w:sz w:val="24"/>
          <w:szCs w:val="24"/>
          <w:lang w:eastAsia="it-CH"/>
        </w:rPr>
        <w:t>”, propone di aumentare significativamente le deduzioni fiscali legate agli oneri assicurativi. Il Consiglio di Stato, dopo un'attenta analisi, si è espresso negativamente per una serie di ragioni dettagliate di seguito.</w:t>
      </w:r>
    </w:p>
    <w:p w:rsidR="00D20F34" w:rsidRDefault="00D20F34" w:rsidP="00D20F34">
      <w:pPr>
        <w:rPr>
          <w:rFonts w:asciiTheme="minorHAnsi" w:eastAsia="Times New Roman" w:hAnsiTheme="minorHAnsi" w:cstheme="minorHAnsi"/>
          <w:sz w:val="24"/>
          <w:szCs w:val="24"/>
          <w:lang w:eastAsia="it-CH"/>
        </w:rPr>
      </w:pPr>
    </w:p>
    <w:p w:rsidR="00586CAF" w:rsidRPr="00D20F34" w:rsidRDefault="00586CAF" w:rsidP="00D20F34">
      <w:pPr>
        <w:rPr>
          <w:rFonts w:asciiTheme="minorHAnsi" w:eastAsia="Times New Roman" w:hAnsiTheme="minorHAnsi" w:cstheme="minorHAnsi"/>
          <w:sz w:val="24"/>
          <w:szCs w:val="24"/>
          <w:lang w:eastAsia="it-CH"/>
        </w:rPr>
      </w:pPr>
    </w:p>
    <w:p w:rsidR="00D20F34" w:rsidRPr="00D20F34" w:rsidRDefault="00D20F34" w:rsidP="00586CAF">
      <w:pPr>
        <w:pStyle w:val="Titolo2"/>
        <w:numPr>
          <w:ilvl w:val="0"/>
          <w:numId w:val="0"/>
        </w:numPr>
        <w:tabs>
          <w:tab w:val="left" w:pos="567"/>
        </w:tabs>
        <w:spacing w:before="0" w:after="120"/>
        <w:jc w:val="both"/>
        <w:rPr>
          <w:rFonts w:eastAsia="Calibri" w:cs="Times New Roman"/>
          <w:sz w:val="24"/>
          <w:lang w:val="it-IT" w:eastAsia="it-IT"/>
        </w:rPr>
      </w:pPr>
      <w:bookmarkStart w:id="9" w:name="_Toc199255036"/>
      <w:r w:rsidRPr="00D20F34">
        <w:rPr>
          <w:rFonts w:eastAsia="Calibri" w:cs="Times New Roman"/>
          <w:sz w:val="24"/>
          <w:lang w:val="it-IT" w:eastAsia="it-IT"/>
        </w:rPr>
        <w:t>9</w:t>
      </w:r>
      <w:r w:rsidR="00586CAF">
        <w:rPr>
          <w:rFonts w:eastAsia="Calibri" w:cs="Times New Roman"/>
          <w:sz w:val="24"/>
          <w:lang w:val="it-IT" w:eastAsia="it-IT"/>
        </w:rPr>
        <w:t>.1</w:t>
      </w:r>
      <w:r w:rsidR="00586CAF">
        <w:rPr>
          <w:rFonts w:eastAsia="Calibri" w:cs="Times New Roman"/>
          <w:sz w:val="24"/>
          <w:lang w:val="it-IT" w:eastAsia="it-IT"/>
        </w:rPr>
        <w:tab/>
      </w:r>
      <w:r w:rsidRPr="00D20F34">
        <w:rPr>
          <w:rFonts w:eastAsia="Calibri" w:cs="Times New Roman"/>
          <w:sz w:val="24"/>
          <w:lang w:val="it-IT" w:eastAsia="it-IT"/>
        </w:rPr>
        <w:t>Struttura delle deduzioni fiscali attuali</w:t>
      </w:r>
      <w:bookmarkEnd w:id="9"/>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La deduzione per oneri assicurativi non riguarda esclusivamente i premi di cassa malati obbligatoria (</w:t>
      </w:r>
      <w:proofErr w:type="spellStart"/>
      <w:r w:rsidRPr="00D20F34">
        <w:rPr>
          <w:rFonts w:asciiTheme="minorHAnsi" w:eastAsia="Times New Roman" w:hAnsiTheme="minorHAnsi" w:cstheme="minorHAnsi"/>
          <w:sz w:val="24"/>
          <w:szCs w:val="24"/>
          <w:lang w:eastAsia="it-CH"/>
        </w:rPr>
        <w:t>LAMal</w:t>
      </w:r>
      <w:proofErr w:type="spellEnd"/>
      <w:r w:rsidRPr="00D20F34">
        <w:rPr>
          <w:rFonts w:asciiTheme="minorHAnsi" w:eastAsia="Times New Roman" w:hAnsiTheme="minorHAnsi" w:cstheme="minorHAnsi"/>
          <w:sz w:val="24"/>
          <w:szCs w:val="24"/>
          <w:lang w:eastAsia="it-CH"/>
        </w:rPr>
        <w:t>), ma include:</w:t>
      </w:r>
    </w:p>
    <w:p w:rsidR="00D20F34" w:rsidRPr="00D20F34" w:rsidRDefault="00D20F34" w:rsidP="00D20F34">
      <w:pPr>
        <w:numPr>
          <w:ilvl w:val="0"/>
          <w:numId w:val="23"/>
        </w:numPr>
        <w:spacing w:before="120" w:after="160" w:line="259" w:lineRule="auto"/>
        <w:ind w:left="284" w:hanging="284"/>
        <w:jc w:val="left"/>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Premi per assicurazioni integrative e infortuni privati,</w:t>
      </w:r>
    </w:p>
    <w:p w:rsidR="00D20F34" w:rsidRPr="00D20F34" w:rsidRDefault="00D20F34" w:rsidP="00D20F34">
      <w:pPr>
        <w:numPr>
          <w:ilvl w:val="0"/>
          <w:numId w:val="23"/>
        </w:numPr>
        <w:spacing w:before="120" w:after="160" w:line="259" w:lineRule="auto"/>
        <w:ind w:left="284" w:hanging="284"/>
        <w:jc w:val="left"/>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Versamenti per assicurazioni vita e rendite vitalizie (Pilastro 3B),</w:t>
      </w:r>
    </w:p>
    <w:p w:rsidR="00D20F34" w:rsidRPr="00D20F34" w:rsidRDefault="00D20F34" w:rsidP="00D20F34">
      <w:pPr>
        <w:numPr>
          <w:ilvl w:val="0"/>
          <w:numId w:val="23"/>
        </w:numPr>
        <w:spacing w:before="120" w:after="160" w:line="259" w:lineRule="auto"/>
        <w:ind w:left="284" w:hanging="284"/>
        <w:jc w:val="left"/>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Interessi sui capitali a risparmio (conti bancari e obbligazioni).</w:t>
      </w: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Un aumento della deduzione consentirebbe di dedurre elementi estranei alla cassa malati, contraddicendo l'obiettivo dell'iniziativa.</w:t>
      </w:r>
    </w:p>
    <w:p w:rsidR="00D20F34" w:rsidRDefault="00D20F34" w:rsidP="00D20F34">
      <w:pPr>
        <w:rPr>
          <w:rFonts w:asciiTheme="minorHAnsi" w:eastAsia="Times New Roman" w:hAnsiTheme="minorHAnsi" w:cstheme="minorHAnsi"/>
          <w:sz w:val="24"/>
          <w:szCs w:val="24"/>
          <w:lang w:eastAsia="it-CH"/>
        </w:rPr>
      </w:pPr>
    </w:p>
    <w:p w:rsidR="00586CAF" w:rsidRPr="00D20F34" w:rsidRDefault="00586CAF" w:rsidP="00D20F34">
      <w:pPr>
        <w:rPr>
          <w:rFonts w:asciiTheme="minorHAnsi" w:eastAsia="Times New Roman" w:hAnsiTheme="minorHAnsi" w:cstheme="minorHAnsi"/>
          <w:sz w:val="24"/>
          <w:szCs w:val="24"/>
          <w:lang w:eastAsia="it-CH"/>
        </w:rPr>
      </w:pPr>
    </w:p>
    <w:p w:rsidR="00D20F34" w:rsidRPr="00D20F34" w:rsidRDefault="00D20F34" w:rsidP="00586CAF">
      <w:pPr>
        <w:pStyle w:val="Titolo2"/>
        <w:numPr>
          <w:ilvl w:val="0"/>
          <w:numId w:val="0"/>
        </w:numPr>
        <w:tabs>
          <w:tab w:val="left" w:pos="567"/>
        </w:tabs>
        <w:spacing w:before="0" w:after="120"/>
        <w:jc w:val="both"/>
        <w:rPr>
          <w:rFonts w:eastAsia="Calibri" w:cs="Times New Roman"/>
          <w:sz w:val="24"/>
          <w:lang w:val="it-IT" w:eastAsia="it-IT"/>
        </w:rPr>
      </w:pPr>
      <w:bookmarkStart w:id="10" w:name="_Toc199255037"/>
      <w:r w:rsidRPr="00D20F34">
        <w:rPr>
          <w:rFonts w:eastAsia="Calibri" w:cs="Times New Roman"/>
          <w:sz w:val="24"/>
          <w:lang w:val="it-IT" w:eastAsia="it-IT"/>
        </w:rPr>
        <w:t>9</w:t>
      </w:r>
      <w:r w:rsidR="00586CAF">
        <w:rPr>
          <w:rFonts w:eastAsia="Calibri" w:cs="Times New Roman"/>
          <w:sz w:val="24"/>
          <w:lang w:val="it-IT" w:eastAsia="it-IT"/>
        </w:rPr>
        <w:t>.2</w:t>
      </w:r>
      <w:r w:rsidR="00586CAF">
        <w:rPr>
          <w:rFonts w:eastAsia="Calibri" w:cs="Times New Roman"/>
          <w:sz w:val="24"/>
          <w:lang w:val="it-IT" w:eastAsia="it-IT"/>
        </w:rPr>
        <w:tab/>
      </w:r>
      <w:r w:rsidRPr="00D20F34">
        <w:rPr>
          <w:rFonts w:eastAsia="Calibri" w:cs="Times New Roman"/>
          <w:sz w:val="24"/>
          <w:lang w:val="it-IT" w:eastAsia="it-IT"/>
        </w:rPr>
        <w:t>Rischi legati ai modelli assicurativi</w:t>
      </w:r>
      <w:bookmarkEnd w:id="10"/>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L'attuale limite massimo per le deduzioni incentiva i cittadini a scegliere modelli assicurativi più economici (ad esempio, modello medico di famiglia, franchigia elevata). La deducibilità integrale potrebbe invece favorire la scelta di modelli più onerosi, aumentando la pressione sui premi assicurativi.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b/>
          <w:sz w:val="24"/>
          <w:szCs w:val="24"/>
          <w:lang w:eastAsia="it-CH"/>
        </w:rPr>
      </w:pPr>
    </w:p>
    <w:p w:rsidR="00D20F34" w:rsidRPr="00D20F34" w:rsidRDefault="00D20F34" w:rsidP="00586CAF">
      <w:pPr>
        <w:pStyle w:val="Titolo2"/>
        <w:numPr>
          <w:ilvl w:val="0"/>
          <w:numId w:val="0"/>
        </w:numPr>
        <w:tabs>
          <w:tab w:val="left" w:pos="567"/>
        </w:tabs>
        <w:spacing w:before="0" w:after="120"/>
        <w:jc w:val="both"/>
        <w:rPr>
          <w:rFonts w:eastAsia="Calibri" w:cs="Times New Roman"/>
          <w:sz w:val="24"/>
          <w:lang w:val="it-IT" w:eastAsia="it-IT"/>
        </w:rPr>
      </w:pPr>
      <w:bookmarkStart w:id="11" w:name="_Toc199255038"/>
      <w:r w:rsidRPr="00D20F34">
        <w:rPr>
          <w:rFonts w:eastAsia="Calibri" w:cs="Times New Roman"/>
          <w:sz w:val="24"/>
          <w:lang w:val="it-IT" w:eastAsia="it-IT"/>
        </w:rPr>
        <w:t>9</w:t>
      </w:r>
      <w:r w:rsidR="00586CAF">
        <w:rPr>
          <w:rFonts w:eastAsia="Calibri" w:cs="Times New Roman"/>
          <w:sz w:val="24"/>
          <w:lang w:val="it-IT" w:eastAsia="it-IT"/>
        </w:rPr>
        <w:t>.3</w:t>
      </w:r>
      <w:r w:rsidRPr="00D20F34">
        <w:rPr>
          <w:rFonts w:eastAsia="Calibri" w:cs="Times New Roman"/>
          <w:sz w:val="24"/>
          <w:lang w:val="it-IT" w:eastAsia="it-IT"/>
        </w:rPr>
        <w:tab/>
        <w:t>Confronto inter-cantonale</w:t>
      </w:r>
      <w:bookmarkEnd w:id="11"/>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Il Ticino risulta già essere il Cantone con le deduzioni fiscali per oneri assicurativi più elevate a livello nazionale. Questo dato è sproporzionato rispetto alla differenza nei premi medi di cassa malati tra Ticino e media svizzera. Inoltre, dal 2023, è stata introdotta una deduzione aggiuntiva di CHF 1'200 per ogni figlio a carico.</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586CAF">
      <w:pPr>
        <w:pStyle w:val="Titolo2"/>
        <w:numPr>
          <w:ilvl w:val="0"/>
          <w:numId w:val="0"/>
        </w:numPr>
        <w:tabs>
          <w:tab w:val="left" w:pos="567"/>
        </w:tabs>
        <w:spacing w:before="0" w:after="120"/>
        <w:jc w:val="both"/>
        <w:rPr>
          <w:rFonts w:eastAsia="Calibri" w:cs="Times New Roman"/>
          <w:sz w:val="24"/>
          <w:lang w:val="it-IT" w:eastAsia="it-IT"/>
        </w:rPr>
      </w:pPr>
      <w:bookmarkStart w:id="12" w:name="_Toc199255039"/>
      <w:r w:rsidRPr="00D20F34">
        <w:rPr>
          <w:rFonts w:eastAsia="Calibri" w:cs="Times New Roman"/>
          <w:sz w:val="24"/>
          <w:lang w:val="it-IT" w:eastAsia="it-IT"/>
        </w:rPr>
        <w:t>9</w:t>
      </w:r>
      <w:r w:rsidR="00586CAF">
        <w:rPr>
          <w:rFonts w:eastAsia="Calibri" w:cs="Times New Roman"/>
          <w:sz w:val="24"/>
          <w:lang w:val="it-IT" w:eastAsia="it-IT"/>
        </w:rPr>
        <w:t>.4</w:t>
      </w:r>
      <w:r w:rsidR="00586CAF">
        <w:rPr>
          <w:rFonts w:eastAsia="Calibri" w:cs="Times New Roman"/>
          <w:sz w:val="24"/>
          <w:lang w:val="it-IT" w:eastAsia="it-IT"/>
        </w:rPr>
        <w:tab/>
      </w:r>
      <w:r w:rsidRPr="00D20F34">
        <w:rPr>
          <w:rFonts w:eastAsia="Calibri" w:cs="Times New Roman"/>
          <w:sz w:val="24"/>
          <w:lang w:val="it-IT" w:eastAsia="it-IT"/>
        </w:rPr>
        <w:t>Benefici concentrati sui redditi alti</w:t>
      </w:r>
      <w:bookmarkEnd w:id="12"/>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 dati mostrano che i contribuenti con redditi elevati trarrebbero maggiori benefici dall'aumento delle deduzioni, in quanto spendono di più in prestazioni assicurative. Anche i contribuenti assoggettati all'imposta alla fonte ne trarrebbero vantaggio.</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586CAF">
      <w:pPr>
        <w:pStyle w:val="Titolo2"/>
        <w:numPr>
          <w:ilvl w:val="0"/>
          <w:numId w:val="0"/>
        </w:numPr>
        <w:tabs>
          <w:tab w:val="left" w:pos="567"/>
        </w:tabs>
        <w:spacing w:before="0" w:after="120"/>
        <w:jc w:val="both"/>
        <w:rPr>
          <w:rFonts w:eastAsia="Calibri" w:cs="Times New Roman"/>
          <w:sz w:val="24"/>
          <w:lang w:val="it-IT" w:eastAsia="it-IT"/>
        </w:rPr>
      </w:pPr>
      <w:bookmarkStart w:id="13" w:name="_Toc199255040"/>
      <w:r w:rsidRPr="00D20F34">
        <w:rPr>
          <w:rFonts w:eastAsia="Calibri" w:cs="Times New Roman"/>
          <w:sz w:val="24"/>
          <w:lang w:val="it-IT" w:eastAsia="it-IT"/>
        </w:rPr>
        <w:t>9</w:t>
      </w:r>
      <w:r w:rsidR="00586CAF">
        <w:rPr>
          <w:rFonts w:eastAsia="Calibri" w:cs="Times New Roman"/>
          <w:sz w:val="24"/>
          <w:lang w:val="it-IT" w:eastAsia="it-IT"/>
        </w:rPr>
        <w:t>.5</w:t>
      </w:r>
      <w:r w:rsidR="00586CAF">
        <w:rPr>
          <w:rFonts w:eastAsia="Calibri" w:cs="Times New Roman"/>
          <w:sz w:val="24"/>
          <w:lang w:val="it-IT" w:eastAsia="it-IT"/>
        </w:rPr>
        <w:tab/>
      </w:r>
      <w:r w:rsidRPr="00D20F34">
        <w:rPr>
          <w:rFonts w:eastAsia="Calibri" w:cs="Times New Roman"/>
          <w:sz w:val="24"/>
          <w:lang w:val="it-IT" w:eastAsia="it-IT"/>
        </w:rPr>
        <w:t>Impatto finanziario insostenibile</w:t>
      </w:r>
      <w:bookmarkEnd w:id="13"/>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L'attuazione dell'iniziativa comporterebbe:</w:t>
      </w:r>
    </w:p>
    <w:p w:rsidR="00D20F34" w:rsidRPr="00D20F34" w:rsidRDefault="00D20F34" w:rsidP="00586CAF">
      <w:pPr>
        <w:numPr>
          <w:ilvl w:val="0"/>
          <w:numId w:val="24"/>
        </w:numPr>
        <w:tabs>
          <w:tab w:val="clear" w:pos="720"/>
          <w:tab w:val="num" w:pos="284"/>
        </w:tabs>
        <w:spacing w:before="120" w:after="160" w:line="259" w:lineRule="auto"/>
        <w:ind w:left="284" w:hanging="284"/>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lastRenderedPageBreak/>
        <w:t>una perdita di gettito fiscale per il Cantone pari a CHF 55.1 milioni;</w:t>
      </w:r>
    </w:p>
    <w:p w:rsidR="00D20F34" w:rsidRPr="00D20F34" w:rsidRDefault="00D20F34" w:rsidP="00586CAF">
      <w:pPr>
        <w:numPr>
          <w:ilvl w:val="0"/>
          <w:numId w:val="24"/>
        </w:numPr>
        <w:tabs>
          <w:tab w:val="clear" w:pos="720"/>
          <w:tab w:val="num" w:pos="284"/>
        </w:tabs>
        <w:spacing w:before="120" w:after="160" w:line="259" w:lineRule="auto"/>
        <w:ind w:left="284" w:hanging="284"/>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una perdita per i Comuni stimata in CHF 44.1 milioni;</w:t>
      </w:r>
    </w:p>
    <w:p w:rsidR="00D20F34" w:rsidRPr="00D20F34" w:rsidRDefault="00D20F34" w:rsidP="00586CAF">
      <w:pPr>
        <w:numPr>
          <w:ilvl w:val="0"/>
          <w:numId w:val="24"/>
        </w:numPr>
        <w:tabs>
          <w:tab w:val="clear" w:pos="720"/>
          <w:tab w:val="num" w:pos="284"/>
        </w:tabs>
        <w:spacing w:before="120" w:after="160" w:line="259" w:lineRule="auto"/>
        <w:ind w:left="284" w:hanging="284"/>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un impatto complessivo sulle entrate pubbliche di CHF 99.2 milioni, pari al 6% del gettito dell'imposta sul reddito delle persone fisiche.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586CAF">
      <w:pPr>
        <w:pStyle w:val="Titolo2"/>
        <w:numPr>
          <w:ilvl w:val="0"/>
          <w:numId w:val="0"/>
        </w:numPr>
        <w:tabs>
          <w:tab w:val="left" w:pos="567"/>
        </w:tabs>
        <w:spacing w:before="0" w:after="120"/>
        <w:jc w:val="both"/>
        <w:rPr>
          <w:rFonts w:eastAsia="Calibri" w:cs="Times New Roman"/>
          <w:sz w:val="24"/>
          <w:lang w:val="it-IT" w:eastAsia="it-IT"/>
        </w:rPr>
      </w:pPr>
      <w:bookmarkStart w:id="14" w:name="_Toc199255041"/>
      <w:r w:rsidRPr="00D20F34">
        <w:rPr>
          <w:rFonts w:eastAsia="Calibri" w:cs="Times New Roman"/>
          <w:sz w:val="24"/>
          <w:lang w:val="it-IT" w:eastAsia="it-IT"/>
        </w:rPr>
        <w:t>9.6</w:t>
      </w:r>
      <w:r w:rsidR="00586CAF">
        <w:rPr>
          <w:rFonts w:eastAsia="Calibri" w:cs="Times New Roman"/>
          <w:sz w:val="24"/>
          <w:lang w:val="it-IT" w:eastAsia="it-IT"/>
        </w:rPr>
        <w:tab/>
      </w:r>
      <w:r w:rsidRPr="00D20F34">
        <w:rPr>
          <w:rFonts w:eastAsia="Calibri" w:cs="Times New Roman"/>
          <w:sz w:val="24"/>
          <w:lang w:val="it-IT" w:eastAsia="it-IT"/>
        </w:rPr>
        <w:t>Conclusioni del Consiglio di Stato</w:t>
      </w:r>
      <w:bookmarkEnd w:id="14"/>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Considerando il già elevato livello delle deduzioni in Ticino, l'impatto finanziario dell'iniziativa e la recente introduzione di altre misure (es. riforma EFAS), il Consiglio di Stato ritiene l'iniziativa insostenibile. Si propone di analizzarla insieme ad altre iniziative simili per garantire una valutazione complessiva e coerente del tema.</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586CAF">
      <w:pPr>
        <w:pStyle w:val="Titolo1"/>
        <w:tabs>
          <w:tab w:val="left" w:pos="567"/>
        </w:tabs>
        <w:spacing w:before="0"/>
        <w:ind w:left="567" w:hanging="567"/>
        <w:jc w:val="both"/>
        <w:rPr>
          <w:rFonts w:eastAsia="Calibri" w:cs="Times New Roman"/>
          <w:caps/>
          <w:sz w:val="24"/>
          <w:szCs w:val="24"/>
          <w:lang w:val="it-IT" w:eastAsia="it-IT"/>
        </w:rPr>
      </w:pPr>
      <w:bookmarkStart w:id="15" w:name="_Toc199255042"/>
      <w:r w:rsidRPr="00D20F34">
        <w:rPr>
          <w:rFonts w:eastAsia="Calibri" w:cs="Times New Roman"/>
          <w:caps/>
          <w:sz w:val="24"/>
          <w:szCs w:val="24"/>
          <w:lang w:val="it-IT" w:eastAsia="it-IT"/>
        </w:rPr>
        <w:t>10.</w:t>
      </w:r>
      <w:r w:rsidRPr="00D20F34">
        <w:rPr>
          <w:rFonts w:eastAsia="Calibri" w:cs="Times New Roman"/>
          <w:caps/>
          <w:sz w:val="24"/>
          <w:szCs w:val="24"/>
          <w:lang w:val="it-IT" w:eastAsia="it-IT"/>
        </w:rPr>
        <w:tab/>
        <w:t>La posizione dei Comuni</w:t>
      </w:r>
      <w:bookmarkEnd w:id="15"/>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 rappresentanti dei Comuni ticinesi hanno espresso forte preoccupazione riguardo all'iniziativa popolare legislativa elaborata IP150, che propone la deducibilità integrale dei premi di cassa malati. Essi hanno sottolineato che l'approvazione di questa misura aggraverebbe ulteriormente la già critica situazione finanziaria dei Comuni, in un contesto caratterizzato da crescenti pressioni economiche e da una serie di riforme fiscali recenti che hanno ridotto le loro entrate.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b/>
          <w:sz w:val="24"/>
          <w:szCs w:val="24"/>
          <w:lang w:eastAsia="it-CH"/>
        </w:rPr>
      </w:pPr>
    </w:p>
    <w:p w:rsidR="00D20F34" w:rsidRPr="00D20F34" w:rsidRDefault="00D20F34" w:rsidP="00586CAF">
      <w:pPr>
        <w:pStyle w:val="Titolo2"/>
        <w:numPr>
          <w:ilvl w:val="0"/>
          <w:numId w:val="0"/>
        </w:numPr>
        <w:tabs>
          <w:tab w:val="left" w:pos="567"/>
        </w:tabs>
        <w:spacing w:before="0" w:after="120"/>
        <w:jc w:val="both"/>
        <w:rPr>
          <w:rFonts w:eastAsia="Calibri" w:cs="Times New Roman"/>
          <w:sz w:val="24"/>
          <w:lang w:val="it-IT" w:eastAsia="it-IT"/>
        </w:rPr>
      </w:pPr>
      <w:bookmarkStart w:id="16" w:name="_Toc199255043"/>
      <w:r w:rsidRPr="00D20F34">
        <w:rPr>
          <w:rFonts w:eastAsia="Calibri" w:cs="Times New Roman"/>
          <w:sz w:val="24"/>
          <w:lang w:val="it-IT" w:eastAsia="it-IT"/>
        </w:rPr>
        <w:t>10</w:t>
      </w:r>
      <w:r w:rsidR="00586CAF">
        <w:rPr>
          <w:rFonts w:eastAsia="Calibri" w:cs="Times New Roman"/>
          <w:sz w:val="24"/>
          <w:lang w:val="it-IT" w:eastAsia="it-IT"/>
        </w:rPr>
        <w:t>.1</w:t>
      </w:r>
      <w:r w:rsidR="00586CAF">
        <w:rPr>
          <w:rFonts w:eastAsia="Calibri" w:cs="Times New Roman"/>
          <w:sz w:val="24"/>
          <w:lang w:val="it-IT" w:eastAsia="it-IT"/>
        </w:rPr>
        <w:tab/>
      </w:r>
      <w:r w:rsidRPr="00D20F34">
        <w:rPr>
          <w:rFonts w:eastAsia="Calibri" w:cs="Times New Roman"/>
          <w:sz w:val="24"/>
          <w:lang w:val="it-IT" w:eastAsia="it-IT"/>
        </w:rPr>
        <w:t>Criticità finanziarie dell'IP150</w:t>
      </w:r>
      <w:bookmarkEnd w:id="16"/>
    </w:p>
    <w:p w:rsidR="00D20F34" w:rsidRPr="00D20F34" w:rsidRDefault="00D20F34" w:rsidP="00D20F34">
      <w:pPr>
        <w:rPr>
          <w:rFonts w:asciiTheme="minorHAnsi" w:eastAsia="Times New Roman" w:hAnsiTheme="minorHAnsi" w:cstheme="minorHAnsi"/>
          <w:i/>
          <w:sz w:val="24"/>
          <w:szCs w:val="24"/>
          <w:lang w:eastAsia="it-CH"/>
        </w:rPr>
      </w:pPr>
      <w:r w:rsidRPr="00D20F34">
        <w:rPr>
          <w:rFonts w:asciiTheme="minorHAnsi" w:eastAsia="Times New Roman" w:hAnsiTheme="minorHAnsi" w:cstheme="minorHAnsi"/>
          <w:i/>
          <w:sz w:val="24"/>
          <w:szCs w:val="24"/>
          <w:lang w:eastAsia="it-CH"/>
        </w:rPr>
        <w:t>1. Perdita di gettito</w:t>
      </w: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L'attuazione dell'IP150 comporterebbe una significativa riduzione del gettito fiscale per i Comuni, stimata in circa 44 milioni di franchi, pari a una contrazione del 6% rispetto alle entrate totali da imposte sul reddito delle persone fisiche. Questa cifra è basata su dati del 2020, ma considerando l'aumento dei premi assicurativi fino al 2025, l'impatto potrebbe essere ancora maggiore.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i/>
          <w:sz w:val="24"/>
          <w:szCs w:val="24"/>
          <w:lang w:eastAsia="it-CH"/>
        </w:rPr>
      </w:pPr>
      <w:r w:rsidRPr="00D20F34">
        <w:rPr>
          <w:rFonts w:asciiTheme="minorHAnsi" w:eastAsia="Times New Roman" w:hAnsiTheme="minorHAnsi" w:cstheme="minorHAnsi"/>
          <w:i/>
          <w:sz w:val="24"/>
          <w:szCs w:val="24"/>
          <w:lang w:eastAsia="it-CH"/>
        </w:rPr>
        <w:t>2. Estensione delle deduzioni</w:t>
      </w: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La deducibilità non si limiterebbe ai premi dell'assicurazione malattia obbligatoria, ma includerebbe anche altre spese come assicurazioni complementari, polizze vita e interessi sui risparmi. Questo ampliamento rischia di creare ulteriori perdite di gettito, deviando l'iniziativa dal suo scopo originale.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i/>
          <w:sz w:val="24"/>
          <w:szCs w:val="24"/>
          <w:lang w:eastAsia="it-CH"/>
        </w:rPr>
      </w:pPr>
      <w:r w:rsidRPr="00D20F34">
        <w:rPr>
          <w:rFonts w:asciiTheme="minorHAnsi" w:eastAsia="Times New Roman" w:hAnsiTheme="minorHAnsi" w:cstheme="minorHAnsi"/>
          <w:i/>
          <w:sz w:val="24"/>
          <w:szCs w:val="24"/>
          <w:lang w:eastAsia="it-CH"/>
        </w:rPr>
        <w:t>3. Effetto sui modelli assicurativi</w:t>
      </w: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Eliminando il limite di deducibilità, l'iniziativa potrebbe disincentivare i cittadini a scegliere modelli assicurativi più economici, favorendo invece opzioni più onerose, con un conseguente aumento dei costi generali.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i/>
          <w:sz w:val="24"/>
          <w:szCs w:val="24"/>
          <w:lang w:eastAsia="it-CH"/>
        </w:rPr>
      </w:pPr>
      <w:r w:rsidRPr="00D20F34">
        <w:rPr>
          <w:rFonts w:asciiTheme="minorHAnsi" w:eastAsia="Times New Roman" w:hAnsiTheme="minorHAnsi" w:cstheme="minorHAnsi"/>
          <w:i/>
          <w:sz w:val="24"/>
          <w:szCs w:val="24"/>
          <w:lang w:eastAsia="it-CH"/>
        </w:rPr>
        <w:t>4. Già elevate deduzioni nel Ticino</w:t>
      </w: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Il Ticino offre già deduzioni più alte rispetto alla media svizzera. Un ulteriore aumento potrebbe rendere insostenibile il sistema redistributivo e peggiorare le disuguaglianze tra i contribuenti.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ind w:left="426" w:hanging="426"/>
        <w:rPr>
          <w:rFonts w:asciiTheme="minorHAnsi" w:eastAsia="Times New Roman" w:hAnsiTheme="minorHAnsi" w:cstheme="minorHAnsi"/>
          <w:b/>
          <w:sz w:val="24"/>
          <w:szCs w:val="24"/>
          <w:lang w:eastAsia="it-CH"/>
        </w:rPr>
      </w:pPr>
    </w:p>
    <w:p w:rsidR="00D20F34" w:rsidRPr="00D20F34" w:rsidRDefault="00D20F34" w:rsidP="00586CAF">
      <w:pPr>
        <w:pStyle w:val="Titolo2"/>
        <w:numPr>
          <w:ilvl w:val="0"/>
          <w:numId w:val="0"/>
        </w:numPr>
        <w:tabs>
          <w:tab w:val="left" w:pos="567"/>
        </w:tabs>
        <w:spacing w:before="0" w:after="120"/>
        <w:jc w:val="both"/>
        <w:rPr>
          <w:rFonts w:eastAsia="Calibri" w:cs="Times New Roman"/>
          <w:sz w:val="24"/>
          <w:lang w:val="it-IT" w:eastAsia="it-IT"/>
        </w:rPr>
      </w:pPr>
      <w:bookmarkStart w:id="17" w:name="_Toc199255044"/>
      <w:r w:rsidRPr="00D20F34">
        <w:rPr>
          <w:rFonts w:eastAsia="Calibri" w:cs="Times New Roman"/>
          <w:sz w:val="24"/>
          <w:lang w:val="it-IT" w:eastAsia="it-IT"/>
        </w:rPr>
        <w:lastRenderedPageBreak/>
        <w:t>10</w:t>
      </w:r>
      <w:r w:rsidR="00586CAF">
        <w:rPr>
          <w:rFonts w:eastAsia="Calibri" w:cs="Times New Roman"/>
          <w:sz w:val="24"/>
          <w:lang w:val="it-IT" w:eastAsia="it-IT"/>
        </w:rPr>
        <w:t>.2</w:t>
      </w:r>
      <w:r w:rsidRPr="00D20F34">
        <w:rPr>
          <w:rFonts w:eastAsia="Calibri" w:cs="Times New Roman"/>
          <w:sz w:val="24"/>
          <w:lang w:val="it-IT" w:eastAsia="it-IT"/>
        </w:rPr>
        <w:tab/>
        <w:t>Contesto finanziario e autonomo dei Comuni</w:t>
      </w:r>
      <w:bookmarkEnd w:id="17"/>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 Comuni hanno evidenziato che il loro margine di manovra è sempre più limitato.</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u w:val="single"/>
          <w:lang w:eastAsia="it-CH"/>
        </w:rPr>
        <w:t>L’impatto delle riforme fiscali</w:t>
      </w:r>
      <w:r w:rsidRPr="00D20F34">
        <w:rPr>
          <w:rFonts w:asciiTheme="minorHAnsi" w:eastAsia="Times New Roman" w:hAnsiTheme="minorHAnsi" w:cstheme="minorHAnsi"/>
          <w:sz w:val="24"/>
          <w:szCs w:val="24"/>
          <w:lang w:eastAsia="it-CH"/>
        </w:rPr>
        <w:t>: negli ultimi anni, diverse riforme fiscali, approvate a livello cantonale o federale, hanno ridotto il gettito fiscale dei Comuni. Ad esempio, la riforma dell'imposizione delle persone giuridiche e delle persone fisiche ha sottratto risorse significative ai bilanci comunali.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u w:val="single"/>
          <w:lang w:eastAsia="it-CH"/>
        </w:rPr>
        <w:t>Crescente onere per le politiche sociali:</w:t>
      </w:r>
      <w:r w:rsidRPr="00D20F34">
        <w:rPr>
          <w:rFonts w:asciiTheme="minorHAnsi" w:eastAsia="Times New Roman" w:hAnsiTheme="minorHAnsi" w:cstheme="minorHAnsi"/>
          <w:sz w:val="24"/>
          <w:szCs w:val="24"/>
          <w:lang w:eastAsia="it-CH"/>
        </w:rPr>
        <w:t xml:space="preserve"> l'invecchiamento della popolazione comporta un aumento dei costi per il settore degli anziani, di cui i Comuni finanziano circa l'80%. Tali costi sono destinati a crescere ulteriormente, mettendo sotto pressione le finanze locali.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u w:val="single"/>
          <w:lang w:eastAsia="it-CH"/>
        </w:rPr>
        <w:t>Vincoli imposti dal Cantone:</w:t>
      </w:r>
      <w:r w:rsidRPr="00D20F34">
        <w:rPr>
          <w:rFonts w:asciiTheme="minorHAnsi" w:eastAsia="Times New Roman" w:hAnsiTheme="minorHAnsi" w:cstheme="minorHAnsi"/>
          <w:sz w:val="24"/>
          <w:szCs w:val="24"/>
          <w:lang w:eastAsia="it-CH"/>
        </w:rPr>
        <w:t xml:space="preserve"> circa il 70% delle spese comunali è vincolato da decisioni superiori, lasciando ai Comuni poco spazio per intervenire direttamente sulle proprie spese.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u w:val="single"/>
          <w:lang w:eastAsia="it-CH"/>
        </w:rPr>
        <w:t>Disparità tra Comuni:</w:t>
      </w:r>
      <w:r w:rsidRPr="00D20F34">
        <w:rPr>
          <w:rFonts w:asciiTheme="minorHAnsi" w:eastAsia="Times New Roman" w:hAnsiTheme="minorHAnsi" w:cstheme="minorHAnsi"/>
          <w:sz w:val="24"/>
          <w:szCs w:val="24"/>
          <w:lang w:eastAsia="it-CH"/>
        </w:rPr>
        <w:t xml:space="preserve"> sebbene alcuni Comuni riescano ancora a mantenere una buona situazione finanziaria, la maggior parte lotta per bilanciare i conti, spesso ricorrendo all'aumento del moltiplicatore d'imposta, una misura che grava ulteriormente sui cittadini.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586CAF">
      <w:pPr>
        <w:pStyle w:val="Titolo2"/>
        <w:numPr>
          <w:ilvl w:val="0"/>
          <w:numId w:val="0"/>
        </w:numPr>
        <w:tabs>
          <w:tab w:val="left" w:pos="567"/>
        </w:tabs>
        <w:spacing w:before="0" w:after="120"/>
        <w:jc w:val="both"/>
        <w:rPr>
          <w:rFonts w:eastAsia="Calibri" w:cs="Times New Roman"/>
          <w:sz w:val="24"/>
          <w:lang w:val="it-IT" w:eastAsia="it-IT"/>
        </w:rPr>
      </w:pPr>
      <w:bookmarkStart w:id="18" w:name="_Toc199255045"/>
      <w:r w:rsidRPr="00D20F34">
        <w:rPr>
          <w:rFonts w:eastAsia="Calibri" w:cs="Times New Roman"/>
          <w:sz w:val="24"/>
          <w:lang w:val="it-IT" w:eastAsia="it-IT"/>
        </w:rPr>
        <w:t>10</w:t>
      </w:r>
      <w:r w:rsidR="00586CAF">
        <w:rPr>
          <w:rFonts w:eastAsia="Calibri" w:cs="Times New Roman"/>
          <w:sz w:val="24"/>
          <w:lang w:val="it-IT" w:eastAsia="it-IT"/>
        </w:rPr>
        <w:t>.3</w:t>
      </w:r>
      <w:r w:rsidR="00586CAF">
        <w:rPr>
          <w:rFonts w:eastAsia="Calibri" w:cs="Times New Roman"/>
          <w:sz w:val="24"/>
          <w:lang w:val="it-IT" w:eastAsia="it-IT"/>
        </w:rPr>
        <w:tab/>
      </w:r>
      <w:r w:rsidRPr="00D20F34">
        <w:rPr>
          <w:rFonts w:eastAsia="Calibri" w:cs="Times New Roman"/>
          <w:sz w:val="24"/>
          <w:lang w:val="it-IT" w:eastAsia="it-IT"/>
        </w:rPr>
        <w:t>Relazioni tra Cantone e Comuni</w:t>
      </w:r>
      <w:bookmarkEnd w:id="18"/>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 rapporti tra il Cantone e i Comuni sono stati descritti come problematici e poco coordinati.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u w:val="single"/>
          <w:lang w:eastAsia="it-CH"/>
        </w:rPr>
        <w:t>Mancanza di dialogo strutturato:</w:t>
      </w:r>
      <w:r w:rsidRPr="00D20F34">
        <w:rPr>
          <w:rFonts w:asciiTheme="minorHAnsi" w:eastAsia="Times New Roman" w:hAnsiTheme="minorHAnsi" w:cstheme="minorHAnsi"/>
          <w:sz w:val="24"/>
          <w:szCs w:val="24"/>
          <w:lang w:eastAsia="it-CH"/>
        </w:rPr>
        <w:t xml:space="preserve"> i rappresentanti comunali hanno lamentato una scarsa comunicazione e cooperazione con il Cantone su tematiche fiscali e istituzionali. Iniziative come "Ticino 2020", mirate a ridefinire i rapporti tra i due livelli istituzionali, sono state percepite come fallimentari o inefficaci.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Imposizione di oneri: decisioni prese a livello cantonale, come la riduzione del contributo della Confederazione destinato ai Comuni, hanno accentuato le difficoltà finanziarie locali. I Comuni si trovano spesso a dover assorbire gli effetti di riforme volute dal Cantone senza adeguati meccanismi di compensazione.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u w:val="single"/>
          <w:lang w:eastAsia="it-CH"/>
        </w:rPr>
        <w:t>Disparità istituzionali:</w:t>
      </w:r>
      <w:r w:rsidRPr="00D20F34">
        <w:rPr>
          <w:rFonts w:asciiTheme="minorHAnsi" w:eastAsia="Times New Roman" w:hAnsiTheme="minorHAnsi" w:cstheme="minorHAnsi"/>
          <w:sz w:val="24"/>
          <w:szCs w:val="24"/>
          <w:lang w:eastAsia="it-CH"/>
        </w:rPr>
        <w:t xml:space="preserve"> esiste una crescente tensione tra i Comuni più forti, in grado di sostenere le riforme, e quelli più deboli, che rischiano di essere travolti dalle difficoltà economiche.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586CAF">
      <w:pPr>
        <w:pStyle w:val="Titolo2"/>
        <w:numPr>
          <w:ilvl w:val="0"/>
          <w:numId w:val="0"/>
        </w:numPr>
        <w:tabs>
          <w:tab w:val="left" w:pos="567"/>
        </w:tabs>
        <w:spacing w:before="0" w:after="120"/>
        <w:jc w:val="both"/>
        <w:rPr>
          <w:rFonts w:eastAsia="Calibri" w:cs="Times New Roman"/>
          <w:sz w:val="24"/>
          <w:lang w:val="it-IT" w:eastAsia="it-IT"/>
        </w:rPr>
      </w:pPr>
      <w:bookmarkStart w:id="19" w:name="_Toc199255046"/>
      <w:r w:rsidRPr="00D20F34">
        <w:rPr>
          <w:rFonts w:eastAsia="Calibri" w:cs="Times New Roman"/>
          <w:sz w:val="24"/>
          <w:lang w:val="it-IT" w:eastAsia="it-IT"/>
        </w:rPr>
        <w:t>10</w:t>
      </w:r>
      <w:r w:rsidR="00586CAF">
        <w:rPr>
          <w:rFonts w:eastAsia="Calibri" w:cs="Times New Roman"/>
          <w:sz w:val="24"/>
          <w:lang w:val="it-IT" w:eastAsia="it-IT"/>
        </w:rPr>
        <w:t>.4</w:t>
      </w:r>
      <w:r w:rsidR="00586CAF">
        <w:rPr>
          <w:rFonts w:eastAsia="Calibri" w:cs="Times New Roman"/>
          <w:sz w:val="24"/>
          <w:lang w:val="it-IT" w:eastAsia="it-IT"/>
        </w:rPr>
        <w:tab/>
      </w:r>
      <w:r w:rsidRPr="00D20F34">
        <w:rPr>
          <w:rFonts w:eastAsia="Calibri" w:cs="Times New Roman"/>
          <w:sz w:val="24"/>
          <w:lang w:val="it-IT" w:eastAsia="it-IT"/>
        </w:rPr>
        <w:t>Proposte per il futuro</w:t>
      </w:r>
      <w:bookmarkEnd w:id="19"/>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 xml:space="preserve">I rappresentanti hanno sottolineato la necessità di una maggiore coordinazione tra Cantone e Comuni per evitare di annullare gli effetti delle politiche pubbliche e aggravare le tensioni istituzionali. </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 xml:space="preserve">Di seguito si illustrano le proposte. </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u w:val="single"/>
          <w:lang w:eastAsia="it-CH"/>
        </w:rPr>
        <w:t>Dialogo continuo:</w:t>
      </w:r>
      <w:r w:rsidRPr="00D20F34">
        <w:rPr>
          <w:rFonts w:asciiTheme="minorHAnsi" w:eastAsia="Times New Roman" w:hAnsiTheme="minorHAnsi" w:cstheme="minorHAnsi"/>
          <w:sz w:val="24"/>
          <w:szCs w:val="24"/>
          <w:lang w:eastAsia="it-CH"/>
        </w:rPr>
        <w:t xml:space="preserve"> creare meccanismi di comunicazione più efficaci per discutere le riforme fiscali e i loro impatti prima della loro attuazione.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u w:val="single"/>
          <w:lang w:eastAsia="it-CH"/>
        </w:rPr>
        <w:t>Equità fiscale:</w:t>
      </w:r>
      <w:r w:rsidRPr="00D20F34">
        <w:rPr>
          <w:rFonts w:asciiTheme="minorHAnsi" w:eastAsia="Times New Roman" w:hAnsiTheme="minorHAnsi" w:cstheme="minorHAnsi"/>
          <w:sz w:val="24"/>
          <w:szCs w:val="24"/>
          <w:lang w:eastAsia="it-CH"/>
        </w:rPr>
        <w:t xml:space="preserve"> garantire che le decisioni di sgravio fiscale tengano conto degli effetti cumulativi sui bilanci comunali.</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u w:val="single"/>
          <w:lang w:eastAsia="it-CH"/>
        </w:rPr>
        <w:t>Investimenti coordinati</w:t>
      </w:r>
      <w:r w:rsidRPr="00D20F34">
        <w:rPr>
          <w:rFonts w:asciiTheme="minorHAnsi" w:eastAsia="Times New Roman" w:hAnsiTheme="minorHAnsi" w:cstheme="minorHAnsi"/>
          <w:sz w:val="24"/>
          <w:szCs w:val="24"/>
          <w:lang w:eastAsia="it-CH"/>
        </w:rPr>
        <w:t>: concordare un piano di investimenti condiviso tra Cantone e Comuni per sostenere lo sviluppo economico e sociale della regione.</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586CAF">
      <w:pPr>
        <w:pStyle w:val="Titolo2"/>
        <w:numPr>
          <w:ilvl w:val="0"/>
          <w:numId w:val="0"/>
        </w:numPr>
        <w:tabs>
          <w:tab w:val="left" w:pos="567"/>
        </w:tabs>
        <w:spacing w:before="0" w:after="120"/>
        <w:jc w:val="both"/>
        <w:rPr>
          <w:rFonts w:eastAsia="Calibri" w:cs="Times New Roman"/>
          <w:sz w:val="24"/>
          <w:lang w:val="it-IT" w:eastAsia="it-IT"/>
        </w:rPr>
      </w:pPr>
      <w:bookmarkStart w:id="20" w:name="_Toc199255047"/>
      <w:r w:rsidRPr="00D20F34">
        <w:rPr>
          <w:rFonts w:eastAsia="Calibri" w:cs="Times New Roman"/>
          <w:sz w:val="24"/>
          <w:lang w:val="it-IT" w:eastAsia="it-IT"/>
        </w:rPr>
        <w:t>10</w:t>
      </w:r>
      <w:r w:rsidR="00586CAF">
        <w:rPr>
          <w:rFonts w:eastAsia="Calibri" w:cs="Times New Roman"/>
          <w:sz w:val="24"/>
          <w:lang w:val="it-IT" w:eastAsia="it-IT"/>
        </w:rPr>
        <w:t>.5</w:t>
      </w:r>
      <w:r w:rsidR="00586CAF">
        <w:rPr>
          <w:rFonts w:eastAsia="Calibri" w:cs="Times New Roman"/>
          <w:sz w:val="24"/>
          <w:lang w:val="it-IT" w:eastAsia="it-IT"/>
        </w:rPr>
        <w:tab/>
      </w:r>
      <w:r w:rsidRPr="00D20F34">
        <w:rPr>
          <w:rFonts w:eastAsia="Calibri" w:cs="Times New Roman"/>
          <w:sz w:val="24"/>
          <w:lang w:val="it-IT" w:eastAsia="it-IT"/>
        </w:rPr>
        <w:t>Conclusioni dei Comuni</w:t>
      </w:r>
      <w:bookmarkEnd w:id="20"/>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La posizione dei Comuni sull'IP150 riflette un forte scetticismo riguardo alla sua sostenibilità finanziaria e al suo impatto sul sistema fiscale e sociale del Ticino. I rappresentanti comunali hanno lanciato un appello per un approccio più coordinato tra i livelli istituzionali, al fine di evitare che le riforme fiscali portino a conseguenze controproducenti, sia per i cittadini sia per le istituzioni.</w:t>
      </w:r>
    </w:p>
    <w:p w:rsidR="00D20F34" w:rsidRPr="00D20F34" w:rsidRDefault="00D20F34" w:rsidP="00D20F34">
      <w:pPr>
        <w:rPr>
          <w:rFonts w:asciiTheme="minorHAnsi" w:eastAsia="Times New Roman" w:hAnsiTheme="minorHAnsi" w:cstheme="minorHAnsi"/>
          <w:sz w:val="24"/>
          <w:szCs w:val="24"/>
          <w:lang w:eastAsia="it-CH"/>
        </w:rPr>
      </w:pPr>
    </w:p>
    <w:p w:rsidR="00D20F34" w:rsidRDefault="00D20F34" w:rsidP="00D20F34">
      <w:pPr>
        <w:rPr>
          <w:rFonts w:asciiTheme="minorHAnsi" w:eastAsia="Times New Roman" w:hAnsiTheme="minorHAnsi" w:cstheme="minorHAnsi"/>
          <w:sz w:val="24"/>
          <w:szCs w:val="24"/>
          <w:lang w:eastAsia="it-CH"/>
        </w:rPr>
      </w:pPr>
    </w:p>
    <w:p w:rsidR="00586CAF" w:rsidRPr="00D20F34" w:rsidRDefault="00586CAF" w:rsidP="00D20F34">
      <w:pPr>
        <w:rPr>
          <w:rFonts w:asciiTheme="minorHAnsi" w:eastAsia="Times New Roman" w:hAnsiTheme="minorHAnsi" w:cstheme="minorHAnsi"/>
          <w:sz w:val="24"/>
          <w:szCs w:val="24"/>
          <w:lang w:eastAsia="it-CH"/>
        </w:rPr>
      </w:pPr>
    </w:p>
    <w:p w:rsidR="00D20F34" w:rsidRPr="00D20F34" w:rsidRDefault="00D20F34" w:rsidP="00586CAF">
      <w:pPr>
        <w:pStyle w:val="Titolo1"/>
        <w:tabs>
          <w:tab w:val="left" w:pos="567"/>
        </w:tabs>
        <w:spacing w:before="0"/>
        <w:ind w:left="567" w:hanging="567"/>
        <w:jc w:val="both"/>
        <w:rPr>
          <w:rFonts w:eastAsia="Calibri" w:cs="Times New Roman"/>
          <w:caps/>
          <w:sz w:val="24"/>
          <w:szCs w:val="24"/>
          <w:lang w:val="it-IT" w:eastAsia="it-IT"/>
        </w:rPr>
      </w:pPr>
      <w:bookmarkStart w:id="21" w:name="_Toc199255048"/>
      <w:r w:rsidRPr="00D20F34">
        <w:rPr>
          <w:rFonts w:eastAsia="Calibri" w:cs="Times New Roman"/>
          <w:caps/>
          <w:sz w:val="24"/>
          <w:szCs w:val="24"/>
          <w:lang w:val="it-IT" w:eastAsia="it-IT"/>
        </w:rPr>
        <w:t>11.</w:t>
      </w:r>
      <w:r w:rsidRPr="00D20F34">
        <w:rPr>
          <w:rFonts w:eastAsia="Calibri" w:cs="Times New Roman"/>
          <w:caps/>
          <w:sz w:val="24"/>
          <w:szCs w:val="24"/>
          <w:lang w:val="it-IT" w:eastAsia="it-IT"/>
        </w:rPr>
        <w:tab/>
        <w:t>Il controprogetto</w:t>
      </w:r>
      <w:bookmarkEnd w:id="21"/>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Il controprogetto è sostanzialmente identico all’iniziativa se non per l’importo deducibile che risulta essere una via di mezzo tra l’attuale deduzione e quella proposta dall’iniziativa.</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Il costo fiscale è di circa la metà di quello dell’iniziativa, ma risulta comunque importante soprattutto se si considera il fatto che non mira al vero bisogno.</w:t>
      </w:r>
    </w:p>
    <w:p w:rsidR="00D20F34" w:rsidRPr="00D20F34" w:rsidRDefault="00D20F34" w:rsidP="00D20F34">
      <w:pPr>
        <w:rPr>
          <w:rFonts w:asciiTheme="minorHAnsi" w:eastAsia="Times New Roman" w:hAnsiTheme="minorHAnsi" w:cstheme="minorHAnsi"/>
          <w:sz w:val="24"/>
          <w:szCs w:val="24"/>
          <w:lang w:eastAsia="it-CH"/>
        </w:rPr>
      </w:pPr>
    </w:p>
    <w:p w:rsidR="00D20F34" w:rsidRDefault="00D20F34" w:rsidP="00D20F34">
      <w:pPr>
        <w:rPr>
          <w:rFonts w:asciiTheme="minorHAnsi" w:eastAsia="Times New Roman" w:hAnsiTheme="minorHAnsi" w:cstheme="minorHAnsi"/>
          <w:sz w:val="24"/>
          <w:szCs w:val="24"/>
          <w:lang w:eastAsia="it-CH"/>
        </w:rPr>
      </w:pPr>
    </w:p>
    <w:p w:rsidR="00E56A76" w:rsidRPr="00D20F34" w:rsidRDefault="00E56A76" w:rsidP="00D20F34">
      <w:pPr>
        <w:rPr>
          <w:rFonts w:asciiTheme="minorHAnsi" w:eastAsia="Times New Roman" w:hAnsiTheme="minorHAnsi" w:cstheme="minorHAnsi"/>
          <w:sz w:val="24"/>
          <w:szCs w:val="24"/>
          <w:lang w:eastAsia="it-CH"/>
        </w:rPr>
      </w:pPr>
    </w:p>
    <w:p w:rsidR="00D20F34" w:rsidRPr="00D20F34" w:rsidRDefault="00D20F34" w:rsidP="00586CAF">
      <w:pPr>
        <w:pStyle w:val="Titolo1"/>
        <w:tabs>
          <w:tab w:val="left" w:pos="567"/>
        </w:tabs>
        <w:spacing w:before="0"/>
        <w:ind w:left="567" w:hanging="567"/>
        <w:jc w:val="both"/>
        <w:rPr>
          <w:rFonts w:eastAsia="Calibri" w:cs="Times New Roman"/>
          <w:caps/>
          <w:sz w:val="24"/>
          <w:szCs w:val="24"/>
          <w:lang w:val="it-IT" w:eastAsia="it-IT"/>
        </w:rPr>
      </w:pPr>
      <w:bookmarkStart w:id="22" w:name="_Toc199255049"/>
      <w:r w:rsidRPr="00D20F34">
        <w:rPr>
          <w:rFonts w:eastAsia="Calibri" w:cs="Times New Roman"/>
          <w:caps/>
          <w:sz w:val="24"/>
          <w:szCs w:val="24"/>
          <w:lang w:val="it-IT" w:eastAsia="it-IT"/>
        </w:rPr>
        <w:t>12.</w:t>
      </w:r>
      <w:r w:rsidRPr="00D20F34">
        <w:rPr>
          <w:rFonts w:eastAsia="Calibri" w:cs="Times New Roman"/>
          <w:caps/>
          <w:sz w:val="24"/>
          <w:szCs w:val="24"/>
          <w:lang w:val="it-IT" w:eastAsia="it-IT"/>
        </w:rPr>
        <w:tab/>
        <w:t>Conclusioni</w:t>
      </w:r>
      <w:bookmarkEnd w:id="22"/>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 xml:space="preserve">In conclusione, sia l'iniziativa che il controprogetto sono proposte non eque e non sostenibili. Il loro impatto sproporzionato a favore dei grandi redditi le rende inaccettabili. </w:t>
      </w: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20F34">
      <w:pPr>
        <w:rPr>
          <w:rFonts w:asciiTheme="minorHAnsi" w:eastAsia="Times New Roman" w:hAnsiTheme="minorHAnsi" w:cstheme="minorHAnsi"/>
          <w:sz w:val="24"/>
          <w:szCs w:val="24"/>
          <w:lang w:eastAsia="it-CH"/>
        </w:rPr>
      </w:pPr>
    </w:p>
    <w:p w:rsidR="00D20F34" w:rsidRPr="00D20F34" w:rsidRDefault="00D20F34" w:rsidP="00DC3B9B">
      <w:pPr>
        <w:spacing w:after="120"/>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 xml:space="preserve">Per la minoranza </w:t>
      </w:r>
      <w:r w:rsidR="00EC064F">
        <w:rPr>
          <w:rFonts w:asciiTheme="minorHAnsi" w:eastAsia="Times New Roman" w:hAnsiTheme="minorHAnsi" w:cstheme="minorHAnsi"/>
          <w:sz w:val="24"/>
          <w:szCs w:val="24"/>
          <w:lang w:eastAsia="it-CH"/>
        </w:rPr>
        <w:t xml:space="preserve">1 </w:t>
      </w:r>
      <w:bookmarkStart w:id="23" w:name="_GoBack"/>
      <w:bookmarkEnd w:id="23"/>
      <w:r w:rsidRPr="00D20F34">
        <w:rPr>
          <w:rFonts w:asciiTheme="minorHAnsi" w:eastAsia="Times New Roman" w:hAnsiTheme="minorHAnsi" w:cstheme="minorHAnsi"/>
          <w:sz w:val="24"/>
          <w:szCs w:val="24"/>
          <w:lang w:eastAsia="it-CH"/>
        </w:rPr>
        <w:t>della Commissione gestione e finanze</w:t>
      </w:r>
      <w:r w:rsidR="00586CAF">
        <w:rPr>
          <w:rFonts w:asciiTheme="minorHAnsi" w:eastAsia="Times New Roman" w:hAnsiTheme="minorHAnsi" w:cstheme="minorHAnsi"/>
          <w:sz w:val="24"/>
          <w:szCs w:val="24"/>
          <w:lang w:eastAsia="it-CH"/>
        </w:rPr>
        <w:t>:</w:t>
      </w: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Ivo Durisch, relatore</w:t>
      </w:r>
    </w:p>
    <w:p w:rsidR="00D20F34" w:rsidRPr="00D20F34" w:rsidRDefault="00D20F34" w:rsidP="00D20F34">
      <w:pPr>
        <w:rPr>
          <w:rFonts w:asciiTheme="minorHAnsi" w:eastAsia="Times New Roman" w:hAnsiTheme="minorHAnsi" w:cstheme="minorHAnsi"/>
          <w:sz w:val="24"/>
          <w:szCs w:val="24"/>
          <w:lang w:eastAsia="it-CH"/>
        </w:rPr>
      </w:pPr>
      <w:r w:rsidRPr="00D20F34">
        <w:rPr>
          <w:rFonts w:asciiTheme="minorHAnsi" w:eastAsia="Times New Roman" w:hAnsiTheme="minorHAnsi" w:cstheme="minorHAnsi"/>
          <w:sz w:val="24"/>
          <w:szCs w:val="24"/>
          <w:lang w:eastAsia="it-CH"/>
        </w:rPr>
        <w:t>Bourgoin</w:t>
      </w:r>
      <w:r w:rsidR="00586CAF">
        <w:rPr>
          <w:rFonts w:asciiTheme="minorHAnsi" w:eastAsia="Times New Roman" w:hAnsiTheme="minorHAnsi" w:cstheme="minorHAnsi"/>
          <w:sz w:val="24"/>
          <w:szCs w:val="24"/>
          <w:lang w:eastAsia="it-CH"/>
        </w:rPr>
        <w:t xml:space="preserve"> - Sirica</w:t>
      </w:r>
    </w:p>
    <w:p w:rsidR="00D649A8" w:rsidRPr="00D20F34" w:rsidRDefault="00D649A8" w:rsidP="00D33940">
      <w:pPr>
        <w:pStyle w:val="StandardRisoluzionedelConsigliodiStato"/>
        <w:ind w:right="-1"/>
        <w:rPr>
          <w:rFonts w:asciiTheme="minorHAnsi" w:hAnsiTheme="minorHAnsi" w:cstheme="minorHAnsi"/>
          <w:szCs w:val="24"/>
        </w:rPr>
      </w:pPr>
    </w:p>
    <w:p w:rsidR="00D20F34" w:rsidRPr="00D20F34" w:rsidRDefault="00D20F34" w:rsidP="00D33940">
      <w:pPr>
        <w:pStyle w:val="StandardRisoluzionedelConsigliodiStato"/>
        <w:ind w:right="-1"/>
        <w:rPr>
          <w:rFonts w:asciiTheme="minorHAnsi" w:hAnsiTheme="minorHAnsi" w:cstheme="minorHAnsi"/>
          <w:szCs w:val="24"/>
        </w:rPr>
      </w:pPr>
    </w:p>
    <w:p w:rsidR="00586CAF" w:rsidRDefault="00586CAF">
      <w:pPr>
        <w:rPr>
          <w:rFonts w:asciiTheme="minorHAnsi" w:hAnsiTheme="minorHAnsi" w:cstheme="minorHAnsi"/>
          <w:sz w:val="24"/>
          <w:szCs w:val="24"/>
        </w:rPr>
      </w:pPr>
      <w:r>
        <w:rPr>
          <w:rFonts w:asciiTheme="minorHAnsi" w:hAnsiTheme="minorHAnsi" w:cstheme="minorHAnsi"/>
          <w:szCs w:val="24"/>
        </w:rPr>
        <w:br w:type="page"/>
      </w:r>
    </w:p>
    <w:p w:rsidR="00D20F34" w:rsidRPr="00D20F34" w:rsidRDefault="00D20F34" w:rsidP="00D20F34">
      <w:pPr>
        <w:rPr>
          <w:rFonts w:asciiTheme="minorHAnsi" w:eastAsia="Times New Roman" w:hAnsiTheme="minorHAnsi" w:cstheme="minorHAnsi"/>
          <w:sz w:val="24"/>
          <w:szCs w:val="24"/>
          <w:lang w:val="it-IT"/>
        </w:rPr>
      </w:pPr>
      <w:r w:rsidRPr="00D20F34">
        <w:rPr>
          <w:rFonts w:asciiTheme="minorHAnsi" w:eastAsia="Times New Roman" w:hAnsiTheme="minorHAnsi" w:cstheme="minorHAnsi"/>
          <w:sz w:val="24"/>
          <w:szCs w:val="24"/>
          <w:lang w:val="it-IT"/>
        </w:rPr>
        <w:lastRenderedPageBreak/>
        <w:t>Disegno di</w:t>
      </w:r>
    </w:p>
    <w:p w:rsidR="00D20F34" w:rsidRPr="00D20F34" w:rsidRDefault="00D20F34" w:rsidP="00D20F34">
      <w:pPr>
        <w:rPr>
          <w:rFonts w:asciiTheme="minorHAnsi" w:eastAsia="Times New Roman" w:hAnsiTheme="minorHAnsi" w:cstheme="minorHAnsi"/>
          <w:sz w:val="24"/>
          <w:szCs w:val="24"/>
          <w:lang w:val="it-IT"/>
        </w:rPr>
      </w:pPr>
    </w:p>
    <w:p w:rsidR="00D20F34" w:rsidRPr="00D20F34" w:rsidRDefault="00D20F34" w:rsidP="00D20F34">
      <w:pPr>
        <w:rPr>
          <w:rFonts w:asciiTheme="minorHAnsi" w:eastAsia="Times New Roman" w:hAnsiTheme="minorHAnsi" w:cstheme="minorHAnsi"/>
          <w:b/>
          <w:sz w:val="24"/>
          <w:szCs w:val="24"/>
          <w:lang w:val="it-IT"/>
        </w:rPr>
      </w:pPr>
      <w:r w:rsidRPr="00D20F34">
        <w:rPr>
          <w:rFonts w:asciiTheme="minorHAnsi" w:eastAsia="Times New Roman" w:hAnsiTheme="minorHAnsi" w:cstheme="minorHAnsi"/>
          <w:b/>
          <w:sz w:val="24"/>
          <w:szCs w:val="24"/>
          <w:lang w:val="it-IT"/>
        </w:rPr>
        <w:t>Decreto legislativo</w:t>
      </w:r>
    </w:p>
    <w:p w:rsidR="00D20F34" w:rsidRPr="00D20F34" w:rsidRDefault="00D20F34" w:rsidP="00D20F34">
      <w:pPr>
        <w:rPr>
          <w:rFonts w:asciiTheme="minorHAnsi" w:eastAsia="Times New Roman" w:hAnsiTheme="minorHAnsi" w:cstheme="minorHAnsi"/>
          <w:b/>
          <w:bCs/>
          <w:sz w:val="24"/>
          <w:szCs w:val="24"/>
          <w:lang w:val="it-IT"/>
        </w:rPr>
      </w:pPr>
      <w:r w:rsidRPr="00D20F34">
        <w:rPr>
          <w:rFonts w:asciiTheme="minorHAnsi" w:eastAsia="Times New Roman" w:hAnsiTheme="minorHAnsi" w:cstheme="minorHAnsi"/>
          <w:b/>
          <w:bCs/>
          <w:sz w:val="24"/>
          <w:szCs w:val="24"/>
          <w:lang w:val="it-IT"/>
        </w:rPr>
        <w:t>sull’iniziativa popolare legislativa elaborata del 29 agosto 2022 denominata "Basta spennare il cittadino, cassa malati deducibile integralmente”</w:t>
      </w:r>
    </w:p>
    <w:p w:rsidR="00D20F34" w:rsidRPr="00D20F34" w:rsidRDefault="00D20F34" w:rsidP="00D20F34">
      <w:pPr>
        <w:rPr>
          <w:rFonts w:asciiTheme="minorHAnsi" w:eastAsia="Times New Roman" w:hAnsiTheme="minorHAnsi" w:cstheme="minorHAnsi"/>
          <w:sz w:val="24"/>
          <w:szCs w:val="24"/>
          <w:lang w:val="it-IT"/>
        </w:rPr>
      </w:pPr>
      <w:r w:rsidRPr="00D20F34">
        <w:rPr>
          <w:rFonts w:asciiTheme="minorHAnsi" w:eastAsia="Times New Roman" w:hAnsiTheme="minorHAnsi" w:cstheme="minorHAnsi"/>
          <w:sz w:val="24"/>
          <w:szCs w:val="24"/>
          <w:lang w:val="it-IT"/>
        </w:rPr>
        <w:t xml:space="preserve">del </w:t>
      </w:r>
      <w:r w:rsidRPr="00D20F34">
        <w:rPr>
          <w:rFonts w:asciiTheme="minorHAnsi" w:eastAsia="Times New Roman" w:hAnsiTheme="minorHAnsi" w:cstheme="minorHAnsi"/>
          <w:sz w:val="24"/>
          <w:szCs w:val="24"/>
        </w:rPr>
        <w:t>....................</w:t>
      </w:r>
    </w:p>
    <w:p w:rsidR="00D20F34" w:rsidRPr="00D20F34" w:rsidRDefault="00D20F34" w:rsidP="00D20F34">
      <w:pPr>
        <w:rPr>
          <w:rFonts w:asciiTheme="minorHAnsi" w:eastAsia="Times New Roman" w:hAnsiTheme="minorHAnsi" w:cstheme="minorHAnsi"/>
          <w:sz w:val="24"/>
          <w:szCs w:val="24"/>
          <w:lang w:val="it-IT"/>
        </w:rPr>
      </w:pPr>
    </w:p>
    <w:p w:rsidR="00D20F34" w:rsidRPr="00D20F34" w:rsidRDefault="00D20F34" w:rsidP="00D20F34">
      <w:pPr>
        <w:rPr>
          <w:rFonts w:asciiTheme="minorHAnsi" w:eastAsia="Times New Roman" w:hAnsiTheme="minorHAnsi" w:cstheme="minorHAnsi"/>
          <w:sz w:val="24"/>
          <w:szCs w:val="24"/>
          <w:lang w:val="it-IT"/>
        </w:rPr>
      </w:pPr>
      <w:r w:rsidRPr="00D20F34">
        <w:rPr>
          <w:rFonts w:asciiTheme="minorHAnsi" w:eastAsia="Times New Roman" w:hAnsiTheme="minorHAnsi" w:cstheme="minorHAnsi"/>
          <w:sz w:val="24"/>
          <w:szCs w:val="24"/>
          <w:lang w:val="it-IT"/>
        </w:rPr>
        <w:t>IL GRAN CONSIGLIO</w:t>
      </w:r>
    </w:p>
    <w:p w:rsidR="00D20F34" w:rsidRPr="00D20F34" w:rsidRDefault="00D20F34" w:rsidP="00D20F34">
      <w:pPr>
        <w:rPr>
          <w:rFonts w:asciiTheme="minorHAnsi" w:eastAsia="Times New Roman" w:hAnsiTheme="minorHAnsi" w:cstheme="minorHAnsi"/>
          <w:sz w:val="24"/>
          <w:szCs w:val="24"/>
          <w:lang w:val="it-IT"/>
        </w:rPr>
      </w:pPr>
      <w:r w:rsidRPr="00D20F34">
        <w:rPr>
          <w:rFonts w:asciiTheme="minorHAnsi" w:eastAsia="Times New Roman" w:hAnsiTheme="minorHAnsi" w:cstheme="minorHAnsi"/>
          <w:sz w:val="24"/>
          <w:szCs w:val="24"/>
          <w:lang w:val="it-IT"/>
        </w:rPr>
        <w:t>DELLA REPUBBLICA E CANTONE TICINO</w:t>
      </w:r>
    </w:p>
    <w:p w:rsidR="00D20F34" w:rsidRPr="00D20F34" w:rsidRDefault="00D20F34" w:rsidP="00D20F34">
      <w:pPr>
        <w:rPr>
          <w:rFonts w:asciiTheme="minorHAnsi" w:eastAsia="Times New Roman" w:hAnsiTheme="minorHAnsi" w:cstheme="minorHAnsi"/>
          <w:sz w:val="24"/>
          <w:szCs w:val="24"/>
          <w:lang w:val="it-IT"/>
        </w:rPr>
      </w:pPr>
    </w:p>
    <w:p w:rsidR="00D20F34" w:rsidRPr="009B4872" w:rsidRDefault="00D20F34" w:rsidP="00D20F34">
      <w:pPr>
        <w:rPr>
          <w:rFonts w:asciiTheme="minorHAnsi" w:eastAsia="Times New Roman" w:hAnsiTheme="minorHAnsi" w:cstheme="minorHAnsi"/>
          <w:sz w:val="24"/>
          <w:szCs w:val="24"/>
          <w:lang w:val="it-IT"/>
        </w:rPr>
      </w:pPr>
      <w:r w:rsidRPr="009B4872">
        <w:rPr>
          <w:rFonts w:asciiTheme="minorHAnsi" w:eastAsia="Times New Roman" w:hAnsiTheme="minorHAnsi" w:cstheme="minorHAnsi"/>
          <w:sz w:val="24"/>
          <w:szCs w:val="24"/>
          <w:lang w:val="it-IT"/>
        </w:rPr>
        <w:t>vista l’iniziativa popolare legislativa elaborata del 29 agosto 2022 denominata "Basta spennare il cittadino, cassa malati deducibile integralmente”;</w:t>
      </w:r>
    </w:p>
    <w:p w:rsidR="00D20F34" w:rsidRPr="009B4872" w:rsidRDefault="00D20F34" w:rsidP="00D20F34">
      <w:pPr>
        <w:rPr>
          <w:rFonts w:asciiTheme="minorHAnsi" w:eastAsia="Times New Roman" w:hAnsiTheme="minorHAnsi" w:cstheme="minorHAnsi"/>
          <w:sz w:val="24"/>
          <w:szCs w:val="24"/>
          <w:lang w:val="it-IT"/>
        </w:rPr>
      </w:pPr>
      <w:r w:rsidRPr="009B4872">
        <w:rPr>
          <w:rFonts w:asciiTheme="minorHAnsi" w:eastAsia="Times New Roman" w:hAnsiTheme="minorHAnsi" w:cstheme="minorHAnsi"/>
          <w:sz w:val="24"/>
          <w:szCs w:val="24"/>
          <w:lang w:val="it-IT"/>
        </w:rPr>
        <w:t>vista la decisione del Gran Consiglio del 14 marzo 2023 sulla ricevibilità dell’iniziativa;</w:t>
      </w:r>
    </w:p>
    <w:p w:rsidR="00D20F34" w:rsidRPr="009B4872" w:rsidRDefault="00D20F34" w:rsidP="00D20F34">
      <w:pPr>
        <w:rPr>
          <w:rFonts w:asciiTheme="minorHAnsi" w:eastAsia="Times New Roman" w:hAnsiTheme="minorHAnsi" w:cstheme="minorHAnsi"/>
          <w:sz w:val="24"/>
          <w:szCs w:val="24"/>
          <w:lang w:val="it-IT"/>
        </w:rPr>
      </w:pPr>
      <w:r w:rsidRPr="009B4872">
        <w:rPr>
          <w:rFonts w:asciiTheme="minorHAnsi" w:eastAsia="Times New Roman" w:hAnsiTheme="minorHAnsi" w:cstheme="minorHAnsi"/>
          <w:sz w:val="24"/>
          <w:szCs w:val="24"/>
          <w:lang w:val="it-IT"/>
        </w:rPr>
        <w:t>visto il messaggio del Consiglio di Stato n. 8573 del 14 maggio 2025;</w:t>
      </w:r>
    </w:p>
    <w:p w:rsidR="00D20F34" w:rsidRPr="00D20F34" w:rsidRDefault="00D20F34" w:rsidP="00D20F34">
      <w:pPr>
        <w:rPr>
          <w:rFonts w:asciiTheme="minorHAnsi" w:eastAsia="Times New Roman" w:hAnsiTheme="minorHAnsi" w:cstheme="minorHAnsi"/>
          <w:sz w:val="24"/>
          <w:szCs w:val="24"/>
          <w:lang w:val="it-IT"/>
        </w:rPr>
      </w:pPr>
      <w:r w:rsidRPr="009B4872">
        <w:rPr>
          <w:rFonts w:asciiTheme="minorHAnsi" w:eastAsia="Times New Roman" w:hAnsiTheme="minorHAnsi" w:cstheme="minorHAnsi"/>
          <w:sz w:val="24"/>
          <w:szCs w:val="24"/>
          <w:lang w:val="it-IT"/>
        </w:rPr>
        <w:t xml:space="preserve">visto il rapporto di minoranza n. 8573R2 della Commissione </w:t>
      </w:r>
      <w:r w:rsidRPr="009B4872">
        <w:rPr>
          <w:rFonts w:asciiTheme="minorHAnsi" w:eastAsia="Times New Roman" w:hAnsiTheme="minorHAnsi" w:cstheme="minorHAnsi"/>
          <w:sz w:val="24"/>
          <w:szCs w:val="24"/>
        </w:rPr>
        <w:t>gestione e finanze</w:t>
      </w:r>
      <w:r w:rsidRPr="009B4872">
        <w:rPr>
          <w:rFonts w:asciiTheme="minorHAnsi" w:eastAsia="Times New Roman" w:hAnsiTheme="minorHAnsi" w:cstheme="minorHAnsi"/>
          <w:sz w:val="24"/>
          <w:szCs w:val="24"/>
          <w:lang w:val="it-IT"/>
        </w:rPr>
        <w:t xml:space="preserve"> del 27 maggio 2025,</w:t>
      </w:r>
    </w:p>
    <w:p w:rsidR="00D20F34" w:rsidRPr="00D20F34" w:rsidRDefault="00D20F34" w:rsidP="00D20F34">
      <w:pPr>
        <w:rPr>
          <w:rFonts w:asciiTheme="minorHAnsi" w:eastAsia="Times New Roman" w:hAnsiTheme="minorHAnsi" w:cstheme="minorHAnsi"/>
          <w:sz w:val="24"/>
          <w:szCs w:val="24"/>
          <w:lang w:val="it-IT"/>
        </w:rPr>
      </w:pPr>
    </w:p>
    <w:p w:rsidR="00D20F34" w:rsidRPr="00D20F34" w:rsidRDefault="00D20F34" w:rsidP="00D20F34">
      <w:pPr>
        <w:rPr>
          <w:rFonts w:asciiTheme="minorHAnsi" w:eastAsia="Times New Roman" w:hAnsiTheme="minorHAnsi" w:cstheme="minorHAnsi"/>
          <w:sz w:val="24"/>
          <w:szCs w:val="24"/>
          <w:lang w:val="it-IT"/>
        </w:rPr>
      </w:pPr>
      <w:r w:rsidRPr="00D20F34">
        <w:rPr>
          <w:rFonts w:asciiTheme="minorHAnsi" w:eastAsia="Times New Roman" w:hAnsiTheme="minorHAnsi" w:cstheme="minorHAnsi"/>
          <w:sz w:val="24"/>
          <w:szCs w:val="24"/>
          <w:lang w:val="it-IT"/>
        </w:rPr>
        <w:t>decreta:</w:t>
      </w:r>
    </w:p>
    <w:p w:rsidR="00D20F34" w:rsidRPr="00D20F34" w:rsidRDefault="00D20F34" w:rsidP="00D20F34">
      <w:pPr>
        <w:rPr>
          <w:rFonts w:asciiTheme="minorHAnsi" w:eastAsia="Times New Roman" w:hAnsiTheme="minorHAnsi" w:cstheme="minorHAnsi"/>
          <w:sz w:val="24"/>
          <w:szCs w:val="24"/>
          <w:lang w:val="it-IT"/>
        </w:rPr>
      </w:pPr>
    </w:p>
    <w:p w:rsidR="00D20F34" w:rsidRPr="00D20F34" w:rsidRDefault="00D20F34" w:rsidP="00D20F34">
      <w:pPr>
        <w:rPr>
          <w:rFonts w:asciiTheme="minorHAnsi" w:eastAsia="Times New Roman" w:hAnsiTheme="minorHAnsi" w:cstheme="minorHAnsi"/>
          <w:b/>
          <w:bCs/>
          <w:sz w:val="24"/>
          <w:szCs w:val="24"/>
          <w:lang w:val="it-IT"/>
        </w:rPr>
      </w:pPr>
      <w:r w:rsidRPr="00D20F34">
        <w:rPr>
          <w:rFonts w:asciiTheme="minorHAnsi" w:eastAsia="Times New Roman" w:hAnsiTheme="minorHAnsi" w:cstheme="minorHAnsi"/>
          <w:b/>
          <w:bCs/>
          <w:sz w:val="24"/>
          <w:szCs w:val="24"/>
          <w:lang w:val="it-IT"/>
        </w:rPr>
        <w:t>I</w:t>
      </w:r>
    </w:p>
    <w:p w:rsidR="00D20F34" w:rsidRPr="00D20F34" w:rsidRDefault="00D20F34" w:rsidP="00D20F34">
      <w:pPr>
        <w:rPr>
          <w:rFonts w:asciiTheme="minorHAnsi" w:eastAsia="Times New Roman" w:hAnsiTheme="minorHAnsi" w:cstheme="minorHAnsi"/>
          <w:sz w:val="24"/>
          <w:szCs w:val="24"/>
          <w:lang w:val="it-IT"/>
        </w:rPr>
      </w:pPr>
      <w:r w:rsidRPr="00D20F34">
        <w:rPr>
          <w:rFonts w:asciiTheme="minorHAnsi" w:eastAsia="Times New Roman" w:hAnsiTheme="minorHAnsi" w:cstheme="minorHAnsi"/>
          <w:sz w:val="24"/>
          <w:szCs w:val="24"/>
          <w:lang w:val="it-IT"/>
        </w:rPr>
        <w:t>L’iniziativa popolare ha il tenore seguente.</w:t>
      </w:r>
    </w:p>
    <w:p w:rsidR="00D20F34" w:rsidRPr="00D20F34" w:rsidRDefault="00D20F34" w:rsidP="00D20F34">
      <w:pPr>
        <w:rPr>
          <w:rFonts w:asciiTheme="minorHAnsi" w:eastAsia="Times New Roman" w:hAnsiTheme="minorHAnsi" w:cstheme="minorHAnsi"/>
          <w:sz w:val="24"/>
          <w:szCs w:val="24"/>
          <w:lang w:val="it-IT"/>
        </w:rPr>
      </w:pPr>
    </w:p>
    <w:p w:rsidR="00D20F34" w:rsidRPr="00D20F34" w:rsidRDefault="00D20F34" w:rsidP="00D20F34">
      <w:pPr>
        <w:rPr>
          <w:rFonts w:asciiTheme="minorHAnsi" w:eastAsia="Times New Roman" w:hAnsiTheme="minorHAnsi" w:cstheme="minorHAnsi"/>
          <w:sz w:val="24"/>
          <w:szCs w:val="24"/>
          <w:lang w:val="it-IT"/>
        </w:rPr>
      </w:pPr>
      <w:r w:rsidRPr="00D20F34">
        <w:rPr>
          <w:rFonts w:asciiTheme="minorHAnsi" w:eastAsia="Times New Roman" w:hAnsiTheme="minorHAnsi" w:cstheme="minorHAnsi"/>
          <w:sz w:val="24"/>
          <w:szCs w:val="24"/>
          <w:lang w:val="it-IT"/>
        </w:rPr>
        <w:t>La legge tributaria del 21 giugno 1994 (LT) è modificata come segue:</w:t>
      </w:r>
    </w:p>
    <w:p w:rsidR="00D20F34" w:rsidRPr="00D20F34" w:rsidRDefault="00D20F34" w:rsidP="00D20F34">
      <w:pPr>
        <w:rPr>
          <w:rFonts w:asciiTheme="minorHAnsi" w:eastAsia="Times New Roman" w:hAnsiTheme="minorHAnsi" w:cstheme="minorHAnsi"/>
          <w:sz w:val="24"/>
          <w:szCs w:val="24"/>
          <w:lang w:val="it-IT"/>
        </w:rPr>
      </w:pPr>
    </w:p>
    <w:p w:rsidR="00D20F34" w:rsidRPr="00D20F34" w:rsidRDefault="00D20F34" w:rsidP="00D20F34">
      <w:pPr>
        <w:rPr>
          <w:rFonts w:asciiTheme="minorHAnsi" w:eastAsia="Times New Roman" w:hAnsiTheme="minorHAnsi" w:cstheme="minorHAnsi"/>
          <w:b/>
          <w:bCs/>
          <w:sz w:val="24"/>
          <w:szCs w:val="24"/>
          <w:lang w:val="it-IT"/>
        </w:rPr>
      </w:pPr>
      <w:r w:rsidRPr="00D20F34">
        <w:rPr>
          <w:rFonts w:asciiTheme="minorHAnsi" w:eastAsia="Times New Roman" w:hAnsiTheme="minorHAnsi" w:cstheme="minorHAnsi"/>
          <w:b/>
          <w:bCs/>
          <w:sz w:val="24"/>
          <w:szCs w:val="24"/>
          <w:lang w:val="it-IT"/>
        </w:rPr>
        <w:t xml:space="preserve">Art. 32 cpv. 1 </w:t>
      </w:r>
      <w:proofErr w:type="spellStart"/>
      <w:r w:rsidRPr="00D20F34">
        <w:rPr>
          <w:rFonts w:asciiTheme="minorHAnsi" w:eastAsia="Times New Roman" w:hAnsiTheme="minorHAnsi" w:cstheme="minorHAnsi"/>
          <w:b/>
          <w:bCs/>
          <w:sz w:val="24"/>
          <w:szCs w:val="24"/>
          <w:lang w:val="it-IT"/>
        </w:rPr>
        <w:t>lett</w:t>
      </w:r>
      <w:proofErr w:type="spellEnd"/>
      <w:r w:rsidRPr="00D20F34">
        <w:rPr>
          <w:rFonts w:asciiTheme="minorHAnsi" w:eastAsia="Times New Roman" w:hAnsiTheme="minorHAnsi" w:cstheme="minorHAnsi"/>
          <w:b/>
          <w:bCs/>
          <w:sz w:val="24"/>
          <w:szCs w:val="24"/>
          <w:lang w:val="it-IT"/>
        </w:rPr>
        <w:t>. g</w:t>
      </w:r>
    </w:p>
    <w:p w:rsidR="00D20F34" w:rsidRPr="00D20F34" w:rsidRDefault="00D20F34" w:rsidP="00D20F34">
      <w:pPr>
        <w:rPr>
          <w:rFonts w:asciiTheme="minorHAnsi" w:eastAsia="Times New Roman" w:hAnsiTheme="minorHAnsi" w:cstheme="minorHAnsi"/>
          <w:sz w:val="24"/>
          <w:szCs w:val="24"/>
          <w:lang w:val="it-IT"/>
        </w:rPr>
      </w:pPr>
      <w:r w:rsidRPr="00D20F34">
        <w:rPr>
          <w:rFonts w:asciiTheme="minorHAnsi" w:eastAsia="Times New Roman" w:hAnsiTheme="minorHAnsi" w:cstheme="minorHAnsi"/>
          <w:sz w:val="24"/>
          <w:szCs w:val="24"/>
          <w:vertAlign w:val="superscript"/>
          <w:lang w:val="it-IT"/>
        </w:rPr>
        <w:t>1</w:t>
      </w:r>
      <w:r w:rsidRPr="00D20F34">
        <w:rPr>
          <w:rFonts w:asciiTheme="minorHAnsi" w:eastAsia="Times New Roman" w:hAnsiTheme="minorHAnsi" w:cstheme="minorHAnsi"/>
          <w:sz w:val="24"/>
          <w:szCs w:val="24"/>
          <w:lang w:val="it-IT"/>
        </w:rPr>
        <w:t>Sono dedotti dai proventi:</w:t>
      </w:r>
    </w:p>
    <w:p w:rsidR="00D20F34" w:rsidRPr="00D20F34" w:rsidRDefault="00D20F34" w:rsidP="00D20F34">
      <w:pPr>
        <w:rPr>
          <w:rFonts w:asciiTheme="minorHAnsi" w:eastAsia="Times New Roman" w:hAnsiTheme="minorHAnsi" w:cstheme="minorHAnsi"/>
          <w:sz w:val="24"/>
          <w:szCs w:val="24"/>
          <w:lang w:val="it-IT"/>
        </w:rPr>
      </w:pPr>
      <w:r w:rsidRPr="00D20F34">
        <w:rPr>
          <w:rFonts w:asciiTheme="minorHAnsi" w:eastAsia="Times New Roman" w:hAnsiTheme="minorHAnsi" w:cstheme="minorHAnsi"/>
          <w:sz w:val="24"/>
          <w:szCs w:val="24"/>
          <w:lang w:val="it-IT"/>
        </w:rPr>
        <w:t>(…)</w:t>
      </w:r>
    </w:p>
    <w:p w:rsidR="00D20F34" w:rsidRPr="00D20F34" w:rsidRDefault="00D20F34" w:rsidP="00D20F34">
      <w:pPr>
        <w:rPr>
          <w:rFonts w:asciiTheme="minorHAnsi" w:eastAsia="Times New Roman" w:hAnsiTheme="minorHAnsi" w:cstheme="minorHAnsi"/>
          <w:sz w:val="24"/>
          <w:szCs w:val="24"/>
          <w:lang w:val="it-IT"/>
        </w:rPr>
      </w:pPr>
      <w:r w:rsidRPr="00D20F34">
        <w:rPr>
          <w:rFonts w:asciiTheme="minorHAnsi" w:eastAsia="Times New Roman" w:hAnsiTheme="minorHAnsi" w:cstheme="minorHAnsi"/>
          <w:sz w:val="24"/>
          <w:szCs w:val="24"/>
          <w:lang w:val="it-IT"/>
        </w:rPr>
        <w:t>g) i versamenti, premi e contributi per assicurazioni sulla vita, contro le malattie e, in quanto non compresi sotto la lettera f), contro gli infortuni, nonché gli interessi dei capitali a risparmio del contribuente e delle persone al cui sostentamento egli provvede, fino a concorrenza di una somma globale di 18’000 franchi per i coniugi che vivono in comunione domestica e di 9’000 franchi per gli altri contribuenti; per i contribuenti che non versano contributi alle istituzioni di previdenza professionale e a forme riconosciute della previdenza individuale vincolata queste somme sono aumentate di 4'300 franchi per i coniugi che vivono in comunione domestica e di 2'200 franchi per gli altri contribuenti;</w:t>
      </w:r>
    </w:p>
    <w:p w:rsidR="00D20F34" w:rsidRPr="00D20F34" w:rsidRDefault="00D20F34" w:rsidP="00D20F34">
      <w:pPr>
        <w:rPr>
          <w:rFonts w:asciiTheme="minorHAnsi" w:eastAsia="Times New Roman" w:hAnsiTheme="minorHAnsi" w:cstheme="minorHAnsi"/>
          <w:sz w:val="24"/>
          <w:szCs w:val="24"/>
          <w:lang w:val="it-IT"/>
        </w:rPr>
      </w:pPr>
    </w:p>
    <w:p w:rsidR="00D20F34" w:rsidRPr="00D20F34" w:rsidRDefault="00D20F34" w:rsidP="00D20F34">
      <w:pPr>
        <w:rPr>
          <w:rFonts w:asciiTheme="minorHAnsi" w:eastAsia="Times New Roman" w:hAnsiTheme="minorHAnsi" w:cstheme="minorHAnsi"/>
          <w:b/>
          <w:bCs/>
          <w:sz w:val="24"/>
          <w:szCs w:val="24"/>
          <w:lang w:val="it-IT"/>
        </w:rPr>
      </w:pPr>
      <w:r w:rsidRPr="00D20F34">
        <w:rPr>
          <w:rFonts w:asciiTheme="minorHAnsi" w:eastAsia="Times New Roman" w:hAnsiTheme="minorHAnsi" w:cstheme="minorHAnsi"/>
          <w:b/>
          <w:bCs/>
          <w:sz w:val="24"/>
          <w:szCs w:val="24"/>
          <w:lang w:val="it-IT"/>
        </w:rPr>
        <w:t>II</w:t>
      </w:r>
    </w:p>
    <w:p w:rsidR="00D20F34" w:rsidRPr="00D20F34" w:rsidRDefault="00D20F34" w:rsidP="00D20F34">
      <w:pPr>
        <w:rPr>
          <w:rFonts w:asciiTheme="minorHAnsi" w:eastAsia="Times New Roman" w:hAnsiTheme="minorHAnsi" w:cstheme="minorHAnsi"/>
          <w:sz w:val="24"/>
          <w:szCs w:val="24"/>
          <w:lang w:val="it-IT"/>
        </w:rPr>
      </w:pPr>
      <w:r w:rsidRPr="00D20F34">
        <w:rPr>
          <w:rFonts w:asciiTheme="minorHAnsi" w:eastAsia="Times New Roman" w:hAnsiTheme="minorHAnsi" w:cstheme="minorHAnsi"/>
          <w:sz w:val="24"/>
          <w:szCs w:val="24"/>
          <w:lang w:val="it-IT"/>
        </w:rPr>
        <w:t>L'iniziativa popolare è respinta.</w:t>
      </w:r>
    </w:p>
    <w:p w:rsidR="00D20F34" w:rsidRPr="00D20F34" w:rsidRDefault="00D20F34" w:rsidP="00D20F34">
      <w:pPr>
        <w:rPr>
          <w:rFonts w:asciiTheme="minorHAnsi" w:eastAsia="Times New Roman" w:hAnsiTheme="minorHAnsi" w:cstheme="minorHAnsi"/>
          <w:sz w:val="24"/>
          <w:szCs w:val="24"/>
          <w:lang w:val="it-IT"/>
        </w:rPr>
      </w:pPr>
    </w:p>
    <w:p w:rsidR="00D20F34" w:rsidRPr="00D20F34" w:rsidRDefault="00D20F34" w:rsidP="00D20F34">
      <w:pPr>
        <w:rPr>
          <w:rFonts w:asciiTheme="minorHAnsi" w:eastAsia="Times New Roman" w:hAnsiTheme="minorHAnsi" w:cstheme="minorHAnsi"/>
          <w:b/>
          <w:sz w:val="24"/>
          <w:szCs w:val="24"/>
          <w:lang w:val="it-IT"/>
        </w:rPr>
      </w:pPr>
      <w:r w:rsidRPr="00D20F34">
        <w:rPr>
          <w:rFonts w:asciiTheme="minorHAnsi" w:eastAsia="Times New Roman" w:hAnsiTheme="minorHAnsi" w:cstheme="minorHAnsi"/>
          <w:b/>
          <w:sz w:val="24"/>
          <w:szCs w:val="24"/>
          <w:lang w:val="it-IT"/>
        </w:rPr>
        <w:t>III</w:t>
      </w:r>
    </w:p>
    <w:p w:rsidR="00D20F34" w:rsidRPr="00D20F34" w:rsidRDefault="00D20F34" w:rsidP="00D20F34">
      <w:pPr>
        <w:rPr>
          <w:rFonts w:asciiTheme="minorHAnsi" w:eastAsia="Times New Roman" w:hAnsiTheme="minorHAnsi" w:cstheme="minorHAnsi"/>
          <w:sz w:val="24"/>
          <w:szCs w:val="24"/>
          <w:lang w:val="it-IT"/>
        </w:rPr>
      </w:pPr>
      <w:r w:rsidRPr="00D20F34">
        <w:rPr>
          <w:rFonts w:asciiTheme="minorHAnsi" w:eastAsia="Times New Roman" w:hAnsiTheme="minorHAnsi" w:cstheme="minorHAnsi"/>
          <w:sz w:val="24"/>
          <w:szCs w:val="24"/>
          <w:lang w:val="it-IT"/>
        </w:rPr>
        <w:t>È raccomandato al popolo di respingere l’iniziativa popolare.</w:t>
      </w:r>
    </w:p>
    <w:p w:rsidR="00D20F34" w:rsidRPr="00D20F34" w:rsidRDefault="00D20F34" w:rsidP="00D20F34">
      <w:pPr>
        <w:rPr>
          <w:rFonts w:asciiTheme="minorHAnsi" w:eastAsia="Times New Roman" w:hAnsiTheme="minorHAnsi" w:cstheme="minorHAnsi"/>
          <w:sz w:val="24"/>
          <w:szCs w:val="24"/>
          <w:lang w:val="it-IT"/>
        </w:rPr>
      </w:pPr>
    </w:p>
    <w:p w:rsidR="00D20F34" w:rsidRPr="00D20F34" w:rsidRDefault="00D20F34" w:rsidP="00D20F34">
      <w:pPr>
        <w:rPr>
          <w:rFonts w:asciiTheme="minorHAnsi" w:eastAsia="Times New Roman" w:hAnsiTheme="minorHAnsi" w:cstheme="minorHAnsi"/>
          <w:b/>
          <w:sz w:val="24"/>
          <w:szCs w:val="24"/>
          <w:lang w:val="it-IT"/>
        </w:rPr>
      </w:pPr>
      <w:r w:rsidRPr="00D20F34">
        <w:rPr>
          <w:rFonts w:asciiTheme="minorHAnsi" w:eastAsia="Times New Roman" w:hAnsiTheme="minorHAnsi" w:cstheme="minorHAnsi"/>
          <w:b/>
          <w:sz w:val="24"/>
          <w:szCs w:val="24"/>
          <w:lang w:val="it-IT"/>
        </w:rPr>
        <w:t>IV</w:t>
      </w:r>
    </w:p>
    <w:p w:rsidR="00D20F34" w:rsidRPr="00D20F34" w:rsidRDefault="00D20F34" w:rsidP="00D20F34">
      <w:pPr>
        <w:rPr>
          <w:rFonts w:asciiTheme="minorHAnsi" w:eastAsia="Times New Roman" w:hAnsiTheme="minorHAnsi" w:cstheme="minorHAnsi"/>
          <w:sz w:val="24"/>
          <w:szCs w:val="24"/>
          <w:lang w:val="it-IT"/>
        </w:rPr>
      </w:pPr>
      <w:r w:rsidRPr="00D20F34">
        <w:rPr>
          <w:rFonts w:asciiTheme="minorHAnsi" w:eastAsia="Times New Roman" w:hAnsiTheme="minorHAnsi" w:cstheme="minorHAnsi"/>
          <w:sz w:val="24"/>
          <w:szCs w:val="24"/>
          <w:lang w:val="it-IT"/>
        </w:rPr>
        <w:t>Il Consiglio di Stato stabilisce l’entrata in vigore della legge.</w:t>
      </w:r>
    </w:p>
    <w:p w:rsidR="00D20F34" w:rsidRPr="00D20F34" w:rsidRDefault="00D20F34" w:rsidP="00D20F34">
      <w:pPr>
        <w:rPr>
          <w:rFonts w:asciiTheme="minorHAnsi" w:eastAsia="Times New Roman" w:hAnsiTheme="minorHAnsi" w:cstheme="minorHAnsi"/>
          <w:sz w:val="24"/>
          <w:szCs w:val="24"/>
          <w:lang w:val="it-IT"/>
        </w:rPr>
      </w:pPr>
    </w:p>
    <w:p w:rsidR="00D20F34" w:rsidRPr="00D20F34" w:rsidRDefault="00D20F34" w:rsidP="00D20F34">
      <w:pPr>
        <w:rPr>
          <w:rFonts w:asciiTheme="minorHAnsi" w:eastAsia="Times New Roman" w:hAnsiTheme="minorHAnsi" w:cstheme="minorHAnsi"/>
          <w:b/>
          <w:sz w:val="24"/>
          <w:szCs w:val="24"/>
        </w:rPr>
      </w:pPr>
      <w:r w:rsidRPr="00D20F34">
        <w:rPr>
          <w:rFonts w:asciiTheme="minorHAnsi" w:eastAsia="Times New Roman" w:hAnsiTheme="minorHAnsi" w:cstheme="minorHAnsi"/>
          <w:b/>
          <w:sz w:val="24"/>
          <w:szCs w:val="24"/>
          <w:lang w:val="it-IT"/>
        </w:rPr>
        <w:t>V</w:t>
      </w:r>
    </w:p>
    <w:p w:rsidR="00D20F34" w:rsidRPr="00D20F34" w:rsidRDefault="00D20F34" w:rsidP="00D20F34">
      <w:pPr>
        <w:rPr>
          <w:rFonts w:asciiTheme="minorHAnsi" w:eastAsia="Times New Roman" w:hAnsiTheme="minorHAnsi" w:cstheme="minorHAnsi"/>
          <w:sz w:val="24"/>
          <w:szCs w:val="24"/>
        </w:rPr>
      </w:pPr>
      <w:r w:rsidRPr="00D20F34">
        <w:rPr>
          <w:rFonts w:asciiTheme="minorHAnsi" w:eastAsia="Times New Roman" w:hAnsiTheme="minorHAnsi" w:cstheme="minorHAnsi"/>
          <w:sz w:val="24"/>
          <w:szCs w:val="24"/>
        </w:rPr>
        <w:t>L’iniziativa popolare può essere ritirata dai promotori entro 10 giorni.</w:t>
      </w:r>
    </w:p>
    <w:p w:rsidR="00D20F34" w:rsidRDefault="00D20F34" w:rsidP="00D20F34">
      <w:pPr>
        <w:rPr>
          <w:rFonts w:cs="Arial"/>
          <w:color w:val="000000" w:themeColor="text1"/>
          <w:sz w:val="24"/>
          <w:szCs w:val="24"/>
          <w:shd w:val="clear" w:color="auto" w:fill="FFFF00"/>
        </w:rPr>
      </w:pPr>
    </w:p>
    <w:p w:rsidR="00D20F34" w:rsidRPr="0031191B" w:rsidRDefault="00D20F34" w:rsidP="00D20F34">
      <w:pPr>
        <w:rPr>
          <w:rFonts w:eastAsia="Times New Roman" w:cs="Arial"/>
          <w:lang w:eastAsia="it-CH"/>
        </w:rPr>
      </w:pPr>
    </w:p>
    <w:sectPr w:rsidR="00D20F34" w:rsidRPr="0031191B" w:rsidSect="00894B5C">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B5C" w:rsidRDefault="00894B5C" w:rsidP="00F657BF">
      <w:r>
        <w:separator/>
      </w:r>
    </w:p>
  </w:endnote>
  <w:endnote w:type="continuationSeparator" w:id="0">
    <w:p w:rsidR="00894B5C" w:rsidRDefault="00894B5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01" w:rsidRDefault="007808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894B5C" w:rsidRPr="003D1008" w:rsidTr="00894B5C">
      <w:trPr>
        <w:trHeight w:hRule="exact" w:val="737"/>
      </w:trPr>
      <w:tc>
        <w:tcPr>
          <w:tcW w:w="4695" w:type="dxa"/>
        </w:tcPr>
        <w:p w:rsidR="00894B5C" w:rsidRPr="003D1008" w:rsidRDefault="00894B5C" w:rsidP="00894B5C">
          <w:pPr>
            <w:tabs>
              <w:tab w:val="center" w:pos="2382"/>
            </w:tabs>
          </w:pPr>
        </w:p>
      </w:tc>
      <w:tc>
        <w:tcPr>
          <w:tcW w:w="721" w:type="dxa"/>
        </w:tcPr>
        <w:p w:rsidR="00894B5C" w:rsidRPr="003D1008" w:rsidRDefault="00894B5C" w:rsidP="00894B5C">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894B5C" w:rsidRPr="003D1008" w:rsidRDefault="00894B5C" w:rsidP="00894B5C">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894B5C" w:rsidRPr="003D1008" w:rsidRDefault="00894B5C" w:rsidP="00894B5C"/>
      </w:tc>
    </w:tr>
  </w:tbl>
  <w:p w:rsidR="00894B5C" w:rsidRDefault="00894B5C" w:rsidP="00894B5C">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5C" w:rsidRDefault="00894B5C">
    <w:pPr>
      <w:pStyle w:val="Pidipagina"/>
      <w:jc w:val="center"/>
    </w:pPr>
  </w:p>
  <w:p w:rsidR="00894B5C" w:rsidRPr="008C6C46" w:rsidRDefault="00894B5C" w:rsidP="00894B5C">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B5C" w:rsidRDefault="00894B5C" w:rsidP="00F657BF">
      <w:r>
        <w:separator/>
      </w:r>
    </w:p>
  </w:footnote>
  <w:footnote w:type="continuationSeparator" w:id="0">
    <w:p w:rsidR="00894B5C" w:rsidRDefault="00894B5C"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01" w:rsidRDefault="007808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894B5C" w:rsidRPr="002747E7" w:rsidTr="00894B5C">
      <w:trPr>
        <w:trHeight w:val="562"/>
      </w:trPr>
      <w:tc>
        <w:tcPr>
          <w:tcW w:w="8383" w:type="dxa"/>
          <w:tcBorders>
            <w:left w:val="single" w:sz="4" w:space="0" w:color="auto"/>
            <w:bottom w:val="single" w:sz="4" w:space="0" w:color="auto"/>
          </w:tcBorders>
          <w:tcMar>
            <w:left w:w="142" w:type="dxa"/>
          </w:tcMar>
          <w:vAlign w:val="bottom"/>
        </w:tcPr>
        <w:p w:rsidR="00894B5C" w:rsidRDefault="00A808FB" w:rsidP="00894B5C">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B04BDD5-3083-4EBF-9610-F27A9703665E}"/>
              <w:text w:multiLine="1"/>
            </w:sdtPr>
            <w:sdtEndPr/>
            <w:sdtContent>
              <w:r w:rsidR="00894B5C">
                <w:rPr>
                  <w:rFonts w:ascii="Gill Alt One MT Light" w:hAnsi="Gill Alt One MT Light"/>
                  <w:sz w:val="16"/>
                  <w:szCs w:val="16"/>
                </w:rPr>
                <w:t>Repubblica e Cantone Ticino</w:t>
              </w:r>
            </w:sdtContent>
          </w:sdt>
        </w:p>
        <w:p w:rsidR="00894B5C" w:rsidRPr="00E8185F" w:rsidRDefault="00A808FB" w:rsidP="00894B5C">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B04BDD5-3083-4EBF-9610-F27A9703665E}"/>
              <w:text w:multiLine="1"/>
            </w:sdtPr>
            <w:sdtEndPr/>
            <w:sdtContent>
              <w:r w:rsidR="00894B5C">
                <w:rPr>
                  <w:rFonts w:ascii="Gill Alt One MT Light" w:hAnsi="Gill Alt One MT Light"/>
                  <w:sz w:val="16"/>
                  <w:szCs w:val="16"/>
                </w:rPr>
                <w:t>Consiglio di Stato</w:t>
              </w:r>
            </w:sdtContent>
          </w:sdt>
        </w:p>
      </w:tc>
      <w:tc>
        <w:tcPr>
          <w:tcW w:w="1710" w:type="dxa"/>
          <w:tcBorders>
            <w:bottom w:val="single" w:sz="4" w:space="0" w:color="auto"/>
          </w:tcBorders>
          <w:vAlign w:val="bottom"/>
        </w:tcPr>
        <w:p w:rsidR="00894B5C" w:rsidRPr="004204CB" w:rsidRDefault="00894B5C" w:rsidP="00894B5C">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EC064F">
            <w:rPr>
              <w:noProof/>
              <w:sz w:val="24"/>
            </w:rPr>
            <w:t>9</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EC064F">
            <w:rPr>
              <w:noProof/>
              <w:sz w:val="24"/>
            </w:rPr>
            <w:t>9</w:t>
          </w:r>
          <w:r w:rsidRPr="004204CB">
            <w:rPr>
              <w:noProof/>
              <w:sz w:val="24"/>
            </w:rPr>
            <w:fldChar w:fldCharType="end"/>
          </w:r>
        </w:p>
      </w:tc>
    </w:tr>
    <w:tr w:rsidR="00894B5C" w:rsidRPr="009E444B" w:rsidTr="00894B5C">
      <w:trPr>
        <w:trHeight w:val="334"/>
      </w:trPr>
      <w:sdt>
        <w:sdtPr>
          <w:rPr>
            <w:rFonts w:ascii="Gill Sans Display MT Pro BdCn" w:hAnsi="Gill Sans Display MT Pro BdCn"/>
            <w:sz w:val="18"/>
            <w:szCs w:val="18"/>
          </w:rPr>
          <w:alias w:val="CustomElements.Fields.Titolo2"/>
          <w:id w:val="48588533"/>
          <w:dataBinding w:xpath="//Text[@id='CustomElements.Fields.Titolo2']" w:storeItemID="{EB04BDD5-3083-4EBF-9610-F27A9703665E}"/>
          <w:text w:multiLine="1"/>
        </w:sdtPr>
        <w:sdtEndPr/>
        <w:sdtContent>
          <w:tc>
            <w:tcPr>
              <w:tcW w:w="8383" w:type="dxa"/>
              <w:tcBorders>
                <w:left w:val="single" w:sz="4" w:space="0" w:color="auto"/>
              </w:tcBorders>
              <w:tcMar>
                <w:top w:w="0" w:type="dxa"/>
                <w:left w:w="142" w:type="dxa"/>
              </w:tcMar>
            </w:tcPr>
            <w:p w:rsidR="00894B5C" w:rsidRPr="00F57468" w:rsidRDefault="00780801" w:rsidP="00894B5C">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1 n. 8573 R2-1 del 27 maggio 2025</w:t>
              </w:r>
            </w:p>
          </w:tc>
        </w:sdtContent>
      </w:sdt>
      <w:tc>
        <w:tcPr>
          <w:tcW w:w="1710" w:type="dxa"/>
          <w:tcBorders>
            <w:top w:val="single" w:sz="4" w:space="0" w:color="auto"/>
          </w:tcBorders>
        </w:tcPr>
        <w:p w:rsidR="00894B5C" w:rsidRPr="00F57468" w:rsidRDefault="00894B5C" w:rsidP="00894B5C">
          <w:pPr>
            <w:pStyle w:val="InvisibleLine"/>
            <w:rPr>
              <w:lang w:val="it-CH"/>
            </w:rPr>
          </w:pPr>
        </w:p>
      </w:tc>
    </w:tr>
  </w:tbl>
  <w:p w:rsidR="00894B5C" w:rsidRPr="00980362" w:rsidRDefault="00894B5C" w:rsidP="00894B5C">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B04BDD5-3083-4EBF-9610-F27A9703665E}"/>
                            <w:text w:multiLine="1"/>
                          </w:sdtPr>
                          <w:sdtEndPr/>
                          <w:sdtContent>
                            <w:p w:rsidR="00894B5C" w:rsidRPr="00411371" w:rsidRDefault="00894B5C" w:rsidP="00894B5C">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436B7BE4-AEBF-4014-AE27-94671E902765}"/>
                      <w:text w:multiLine="1"/>
                    </w:sdtPr>
                    <w:sdtContent>
                      <w:p w:rsidR="00894B5C" w:rsidRPr="00411371" w:rsidRDefault="00894B5C" w:rsidP="00894B5C">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894B5C" w:rsidRPr="0004624C" w:rsidTr="00894B5C">
      <w:trPr>
        <w:trHeight w:hRule="exact" w:val="584"/>
      </w:trPr>
      <w:tc>
        <w:tcPr>
          <w:tcW w:w="2440" w:type="pct"/>
          <w:gridSpan w:val="3"/>
          <w:tcBorders>
            <w:top w:val="nil"/>
            <w:left w:val="nil"/>
            <w:bottom w:val="single" w:sz="4" w:space="0" w:color="auto"/>
          </w:tcBorders>
        </w:tcPr>
        <w:p w:rsidR="00894B5C" w:rsidRDefault="00894B5C" w:rsidP="00894B5C">
          <w:pPr>
            <w:pStyle w:val="InvisibleLine"/>
            <w:spacing w:line="240" w:lineRule="auto"/>
            <w:ind w:left="15"/>
            <w:rPr>
              <w:rFonts w:ascii="Gill Alt One MT Light" w:hAnsi="Gill Alt One MT Light"/>
              <w:sz w:val="16"/>
              <w:lang w:val="it-CH"/>
            </w:rPr>
          </w:pPr>
        </w:p>
        <w:p w:rsidR="00894B5C" w:rsidRDefault="00894B5C" w:rsidP="00894B5C">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894B5C" w:rsidRPr="008966E7" w:rsidRDefault="00894B5C" w:rsidP="00894B5C">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894B5C" w:rsidRPr="003108C0" w:rsidRDefault="00894B5C" w:rsidP="00894B5C">
          <w:pPr>
            <w:pStyle w:val="Level"/>
            <w:ind w:left="150"/>
            <w:rPr>
              <w:sz w:val="16"/>
            </w:rPr>
          </w:pPr>
        </w:p>
      </w:tc>
      <w:tc>
        <w:tcPr>
          <w:tcW w:w="209" w:type="pct"/>
          <w:tcBorders>
            <w:top w:val="nil"/>
            <w:bottom w:val="single" w:sz="4" w:space="0" w:color="auto"/>
          </w:tcBorders>
        </w:tcPr>
        <w:p w:rsidR="00894B5C" w:rsidRDefault="00894B5C" w:rsidP="00894B5C">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973048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894B5C" w:rsidRPr="00F57468" w:rsidRDefault="00894B5C" w:rsidP="00894B5C">
          <w:pPr>
            <w:pStyle w:val="HeaderDecisione"/>
            <w:spacing w:after="60"/>
            <w:ind w:left="150"/>
            <w:jc w:val="right"/>
            <w:rPr>
              <w:rFonts w:ascii="Calibri" w:hAnsi="Calibri" w:cs="Calibri"/>
              <w:sz w:val="24"/>
            </w:rPr>
          </w:pPr>
          <w:r w:rsidRPr="00F57468">
            <w:rPr>
              <w:rFonts w:ascii="Calibri" w:hAnsi="Calibri" w:cs="Calibri"/>
              <w:sz w:val="24"/>
            </w:rPr>
            <w:fldChar w:fldCharType="begin"/>
          </w:r>
          <w:r w:rsidRPr="00F57468">
            <w:rPr>
              <w:rFonts w:ascii="Calibri" w:hAnsi="Calibri" w:cs="Calibri"/>
              <w:sz w:val="24"/>
            </w:rPr>
            <w:instrText xml:space="preserve"> PAGE   \* MERGEFORMAT </w:instrText>
          </w:r>
          <w:r w:rsidRPr="00F57468">
            <w:rPr>
              <w:rFonts w:ascii="Calibri" w:hAnsi="Calibri" w:cs="Calibri"/>
              <w:sz w:val="24"/>
            </w:rPr>
            <w:fldChar w:fldCharType="separate"/>
          </w:r>
          <w:r w:rsidR="00EC064F">
            <w:rPr>
              <w:rFonts w:ascii="Calibri" w:hAnsi="Calibri" w:cs="Calibri"/>
              <w:noProof/>
              <w:sz w:val="24"/>
            </w:rPr>
            <w:t>1</w:t>
          </w:r>
          <w:r w:rsidRPr="00F57468">
            <w:rPr>
              <w:rFonts w:ascii="Calibri" w:hAnsi="Calibri" w:cs="Calibri"/>
              <w:sz w:val="24"/>
            </w:rPr>
            <w:fldChar w:fldCharType="end"/>
          </w:r>
          <w:r w:rsidRPr="00F57468">
            <w:rPr>
              <w:rFonts w:ascii="Calibri" w:hAnsi="Calibri" w:cs="Calibri"/>
              <w:sz w:val="24"/>
            </w:rPr>
            <w:t xml:space="preserve"> di </w:t>
          </w:r>
          <w:r w:rsidRPr="00F57468">
            <w:rPr>
              <w:rFonts w:ascii="Calibri" w:hAnsi="Calibri" w:cs="Calibri"/>
              <w:sz w:val="24"/>
            </w:rPr>
            <w:fldChar w:fldCharType="begin"/>
          </w:r>
          <w:r w:rsidRPr="00F57468">
            <w:rPr>
              <w:rFonts w:ascii="Calibri" w:hAnsi="Calibri" w:cs="Calibri"/>
              <w:sz w:val="24"/>
            </w:rPr>
            <w:instrText xml:space="preserve"> NUMPAGES   \* MERGEFORMAT </w:instrText>
          </w:r>
          <w:r w:rsidRPr="00F57468">
            <w:rPr>
              <w:rFonts w:ascii="Calibri" w:hAnsi="Calibri" w:cs="Calibri"/>
              <w:sz w:val="24"/>
            </w:rPr>
            <w:fldChar w:fldCharType="separate"/>
          </w:r>
          <w:r w:rsidR="00EC064F">
            <w:rPr>
              <w:rFonts w:ascii="Calibri" w:hAnsi="Calibri" w:cs="Calibri"/>
              <w:noProof/>
              <w:sz w:val="24"/>
            </w:rPr>
            <w:t>9</w:t>
          </w:r>
          <w:r w:rsidRPr="00F57468">
            <w:rPr>
              <w:rFonts w:ascii="Calibri" w:hAnsi="Calibri" w:cs="Calibri"/>
              <w:noProof/>
              <w:sz w:val="24"/>
            </w:rPr>
            <w:fldChar w:fldCharType="end"/>
          </w:r>
        </w:p>
      </w:tc>
    </w:tr>
    <w:tr w:rsidR="00894B5C" w:rsidRPr="0004624C" w:rsidTr="00894B5C">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B04BDD5-3083-4EBF-9610-F27A9703665E}"/>
          <w:text w:multiLine="1"/>
        </w:sdtPr>
        <w:sdtEndPr/>
        <w:sdtContent>
          <w:tc>
            <w:tcPr>
              <w:tcW w:w="5000" w:type="pct"/>
              <w:gridSpan w:val="6"/>
              <w:tcBorders>
                <w:left w:val="nil"/>
                <w:right w:val="nil"/>
              </w:tcBorders>
              <w:noWrap/>
              <w:tcMar>
                <w:top w:w="0" w:type="dxa"/>
              </w:tcMar>
              <w:vAlign w:val="bottom"/>
            </w:tcPr>
            <w:p w:rsidR="00894B5C" w:rsidRPr="008C03B5" w:rsidRDefault="00780801" w:rsidP="00894B5C">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 1</w:t>
              </w:r>
            </w:p>
          </w:tc>
        </w:sdtContent>
      </w:sdt>
    </w:tr>
    <w:tr w:rsidR="00894B5C" w:rsidRPr="0004624C" w:rsidTr="00894B5C">
      <w:trPr>
        <w:trHeight w:hRule="exact" w:val="306"/>
      </w:trPr>
      <w:tc>
        <w:tcPr>
          <w:tcW w:w="670" w:type="pct"/>
          <w:tcBorders>
            <w:left w:val="nil"/>
            <w:bottom w:val="nil"/>
          </w:tcBorders>
          <w:noWrap/>
          <w:tcMar>
            <w:top w:w="57" w:type="dxa"/>
            <w:left w:w="142" w:type="dxa"/>
          </w:tcMar>
        </w:tcPr>
        <w:p w:rsidR="00894B5C" w:rsidRPr="00C7320A" w:rsidRDefault="00894B5C" w:rsidP="00894B5C">
          <w:pPr>
            <w:pStyle w:val="Level"/>
            <w:spacing w:before="60"/>
            <w:rPr>
              <w:rFonts w:ascii="Gill Alt One MT Light" w:hAnsi="Gill Alt One MT Light"/>
              <w:sz w:val="16"/>
            </w:rPr>
          </w:pPr>
          <w:r w:rsidRPr="00C7320A">
            <w:rPr>
              <w:rFonts w:ascii="Gill Alt One MT Light" w:hAnsi="Gill Alt One MT Light"/>
              <w:sz w:val="16"/>
            </w:rPr>
            <w:t>numero</w:t>
          </w:r>
        </w:p>
        <w:p w:rsidR="00894B5C" w:rsidRPr="00C7320A" w:rsidRDefault="00894B5C" w:rsidP="00894B5C">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94B5C" w:rsidRPr="00C7320A" w:rsidRDefault="00894B5C" w:rsidP="00894B5C">
          <w:pPr>
            <w:pStyle w:val="Level"/>
            <w:spacing w:before="60"/>
            <w:rPr>
              <w:rFonts w:ascii="Gill Alt One MT Light" w:hAnsi="Gill Alt One MT Light"/>
              <w:sz w:val="16"/>
            </w:rPr>
          </w:pPr>
          <w:r w:rsidRPr="00C7320A">
            <w:rPr>
              <w:rFonts w:ascii="Gill Alt One MT Light" w:hAnsi="Gill Alt One MT Light"/>
              <w:sz w:val="16"/>
            </w:rPr>
            <w:t>data</w:t>
          </w:r>
        </w:p>
        <w:p w:rsidR="00894B5C" w:rsidRPr="00C7320A" w:rsidRDefault="00894B5C" w:rsidP="00894B5C">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94B5C" w:rsidRPr="00C7320A" w:rsidRDefault="00894B5C" w:rsidP="00894B5C">
          <w:pPr>
            <w:pStyle w:val="Level"/>
            <w:spacing w:before="60"/>
            <w:rPr>
              <w:rFonts w:ascii="Gill Alt One MT Light" w:hAnsi="Gill Alt One MT Light"/>
              <w:sz w:val="16"/>
            </w:rPr>
          </w:pPr>
          <w:r>
            <w:rPr>
              <w:rFonts w:ascii="Gill Alt One MT Light" w:hAnsi="Gill Alt One MT Light"/>
              <w:sz w:val="16"/>
            </w:rPr>
            <w:t>competenza</w:t>
          </w:r>
        </w:p>
        <w:p w:rsidR="00894B5C" w:rsidRPr="008C03B5" w:rsidRDefault="00894B5C" w:rsidP="00894B5C">
          <w:pPr>
            <w:pStyle w:val="Level"/>
            <w:spacing w:before="60" w:line="240" w:lineRule="auto"/>
            <w:rPr>
              <w:rFonts w:ascii="Gill Alt One MT Light" w:hAnsi="Gill Alt One MT Light"/>
              <w:sz w:val="16"/>
            </w:rPr>
          </w:pPr>
        </w:p>
      </w:tc>
    </w:tr>
    <w:tr w:rsidR="00894B5C" w:rsidRPr="0004624C" w:rsidTr="00894B5C">
      <w:trPr>
        <w:trHeight w:hRule="exact" w:val="699"/>
      </w:trPr>
      <w:tc>
        <w:tcPr>
          <w:tcW w:w="670" w:type="pct"/>
          <w:tcBorders>
            <w:top w:val="nil"/>
            <w:left w:val="nil"/>
            <w:bottom w:val="single" w:sz="4" w:space="0" w:color="auto"/>
            <w:right w:val="nil"/>
          </w:tcBorders>
          <w:noWrap/>
          <w:tcMar>
            <w:top w:w="0" w:type="dxa"/>
          </w:tcMar>
        </w:tcPr>
        <w:p w:rsidR="00894B5C" w:rsidRPr="00F57468" w:rsidRDefault="00A808FB" w:rsidP="00894B5C">
          <w:pPr>
            <w:pStyle w:val="InvisibleLine"/>
            <w:spacing w:line="280" w:lineRule="exact"/>
            <w:rPr>
              <w:rFonts w:cs="Calibri"/>
              <w:b/>
              <w:sz w:val="24"/>
              <w:szCs w:val="24"/>
            </w:rPr>
          </w:pPr>
          <w:sdt>
            <w:sdtPr>
              <w:rPr>
                <w:rFonts w:cs="Calibri"/>
                <w:b/>
                <w:sz w:val="24"/>
                <w:szCs w:val="24"/>
              </w:rPr>
              <w:alias w:val="DocParam.Number"/>
              <w:id w:val="614175640"/>
              <w:dataBinding w:xpath="//Text[@id='DocParam.Number']" w:storeItemID="{EB04BDD5-3083-4EBF-9610-F27A9703665E}"/>
              <w:text w:multiLine="1"/>
            </w:sdtPr>
            <w:sdtEndPr>
              <w:rPr>
                <w:rFonts w:cstheme="minorBidi"/>
              </w:rPr>
            </w:sdtEndPr>
            <w:sdtContent>
              <w:r w:rsidR="00780801">
                <w:rPr>
                  <w:rFonts w:cs="Calibri"/>
                  <w:b/>
                  <w:sz w:val="24"/>
                  <w:szCs w:val="24"/>
                </w:rPr>
                <w:t>8573 R2-1</w:t>
              </w:r>
            </w:sdtContent>
          </w:sdt>
        </w:p>
      </w:tc>
      <w:sdt>
        <w:sdtPr>
          <w:rPr>
            <w:sz w:val="24"/>
          </w:rPr>
          <w:alias w:val="DocParam.Date"/>
          <w:id w:val="-464426178"/>
          <w:dataBinding w:xpath="//DateTime[@id='DocParam.Date']" w:storeItemID="{EB04BDD5-3083-4EBF-9610-F27A9703665E}"/>
          <w:date w:fullDate="2025-05-27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94B5C" w:rsidRPr="002A0371" w:rsidRDefault="00780801" w:rsidP="00894B5C">
              <w:pPr>
                <w:pStyle w:val="Data"/>
              </w:pPr>
              <w:r>
                <w:rPr>
                  <w:sz w:val="24"/>
                </w:rPr>
                <w:t>27 maggio 2025</w:t>
              </w:r>
            </w:p>
          </w:tc>
        </w:sdtContent>
      </w:sdt>
      <w:tc>
        <w:tcPr>
          <w:tcW w:w="3218" w:type="pct"/>
          <w:gridSpan w:val="4"/>
          <w:tcBorders>
            <w:top w:val="nil"/>
            <w:left w:val="nil"/>
            <w:bottom w:val="nil"/>
            <w:right w:val="nil"/>
          </w:tcBorders>
        </w:tcPr>
        <w:p w:rsidR="00894B5C" w:rsidRPr="00F57468" w:rsidRDefault="00A808FB" w:rsidP="00894B5C">
          <w:pPr>
            <w:pStyle w:val="Data"/>
            <w:rPr>
              <w:rFonts w:ascii="Calibri" w:hAnsi="Calibri" w:cs="Calibri"/>
              <w:sz w:val="23"/>
              <w:szCs w:val="23"/>
            </w:rPr>
          </w:pPr>
          <w:sdt>
            <w:sdtPr>
              <w:rPr>
                <w:smallCaps/>
                <w:sz w:val="23"/>
                <w:szCs w:val="23"/>
              </w:rPr>
              <w:alias w:val="CustomElements.Fields.Dipartimenti"/>
              <w:id w:val="-1138097914"/>
              <w:dataBinding w:xpath="//Text[@id='CustomElements.Fields.Dipartimenti']" w:storeItemID="{EB04BDD5-3083-4EBF-9610-F27A9703665E}"/>
              <w:text w:multiLine="1"/>
            </w:sdtPr>
            <w:sdtEndPr/>
            <w:sdtContent>
              <w:r w:rsidR="00894B5C">
                <w:rPr>
                  <w:smallCaps/>
                  <w:sz w:val="23"/>
                  <w:szCs w:val="23"/>
                </w:rPr>
                <w:t>Consiglio di Stato</w:t>
              </w:r>
            </w:sdtContent>
          </w:sdt>
        </w:p>
      </w:tc>
    </w:tr>
    <w:tr w:rsidR="00894B5C" w:rsidRPr="00C63927" w:rsidTr="00894B5C">
      <w:trPr>
        <w:trHeight w:hRule="exact" w:val="198"/>
      </w:trPr>
      <w:tc>
        <w:tcPr>
          <w:tcW w:w="5000" w:type="pct"/>
          <w:gridSpan w:val="6"/>
          <w:tcBorders>
            <w:left w:val="nil"/>
            <w:bottom w:val="nil"/>
            <w:right w:val="nil"/>
          </w:tcBorders>
          <w:noWrap/>
          <w:tcMar>
            <w:top w:w="57" w:type="dxa"/>
            <w:left w:w="85" w:type="dxa"/>
            <w:bottom w:w="170" w:type="dxa"/>
          </w:tcMar>
        </w:tcPr>
        <w:p w:rsidR="00894B5C" w:rsidRPr="00C7320A" w:rsidRDefault="00894B5C" w:rsidP="00894B5C">
          <w:pPr>
            <w:pStyle w:val="Level"/>
            <w:ind w:left="150"/>
            <w:rPr>
              <w:rFonts w:ascii="Gill Alt One MT Light" w:hAnsi="Gill Alt One MT Light"/>
              <w:sz w:val="16"/>
              <w:szCs w:val="16"/>
            </w:rPr>
          </w:pPr>
        </w:p>
      </w:tc>
    </w:tr>
  </w:tbl>
  <w:p w:rsidR="00894B5C" w:rsidRPr="00DA2879" w:rsidRDefault="00894B5C" w:rsidP="00894B5C">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70511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B04BDD5-3083-4EBF-9610-F27A9703665E}"/>
                            <w:text w:multiLine="1"/>
                          </w:sdtPr>
                          <w:sdtEndPr/>
                          <w:sdtContent>
                            <w:p w:rsidR="00894B5C" w:rsidRPr="00411371" w:rsidRDefault="00894B5C" w:rsidP="00894B5C">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436B7BE4-AEBF-4014-AE27-94671E902765}"/>
                      <w:text w:multiLine="1"/>
                    </w:sdtPr>
                    <w:sdtContent>
                      <w:p w:rsidR="00894B5C" w:rsidRPr="00411371" w:rsidRDefault="00894B5C" w:rsidP="00894B5C">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A2089"/>
    <w:multiLevelType w:val="multilevel"/>
    <w:tmpl w:val="C77C68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D4733E8"/>
    <w:multiLevelType w:val="multilevel"/>
    <w:tmpl w:val="0C3A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4D4D3A9C"/>
    <w:multiLevelType w:val="multilevel"/>
    <w:tmpl w:val="5C302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D840A86"/>
    <w:multiLevelType w:val="hybridMultilevel"/>
    <w:tmpl w:val="184698AE"/>
    <w:lvl w:ilvl="0" w:tplc="0810000F">
      <w:start w:val="1"/>
      <w:numFmt w:val="decimal"/>
      <w:lvlText w:val="%1."/>
      <w:lvlJc w:val="left"/>
      <w:pPr>
        <w:ind w:left="360" w:hanging="360"/>
      </w:pPr>
      <w:rPr>
        <w:rFonts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21" w15:restartNumberingAfterBreak="0">
    <w:nsid w:val="4FE55B85"/>
    <w:multiLevelType w:val="multilevel"/>
    <w:tmpl w:val="9C50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635643"/>
    <w:multiLevelType w:val="hybridMultilevel"/>
    <w:tmpl w:val="BDB678C4"/>
    <w:lvl w:ilvl="0" w:tplc="490CAF0A">
      <w:start w:val="6"/>
      <w:numFmt w:val="bullet"/>
      <w:lvlText w:val="-"/>
      <w:lvlJc w:val="left"/>
      <w:pPr>
        <w:ind w:left="720" w:hanging="360"/>
      </w:pPr>
      <w:rPr>
        <w:rFonts w:ascii="Arial" w:eastAsiaTheme="minorHAnsi" w:hAnsi="Arial" w:cs="Arial" w:hint="default"/>
        <w:color w:val="auto"/>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66EE76EC"/>
    <w:multiLevelType w:val="multilevel"/>
    <w:tmpl w:val="2BB2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811945"/>
    <w:multiLevelType w:val="multilevel"/>
    <w:tmpl w:val="08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7"/>
  </w:num>
  <w:num w:numId="5">
    <w:abstractNumId w:val="16"/>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10"/>
  </w:num>
  <w:num w:numId="20">
    <w:abstractNumId w:val="24"/>
  </w:num>
  <w:num w:numId="21">
    <w:abstractNumId w:val="22"/>
  </w:num>
  <w:num w:numId="22">
    <w:abstractNumId w:val="21"/>
  </w:num>
  <w:num w:numId="23">
    <w:abstractNumId w:val="23"/>
  </w:num>
  <w:num w:numId="24">
    <w:abstractNumId w:val="15"/>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68"/>
    <w:rsid w:val="00005772"/>
    <w:rsid w:val="000B7C7D"/>
    <w:rsid w:val="000D74AB"/>
    <w:rsid w:val="000E7502"/>
    <w:rsid w:val="000F0931"/>
    <w:rsid w:val="00113660"/>
    <w:rsid w:val="00226C34"/>
    <w:rsid w:val="00263A98"/>
    <w:rsid w:val="002A7264"/>
    <w:rsid w:val="002B5D9F"/>
    <w:rsid w:val="003B756D"/>
    <w:rsid w:val="00403ADB"/>
    <w:rsid w:val="00406C19"/>
    <w:rsid w:val="004325AA"/>
    <w:rsid w:val="0057107E"/>
    <w:rsid w:val="00572FD3"/>
    <w:rsid w:val="00586CAF"/>
    <w:rsid w:val="005C6273"/>
    <w:rsid w:val="005D790A"/>
    <w:rsid w:val="005E5BD5"/>
    <w:rsid w:val="006140C8"/>
    <w:rsid w:val="00692616"/>
    <w:rsid w:val="00741E9C"/>
    <w:rsid w:val="007762A7"/>
    <w:rsid w:val="00780801"/>
    <w:rsid w:val="008720C4"/>
    <w:rsid w:val="00894B5C"/>
    <w:rsid w:val="008C7B8A"/>
    <w:rsid w:val="008F52AF"/>
    <w:rsid w:val="009007E6"/>
    <w:rsid w:val="009359E0"/>
    <w:rsid w:val="009474F5"/>
    <w:rsid w:val="009763A3"/>
    <w:rsid w:val="00976F7D"/>
    <w:rsid w:val="009A0F08"/>
    <w:rsid w:val="009B4872"/>
    <w:rsid w:val="009C5E5A"/>
    <w:rsid w:val="00A808FB"/>
    <w:rsid w:val="00AD1624"/>
    <w:rsid w:val="00AF0268"/>
    <w:rsid w:val="00B567D0"/>
    <w:rsid w:val="00BF0A1F"/>
    <w:rsid w:val="00C05224"/>
    <w:rsid w:val="00C20DF5"/>
    <w:rsid w:val="00CB7E0A"/>
    <w:rsid w:val="00D20F34"/>
    <w:rsid w:val="00D33940"/>
    <w:rsid w:val="00D600FD"/>
    <w:rsid w:val="00D649A8"/>
    <w:rsid w:val="00D950AA"/>
    <w:rsid w:val="00DC3B9B"/>
    <w:rsid w:val="00E55C9F"/>
    <w:rsid w:val="00E56A76"/>
    <w:rsid w:val="00EB088A"/>
    <w:rsid w:val="00EC064F"/>
    <w:rsid w:val="00F0170F"/>
    <w:rsid w:val="00F57468"/>
    <w:rsid w:val="00F657BF"/>
    <w:rsid w:val="00FA43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109816"/>
  <w15:docId w15:val="{A218B326-15BF-430C-AC5A-C85B89F6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894B5C"/>
    <w:pPr>
      <w:tabs>
        <w:tab w:val="left" w:pos="567"/>
        <w:tab w:val="right" w:leader="dot" w:pos="9072"/>
      </w:tabs>
      <w:spacing w:before="16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styleId="Collegamentoipertestuale">
    <w:name w:val="Hyperlink"/>
    <w:basedOn w:val="Carpredefinitoparagrafo"/>
    <w:uiPriority w:val="99"/>
    <w:unhideWhenUsed/>
    <w:rsid w:val="00894B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6ab7329c-85e6-451f-9152-69c857dc8b3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1973048023</Id>
      <Width>0</Width>
      <Height>0</Height>
      <XPath>//Image[@id='Profile.Org.WappenSW']</XPath>
      <ImageHash>02f1c0cdac6aeac316213b2e7cb733a0</ImageHash>
    </ImageSizeDefinition>
    <ImageSizeDefinition>
      <Id>1705113378</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b f 1 f 7 6 7 3 - d 0 8 d - 4 3 7 3 - a 8 f e - 1 a 4 b 5 9 1 0 b b 8 9 "   t I d = " a 3 6 2 a 5 d 4 - 9 5 8 9 - 4 1 b f - a 4 e 6 - 4 f 8 7 c 4 e 4 1 2 3 9 "   i n t e r n a l T I d = " 9 0 6 4 c c 7 f - 3 1 6 d - 4 6 b 1 - a 4 a c - 7 4 8 6 0 c 3 f 8 a 5 b "   m t I d = " 2 7 5 a f 3 2 e - b c 4 0 - 4 5 c 2 - 8 5 b 7 - a f b 1 c 0 3 8 2 6 5 3 "   r e v i s i o n = " 0 "   c r e a t e d m a j o r v e r s i o n = " 0 "   c r e a t e d m i n o r v e r s i o n = " 0 "   c r e a t e d = " 2 0 2 5 - 0 5 - 2 7 T 1 3 : 4 6 : 4 1 . 9 5 1 7 5 8 3 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C o n s i g l i o   d i   S t a t o ] ] > < / T e x t >  
                 < T e x t   i d = " C u s t o m E l e m e n t s . S u b T e m p l a t e . L a n d s c a p e . H e a d e r . T i t o l o "   l a b e l = " C u s t o m E l e m e n t s . S u b T e m p l a t e . L a n d s c a p e . H e a d e r . T i t o l o " > < ! [ C D A T A [ R a p p o r t o   d i   m i n o r a n z a   n .   8 5 7 3   R 2 - 1   d e l   2 7   m a g g i o   2 0 2 5 ] ] > < / T e x t >  
                 < T e x t   i d = " C u s t o m E l e m e n t s . T e x t s . D r a f t "   l a b e l = " C u s t o m E l e m e n t s . T e x t s . D r a f t " > < ! [ C D A T A [ B o z z a ] ] > < / T e x t >  
                 < T e x t   i d = " C u s t o m E l e m e n t s . F i e l d s . D i p a r t i m e n t i "   l a b e l = " C u s t o m E l e m e n t s . F i e l d s . D i p a r t i m e n t i " > < ! [ C D A T A [ C o n s i g l i o   d i   S t a t o ] ] > < / T e x t >  
                 < T e x t   i d = " C u s t o m E l e m e n t s . F i e l d s . T i t o l o 1 "   l a b e l = " C u s t o m E l e m e n t s . F i e l d s . T i t o l o 1 " > < ! [ C D A T A [ R a p p o r t o   d i   m i n o r a n z a   1 ] ] > < / T e x t >  
                 < T e x t   i d = " C u s t o m E l e m e n t s . F i e l d s . T i t o l o 2 "   l a b e l = " C u s t o m E l e m e n t s . F i e l d s . T i t o l o 2 " > < ! [ C D A T A [ R a p p o r t o   d i   m i n o r a n z a   1   n .   8 5 7 3   R 2 - 1   d e l   2 7   m a g g i o   2 0 2 5 ] ] > < / 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 2 0 2 5 - 0 5 - 2 7 T 0 0 : 0 0 : 0 0 Z < / D a t e T i m e >  
                 < T e x t   i d = " D o c P a r a m . N u m b e r " > < ! [ C D A T A [ 8 5 7 3   R 2 - 1 ] ] > < / T e x t >  
                 < T e x t   i d = " D o c P a r a m . D o c u m e n t o " > < ! [ C D A T A [ R a p p o r t o   d i   m i n o r a n z a ] ] > < / T e x t >  
                 < T e x t   i d = " D o c P a r a m . A g g i u n t a D o c "   t o o l t i p = " ( e s .   b i s ,   a g g i u n t i v o ,   a g g i u n t i v o   b i s ,   1 ,   2   e c c . ) " > < ! [ C D A T A [ 1 ] ] > < / T e x t >  
                 < T e x t   i d = " D o c P a r a m . D i p a r t i m e n t i " > < ! [ C D A T A [ C o n s i g l i o   d i   S t a t 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047FA6E1-5E73-4A45-B1BF-12E803F0AC48}">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EB04BDD5-3083-4EBF-9610-F27A9703665E}">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6ab7329c-85e6-451f-9152-69c857dc8b36.dotx</Template>
  <TotalTime>28</TotalTime>
  <Pages>9</Pages>
  <Words>2838</Words>
  <Characters>16945</Characters>
  <Application>Microsoft Office Word</Application>
  <DocSecurity>0</DocSecurity>
  <Lines>434</Lines>
  <Paragraphs>203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42</cp:revision>
  <dcterms:created xsi:type="dcterms:W3CDTF">2025-05-27T13:47:00Z</dcterms:created>
  <dcterms:modified xsi:type="dcterms:W3CDTF">2025-05-27T15:02:00Z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