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A9780" w14:textId="75AB8C9A" w:rsidR="00412DE3" w:rsidRPr="0038611D" w:rsidRDefault="00412DE3" w:rsidP="0038611D">
      <w:pPr>
        <w:rPr>
          <w:rFonts w:eastAsia="Calibri" w:cs="Arial"/>
          <w:b/>
          <w:sz w:val="28"/>
          <w:szCs w:val="28"/>
        </w:rPr>
      </w:pPr>
      <w:r w:rsidRPr="0038611D">
        <w:rPr>
          <w:rFonts w:eastAsia="Calibri" w:cs="Arial"/>
          <w:b/>
          <w:sz w:val="28"/>
          <w:szCs w:val="28"/>
        </w:rPr>
        <w:t>della Commissione</w:t>
      </w:r>
      <w:r w:rsidR="0039465D">
        <w:rPr>
          <w:rFonts w:eastAsia="Calibri" w:cs="Arial"/>
          <w:b/>
          <w:sz w:val="28"/>
          <w:szCs w:val="28"/>
        </w:rPr>
        <w:t xml:space="preserve"> C</w:t>
      </w:r>
      <w:r w:rsidR="00E44A27" w:rsidRPr="0038611D">
        <w:rPr>
          <w:rFonts w:eastAsia="Calibri" w:cs="Arial"/>
          <w:b/>
          <w:sz w:val="28"/>
          <w:szCs w:val="28"/>
        </w:rPr>
        <w:t>ostituzione e leggi</w:t>
      </w:r>
    </w:p>
    <w:p w14:paraId="33FA1222" w14:textId="4C42EC9E" w:rsidR="00412DE3" w:rsidRPr="0038611D" w:rsidRDefault="002C29BC" w:rsidP="0038611D">
      <w:pPr>
        <w:rPr>
          <w:rFonts w:eastAsia="Calibri" w:cs="Arial"/>
          <w:b/>
          <w:sz w:val="28"/>
          <w:szCs w:val="28"/>
        </w:rPr>
      </w:pPr>
      <w:r w:rsidRPr="0038611D">
        <w:rPr>
          <w:rFonts w:eastAsia="Calibri" w:cs="Arial"/>
          <w:b/>
          <w:sz w:val="28"/>
          <w:szCs w:val="28"/>
        </w:rPr>
        <w:t>sull’iniziativa parlamentare</w:t>
      </w:r>
      <w:r w:rsidR="001E1E23" w:rsidRPr="0038611D">
        <w:rPr>
          <w:rFonts w:eastAsia="Calibri" w:cs="Arial"/>
          <w:b/>
          <w:sz w:val="28"/>
          <w:szCs w:val="28"/>
        </w:rPr>
        <w:t xml:space="preserve"> 2 maggio 2023</w:t>
      </w:r>
      <w:r w:rsidRPr="0038611D">
        <w:rPr>
          <w:rFonts w:eastAsia="Calibri" w:cs="Arial"/>
          <w:b/>
          <w:sz w:val="28"/>
          <w:szCs w:val="28"/>
        </w:rPr>
        <w:t xml:space="preserve"> presentata nella forma elaborata</w:t>
      </w:r>
      <w:r w:rsidR="001E1E23" w:rsidRPr="0038611D">
        <w:rPr>
          <w:rFonts w:eastAsia="Calibri" w:cs="Arial"/>
          <w:b/>
          <w:sz w:val="28"/>
          <w:szCs w:val="28"/>
        </w:rPr>
        <w:t xml:space="preserve"> da Paolo Ortelli e cofirmatari per la modifica dell’art. 58 della Costituzione cantonale introducendo un quorum diretto per l’elezione del Gran Consiglio (Frammentazione parlamentare da potenziale virtù a limite operativo)</w:t>
      </w:r>
    </w:p>
    <w:p w14:paraId="1B9670F4" w14:textId="4B2AEDBF" w:rsidR="00412DE3" w:rsidRDefault="00412DE3" w:rsidP="00412DE3">
      <w:pPr>
        <w:rPr>
          <w:rFonts w:eastAsia="Calibri" w:cs="Arial"/>
          <w:sz w:val="24"/>
          <w:szCs w:val="24"/>
        </w:rPr>
      </w:pPr>
    </w:p>
    <w:p w14:paraId="48EF9BBE" w14:textId="77777777" w:rsidR="0038611D" w:rsidRDefault="0038611D" w:rsidP="00412DE3">
      <w:pPr>
        <w:rPr>
          <w:rFonts w:eastAsia="Calibri" w:cs="Arial"/>
          <w:sz w:val="24"/>
          <w:szCs w:val="24"/>
        </w:rPr>
      </w:pPr>
    </w:p>
    <w:p w14:paraId="3C5E6245" w14:textId="77777777" w:rsidR="0041358B" w:rsidRDefault="0041358B" w:rsidP="00000972">
      <w:pPr>
        <w:rPr>
          <w:rFonts w:eastAsia="Calibri" w:cs="Times New Roman"/>
          <w:b/>
          <w:bCs/>
          <w:sz w:val="24"/>
          <w:szCs w:val="24"/>
        </w:rPr>
      </w:pPr>
    </w:p>
    <w:p w14:paraId="12265A13" w14:textId="1CAFEB6C" w:rsidR="00000972" w:rsidRPr="0038611D" w:rsidRDefault="0095658F" w:rsidP="0038611D">
      <w:pPr>
        <w:pStyle w:val="Titolo1"/>
        <w:tabs>
          <w:tab w:val="left" w:pos="567"/>
        </w:tabs>
        <w:spacing w:before="0"/>
        <w:ind w:left="567" w:hanging="567"/>
        <w:jc w:val="both"/>
        <w:rPr>
          <w:rFonts w:eastAsia="Calibri" w:cs="Times New Roman"/>
          <w:caps/>
          <w:sz w:val="24"/>
          <w:szCs w:val="24"/>
          <w:lang w:val="it-IT" w:eastAsia="it-IT"/>
        </w:rPr>
      </w:pPr>
      <w:r w:rsidRPr="0038611D">
        <w:rPr>
          <w:rFonts w:eastAsia="Calibri" w:cs="Times New Roman"/>
          <w:caps/>
          <w:sz w:val="24"/>
          <w:szCs w:val="24"/>
          <w:lang w:val="it-IT" w:eastAsia="it-IT"/>
        </w:rPr>
        <w:t xml:space="preserve">I. </w:t>
      </w:r>
      <w:r w:rsidR="0038611D">
        <w:rPr>
          <w:rFonts w:eastAsia="Calibri" w:cs="Times New Roman"/>
          <w:caps/>
          <w:sz w:val="24"/>
          <w:szCs w:val="24"/>
          <w:lang w:val="it-IT" w:eastAsia="it-IT"/>
        </w:rPr>
        <w:tab/>
      </w:r>
      <w:r w:rsidR="00000972" w:rsidRPr="0038611D">
        <w:rPr>
          <w:rFonts w:eastAsia="Calibri" w:cs="Times New Roman"/>
          <w:caps/>
          <w:sz w:val="24"/>
          <w:szCs w:val="24"/>
          <w:lang w:val="it-IT" w:eastAsia="it-IT"/>
        </w:rPr>
        <w:t>INTRODUZIONE</w:t>
      </w:r>
    </w:p>
    <w:p w14:paraId="70DF134D" w14:textId="29BF0F89" w:rsidR="00C045AB" w:rsidRPr="0038611D" w:rsidRDefault="00AD2A6A" w:rsidP="0038611D">
      <w:pPr>
        <w:pStyle w:val="Titolo2"/>
        <w:numPr>
          <w:ilvl w:val="0"/>
          <w:numId w:val="0"/>
        </w:numPr>
        <w:tabs>
          <w:tab w:val="left" w:pos="567"/>
        </w:tabs>
        <w:spacing w:before="0" w:after="120"/>
        <w:jc w:val="both"/>
        <w:rPr>
          <w:rFonts w:eastAsia="Calibri" w:cs="Times New Roman"/>
          <w:sz w:val="24"/>
          <w:lang w:val="it-IT" w:eastAsia="it-IT"/>
        </w:rPr>
      </w:pPr>
      <w:r w:rsidRPr="0038611D">
        <w:rPr>
          <w:rFonts w:eastAsia="Calibri" w:cs="Times New Roman"/>
          <w:sz w:val="24"/>
          <w:lang w:val="it-IT" w:eastAsia="it-IT"/>
        </w:rPr>
        <w:t>Premessa</w:t>
      </w:r>
    </w:p>
    <w:p w14:paraId="0E003578" w14:textId="077A8452" w:rsidR="00C9576F" w:rsidRPr="00C9576F" w:rsidRDefault="00C9576F" w:rsidP="00C9576F">
      <w:pPr>
        <w:rPr>
          <w:rFonts w:eastAsia="Calibri" w:cs="Times New Roman"/>
          <w:bCs/>
          <w:sz w:val="24"/>
          <w:szCs w:val="24"/>
        </w:rPr>
      </w:pPr>
      <w:r w:rsidRPr="00C9576F">
        <w:rPr>
          <w:rFonts w:eastAsia="Calibri" w:cs="Times New Roman"/>
          <w:bCs/>
          <w:sz w:val="24"/>
          <w:szCs w:val="24"/>
        </w:rPr>
        <w:t>Ogni Parlamento deve garantire due funzioni fondamentali: da un lato un’equa rappresentanza delle opinioni, dall’altro la funzionalità delle deliberazioni legislative. Il nucleo essenziale di entrambi questi obiettivi va sempre assicurato, ma il modo concreto in cui il loro equilibrio viene garantito può variare e dipende dalla storia, dalla cultura e dalla realtà politica di ogni democrazia.</w:t>
      </w:r>
    </w:p>
    <w:p w14:paraId="6F253CCF" w14:textId="77777777" w:rsidR="00C9576F" w:rsidRDefault="00C9576F" w:rsidP="00C9576F">
      <w:pPr>
        <w:rPr>
          <w:rFonts w:eastAsia="Calibri" w:cs="Times New Roman"/>
          <w:bCs/>
          <w:sz w:val="24"/>
          <w:szCs w:val="24"/>
        </w:rPr>
      </w:pPr>
    </w:p>
    <w:p w14:paraId="390FE834" w14:textId="4EBACBB2" w:rsidR="00C9576F" w:rsidRPr="00C9576F" w:rsidRDefault="00C9576F" w:rsidP="00C9576F">
      <w:pPr>
        <w:rPr>
          <w:rFonts w:eastAsia="Calibri" w:cs="Times New Roman"/>
          <w:bCs/>
          <w:sz w:val="24"/>
          <w:szCs w:val="24"/>
        </w:rPr>
      </w:pPr>
      <w:r w:rsidRPr="00C9576F">
        <w:rPr>
          <w:rFonts w:eastAsia="Calibri" w:cs="Times New Roman"/>
          <w:bCs/>
          <w:sz w:val="24"/>
          <w:szCs w:val="24"/>
        </w:rPr>
        <w:t>Nei Cantoni svizzeri, ad esempio, vi sono differenze anche significative in questo ambito, pur all'interno di un quadro democratico comune, garantito in ultima analisi dalla Costituzione federale. Il tema di questo rapporto – la soglia quantitativa di accesso al legislativo cantonale – è proprio uno dei meccanismi attraverso cui si cerca di armonizzare le due anime di ogni istituzione parlamentare.</w:t>
      </w:r>
    </w:p>
    <w:p w14:paraId="06BF60FF" w14:textId="77777777" w:rsidR="00C9576F" w:rsidRDefault="00C9576F" w:rsidP="00C9576F">
      <w:pPr>
        <w:rPr>
          <w:rFonts w:eastAsia="Calibri" w:cs="Times New Roman"/>
          <w:bCs/>
          <w:sz w:val="24"/>
          <w:szCs w:val="24"/>
        </w:rPr>
      </w:pPr>
    </w:p>
    <w:p w14:paraId="324BE1CB" w14:textId="029AC68A" w:rsidR="00C9576F" w:rsidRPr="00C9576F" w:rsidRDefault="00C9576F" w:rsidP="00C9576F">
      <w:pPr>
        <w:rPr>
          <w:rFonts w:eastAsia="Calibri" w:cs="Times New Roman"/>
          <w:bCs/>
          <w:sz w:val="24"/>
          <w:szCs w:val="24"/>
        </w:rPr>
      </w:pPr>
      <w:r w:rsidRPr="00C9576F">
        <w:rPr>
          <w:rFonts w:eastAsia="Calibri" w:cs="Times New Roman"/>
          <w:bCs/>
          <w:sz w:val="24"/>
          <w:szCs w:val="24"/>
        </w:rPr>
        <w:t>Questa questione va affrontata al di là delle contingenze del momento e degli interessi di partito, come sempre dovrebbe accadere quando si discute di istituzioni e del loro funzionamento. Al tempo stesso, la semplice difesa dello status quo non equivale automaticamente a difendere la democrazia da una presunta volontà di limitarla. Uno dei migliori modi per rafforzare una democrazia è infatti permetterle di funzionare, vale a dire garantirne l’efficacia e quindi difendere uno dei pilastri della sua credibilità.</w:t>
      </w:r>
    </w:p>
    <w:p w14:paraId="45E5F45F" w14:textId="77777777" w:rsidR="00C9576F" w:rsidRDefault="00C9576F" w:rsidP="005E0D76">
      <w:pPr>
        <w:rPr>
          <w:rFonts w:eastAsia="Calibri" w:cs="Times New Roman"/>
          <w:bCs/>
          <w:sz w:val="24"/>
          <w:szCs w:val="24"/>
        </w:rPr>
      </w:pPr>
    </w:p>
    <w:p w14:paraId="65F17B34" w14:textId="17C04363" w:rsidR="005E0D76" w:rsidRPr="001F2170" w:rsidRDefault="005E0D76" w:rsidP="005E0D76">
      <w:pPr>
        <w:rPr>
          <w:rFonts w:eastAsia="Calibri" w:cs="Times New Roman"/>
          <w:bCs/>
          <w:sz w:val="24"/>
          <w:szCs w:val="24"/>
        </w:rPr>
      </w:pPr>
      <w:r w:rsidRPr="001F2170">
        <w:rPr>
          <w:rFonts w:eastAsia="Calibri" w:cs="Times New Roman"/>
          <w:bCs/>
          <w:sz w:val="24"/>
          <w:szCs w:val="24"/>
        </w:rPr>
        <w:t xml:space="preserve">In che modo è possibile misurare la qualità del lavoro di un Parlamento? Oltre quale limite la frammentazione di un organo legislativo ne </w:t>
      </w:r>
      <w:r w:rsidR="008F0B86" w:rsidRPr="001F2170">
        <w:rPr>
          <w:rFonts w:eastAsia="Calibri" w:cs="Times New Roman"/>
          <w:bCs/>
          <w:sz w:val="24"/>
          <w:szCs w:val="24"/>
        </w:rPr>
        <w:t>limita troppo</w:t>
      </w:r>
      <w:r w:rsidRPr="001F2170">
        <w:rPr>
          <w:rFonts w:eastAsia="Calibri" w:cs="Times New Roman"/>
          <w:bCs/>
          <w:sz w:val="24"/>
          <w:szCs w:val="24"/>
        </w:rPr>
        <w:t xml:space="preserve"> la funzionalità? A quali condizioni è garantito il giusto livello di rappresentatività, per le diverse sensibilità della popolazione, negli organi eletti democraticamente? Queste e molte altre domande, tutte vertenti su pilastri centrali del funzionamento del nostro sistema politico, sono emerse nel</w:t>
      </w:r>
      <w:r w:rsidR="008F0B86" w:rsidRPr="001F2170">
        <w:rPr>
          <w:rFonts w:eastAsia="Calibri" w:cs="Times New Roman"/>
          <w:bCs/>
          <w:sz w:val="24"/>
          <w:szCs w:val="24"/>
        </w:rPr>
        <w:t>l’analizzare</w:t>
      </w:r>
      <w:r w:rsidRPr="001F2170">
        <w:rPr>
          <w:rFonts w:eastAsia="Calibri" w:cs="Times New Roman"/>
          <w:bCs/>
          <w:sz w:val="24"/>
          <w:szCs w:val="24"/>
        </w:rPr>
        <w:t xml:space="preserve"> l’iniziativa parlamentare che è al centro del presente rapporto.</w:t>
      </w:r>
    </w:p>
    <w:p w14:paraId="2743BE0A" w14:textId="77777777" w:rsidR="005E0D76" w:rsidRPr="001F2170" w:rsidRDefault="005E0D76" w:rsidP="005E0D76">
      <w:pPr>
        <w:rPr>
          <w:rFonts w:eastAsia="Calibri" w:cs="Times New Roman"/>
          <w:bCs/>
          <w:sz w:val="24"/>
          <w:szCs w:val="24"/>
        </w:rPr>
      </w:pPr>
    </w:p>
    <w:p w14:paraId="7C1075BE" w14:textId="60137184" w:rsidR="005E0D76" w:rsidRPr="005E0D76" w:rsidRDefault="005E0D76" w:rsidP="005E0D76">
      <w:pPr>
        <w:rPr>
          <w:rFonts w:eastAsia="Calibri" w:cs="Times New Roman"/>
          <w:bCs/>
          <w:sz w:val="24"/>
          <w:szCs w:val="24"/>
        </w:rPr>
      </w:pPr>
      <w:r w:rsidRPr="001F2170">
        <w:rPr>
          <w:rFonts w:eastAsia="Calibri" w:cs="Times New Roman"/>
          <w:bCs/>
          <w:sz w:val="24"/>
          <w:szCs w:val="24"/>
        </w:rPr>
        <w:t xml:space="preserve">Una conferma indiretta di quanto </w:t>
      </w:r>
      <w:r w:rsidR="008F0B86" w:rsidRPr="001F2170">
        <w:rPr>
          <w:rFonts w:eastAsia="Calibri" w:cs="Times New Roman"/>
          <w:bCs/>
          <w:sz w:val="24"/>
          <w:szCs w:val="24"/>
        </w:rPr>
        <w:t>impatto abbia</w:t>
      </w:r>
      <w:r w:rsidRPr="001F2170">
        <w:rPr>
          <w:rFonts w:eastAsia="Calibri" w:cs="Times New Roman"/>
          <w:bCs/>
          <w:sz w:val="24"/>
          <w:szCs w:val="24"/>
        </w:rPr>
        <w:t xml:space="preserve"> la proposta formulata – </w:t>
      </w:r>
      <w:r w:rsidR="0050356D" w:rsidRPr="001F2170">
        <w:rPr>
          <w:rFonts w:eastAsia="Calibri" w:cs="Times New Roman"/>
          <w:bCs/>
          <w:sz w:val="24"/>
          <w:szCs w:val="24"/>
        </w:rPr>
        <w:t>un quorum (</w:t>
      </w:r>
      <w:r w:rsidR="0053376B" w:rsidRPr="001F2170">
        <w:rPr>
          <w:rFonts w:eastAsia="Calibri" w:cs="Times New Roman"/>
          <w:bCs/>
          <w:sz w:val="24"/>
          <w:szCs w:val="24"/>
        </w:rPr>
        <w:t>comunemente</w:t>
      </w:r>
      <w:r w:rsidR="0050356D" w:rsidRPr="001F2170">
        <w:rPr>
          <w:rFonts w:eastAsia="Calibri" w:cs="Times New Roman"/>
          <w:bCs/>
          <w:sz w:val="24"/>
          <w:szCs w:val="24"/>
        </w:rPr>
        <w:t xml:space="preserve"> detto </w:t>
      </w:r>
      <w:r w:rsidRPr="001F2170">
        <w:rPr>
          <w:rFonts w:eastAsia="Calibri" w:cs="Times New Roman"/>
          <w:bCs/>
          <w:sz w:val="24"/>
          <w:szCs w:val="24"/>
        </w:rPr>
        <w:t>una soglia di sbarramento</w:t>
      </w:r>
      <w:r w:rsidR="00041764">
        <w:rPr>
          <w:rFonts w:eastAsia="Calibri" w:cs="Times New Roman"/>
          <w:bCs/>
          <w:sz w:val="24"/>
          <w:szCs w:val="24"/>
        </w:rPr>
        <w:t>/di accesso</w:t>
      </w:r>
      <w:r w:rsidR="0050356D" w:rsidRPr="001F2170">
        <w:rPr>
          <w:rFonts w:eastAsia="Calibri" w:cs="Times New Roman"/>
          <w:bCs/>
          <w:sz w:val="24"/>
          <w:szCs w:val="24"/>
        </w:rPr>
        <w:t>)</w:t>
      </w:r>
      <w:r w:rsidRPr="001F2170">
        <w:rPr>
          <w:rFonts w:eastAsia="Calibri" w:cs="Times New Roman"/>
          <w:bCs/>
          <w:sz w:val="24"/>
          <w:szCs w:val="24"/>
        </w:rPr>
        <w:t xml:space="preserve"> del 4% per l’ingresso di una lista in Gran Consiglio </w:t>
      </w:r>
      <w:r w:rsidR="008F0B86" w:rsidRPr="001F2170">
        <w:rPr>
          <w:rFonts w:eastAsia="Calibri" w:cs="Times New Roman"/>
          <w:bCs/>
          <w:sz w:val="24"/>
          <w:szCs w:val="24"/>
        </w:rPr>
        <w:t>– è</w:t>
      </w:r>
      <w:r w:rsidRPr="001F2170">
        <w:rPr>
          <w:rFonts w:eastAsia="Calibri" w:cs="Times New Roman"/>
          <w:bCs/>
          <w:sz w:val="24"/>
          <w:szCs w:val="24"/>
        </w:rPr>
        <w:t xml:space="preserve"> del resto già giunta, negli scorsi mesi, </w:t>
      </w:r>
      <w:r w:rsidR="008F0B86" w:rsidRPr="001F2170">
        <w:rPr>
          <w:rFonts w:eastAsia="Calibri" w:cs="Times New Roman"/>
          <w:bCs/>
          <w:sz w:val="24"/>
          <w:szCs w:val="24"/>
        </w:rPr>
        <w:t xml:space="preserve">con il </w:t>
      </w:r>
      <w:r w:rsidRPr="001F2170">
        <w:rPr>
          <w:rFonts w:eastAsia="Calibri" w:cs="Times New Roman"/>
          <w:bCs/>
          <w:sz w:val="24"/>
          <w:szCs w:val="24"/>
        </w:rPr>
        <w:t xml:space="preserve">gran numero di prese di posizione che si sono succedute, a favore o contro l’iniziativa. Siamo quindi di </w:t>
      </w:r>
      <w:r w:rsidRPr="001F2170">
        <w:rPr>
          <w:rFonts w:eastAsia="Calibri" w:cs="Times New Roman"/>
          <w:bCs/>
          <w:sz w:val="24"/>
          <w:szCs w:val="24"/>
        </w:rPr>
        <w:lastRenderedPageBreak/>
        <w:t xml:space="preserve">fronte, in altre parole, a un invito a riflettere su come i meccanismi di composizione del Legislativo cantonale possano essere modificati, a vantaggio della qualità delle decisioni prese nell’interesse </w:t>
      </w:r>
      <w:r w:rsidRPr="005E0D76">
        <w:rPr>
          <w:rFonts w:eastAsia="Calibri" w:cs="Times New Roman"/>
          <w:bCs/>
          <w:sz w:val="24"/>
          <w:szCs w:val="24"/>
        </w:rPr>
        <w:t>della collettività.</w:t>
      </w:r>
      <w:r w:rsidR="00CC634C">
        <w:rPr>
          <w:rFonts w:eastAsia="Calibri" w:cs="Times New Roman"/>
          <w:bCs/>
          <w:sz w:val="24"/>
          <w:szCs w:val="24"/>
        </w:rPr>
        <w:t xml:space="preserve"> </w:t>
      </w:r>
      <w:r w:rsidR="00CC634C" w:rsidRPr="009F3113">
        <w:rPr>
          <w:rFonts w:eastAsia="Calibri" w:cs="Times New Roman"/>
          <w:bCs/>
          <w:sz w:val="24"/>
          <w:szCs w:val="24"/>
        </w:rPr>
        <w:t xml:space="preserve">Da questo punto di vista, va sicuramente sottolineato in senso positivo il rispetto dei procedimenti democratici dimostrato dagli </w:t>
      </w:r>
      <w:proofErr w:type="spellStart"/>
      <w:r w:rsidR="00EC60C5" w:rsidRPr="009F3113">
        <w:rPr>
          <w:rFonts w:eastAsia="Calibri" w:cs="Times New Roman"/>
          <w:bCs/>
          <w:sz w:val="24"/>
          <w:szCs w:val="24"/>
        </w:rPr>
        <w:t>iniziativis</w:t>
      </w:r>
      <w:r w:rsidR="00EC60C5">
        <w:rPr>
          <w:rFonts w:eastAsia="Calibri" w:cs="Times New Roman"/>
          <w:bCs/>
          <w:sz w:val="24"/>
          <w:szCs w:val="24"/>
        </w:rPr>
        <w:t>t</w:t>
      </w:r>
      <w:r w:rsidR="00EC60C5" w:rsidRPr="009F3113">
        <w:rPr>
          <w:rFonts w:eastAsia="Calibri" w:cs="Times New Roman"/>
          <w:bCs/>
          <w:sz w:val="24"/>
          <w:szCs w:val="24"/>
        </w:rPr>
        <w:t>i</w:t>
      </w:r>
      <w:proofErr w:type="spellEnd"/>
      <w:r w:rsidR="00CC634C" w:rsidRPr="009F3113">
        <w:rPr>
          <w:rFonts w:eastAsia="Calibri" w:cs="Times New Roman"/>
          <w:bCs/>
          <w:sz w:val="24"/>
          <w:szCs w:val="24"/>
        </w:rPr>
        <w:t>, nel proporre una revisione costituzionale anziché optare per la meno impervia soluzione della modifica della Legge sull’esercizio dei diritti politici (LEDP).</w:t>
      </w:r>
    </w:p>
    <w:p w14:paraId="38B3A31D" w14:textId="77777777" w:rsidR="005E0D76" w:rsidRDefault="005E0D76" w:rsidP="005E0D76">
      <w:pPr>
        <w:rPr>
          <w:rFonts w:eastAsia="Calibri" w:cs="Times New Roman"/>
          <w:bCs/>
          <w:sz w:val="24"/>
          <w:szCs w:val="24"/>
        </w:rPr>
      </w:pPr>
    </w:p>
    <w:p w14:paraId="1BBC149D" w14:textId="28DABDD6" w:rsidR="00CC634C" w:rsidRDefault="005E0D76" w:rsidP="005E0D76">
      <w:pPr>
        <w:rPr>
          <w:rFonts w:eastAsia="Calibri" w:cs="Times New Roman"/>
          <w:bCs/>
          <w:sz w:val="24"/>
          <w:szCs w:val="24"/>
        </w:rPr>
      </w:pPr>
      <w:r w:rsidRPr="005E0D76">
        <w:rPr>
          <w:rFonts w:eastAsia="Calibri" w:cs="Times New Roman"/>
          <w:bCs/>
          <w:sz w:val="24"/>
          <w:szCs w:val="24"/>
        </w:rPr>
        <w:t>La Commissione ha quindi affrontato con la massima serietà la discussione su questo atto parlamentare, guidata anche da un altro elemento che è impossibile trascurare</w:t>
      </w:r>
      <w:r w:rsidR="00E129CB">
        <w:rPr>
          <w:rFonts w:eastAsia="Calibri" w:cs="Times New Roman"/>
          <w:bCs/>
          <w:sz w:val="24"/>
          <w:szCs w:val="24"/>
        </w:rPr>
        <w:t>:</w:t>
      </w:r>
      <w:r w:rsidRPr="005E0D76">
        <w:rPr>
          <w:rFonts w:eastAsia="Calibri" w:cs="Times New Roman"/>
          <w:bCs/>
          <w:sz w:val="24"/>
          <w:szCs w:val="24"/>
        </w:rPr>
        <w:t xml:space="preserve"> </w:t>
      </w:r>
      <w:r w:rsidR="00E129CB">
        <w:rPr>
          <w:rFonts w:eastAsia="Calibri" w:cs="Times New Roman"/>
          <w:bCs/>
          <w:sz w:val="24"/>
          <w:szCs w:val="24"/>
        </w:rPr>
        <w:t>q</w:t>
      </w:r>
      <w:r w:rsidRPr="005E0D76">
        <w:rPr>
          <w:rFonts w:eastAsia="Calibri" w:cs="Times New Roman"/>
          <w:bCs/>
          <w:sz w:val="24"/>
          <w:szCs w:val="24"/>
        </w:rPr>
        <w:t xml:space="preserve">ualunque revisione del nostro sistema elettorale, infatti, deve tenere conto della crisi di interesse e partecipazione che da anni minaccia anche la democrazia diretta svizzera. </w:t>
      </w:r>
    </w:p>
    <w:p w14:paraId="6B3A2570" w14:textId="77777777" w:rsidR="00CC634C" w:rsidRDefault="00CC634C" w:rsidP="005E0D76">
      <w:pPr>
        <w:rPr>
          <w:rFonts w:eastAsia="Calibri" w:cs="Times New Roman"/>
          <w:bCs/>
          <w:sz w:val="24"/>
          <w:szCs w:val="24"/>
        </w:rPr>
      </w:pPr>
    </w:p>
    <w:p w14:paraId="34A191C3" w14:textId="56F7C01C" w:rsidR="005E0D76" w:rsidRPr="005E0D76" w:rsidRDefault="005E0D76" w:rsidP="005E0D76">
      <w:pPr>
        <w:rPr>
          <w:rFonts w:eastAsia="Calibri" w:cs="Times New Roman"/>
          <w:bCs/>
          <w:sz w:val="24"/>
          <w:szCs w:val="24"/>
        </w:rPr>
      </w:pPr>
      <w:r w:rsidRPr="005E0D76">
        <w:rPr>
          <w:rFonts w:eastAsia="Calibri" w:cs="Times New Roman"/>
          <w:bCs/>
          <w:sz w:val="24"/>
          <w:szCs w:val="24"/>
        </w:rPr>
        <w:t xml:space="preserve">Nell’ottica di contrastare questa tendenza, la decisione finale </w:t>
      </w:r>
      <w:r w:rsidR="00CC634C">
        <w:rPr>
          <w:rFonts w:eastAsia="Calibri" w:cs="Times New Roman"/>
          <w:bCs/>
          <w:sz w:val="24"/>
          <w:szCs w:val="24"/>
        </w:rPr>
        <w:t>d</w:t>
      </w:r>
      <w:r w:rsidR="00AD2A6A">
        <w:rPr>
          <w:rFonts w:eastAsia="Calibri" w:cs="Times New Roman"/>
          <w:bCs/>
          <w:sz w:val="24"/>
          <w:szCs w:val="24"/>
        </w:rPr>
        <w:t>i una parte della</w:t>
      </w:r>
      <w:r w:rsidR="00CC634C">
        <w:rPr>
          <w:rFonts w:eastAsia="Calibri" w:cs="Times New Roman"/>
          <w:bCs/>
          <w:sz w:val="24"/>
          <w:szCs w:val="24"/>
        </w:rPr>
        <w:t xml:space="preserve"> Commissione </w:t>
      </w:r>
      <w:r w:rsidRPr="005E0D76">
        <w:rPr>
          <w:rFonts w:eastAsia="Calibri" w:cs="Times New Roman"/>
          <w:bCs/>
          <w:sz w:val="24"/>
          <w:szCs w:val="24"/>
        </w:rPr>
        <w:t>è stata quindi di proporre all’attenzione del Parlamento un controprogetto, che consenta di salvaguardare lo spirito dell’iniziativa parlamentare</w:t>
      </w:r>
      <w:r w:rsidR="003F76C8">
        <w:rPr>
          <w:rFonts w:eastAsia="Calibri" w:cs="Times New Roman"/>
          <w:bCs/>
          <w:sz w:val="24"/>
          <w:szCs w:val="24"/>
        </w:rPr>
        <w:t>.</w:t>
      </w:r>
      <w:r w:rsidRPr="005E0D76">
        <w:rPr>
          <w:rFonts w:eastAsia="Calibri" w:cs="Times New Roman"/>
          <w:bCs/>
          <w:sz w:val="24"/>
          <w:szCs w:val="24"/>
        </w:rPr>
        <w:t xml:space="preserve"> </w:t>
      </w:r>
    </w:p>
    <w:p w14:paraId="24F6008C" w14:textId="1D5F021C" w:rsidR="0038611D" w:rsidRDefault="0038611D" w:rsidP="00000972">
      <w:pPr>
        <w:rPr>
          <w:rFonts w:eastAsia="Calibri" w:cs="Times New Roman"/>
          <w:b/>
          <w:bCs/>
          <w:sz w:val="24"/>
          <w:szCs w:val="24"/>
        </w:rPr>
      </w:pPr>
    </w:p>
    <w:p w14:paraId="60E0A7F7" w14:textId="77777777" w:rsidR="004232D8" w:rsidRDefault="004232D8" w:rsidP="00000972">
      <w:pPr>
        <w:rPr>
          <w:rFonts w:eastAsia="Calibri" w:cs="Times New Roman"/>
          <w:b/>
          <w:bCs/>
          <w:sz w:val="24"/>
          <w:szCs w:val="24"/>
        </w:rPr>
      </w:pPr>
    </w:p>
    <w:p w14:paraId="645A3CF4" w14:textId="3969195A" w:rsidR="00000972" w:rsidRPr="0038611D" w:rsidRDefault="00FE4147" w:rsidP="0038611D">
      <w:pPr>
        <w:pStyle w:val="Titolo2"/>
        <w:numPr>
          <w:ilvl w:val="0"/>
          <w:numId w:val="0"/>
        </w:numPr>
        <w:tabs>
          <w:tab w:val="left" w:pos="567"/>
        </w:tabs>
        <w:spacing w:before="0" w:after="120"/>
        <w:jc w:val="both"/>
        <w:rPr>
          <w:rFonts w:eastAsia="Calibri" w:cs="Times New Roman"/>
          <w:sz w:val="24"/>
          <w:lang w:val="it-IT" w:eastAsia="it-IT"/>
        </w:rPr>
      </w:pPr>
      <w:r w:rsidRPr="0038611D">
        <w:rPr>
          <w:rFonts w:eastAsia="Calibri" w:cs="Times New Roman"/>
          <w:sz w:val="24"/>
          <w:lang w:val="it-IT" w:eastAsia="it-IT"/>
        </w:rPr>
        <w:t>Contesto</w:t>
      </w:r>
      <w:r w:rsidR="00000972" w:rsidRPr="0038611D">
        <w:rPr>
          <w:rFonts w:eastAsia="Calibri" w:cs="Times New Roman"/>
          <w:sz w:val="24"/>
          <w:lang w:val="it-IT" w:eastAsia="it-IT"/>
        </w:rPr>
        <w:t xml:space="preserve"> storico e atti parlamentari precedenti</w:t>
      </w:r>
    </w:p>
    <w:p w14:paraId="74E1435D" w14:textId="36911968" w:rsidR="00000972" w:rsidRDefault="00000972" w:rsidP="00000972">
      <w:pPr>
        <w:rPr>
          <w:rFonts w:eastAsia="Calibri" w:cs="Times New Roman"/>
          <w:sz w:val="24"/>
          <w:szCs w:val="24"/>
        </w:rPr>
      </w:pPr>
      <w:r w:rsidRPr="00000972">
        <w:rPr>
          <w:rFonts w:eastAsia="Calibri" w:cs="Times New Roman"/>
          <w:sz w:val="24"/>
          <w:szCs w:val="24"/>
        </w:rPr>
        <w:t>Il dibattito sull’introduzione di un quorum diretto per l’elezione del Gran Consiglio si inserisce</w:t>
      </w:r>
      <w:r w:rsidR="00AD2A6A">
        <w:rPr>
          <w:rFonts w:eastAsia="Calibri" w:cs="Times New Roman"/>
          <w:sz w:val="24"/>
          <w:szCs w:val="24"/>
        </w:rPr>
        <w:t>, come già accennato</w:t>
      </w:r>
      <w:r w:rsidRPr="00000972">
        <w:rPr>
          <w:rFonts w:eastAsia="Calibri" w:cs="Times New Roman"/>
          <w:sz w:val="24"/>
          <w:szCs w:val="24"/>
        </w:rPr>
        <w:t xml:space="preserve"> in una più ampia discussione sulla rappresentatività e la governabilità del sistema politico ticinese.</w:t>
      </w:r>
      <w:r w:rsidR="00827C73">
        <w:rPr>
          <w:rFonts w:eastAsia="Calibri" w:cs="Times New Roman"/>
          <w:sz w:val="24"/>
          <w:szCs w:val="24"/>
        </w:rPr>
        <w:t xml:space="preserve"> Per questo ci si rammarica ch</w:t>
      </w:r>
      <w:r w:rsidR="008A223F">
        <w:rPr>
          <w:rFonts w:eastAsia="Calibri" w:cs="Times New Roman"/>
          <w:sz w:val="24"/>
          <w:szCs w:val="24"/>
        </w:rPr>
        <w:t xml:space="preserve">e il Consiglio di Stato non abbia ancora presentato (come era invece stato anticipato) una riforma del sistema elettorale. </w:t>
      </w:r>
    </w:p>
    <w:p w14:paraId="255213F4" w14:textId="77777777" w:rsidR="00EE79EB" w:rsidRDefault="00EE79EB" w:rsidP="00000972">
      <w:pPr>
        <w:rPr>
          <w:rFonts w:eastAsia="Calibri" w:cs="Times New Roman"/>
          <w:sz w:val="24"/>
          <w:szCs w:val="24"/>
        </w:rPr>
      </w:pPr>
    </w:p>
    <w:p w14:paraId="0CFC133B" w14:textId="21264822" w:rsidR="00EC60C5" w:rsidRPr="001F2170" w:rsidRDefault="00EE79EB" w:rsidP="00EE79EB">
      <w:pPr>
        <w:rPr>
          <w:rFonts w:eastAsia="Calibri" w:cs="Times New Roman"/>
          <w:sz w:val="24"/>
          <w:szCs w:val="24"/>
        </w:rPr>
      </w:pPr>
      <w:r w:rsidRPr="00EE79EB">
        <w:rPr>
          <w:rFonts w:eastAsia="Calibri" w:cs="Times New Roman"/>
          <w:sz w:val="24"/>
          <w:szCs w:val="24"/>
        </w:rPr>
        <w:t>Il sistema elettorale ticinese è sempre stato oggetto di discussione e riforme, spesso legate alla necessità di bilanciare rappresentatività e governabilità</w:t>
      </w:r>
      <w:r w:rsidRPr="005D5861">
        <w:rPr>
          <w:rFonts w:eastAsia="Calibri" w:cs="Times New Roman"/>
          <w:color w:val="FF0000"/>
          <w:sz w:val="24"/>
          <w:szCs w:val="24"/>
        </w:rPr>
        <w:t>.</w:t>
      </w:r>
      <w:r w:rsidR="00EC60C5" w:rsidRPr="005D5861">
        <w:rPr>
          <w:rFonts w:eastAsia="Calibri" w:cs="Times New Roman"/>
          <w:color w:val="FF0000"/>
          <w:sz w:val="24"/>
          <w:szCs w:val="24"/>
        </w:rPr>
        <w:t xml:space="preserve"> </w:t>
      </w:r>
      <w:r w:rsidR="005D5861" w:rsidRPr="001F2170">
        <w:rPr>
          <w:rFonts w:eastAsia="Calibri" w:cs="Times New Roman"/>
          <w:sz w:val="24"/>
          <w:szCs w:val="24"/>
        </w:rPr>
        <w:t>Già il</w:t>
      </w:r>
      <w:r w:rsidR="00EC60C5" w:rsidRPr="001F2170">
        <w:rPr>
          <w:rFonts w:eastAsia="Calibri" w:cs="Times New Roman"/>
          <w:sz w:val="24"/>
          <w:szCs w:val="24"/>
        </w:rPr>
        <w:t xml:space="preserve"> tormentato</w:t>
      </w:r>
      <w:r w:rsidR="005D5861" w:rsidRPr="001F2170">
        <w:rPr>
          <w:rFonts w:eastAsia="Calibri" w:cs="Times New Roman"/>
          <w:sz w:val="24"/>
          <w:szCs w:val="24"/>
        </w:rPr>
        <w:t xml:space="preserve"> 800 politico ticinese fu segnato da controversie anche violente attorno alle tematiche dei sistemi elettorali. Volendo qui limitarci al XX secolo vengono in rilievo alcuni momenti:</w:t>
      </w:r>
      <w:r w:rsidR="00EC60C5" w:rsidRPr="001F2170">
        <w:rPr>
          <w:rFonts w:eastAsia="Calibri" w:cs="Times New Roman"/>
          <w:sz w:val="24"/>
          <w:szCs w:val="24"/>
        </w:rPr>
        <w:t xml:space="preserve"> </w:t>
      </w:r>
    </w:p>
    <w:p w14:paraId="236C4C44" w14:textId="17969452" w:rsidR="00EE79EB" w:rsidRPr="00EE79EB" w:rsidRDefault="001E16BC" w:rsidP="0038611D">
      <w:pPr>
        <w:numPr>
          <w:ilvl w:val="0"/>
          <w:numId w:val="7"/>
        </w:numPr>
        <w:spacing w:before="120"/>
        <w:ind w:left="284" w:hanging="284"/>
        <w:rPr>
          <w:rFonts w:eastAsia="Calibri" w:cs="Times New Roman"/>
          <w:sz w:val="24"/>
          <w:szCs w:val="24"/>
        </w:rPr>
      </w:pPr>
      <w:r>
        <w:rPr>
          <w:rFonts w:eastAsia="Calibri" w:cs="Times New Roman"/>
          <w:sz w:val="24"/>
          <w:szCs w:val="24"/>
        </w:rPr>
        <w:t>p</w:t>
      </w:r>
      <w:r w:rsidR="00EE79EB" w:rsidRPr="00EE79EB">
        <w:rPr>
          <w:rFonts w:eastAsia="Calibri" w:cs="Times New Roman"/>
          <w:sz w:val="24"/>
          <w:szCs w:val="24"/>
        </w:rPr>
        <w:t>rima del 1950: Il sistema proporzionale viene introdotto per garantire una rappresentanza più equa, riducendo la predominanza di pochi partiti.</w:t>
      </w:r>
    </w:p>
    <w:p w14:paraId="0CB69C5B" w14:textId="485242A4" w:rsidR="00EE79EB" w:rsidRPr="00EE79EB" w:rsidRDefault="001E16BC" w:rsidP="0038611D">
      <w:pPr>
        <w:numPr>
          <w:ilvl w:val="0"/>
          <w:numId w:val="7"/>
        </w:numPr>
        <w:spacing w:before="120"/>
        <w:ind w:left="284" w:hanging="284"/>
        <w:rPr>
          <w:rFonts w:eastAsia="Calibri" w:cs="Times New Roman"/>
          <w:sz w:val="24"/>
          <w:szCs w:val="24"/>
        </w:rPr>
      </w:pPr>
      <w:r>
        <w:rPr>
          <w:rFonts w:eastAsia="Calibri" w:cs="Times New Roman"/>
          <w:sz w:val="24"/>
          <w:szCs w:val="24"/>
        </w:rPr>
        <w:t>a</w:t>
      </w:r>
      <w:r w:rsidR="00EE79EB" w:rsidRPr="00EE79EB">
        <w:rPr>
          <w:rFonts w:eastAsia="Calibri" w:cs="Times New Roman"/>
          <w:sz w:val="24"/>
          <w:szCs w:val="24"/>
        </w:rPr>
        <w:t>nni ‘70-‘80: Prime discussioni sulla necessità di un quorum, ma nessuna riforma viene attuata.</w:t>
      </w:r>
    </w:p>
    <w:p w14:paraId="549905C1" w14:textId="5EB61533" w:rsidR="00EE79EB" w:rsidRPr="00EE79EB" w:rsidRDefault="00EE79EB" w:rsidP="0038611D">
      <w:pPr>
        <w:numPr>
          <w:ilvl w:val="0"/>
          <w:numId w:val="7"/>
        </w:numPr>
        <w:spacing w:before="120"/>
        <w:ind w:left="284" w:hanging="284"/>
        <w:rPr>
          <w:rFonts w:eastAsia="Calibri" w:cs="Times New Roman"/>
          <w:sz w:val="24"/>
          <w:szCs w:val="24"/>
        </w:rPr>
      </w:pPr>
      <w:r w:rsidRPr="00EE79EB">
        <w:rPr>
          <w:rFonts w:eastAsia="Calibri" w:cs="Times New Roman"/>
          <w:sz w:val="24"/>
          <w:szCs w:val="24"/>
        </w:rPr>
        <w:t xml:space="preserve">1999: La proposta di Tullio </w:t>
      </w:r>
      <w:proofErr w:type="spellStart"/>
      <w:r w:rsidRPr="00EE79EB">
        <w:rPr>
          <w:rFonts w:eastAsia="Calibri" w:cs="Times New Roman"/>
          <w:sz w:val="24"/>
          <w:szCs w:val="24"/>
        </w:rPr>
        <w:t>Righinetti</w:t>
      </w:r>
      <w:proofErr w:type="spellEnd"/>
      <w:r w:rsidRPr="00EE79EB">
        <w:rPr>
          <w:rFonts w:eastAsia="Calibri" w:cs="Times New Roman"/>
          <w:sz w:val="24"/>
          <w:szCs w:val="24"/>
        </w:rPr>
        <w:t xml:space="preserve"> di abolire la congiunzione delle liste e introdurre un sistema di calcolo più favorevole alle forze maggiori viene approvata.</w:t>
      </w:r>
    </w:p>
    <w:p w14:paraId="0D7EADE2" w14:textId="77777777" w:rsidR="00EE79EB" w:rsidRPr="00EE79EB" w:rsidRDefault="00EE79EB" w:rsidP="0038611D">
      <w:pPr>
        <w:numPr>
          <w:ilvl w:val="0"/>
          <w:numId w:val="7"/>
        </w:numPr>
        <w:spacing w:before="120"/>
        <w:ind w:left="284" w:hanging="284"/>
        <w:rPr>
          <w:rFonts w:eastAsia="Calibri" w:cs="Times New Roman"/>
          <w:sz w:val="24"/>
          <w:szCs w:val="24"/>
        </w:rPr>
      </w:pPr>
      <w:r w:rsidRPr="00EE79EB">
        <w:rPr>
          <w:rFonts w:eastAsia="Calibri" w:cs="Times New Roman"/>
          <w:sz w:val="24"/>
          <w:szCs w:val="24"/>
        </w:rPr>
        <w:t>2002: Il Gran Consiglio abolisce la congiunzione delle liste, limitando le possibilità di apparentamento tra partiti.</w:t>
      </w:r>
    </w:p>
    <w:p w14:paraId="4FE178BD" w14:textId="77777777" w:rsidR="00EE79EB" w:rsidRDefault="00EE79EB" w:rsidP="0038611D">
      <w:pPr>
        <w:numPr>
          <w:ilvl w:val="0"/>
          <w:numId w:val="7"/>
        </w:numPr>
        <w:spacing w:before="120"/>
        <w:ind w:left="284" w:hanging="284"/>
        <w:rPr>
          <w:rFonts w:eastAsia="Calibri" w:cs="Times New Roman"/>
          <w:sz w:val="24"/>
          <w:szCs w:val="24"/>
        </w:rPr>
      </w:pPr>
      <w:r w:rsidRPr="00EE79EB">
        <w:rPr>
          <w:rFonts w:eastAsia="Calibri" w:cs="Times New Roman"/>
          <w:sz w:val="24"/>
          <w:szCs w:val="24"/>
        </w:rPr>
        <w:t>2007-2017: Diverse proposte di reintroduzione della congiunzione vengono respinte.</w:t>
      </w:r>
    </w:p>
    <w:p w14:paraId="1F1E656F" w14:textId="0651C663" w:rsidR="000551F4" w:rsidRDefault="000551F4" w:rsidP="007F31A7">
      <w:pPr>
        <w:rPr>
          <w:rFonts w:eastAsia="Calibri" w:cs="Times New Roman"/>
          <w:sz w:val="24"/>
          <w:szCs w:val="24"/>
        </w:rPr>
      </w:pPr>
    </w:p>
    <w:p w14:paraId="1BF64348" w14:textId="0EC9C7EC" w:rsidR="000515AA" w:rsidRPr="001F2170" w:rsidRDefault="000515AA" w:rsidP="007F31A7">
      <w:pPr>
        <w:rPr>
          <w:rFonts w:eastAsia="Calibri" w:cs="Times New Roman"/>
          <w:sz w:val="24"/>
          <w:szCs w:val="24"/>
        </w:rPr>
      </w:pPr>
      <w:r>
        <w:rPr>
          <w:rFonts w:eastAsia="Calibri" w:cs="Times New Roman"/>
          <w:sz w:val="24"/>
          <w:szCs w:val="24"/>
        </w:rPr>
        <w:t xml:space="preserve">Per quanto attiene </w:t>
      </w:r>
      <w:r w:rsidR="00D33D34">
        <w:rPr>
          <w:rFonts w:eastAsia="Calibri" w:cs="Times New Roman"/>
          <w:sz w:val="24"/>
          <w:szCs w:val="24"/>
        </w:rPr>
        <w:t>l’introduzione di un quorum diretto per l’elezione</w:t>
      </w:r>
      <w:r w:rsidR="00B57068">
        <w:rPr>
          <w:rFonts w:eastAsia="Calibri" w:cs="Times New Roman"/>
          <w:sz w:val="24"/>
          <w:szCs w:val="24"/>
        </w:rPr>
        <w:t xml:space="preserve"> del Gran Consiglio giova ricordare che l’ultima volta che il Parlamento si è espresso è stato nel 2008. In effetti</w:t>
      </w:r>
      <w:r w:rsidR="00A11CB1">
        <w:rPr>
          <w:rFonts w:eastAsia="Calibri" w:cs="Times New Roman"/>
          <w:sz w:val="24"/>
          <w:szCs w:val="24"/>
        </w:rPr>
        <w:t xml:space="preserve"> il legislativo si è </w:t>
      </w:r>
      <w:r w:rsidR="00DF72C4">
        <w:rPr>
          <w:rFonts w:eastAsia="Calibri" w:cs="Times New Roman"/>
          <w:sz w:val="24"/>
          <w:szCs w:val="24"/>
        </w:rPr>
        <w:t>pronunciato</w:t>
      </w:r>
      <w:r w:rsidR="00A11CB1">
        <w:rPr>
          <w:rFonts w:eastAsia="Calibri" w:cs="Times New Roman"/>
          <w:sz w:val="24"/>
          <w:szCs w:val="24"/>
        </w:rPr>
        <w:t xml:space="preserve"> sull</w:t>
      </w:r>
      <w:r w:rsidR="00D547DB" w:rsidRPr="00D547DB">
        <w:rPr>
          <w:rFonts w:eastAsia="Calibri" w:cs="Times New Roman"/>
          <w:sz w:val="24"/>
          <w:szCs w:val="24"/>
        </w:rPr>
        <w:t xml:space="preserve">'iniziativa parlamentare di Fabio </w:t>
      </w:r>
      <w:proofErr w:type="spellStart"/>
      <w:r w:rsidR="00D547DB" w:rsidRPr="00D547DB">
        <w:rPr>
          <w:rFonts w:eastAsia="Calibri" w:cs="Times New Roman"/>
          <w:sz w:val="24"/>
          <w:szCs w:val="24"/>
        </w:rPr>
        <w:t>Regazzi</w:t>
      </w:r>
      <w:proofErr w:type="spellEnd"/>
      <w:r w:rsidR="00A11CB1">
        <w:rPr>
          <w:rFonts w:eastAsia="Calibri" w:cs="Times New Roman"/>
          <w:sz w:val="24"/>
          <w:szCs w:val="24"/>
        </w:rPr>
        <w:t xml:space="preserve"> e Gianluigi </w:t>
      </w:r>
      <w:proofErr w:type="spellStart"/>
      <w:r w:rsidR="00C835D8">
        <w:rPr>
          <w:rFonts w:eastAsia="Calibri" w:cs="Times New Roman"/>
          <w:sz w:val="24"/>
          <w:szCs w:val="24"/>
        </w:rPr>
        <w:t>Piazzini</w:t>
      </w:r>
      <w:proofErr w:type="spellEnd"/>
      <w:r w:rsidR="00616B8C">
        <w:rPr>
          <w:rFonts w:eastAsia="Calibri" w:cs="Times New Roman"/>
          <w:sz w:val="24"/>
          <w:szCs w:val="24"/>
        </w:rPr>
        <w:t xml:space="preserve"> (che riproponeva un atto</w:t>
      </w:r>
      <w:r w:rsidR="00FC1167">
        <w:rPr>
          <w:rFonts w:eastAsia="Calibri" w:cs="Times New Roman"/>
          <w:sz w:val="24"/>
          <w:szCs w:val="24"/>
        </w:rPr>
        <w:t xml:space="preserve"> praticamente identico</w:t>
      </w:r>
      <w:r w:rsidR="00616B8C">
        <w:rPr>
          <w:rFonts w:eastAsia="Calibri" w:cs="Times New Roman"/>
          <w:sz w:val="24"/>
          <w:szCs w:val="24"/>
        </w:rPr>
        <w:t xml:space="preserve"> del 200</w:t>
      </w:r>
      <w:r w:rsidR="001F2170">
        <w:rPr>
          <w:rFonts w:eastAsia="Calibri" w:cs="Times New Roman"/>
          <w:sz w:val="24"/>
          <w:szCs w:val="24"/>
        </w:rPr>
        <w:t>3</w:t>
      </w:r>
      <w:r w:rsidR="00616B8C">
        <w:rPr>
          <w:rFonts w:eastAsia="Calibri" w:cs="Times New Roman"/>
          <w:sz w:val="24"/>
          <w:szCs w:val="24"/>
        </w:rPr>
        <w:t xml:space="preserve"> dello stesso </w:t>
      </w:r>
      <w:proofErr w:type="spellStart"/>
      <w:r w:rsidR="00616B8C">
        <w:rPr>
          <w:rFonts w:eastAsia="Calibri" w:cs="Times New Roman"/>
          <w:sz w:val="24"/>
          <w:szCs w:val="24"/>
        </w:rPr>
        <w:t>Regazzi</w:t>
      </w:r>
      <w:proofErr w:type="spellEnd"/>
      <w:r w:rsidR="00616B8C">
        <w:rPr>
          <w:rFonts w:eastAsia="Calibri" w:cs="Times New Roman"/>
          <w:sz w:val="24"/>
          <w:szCs w:val="24"/>
        </w:rPr>
        <w:t>)</w:t>
      </w:r>
      <w:r w:rsidR="00D547DB" w:rsidRPr="00D547DB">
        <w:rPr>
          <w:rFonts w:eastAsia="Calibri" w:cs="Times New Roman"/>
          <w:sz w:val="24"/>
          <w:szCs w:val="24"/>
        </w:rPr>
        <w:t xml:space="preserve"> </w:t>
      </w:r>
      <w:r w:rsidR="001C3CC7">
        <w:rPr>
          <w:rFonts w:eastAsia="Calibri" w:cs="Times New Roman"/>
          <w:sz w:val="24"/>
          <w:szCs w:val="24"/>
        </w:rPr>
        <w:t xml:space="preserve">che </w:t>
      </w:r>
      <w:r w:rsidR="00C835D8" w:rsidRPr="00D547DB">
        <w:rPr>
          <w:rFonts w:eastAsia="Calibri" w:cs="Times New Roman"/>
          <w:sz w:val="24"/>
          <w:szCs w:val="24"/>
        </w:rPr>
        <w:t>suggeriva</w:t>
      </w:r>
      <w:r w:rsidR="00D547DB" w:rsidRPr="00D547DB">
        <w:rPr>
          <w:rFonts w:eastAsia="Calibri" w:cs="Times New Roman"/>
          <w:sz w:val="24"/>
          <w:szCs w:val="24"/>
        </w:rPr>
        <w:t xml:space="preserve"> la modifica dell'articolo 58 della Costituzione cantonale ticinese introducendo un quorum diretto del 4% per l'elezione del Gran Consiglio. L'obiettivo dichiarato era </w:t>
      </w:r>
      <w:r w:rsidR="00E13747" w:rsidRPr="00D547DB">
        <w:rPr>
          <w:rFonts w:eastAsia="Calibri" w:cs="Times New Roman"/>
          <w:sz w:val="24"/>
          <w:szCs w:val="24"/>
        </w:rPr>
        <w:t>di favor</w:t>
      </w:r>
      <w:r w:rsidR="00E13747">
        <w:rPr>
          <w:rFonts w:eastAsia="Calibri" w:cs="Times New Roman"/>
          <w:sz w:val="24"/>
          <w:szCs w:val="24"/>
        </w:rPr>
        <w:t>ire</w:t>
      </w:r>
      <w:r w:rsidR="00D547DB" w:rsidRPr="00D547DB">
        <w:rPr>
          <w:rFonts w:eastAsia="Calibri" w:cs="Times New Roman"/>
          <w:sz w:val="24"/>
          <w:szCs w:val="24"/>
        </w:rPr>
        <w:t xml:space="preserve"> una maggiore stabilità e convergenza sui programmi condivisi</w:t>
      </w:r>
      <w:r w:rsidR="001C3CC7">
        <w:rPr>
          <w:rFonts w:eastAsia="Calibri" w:cs="Times New Roman"/>
          <w:sz w:val="24"/>
          <w:szCs w:val="24"/>
        </w:rPr>
        <w:t xml:space="preserve"> (</w:t>
      </w:r>
      <w:r w:rsidR="009418F4">
        <w:rPr>
          <w:rFonts w:eastAsia="Calibri" w:cs="Times New Roman"/>
          <w:sz w:val="24"/>
          <w:szCs w:val="24"/>
        </w:rPr>
        <w:t>iniziativa parlamentare IE 257</w:t>
      </w:r>
      <w:r w:rsidR="00233837">
        <w:rPr>
          <w:rFonts w:eastAsia="Calibri" w:cs="Times New Roman"/>
          <w:sz w:val="24"/>
          <w:szCs w:val="24"/>
        </w:rPr>
        <w:t xml:space="preserve"> del 22 marzo per l’introduzione di un quorum diretto per l’elezione del </w:t>
      </w:r>
      <w:r w:rsidR="00F672BC">
        <w:rPr>
          <w:rFonts w:eastAsia="Calibri" w:cs="Times New Roman"/>
          <w:sz w:val="24"/>
          <w:szCs w:val="24"/>
        </w:rPr>
        <w:t>Gran Consiglio</w:t>
      </w:r>
      <w:r w:rsidR="00233837">
        <w:rPr>
          <w:rFonts w:eastAsia="Calibri" w:cs="Times New Roman"/>
          <w:sz w:val="24"/>
          <w:szCs w:val="24"/>
        </w:rPr>
        <w:t>)</w:t>
      </w:r>
      <w:r w:rsidR="00F672BC">
        <w:rPr>
          <w:rFonts w:eastAsia="Calibri" w:cs="Times New Roman"/>
          <w:sz w:val="24"/>
          <w:szCs w:val="24"/>
        </w:rPr>
        <w:t xml:space="preserve">. Con il </w:t>
      </w:r>
      <w:r w:rsidR="009D4731">
        <w:rPr>
          <w:rFonts w:eastAsia="Calibri" w:cs="Times New Roman"/>
          <w:sz w:val="24"/>
          <w:szCs w:val="24"/>
        </w:rPr>
        <w:t xml:space="preserve">rapporto 5938 del 26 giugno 2007 il Consiglio di Stato proponeva </w:t>
      </w:r>
      <w:r w:rsidR="009D4731">
        <w:rPr>
          <w:rFonts w:eastAsia="Calibri" w:cs="Times New Roman"/>
          <w:sz w:val="24"/>
          <w:szCs w:val="24"/>
        </w:rPr>
        <w:lastRenderedPageBreak/>
        <w:t>di respingere l’iniziativa in quanto</w:t>
      </w:r>
      <w:r w:rsidR="00145E09">
        <w:rPr>
          <w:rFonts w:eastAsia="Calibri" w:cs="Times New Roman"/>
          <w:sz w:val="24"/>
          <w:szCs w:val="24"/>
        </w:rPr>
        <w:t xml:space="preserve"> la</w:t>
      </w:r>
      <w:r w:rsidR="009D4731" w:rsidRPr="009D4731">
        <w:rPr>
          <w:rFonts w:eastAsia="Calibri" w:cs="Times New Roman"/>
          <w:sz w:val="24"/>
          <w:szCs w:val="24"/>
        </w:rPr>
        <w:t xml:space="preserve"> ri</w:t>
      </w:r>
      <w:r w:rsidR="00145E09">
        <w:rPr>
          <w:rFonts w:eastAsia="Calibri" w:cs="Times New Roman"/>
          <w:sz w:val="24"/>
          <w:szCs w:val="24"/>
        </w:rPr>
        <w:t>teneva da un lato</w:t>
      </w:r>
      <w:r w:rsidR="009D4731" w:rsidRPr="009D4731">
        <w:rPr>
          <w:rFonts w:eastAsia="Calibri" w:cs="Times New Roman"/>
          <w:sz w:val="24"/>
          <w:szCs w:val="24"/>
        </w:rPr>
        <w:t xml:space="preserve"> superflua</w:t>
      </w:r>
      <w:r w:rsidR="00145E09">
        <w:rPr>
          <w:rFonts w:eastAsia="Calibri" w:cs="Times New Roman"/>
          <w:sz w:val="24"/>
          <w:szCs w:val="24"/>
        </w:rPr>
        <w:t xml:space="preserve"> e dall’altro perché </w:t>
      </w:r>
      <w:r w:rsidR="0006571F" w:rsidRPr="0006571F">
        <w:rPr>
          <w:rFonts w:eastAsia="Calibri" w:cs="Times New Roman"/>
          <w:sz w:val="24"/>
          <w:szCs w:val="24"/>
        </w:rPr>
        <w:t>contrasta con il sistema proporzionale adottato per l’elezione del Consiglio di Stato, rendendo inutile un rafforzamento del sostegno parlamentare all’Esecutivo.</w:t>
      </w:r>
      <w:r w:rsidR="00CA4A3D">
        <w:rPr>
          <w:rFonts w:eastAsia="Calibri" w:cs="Times New Roman"/>
          <w:sz w:val="24"/>
          <w:szCs w:val="24"/>
        </w:rPr>
        <w:t xml:space="preserve"> C</w:t>
      </w:r>
      <w:r w:rsidR="00D12230">
        <w:rPr>
          <w:rFonts w:eastAsia="Calibri" w:cs="Times New Roman"/>
          <w:sz w:val="24"/>
          <w:szCs w:val="24"/>
        </w:rPr>
        <w:t>onsiderava</w:t>
      </w:r>
      <w:r w:rsidR="009D4731" w:rsidRPr="009D4731">
        <w:rPr>
          <w:rFonts w:eastAsia="Calibri" w:cs="Times New Roman"/>
          <w:sz w:val="24"/>
          <w:szCs w:val="24"/>
        </w:rPr>
        <w:t xml:space="preserve"> più opportuno discutere l’aumento della cauzione e del numero di firme necessarie per la presentazione delle liste.</w:t>
      </w:r>
      <w:r w:rsidR="00D03036">
        <w:rPr>
          <w:rFonts w:eastAsia="Calibri" w:cs="Times New Roman"/>
          <w:sz w:val="24"/>
          <w:szCs w:val="24"/>
        </w:rPr>
        <w:t xml:space="preserve"> Il rapporto di maggioranza (5938 RI) del 28 febbraio 2008</w:t>
      </w:r>
      <w:r w:rsidR="00B86596">
        <w:rPr>
          <w:rFonts w:eastAsia="Calibri" w:cs="Times New Roman"/>
          <w:sz w:val="24"/>
          <w:szCs w:val="24"/>
        </w:rPr>
        <w:t xml:space="preserve"> era pure contrario all’iniziativa</w:t>
      </w:r>
      <w:r w:rsidR="00B86596" w:rsidRPr="00B86596">
        <w:rPr>
          <w:rFonts w:eastAsia="Calibri" w:cs="Times New Roman"/>
          <w:sz w:val="24"/>
          <w:szCs w:val="24"/>
        </w:rPr>
        <w:t xml:space="preserve"> perché il sistema non present</w:t>
      </w:r>
      <w:r w:rsidR="004F38AA">
        <w:rPr>
          <w:rFonts w:eastAsia="Calibri" w:cs="Times New Roman"/>
          <w:sz w:val="24"/>
          <w:szCs w:val="24"/>
        </w:rPr>
        <w:t>ava</w:t>
      </w:r>
      <w:r w:rsidR="00B86596" w:rsidRPr="00B86596">
        <w:rPr>
          <w:rFonts w:eastAsia="Calibri" w:cs="Times New Roman"/>
          <w:sz w:val="24"/>
          <w:szCs w:val="24"/>
        </w:rPr>
        <w:t xml:space="preserve"> una frammentazione eccessiva dei partiti, tutti quelli con rappresentanza in Gran Consiglio</w:t>
      </w:r>
      <w:r w:rsidR="004F38AA">
        <w:rPr>
          <w:rFonts w:eastAsia="Calibri" w:cs="Times New Roman"/>
          <w:sz w:val="24"/>
          <w:szCs w:val="24"/>
        </w:rPr>
        <w:t xml:space="preserve"> avevano</w:t>
      </w:r>
      <w:r w:rsidR="00B86596" w:rsidRPr="00B86596">
        <w:rPr>
          <w:rFonts w:eastAsia="Calibri" w:cs="Times New Roman"/>
          <w:sz w:val="24"/>
          <w:szCs w:val="24"/>
        </w:rPr>
        <w:t xml:space="preserve"> già superato il 4% dei voti, e l’eliminazione delle congiunzioni delle liste </w:t>
      </w:r>
      <w:r w:rsidR="004F38AA">
        <w:rPr>
          <w:rFonts w:eastAsia="Calibri" w:cs="Times New Roman"/>
          <w:sz w:val="24"/>
          <w:szCs w:val="24"/>
        </w:rPr>
        <w:t xml:space="preserve">aveva </w:t>
      </w:r>
      <w:r w:rsidR="00B86596" w:rsidRPr="00B86596">
        <w:rPr>
          <w:rFonts w:eastAsia="Calibri" w:cs="Times New Roman"/>
          <w:sz w:val="24"/>
          <w:szCs w:val="24"/>
        </w:rPr>
        <w:t>già limitato la presenza di partiti con scarso riscontro elettoral</w:t>
      </w:r>
      <w:r w:rsidR="00FA33E1">
        <w:rPr>
          <w:rFonts w:eastAsia="Calibri" w:cs="Times New Roman"/>
          <w:sz w:val="24"/>
          <w:szCs w:val="24"/>
        </w:rPr>
        <w:t xml:space="preserve">i. Per contro il rapporto di minoranza (5938 R2) del 28 febbraio 2008 </w:t>
      </w:r>
      <w:r w:rsidR="00E24E27">
        <w:rPr>
          <w:rFonts w:eastAsia="Calibri" w:cs="Times New Roman"/>
          <w:sz w:val="24"/>
          <w:szCs w:val="24"/>
        </w:rPr>
        <w:t xml:space="preserve">sosteneva l’atto in quanto </w:t>
      </w:r>
      <w:r w:rsidR="00E24E27" w:rsidRPr="00E24E27">
        <w:rPr>
          <w:rFonts w:eastAsia="Calibri" w:cs="Times New Roman"/>
          <w:sz w:val="24"/>
          <w:szCs w:val="24"/>
        </w:rPr>
        <w:t xml:space="preserve">l’attuale sistema permette a forze politiche con appena l’1% dei voti di entrare in Gran Consiglio, causando un’eccessiva frammentazione, mentre l’introduzione di un quorum del 4% </w:t>
      </w:r>
      <w:r w:rsidR="00E24E27" w:rsidRPr="001F2170">
        <w:rPr>
          <w:rFonts w:eastAsia="Calibri" w:cs="Times New Roman"/>
          <w:sz w:val="24"/>
          <w:szCs w:val="24"/>
        </w:rPr>
        <w:t>garantirebbe una rappresentanza più equilibrata senza escludere le minoranze</w:t>
      </w:r>
      <w:r w:rsidR="001464A0" w:rsidRPr="001F2170">
        <w:rPr>
          <w:rFonts w:eastAsia="Calibri" w:cs="Times New Roman"/>
          <w:sz w:val="24"/>
          <w:szCs w:val="24"/>
        </w:rPr>
        <w:t xml:space="preserve">. Nella seduta </w:t>
      </w:r>
      <w:r w:rsidR="00F50BBA">
        <w:rPr>
          <w:rFonts w:eastAsia="Calibri" w:cs="Times New Roman"/>
          <w:sz w:val="24"/>
          <w:szCs w:val="24"/>
        </w:rPr>
        <w:t>del 2 giugno</w:t>
      </w:r>
      <w:r w:rsidR="00F50BBA" w:rsidRPr="001F2170">
        <w:rPr>
          <w:rFonts w:eastAsia="Calibri" w:cs="Times New Roman"/>
          <w:sz w:val="24"/>
          <w:szCs w:val="24"/>
        </w:rPr>
        <w:t xml:space="preserve"> </w:t>
      </w:r>
      <w:r w:rsidR="001464A0" w:rsidRPr="001F2170">
        <w:rPr>
          <w:rFonts w:eastAsia="Calibri" w:cs="Times New Roman"/>
          <w:sz w:val="24"/>
          <w:szCs w:val="24"/>
        </w:rPr>
        <w:t>2008</w:t>
      </w:r>
      <w:r w:rsidR="00B6354E">
        <w:rPr>
          <w:rFonts w:eastAsia="Calibri" w:cs="Times New Roman"/>
          <w:sz w:val="24"/>
          <w:szCs w:val="24"/>
        </w:rPr>
        <w:t xml:space="preserve"> </w:t>
      </w:r>
      <w:r w:rsidR="001464A0" w:rsidRPr="001F2170">
        <w:rPr>
          <w:rFonts w:eastAsia="Calibri" w:cs="Times New Roman"/>
          <w:sz w:val="24"/>
          <w:szCs w:val="24"/>
        </w:rPr>
        <w:t xml:space="preserve">l’iniziativa veniva respinta con 35 voti a favore e </w:t>
      </w:r>
      <w:r w:rsidR="006747FC" w:rsidRPr="001F2170">
        <w:rPr>
          <w:rFonts w:eastAsia="Calibri" w:cs="Times New Roman"/>
          <w:sz w:val="24"/>
          <w:szCs w:val="24"/>
        </w:rPr>
        <w:t>46 contrari.</w:t>
      </w:r>
      <w:r w:rsidR="00D32268">
        <w:rPr>
          <w:rFonts w:eastAsia="Calibri" w:cs="Times New Roman"/>
          <w:sz w:val="24"/>
          <w:szCs w:val="24"/>
        </w:rPr>
        <w:t xml:space="preserve"> Insomma</w:t>
      </w:r>
      <w:r w:rsidR="00EB60DC">
        <w:rPr>
          <w:rFonts w:eastAsia="Calibri" w:cs="Times New Roman"/>
          <w:sz w:val="24"/>
          <w:szCs w:val="24"/>
        </w:rPr>
        <w:t>,</w:t>
      </w:r>
      <w:r w:rsidR="005D5861" w:rsidRPr="001F2170">
        <w:rPr>
          <w:rFonts w:eastAsia="Calibri" w:cs="Times New Roman"/>
          <w:sz w:val="24"/>
          <w:szCs w:val="24"/>
        </w:rPr>
        <w:t xml:space="preserve"> il cantiere elettorale ticinese non è mai stato veramente chiuso.</w:t>
      </w:r>
    </w:p>
    <w:p w14:paraId="17E1C8FF" w14:textId="6A91B11C" w:rsidR="00EE79EB" w:rsidRDefault="00EE79EB" w:rsidP="00EE79EB">
      <w:pPr>
        <w:rPr>
          <w:rFonts w:eastAsia="Calibri" w:cs="Times New Roman"/>
          <w:b/>
          <w:bCs/>
          <w:sz w:val="24"/>
          <w:szCs w:val="24"/>
        </w:rPr>
      </w:pPr>
    </w:p>
    <w:p w14:paraId="1708BAF1" w14:textId="6C9ED3C7" w:rsidR="006747FC" w:rsidRDefault="006747FC" w:rsidP="00EE79EB">
      <w:pPr>
        <w:rPr>
          <w:rFonts w:eastAsia="Calibri" w:cs="Times New Roman"/>
          <w:b/>
          <w:bCs/>
          <w:sz w:val="24"/>
          <w:szCs w:val="24"/>
        </w:rPr>
      </w:pPr>
    </w:p>
    <w:p w14:paraId="242F7860" w14:textId="77777777" w:rsidR="004232D8" w:rsidRPr="00EE79EB" w:rsidRDefault="004232D8" w:rsidP="00EE79EB">
      <w:pPr>
        <w:rPr>
          <w:rFonts w:eastAsia="Calibri" w:cs="Times New Roman"/>
          <w:b/>
          <w:bCs/>
          <w:sz w:val="24"/>
          <w:szCs w:val="24"/>
        </w:rPr>
      </w:pPr>
    </w:p>
    <w:p w14:paraId="49BA241A" w14:textId="2796ECBE" w:rsidR="000D5547" w:rsidRPr="001E16BC" w:rsidRDefault="000D5547" w:rsidP="001E16BC">
      <w:pPr>
        <w:pStyle w:val="Titolo1"/>
        <w:tabs>
          <w:tab w:val="left" w:pos="567"/>
        </w:tabs>
        <w:spacing w:before="0"/>
        <w:ind w:left="567" w:hanging="567"/>
        <w:jc w:val="both"/>
        <w:rPr>
          <w:rFonts w:eastAsia="Calibri" w:cs="Times New Roman"/>
          <w:caps/>
          <w:sz w:val="24"/>
          <w:szCs w:val="24"/>
          <w:lang w:val="it-IT" w:eastAsia="it-IT"/>
        </w:rPr>
      </w:pPr>
      <w:r w:rsidRPr="001E16BC">
        <w:rPr>
          <w:rFonts w:eastAsia="Calibri" w:cs="Times New Roman"/>
          <w:caps/>
          <w:sz w:val="24"/>
          <w:szCs w:val="24"/>
          <w:lang w:val="it-IT" w:eastAsia="it-IT"/>
        </w:rPr>
        <w:t xml:space="preserve">II. </w:t>
      </w:r>
      <w:r w:rsidR="001E16BC">
        <w:rPr>
          <w:rFonts w:eastAsia="Calibri" w:cs="Times New Roman"/>
          <w:caps/>
          <w:sz w:val="24"/>
          <w:szCs w:val="24"/>
          <w:lang w:val="it-IT" w:eastAsia="it-IT"/>
        </w:rPr>
        <w:tab/>
      </w:r>
      <w:r w:rsidRPr="001E16BC">
        <w:rPr>
          <w:rFonts w:eastAsia="Calibri" w:cs="Times New Roman"/>
          <w:caps/>
          <w:sz w:val="24"/>
          <w:szCs w:val="24"/>
          <w:lang w:val="it-IT" w:eastAsia="it-IT"/>
        </w:rPr>
        <w:t>INIZIATIVA</w:t>
      </w:r>
    </w:p>
    <w:p w14:paraId="687174B9" w14:textId="77777777" w:rsidR="008D742D" w:rsidRDefault="008D742D" w:rsidP="008F540D">
      <w:pPr>
        <w:rPr>
          <w:rFonts w:eastAsia="Calibri" w:cs="Arial"/>
          <w:sz w:val="24"/>
          <w:szCs w:val="24"/>
        </w:rPr>
      </w:pPr>
      <w:r w:rsidRPr="0038377D">
        <w:rPr>
          <w:rFonts w:eastAsia="Calibri" w:cs="Arial"/>
          <w:sz w:val="24"/>
          <w:szCs w:val="24"/>
        </w:rPr>
        <w:t>L'iniziativa parte dal presupposto che l'attuale frammentazione politica del Gran Consiglio abbia portato a difficoltà operative nell'attività parlamentare. Secondo i promotori, la moltiplicazione delle liste e dei partiti minori ha rallentato il processo decisionale e compromesso l'efficacia legislativa.</w:t>
      </w:r>
    </w:p>
    <w:p w14:paraId="2CF47EBE" w14:textId="77777777" w:rsidR="005D5861" w:rsidRPr="0038377D" w:rsidRDefault="005D5861" w:rsidP="008F540D">
      <w:pPr>
        <w:rPr>
          <w:rFonts w:eastAsia="Calibri" w:cs="Arial"/>
          <w:sz w:val="24"/>
          <w:szCs w:val="24"/>
        </w:rPr>
      </w:pPr>
    </w:p>
    <w:p w14:paraId="6397D89D" w14:textId="5B342F85" w:rsidR="008D742D" w:rsidRPr="0038377D" w:rsidRDefault="008D742D" w:rsidP="008F540D">
      <w:pPr>
        <w:rPr>
          <w:rFonts w:eastAsia="Calibri" w:cs="Arial"/>
          <w:sz w:val="24"/>
          <w:szCs w:val="24"/>
        </w:rPr>
      </w:pPr>
      <w:r w:rsidRPr="0038377D">
        <w:rPr>
          <w:rFonts w:eastAsia="Calibri" w:cs="Arial"/>
          <w:sz w:val="24"/>
          <w:szCs w:val="24"/>
        </w:rPr>
        <w:t>L'introduzione di un quorum minimo</w:t>
      </w:r>
      <w:r w:rsidR="008C043E" w:rsidRPr="0038377D">
        <w:rPr>
          <w:rFonts w:eastAsia="Calibri" w:cs="Arial"/>
          <w:sz w:val="24"/>
          <w:szCs w:val="24"/>
        </w:rPr>
        <w:t xml:space="preserve"> al 4 %</w:t>
      </w:r>
      <w:r w:rsidRPr="0038377D">
        <w:rPr>
          <w:rFonts w:eastAsia="Calibri" w:cs="Arial"/>
          <w:sz w:val="24"/>
          <w:szCs w:val="24"/>
        </w:rPr>
        <w:t xml:space="preserve"> servirebbe quindi a:</w:t>
      </w:r>
    </w:p>
    <w:p w14:paraId="535DDF18" w14:textId="067504CF" w:rsidR="008D742D" w:rsidRPr="0038377D" w:rsidRDefault="001E16BC" w:rsidP="001E16BC">
      <w:pPr>
        <w:numPr>
          <w:ilvl w:val="0"/>
          <w:numId w:val="10"/>
        </w:numPr>
        <w:tabs>
          <w:tab w:val="clear" w:pos="720"/>
          <w:tab w:val="num" w:pos="284"/>
        </w:tabs>
        <w:spacing w:before="80"/>
        <w:ind w:left="284" w:hanging="284"/>
        <w:rPr>
          <w:rFonts w:eastAsia="Calibri" w:cs="Arial"/>
          <w:sz w:val="24"/>
          <w:szCs w:val="24"/>
        </w:rPr>
      </w:pPr>
      <w:r>
        <w:rPr>
          <w:rFonts w:eastAsia="Calibri" w:cs="Arial"/>
          <w:sz w:val="24"/>
          <w:szCs w:val="24"/>
        </w:rPr>
        <w:t>l</w:t>
      </w:r>
      <w:r w:rsidR="008D742D" w:rsidRPr="0038377D">
        <w:rPr>
          <w:rFonts w:eastAsia="Calibri" w:cs="Arial"/>
          <w:sz w:val="24"/>
          <w:szCs w:val="24"/>
        </w:rPr>
        <w:t>imitare la frammentazione del parlamento cantonale, garantendo una rappresentanza più stabile e funzionale.</w:t>
      </w:r>
    </w:p>
    <w:p w14:paraId="53447050" w14:textId="0F38A97A" w:rsidR="008D742D" w:rsidRPr="0038377D" w:rsidRDefault="001E16BC" w:rsidP="001E16BC">
      <w:pPr>
        <w:numPr>
          <w:ilvl w:val="0"/>
          <w:numId w:val="10"/>
        </w:numPr>
        <w:tabs>
          <w:tab w:val="clear" w:pos="720"/>
          <w:tab w:val="num" w:pos="284"/>
        </w:tabs>
        <w:spacing w:before="80"/>
        <w:ind w:left="284" w:hanging="284"/>
        <w:rPr>
          <w:rFonts w:eastAsia="Calibri" w:cs="Arial"/>
          <w:sz w:val="24"/>
          <w:szCs w:val="24"/>
        </w:rPr>
      </w:pPr>
      <w:r>
        <w:rPr>
          <w:rFonts w:eastAsia="Calibri" w:cs="Arial"/>
          <w:sz w:val="24"/>
          <w:szCs w:val="24"/>
        </w:rPr>
        <w:t>m</w:t>
      </w:r>
      <w:r w:rsidR="008D742D" w:rsidRPr="0038377D">
        <w:rPr>
          <w:rFonts w:eastAsia="Calibri" w:cs="Arial"/>
          <w:sz w:val="24"/>
          <w:szCs w:val="24"/>
        </w:rPr>
        <w:t>igliorare l'efficienza legislativa, riducendo il numero di gruppi con scarso peso decisionale.</w:t>
      </w:r>
    </w:p>
    <w:p w14:paraId="039589AE" w14:textId="373AE900" w:rsidR="008D742D" w:rsidRDefault="001E16BC" w:rsidP="001E16BC">
      <w:pPr>
        <w:numPr>
          <w:ilvl w:val="0"/>
          <w:numId w:val="10"/>
        </w:numPr>
        <w:tabs>
          <w:tab w:val="clear" w:pos="720"/>
          <w:tab w:val="num" w:pos="284"/>
        </w:tabs>
        <w:spacing w:before="80"/>
        <w:ind w:left="284" w:hanging="284"/>
        <w:rPr>
          <w:rFonts w:eastAsia="Calibri" w:cs="Arial"/>
          <w:sz w:val="24"/>
          <w:szCs w:val="24"/>
        </w:rPr>
      </w:pPr>
      <w:r>
        <w:rPr>
          <w:rFonts w:eastAsia="Calibri" w:cs="Arial"/>
          <w:sz w:val="24"/>
          <w:szCs w:val="24"/>
        </w:rPr>
        <w:t>e</w:t>
      </w:r>
      <w:r w:rsidR="008D742D" w:rsidRPr="0038377D">
        <w:rPr>
          <w:rFonts w:eastAsia="Calibri" w:cs="Arial"/>
          <w:sz w:val="24"/>
          <w:szCs w:val="24"/>
        </w:rPr>
        <w:t>vitare la dispersione dei voti, che secondo i promotori ha penalizzato la coesione politica del Cantone.</w:t>
      </w:r>
    </w:p>
    <w:p w14:paraId="67D8A4CB" w14:textId="77777777" w:rsidR="005D5861" w:rsidRPr="0038377D" w:rsidRDefault="005D5861" w:rsidP="00D32268">
      <w:pPr>
        <w:ind w:left="720"/>
        <w:rPr>
          <w:rFonts w:eastAsia="Calibri" w:cs="Arial"/>
          <w:sz w:val="24"/>
          <w:szCs w:val="24"/>
        </w:rPr>
      </w:pPr>
    </w:p>
    <w:p w14:paraId="37E9ED9D" w14:textId="3DF77C39" w:rsidR="008D742D" w:rsidRPr="001F2170" w:rsidRDefault="008D742D" w:rsidP="008F540D">
      <w:pPr>
        <w:rPr>
          <w:rFonts w:eastAsia="Calibri" w:cs="Arial"/>
          <w:sz w:val="24"/>
          <w:szCs w:val="24"/>
        </w:rPr>
      </w:pPr>
      <w:r w:rsidRPr="0038377D">
        <w:rPr>
          <w:rFonts w:eastAsia="Calibri" w:cs="Arial"/>
          <w:sz w:val="24"/>
          <w:szCs w:val="24"/>
        </w:rPr>
        <w:t xml:space="preserve">L'iniziativa richiama precedenti discussioni parlamentari sul tema, in particolare il dibattito del 2007 promosso dai deputati Gianluigi </w:t>
      </w:r>
      <w:proofErr w:type="spellStart"/>
      <w:r w:rsidRPr="0038377D">
        <w:rPr>
          <w:rFonts w:eastAsia="Calibri" w:cs="Arial"/>
          <w:sz w:val="24"/>
          <w:szCs w:val="24"/>
        </w:rPr>
        <w:t>Piazzini</w:t>
      </w:r>
      <w:proofErr w:type="spellEnd"/>
      <w:r w:rsidRPr="0038377D">
        <w:rPr>
          <w:rFonts w:eastAsia="Calibri" w:cs="Arial"/>
          <w:sz w:val="24"/>
          <w:szCs w:val="24"/>
        </w:rPr>
        <w:t xml:space="preserve"> e Fabio </w:t>
      </w:r>
      <w:proofErr w:type="spellStart"/>
      <w:r w:rsidRPr="0038377D">
        <w:rPr>
          <w:rFonts w:eastAsia="Calibri" w:cs="Arial"/>
          <w:sz w:val="24"/>
          <w:szCs w:val="24"/>
        </w:rPr>
        <w:t>Regazzi</w:t>
      </w:r>
      <w:proofErr w:type="spellEnd"/>
      <w:r w:rsidR="008C043E" w:rsidRPr="0038377D">
        <w:rPr>
          <w:rFonts w:eastAsia="Calibri" w:cs="Arial"/>
          <w:sz w:val="24"/>
          <w:szCs w:val="24"/>
        </w:rPr>
        <w:t xml:space="preserve"> di cui si è detto.</w:t>
      </w:r>
      <w:r w:rsidR="005D5861">
        <w:rPr>
          <w:rFonts w:eastAsia="Calibri" w:cs="Arial"/>
          <w:sz w:val="24"/>
          <w:szCs w:val="24"/>
        </w:rPr>
        <w:t xml:space="preserve"> </w:t>
      </w:r>
      <w:r w:rsidR="005D5861" w:rsidRPr="001F2170">
        <w:rPr>
          <w:rFonts w:eastAsia="Calibri" w:cs="Arial"/>
          <w:sz w:val="24"/>
          <w:szCs w:val="24"/>
        </w:rPr>
        <w:t>Il tutto f</w:t>
      </w:r>
      <w:r w:rsidR="00B57068" w:rsidRPr="001F2170">
        <w:rPr>
          <w:rFonts w:eastAsia="Calibri" w:cs="Arial"/>
          <w:sz w:val="24"/>
          <w:szCs w:val="24"/>
        </w:rPr>
        <w:t>acendo r</w:t>
      </w:r>
      <w:r w:rsidRPr="001F2170">
        <w:rPr>
          <w:rFonts w:eastAsia="Calibri" w:cs="Arial"/>
          <w:sz w:val="24"/>
          <w:szCs w:val="24"/>
        </w:rPr>
        <w:t>iferimento anche a</w:t>
      </w:r>
      <w:r w:rsidR="00B57068" w:rsidRPr="001F2170">
        <w:rPr>
          <w:rFonts w:eastAsia="Calibri" w:cs="Arial"/>
          <w:sz w:val="24"/>
          <w:szCs w:val="24"/>
        </w:rPr>
        <w:t xml:space="preserve"> “</w:t>
      </w:r>
      <w:r w:rsidRPr="001F2170">
        <w:rPr>
          <w:rFonts w:eastAsia="Calibri" w:cs="Arial"/>
          <w:sz w:val="24"/>
          <w:szCs w:val="24"/>
        </w:rPr>
        <w:t>recent</w:t>
      </w:r>
      <w:r w:rsidR="00B57068" w:rsidRPr="001F2170">
        <w:rPr>
          <w:rFonts w:eastAsia="Calibri" w:cs="Arial"/>
          <w:sz w:val="24"/>
          <w:szCs w:val="24"/>
        </w:rPr>
        <w:t>i”</w:t>
      </w:r>
      <w:r w:rsidRPr="001F2170">
        <w:rPr>
          <w:rFonts w:eastAsia="Calibri" w:cs="Arial"/>
          <w:sz w:val="24"/>
          <w:szCs w:val="24"/>
        </w:rPr>
        <w:t xml:space="preserve"> dibattit</w:t>
      </w:r>
      <w:r w:rsidR="00B57068" w:rsidRPr="001F2170">
        <w:rPr>
          <w:rFonts w:eastAsia="Calibri" w:cs="Arial"/>
          <w:sz w:val="24"/>
          <w:szCs w:val="24"/>
        </w:rPr>
        <w:t>i</w:t>
      </w:r>
      <w:r w:rsidRPr="001F2170">
        <w:rPr>
          <w:rFonts w:eastAsia="Calibri" w:cs="Arial"/>
          <w:sz w:val="24"/>
          <w:szCs w:val="24"/>
        </w:rPr>
        <w:t xml:space="preserve"> sulla reintroduzione della congiunzione delle liste, evidenziando la necessità di una riforma generale del sistema elettorale cantonale, che potrebbe includere una riflessione sull'eventuale passaggio al sistema maggioritario</w:t>
      </w:r>
      <w:r w:rsidR="00B57068" w:rsidRPr="001F2170">
        <w:rPr>
          <w:rFonts w:eastAsia="Calibri" w:cs="Arial"/>
          <w:sz w:val="24"/>
          <w:szCs w:val="24"/>
        </w:rPr>
        <w:t>.</w:t>
      </w:r>
    </w:p>
    <w:p w14:paraId="71E8D29F" w14:textId="77777777" w:rsidR="000D5547" w:rsidRPr="001F2170" w:rsidRDefault="000D5547" w:rsidP="008F540D">
      <w:pPr>
        <w:rPr>
          <w:rFonts w:eastAsia="Calibri" w:cs="Arial"/>
          <w:sz w:val="24"/>
          <w:szCs w:val="24"/>
        </w:rPr>
      </w:pPr>
    </w:p>
    <w:p w14:paraId="419864F5" w14:textId="41576614" w:rsidR="0038377D" w:rsidRDefault="0038377D" w:rsidP="008F540D">
      <w:pPr>
        <w:rPr>
          <w:rFonts w:eastAsia="Calibri" w:cs="Arial"/>
          <w:b/>
          <w:bCs/>
        </w:rPr>
      </w:pPr>
    </w:p>
    <w:p w14:paraId="50F3DA71" w14:textId="77777777" w:rsidR="004232D8" w:rsidRDefault="004232D8" w:rsidP="008F540D">
      <w:pPr>
        <w:rPr>
          <w:rFonts w:eastAsia="Calibri" w:cs="Arial"/>
          <w:b/>
          <w:bCs/>
        </w:rPr>
      </w:pPr>
    </w:p>
    <w:p w14:paraId="6E962BAA" w14:textId="7BED312D" w:rsidR="000D5547" w:rsidRPr="004232D8" w:rsidRDefault="000D5547" w:rsidP="004232D8">
      <w:pPr>
        <w:pStyle w:val="Titolo1"/>
        <w:tabs>
          <w:tab w:val="left" w:pos="567"/>
        </w:tabs>
        <w:spacing w:before="0"/>
        <w:ind w:left="567" w:hanging="567"/>
        <w:jc w:val="both"/>
        <w:rPr>
          <w:rFonts w:eastAsia="Calibri" w:cs="Times New Roman"/>
          <w:caps/>
          <w:sz w:val="24"/>
          <w:szCs w:val="24"/>
          <w:lang w:val="it-IT" w:eastAsia="it-IT"/>
        </w:rPr>
      </w:pPr>
      <w:r w:rsidRPr="004232D8">
        <w:rPr>
          <w:rFonts w:eastAsia="Calibri" w:cs="Times New Roman"/>
          <w:caps/>
          <w:sz w:val="24"/>
          <w:szCs w:val="24"/>
          <w:lang w:val="it-IT" w:eastAsia="it-IT"/>
        </w:rPr>
        <w:t xml:space="preserve">III. </w:t>
      </w:r>
      <w:r w:rsidR="004232D8">
        <w:rPr>
          <w:rFonts w:eastAsia="Calibri" w:cs="Times New Roman"/>
          <w:caps/>
          <w:sz w:val="24"/>
          <w:szCs w:val="24"/>
          <w:lang w:val="it-IT" w:eastAsia="it-IT"/>
        </w:rPr>
        <w:tab/>
      </w:r>
      <w:r w:rsidRPr="004232D8">
        <w:rPr>
          <w:rFonts w:eastAsia="Calibri" w:cs="Times New Roman"/>
          <w:caps/>
          <w:sz w:val="24"/>
          <w:szCs w:val="24"/>
          <w:lang w:val="it-IT" w:eastAsia="it-IT"/>
        </w:rPr>
        <w:t>APPROFONDIMENTI</w:t>
      </w:r>
    </w:p>
    <w:p w14:paraId="63387983" w14:textId="2DB9CE26" w:rsidR="00EE79EB" w:rsidRPr="0038377D" w:rsidRDefault="00827DD9" w:rsidP="008F540D">
      <w:pPr>
        <w:rPr>
          <w:rFonts w:eastAsia="Calibri" w:cs="Arial"/>
          <w:b/>
          <w:bCs/>
          <w:sz w:val="24"/>
          <w:szCs w:val="24"/>
        </w:rPr>
      </w:pPr>
      <w:r w:rsidRPr="0038377D">
        <w:rPr>
          <w:rFonts w:eastAsia="Calibri" w:cs="Arial"/>
          <w:b/>
          <w:bCs/>
          <w:sz w:val="24"/>
          <w:szCs w:val="24"/>
        </w:rPr>
        <w:t xml:space="preserve">Audizione del Consiglio di Stato </w:t>
      </w:r>
    </w:p>
    <w:p w14:paraId="76C4D0E3" w14:textId="77777777" w:rsidR="00827DD9" w:rsidRPr="0038377D" w:rsidRDefault="00827DD9" w:rsidP="008F540D">
      <w:pPr>
        <w:rPr>
          <w:rFonts w:eastAsia="Calibri" w:cs="Arial"/>
          <w:b/>
          <w:bCs/>
          <w:sz w:val="24"/>
          <w:szCs w:val="24"/>
        </w:rPr>
      </w:pPr>
    </w:p>
    <w:p w14:paraId="54B19D8F" w14:textId="068643D0" w:rsidR="005B07D2" w:rsidRDefault="007C75E3" w:rsidP="005B07D2">
      <w:pPr>
        <w:rPr>
          <w:rFonts w:eastAsia="Calibri" w:cs="Arial"/>
          <w:sz w:val="24"/>
          <w:szCs w:val="24"/>
        </w:rPr>
      </w:pPr>
      <w:r w:rsidRPr="0038377D">
        <w:rPr>
          <w:rFonts w:eastAsia="Calibri" w:cs="Arial"/>
          <w:sz w:val="24"/>
          <w:szCs w:val="24"/>
        </w:rPr>
        <w:t xml:space="preserve">Con </w:t>
      </w:r>
      <w:r w:rsidR="00F77FC0" w:rsidRPr="0038377D">
        <w:rPr>
          <w:rFonts w:eastAsia="Calibri" w:cs="Arial"/>
          <w:sz w:val="24"/>
          <w:szCs w:val="24"/>
        </w:rPr>
        <w:t>RG 3800 del 7 agosto 2024 il Consiglio di Stato informava la Commissione</w:t>
      </w:r>
      <w:r w:rsidR="007F3A8F" w:rsidRPr="0038377D">
        <w:rPr>
          <w:rFonts w:eastAsia="Calibri" w:cs="Arial"/>
          <w:sz w:val="24"/>
          <w:szCs w:val="24"/>
        </w:rPr>
        <w:t xml:space="preserve"> di </w:t>
      </w:r>
      <w:r w:rsidR="00792E09" w:rsidRPr="0038377D">
        <w:rPr>
          <w:rFonts w:eastAsia="Calibri" w:cs="Arial"/>
          <w:sz w:val="24"/>
          <w:szCs w:val="24"/>
        </w:rPr>
        <w:t>sta</w:t>
      </w:r>
      <w:r w:rsidR="000D76D1" w:rsidRPr="0038377D">
        <w:rPr>
          <w:rFonts w:eastAsia="Calibri" w:cs="Arial"/>
          <w:sz w:val="24"/>
          <w:szCs w:val="24"/>
        </w:rPr>
        <w:t>r</w:t>
      </w:r>
      <w:r w:rsidR="00792E09" w:rsidRPr="0038377D">
        <w:rPr>
          <w:rFonts w:eastAsia="Calibri" w:cs="Arial"/>
          <w:sz w:val="24"/>
          <w:szCs w:val="24"/>
        </w:rPr>
        <w:t xml:space="preserve"> valutando una riforma del diritto elettorale, esaminando</w:t>
      </w:r>
      <w:r w:rsidR="000D76D1" w:rsidRPr="0038377D">
        <w:rPr>
          <w:rFonts w:eastAsia="Calibri" w:cs="Arial"/>
          <w:sz w:val="24"/>
          <w:szCs w:val="24"/>
        </w:rPr>
        <w:t xml:space="preserve"> quindi anche</w:t>
      </w:r>
      <w:r w:rsidR="00792E09" w:rsidRPr="0038377D">
        <w:rPr>
          <w:rFonts w:eastAsia="Calibri" w:cs="Arial"/>
          <w:sz w:val="24"/>
          <w:szCs w:val="24"/>
        </w:rPr>
        <w:t xml:space="preserve"> l’ipotesi di introdurre un quorum nell’elezione del Gran Consiglio</w:t>
      </w:r>
      <w:r w:rsidR="000D76D1" w:rsidRPr="0038377D">
        <w:rPr>
          <w:rFonts w:eastAsia="Calibri" w:cs="Arial"/>
          <w:sz w:val="24"/>
          <w:szCs w:val="24"/>
        </w:rPr>
        <w:t xml:space="preserve">, </w:t>
      </w:r>
      <w:r w:rsidR="00792E09" w:rsidRPr="0038377D">
        <w:rPr>
          <w:rFonts w:eastAsia="Calibri" w:cs="Arial"/>
          <w:sz w:val="24"/>
          <w:szCs w:val="24"/>
        </w:rPr>
        <w:t>prevede</w:t>
      </w:r>
      <w:r w:rsidR="000D76D1" w:rsidRPr="0038377D">
        <w:rPr>
          <w:rFonts w:eastAsia="Calibri" w:cs="Arial"/>
          <w:sz w:val="24"/>
          <w:szCs w:val="24"/>
        </w:rPr>
        <w:t>ndo</w:t>
      </w:r>
      <w:r w:rsidR="00792E09" w:rsidRPr="0038377D">
        <w:rPr>
          <w:rFonts w:eastAsia="Calibri" w:cs="Arial"/>
          <w:sz w:val="24"/>
          <w:szCs w:val="24"/>
        </w:rPr>
        <w:t xml:space="preserve"> di porre in consultazione una proposta normativa nei prossimi due mesi </w:t>
      </w:r>
      <w:r w:rsidR="003537BA" w:rsidRPr="0038377D">
        <w:rPr>
          <w:rFonts w:eastAsia="Calibri" w:cs="Arial"/>
          <w:sz w:val="24"/>
          <w:szCs w:val="24"/>
        </w:rPr>
        <w:t xml:space="preserve">e poi di prendere </w:t>
      </w:r>
      <w:r w:rsidR="00135392" w:rsidRPr="0038377D">
        <w:rPr>
          <w:rFonts w:eastAsia="Calibri" w:cs="Arial"/>
          <w:sz w:val="24"/>
          <w:szCs w:val="24"/>
        </w:rPr>
        <w:t>posizione sull’iniziativa parlamentare. Con successiva RG</w:t>
      </w:r>
      <w:r w:rsidR="00CA17D4">
        <w:rPr>
          <w:rFonts w:eastAsia="Calibri" w:cs="Arial"/>
          <w:sz w:val="24"/>
          <w:szCs w:val="24"/>
        </w:rPr>
        <w:t xml:space="preserve"> </w:t>
      </w:r>
      <w:r w:rsidR="00676743">
        <w:rPr>
          <w:rFonts w:eastAsia="Calibri" w:cs="Arial"/>
          <w:sz w:val="24"/>
          <w:szCs w:val="24"/>
        </w:rPr>
        <w:t>625 del 12 febbraio 2025 il Consiglio di Stato</w:t>
      </w:r>
      <w:r w:rsidR="005B07D2" w:rsidRPr="005B07D2">
        <w:rPr>
          <w:rFonts w:ascii="Times New Roman" w:eastAsia="Times New Roman" w:hAnsi="Times New Roman" w:cs="Times New Roman"/>
          <w:b/>
          <w:sz w:val="24"/>
          <w:szCs w:val="24"/>
          <w:lang w:eastAsia="it-CH"/>
        </w:rPr>
        <w:t xml:space="preserve"> </w:t>
      </w:r>
      <w:r w:rsidR="005B07D2">
        <w:rPr>
          <w:rFonts w:eastAsia="Calibri" w:cs="Arial"/>
          <w:sz w:val="24"/>
          <w:szCs w:val="24"/>
        </w:rPr>
        <w:t xml:space="preserve">ha </w:t>
      </w:r>
      <w:r w:rsidR="005B07D2" w:rsidRPr="001F2170">
        <w:rPr>
          <w:rFonts w:eastAsia="Calibri" w:cs="Arial"/>
          <w:sz w:val="24"/>
          <w:szCs w:val="24"/>
        </w:rPr>
        <w:lastRenderedPageBreak/>
        <w:t>evidenziato che</w:t>
      </w:r>
      <w:r w:rsidR="005D5861" w:rsidRPr="001F2170">
        <w:rPr>
          <w:rFonts w:eastAsia="Calibri" w:cs="Arial"/>
          <w:sz w:val="24"/>
          <w:szCs w:val="24"/>
        </w:rPr>
        <w:t>,</w:t>
      </w:r>
      <w:r w:rsidR="005B07D2" w:rsidRPr="001F2170">
        <w:rPr>
          <w:rFonts w:eastAsia="Calibri" w:cs="Arial"/>
          <w:sz w:val="24"/>
          <w:szCs w:val="24"/>
        </w:rPr>
        <w:t xml:space="preserve"> nella primavera del 2023</w:t>
      </w:r>
      <w:r w:rsidR="005D5861" w:rsidRPr="001F2170">
        <w:rPr>
          <w:rFonts w:eastAsia="Calibri" w:cs="Arial"/>
          <w:sz w:val="24"/>
          <w:szCs w:val="24"/>
        </w:rPr>
        <w:t>,</w:t>
      </w:r>
      <w:r w:rsidR="005B07D2" w:rsidRPr="001F2170">
        <w:rPr>
          <w:rFonts w:eastAsia="Calibri" w:cs="Arial"/>
          <w:sz w:val="24"/>
          <w:szCs w:val="24"/>
        </w:rPr>
        <w:t xml:space="preserve"> ha </w:t>
      </w:r>
      <w:r w:rsidR="005B07D2" w:rsidRPr="005B07D2">
        <w:rPr>
          <w:rFonts w:eastAsia="Calibri" w:cs="Arial"/>
          <w:sz w:val="24"/>
          <w:szCs w:val="24"/>
        </w:rPr>
        <w:t xml:space="preserve">avviato l’esame di alcune ipotesi di riforma del diritto elettorale, analizzando sia i sistemi di elezione degli organi politici sia alcune modifiche della legislazione elettorale su temi di portata minore. </w:t>
      </w:r>
      <w:r w:rsidR="00520FB8">
        <w:rPr>
          <w:rFonts w:eastAsia="Calibri" w:cs="Arial"/>
          <w:sz w:val="24"/>
          <w:szCs w:val="24"/>
        </w:rPr>
        <w:t>Per quanto attiene l</w:t>
      </w:r>
      <w:r w:rsidR="00E6678E">
        <w:rPr>
          <w:rFonts w:eastAsia="Calibri" w:cs="Arial"/>
          <w:sz w:val="24"/>
          <w:szCs w:val="24"/>
        </w:rPr>
        <w:t xml:space="preserve">’iniziativa qui in oggetto l’esecutivo </w:t>
      </w:r>
      <w:r w:rsidR="005B07D2" w:rsidRPr="005B07D2">
        <w:rPr>
          <w:rFonts w:eastAsia="Calibri" w:cs="Arial"/>
          <w:sz w:val="24"/>
          <w:szCs w:val="24"/>
        </w:rPr>
        <w:t>riconosce la complessità del tema e la necessità di un'analisi più ampia del sistema elettorale, motivo per cui non si esprimerà in tempi brevi sulla proposta. Sebbene non si opponga all’esame della questione da parte della Commissione, ritiene che i tempi per una riforma di ampia portata non siano ancora maturi.</w:t>
      </w:r>
    </w:p>
    <w:p w14:paraId="4E09E6F2" w14:textId="512EF350" w:rsidR="00C97621" w:rsidRPr="005B07D2" w:rsidRDefault="00C97621" w:rsidP="005B07D2">
      <w:pPr>
        <w:rPr>
          <w:rFonts w:eastAsia="Calibri" w:cs="Arial"/>
          <w:sz w:val="24"/>
          <w:szCs w:val="24"/>
        </w:rPr>
      </w:pPr>
      <w:r>
        <w:rPr>
          <w:rFonts w:eastAsia="Calibri" w:cs="Arial"/>
          <w:sz w:val="24"/>
          <w:szCs w:val="24"/>
        </w:rPr>
        <w:t xml:space="preserve">La Commissione ha sentito in audizione, in data </w:t>
      </w:r>
      <w:r w:rsidR="001E1692">
        <w:rPr>
          <w:rFonts w:eastAsia="Calibri" w:cs="Arial"/>
          <w:sz w:val="24"/>
          <w:szCs w:val="24"/>
        </w:rPr>
        <w:t xml:space="preserve">11 marzo 2025, il Presidente del Governo, Christian Vitta, il cancelliere dello Stato, Arnoldo Coduri, il consulente giuridico del Consiglio di Stato, avv. Francesco Catenazzi. L’audizione era finalizzata a capire la discrepanza tra quanto scritto in agosto 2024 e quanto formulato in febbraio 2025. Dell’audizione di cui si dirà, per quanto necessario, in seguito, </w:t>
      </w:r>
      <w:r w:rsidR="0039417A">
        <w:rPr>
          <w:rFonts w:eastAsia="Calibri" w:cs="Arial"/>
          <w:sz w:val="24"/>
          <w:szCs w:val="24"/>
        </w:rPr>
        <w:t xml:space="preserve">è stato ribadito che il Consiglio di Stato non è pronto con un progetto di revisione generale. Il Presidente del Governo ha reso attenti che un’eventuale controproposta dovrebbe </w:t>
      </w:r>
      <w:r w:rsidR="00BE6385">
        <w:rPr>
          <w:rFonts w:eastAsia="Calibri" w:cs="Arial"/>
          <w:sz w:val="24"/>
          <w:szCs w:val="24"/>
        </w:rPr>
        <w:t xml:space="preserve">valutare degli impatti sui Comuni e se si dovesse propendere per </w:t>
      </w:r>
      <w:r w:rsidR="00224EF9">
        <w:rPr>
          <w:rFonts w:eastAsia="Calibri" w:cs="Arial"/>
          <w:sz w:val="24"/>
          <w:szCs w:val="24"/>
        </w:rPr>
        <w:t>una soglia</w:t>
      </w:r>
      <w:r w:rsidR="00193566">
        <w:rPr>
          <w:rFonts w:eastAsia="Calibri" w:cs="Arial"/>
          <w:sz w:val="24"/>
          <w:szCs w:val="24"/>
        </w:rPr>
        <w:t xml:space="preserve"> alta</w:t>
      </w:r>
      <w:r w:rsidR="00224EF9">
        <w:rPr>
          <w:rFonts w:eastAsia="Calibri" w:cs="Arial"/>
          <w:sz w:val="24"/>
          <w:szCs w:val="24"/>
        </w:rPr>
        <w:t xml:space="preserve"> di tener </w:t>
      </w:r>
      <w:r w:rsidR="00BE2D09">
        <w:rPr>
          <w:rFonts w:eastAsia="Calibri" w:cs="Arial"/>
          <w:sz w:val="24"/>
          <w:szCs w:val="24"/>
        </w:rPr>
        <w:t xml:space="preserve">conto della possibilità di ripristinare la congiunzione delle liste. Questa possibilità è stato oggetto di discussione in Commissione. </w:t>
      </w:r>
    </w:p>
    <w:p w14:paraId="3320FEEC" w14:textId="3CF658BB" w:rsidR="00827DD9" w:rsidRPr="0038377D" w:rsidRDefault="00676743" w:rsidP="008F540D">
      <w:pPr>
        <w:rPr>
          <w:rFonts w:eastAsia="Calibri" w:cs="Arial"/>
          <w:sz w:val="24"/>
          <w:szCs w:val="24"/>
        </w:rPr>
      </w:pPr>
      <w:r>
        <w:rPr>
          <w:rFonts w:eastAsia="Calibri" w:cs="Arial"/>
          <w:sz w:val="24"/>
          <w:szCs w:val="24"/>
        </w:rPr>
        <w:t xml:space="preserve"> </w:t>
      </w:r>
      <w:r w:rsidR="00135392" w:rsidRPr="0038377D">
        <w:rPr>
          <w:rFonts w:eastAsia="Calibri" w:cs="Arial"/>
          <w:sz w:val="24"/>
          <w:szCs w:val="24"/>
        </w:rPr>
        <w:t xml:space="preserve"> </w:t>
      </w:r>
    </w:p>
    <w:p w14:paraId="34EDB2E4" w14:textId="77777777" w:rsidR="000F4AC6" w:rsidRPr="0038377D" w:rsidRDefault="000F4AC6" w:rsidP="008F540D">
      <w:pPr>
        <w:rPr>
          <w:rFonts w:eastAsia="Calibri" w:cs="Arial"/>
          <w:sz w:val="24"/>
          <w:szCs w:val="24"/>
        </w:rPr>
      </w:pPr>
    </w:p>
    <w:p w14:paraId="208ACE87" w14:textId="77777777" w:rsidR="00A20470" w:rsidRPr="004232D8" w:rsidRDefault="00A20470" w:rsidP="004232D8">
      <w:pPr>
        <w:pStyle w:val="Titolo2"/>
        <w:numPr>
          <w:ilvl w:val="0"/>
          <w:numId w:val="0"/>
        </w:numPr>
        <w:tabs>
          <w:tab w:val="left" w:pos="567"/>
        </w:tabs>
        <w:spacing w:before="0" w:after="120"/>
        <w:jc w:val="both"/>
        <w:rPr>
          <w:rFonts w:eastAsia="Calibri" w:cs="Times New Roman"/>
          <w:sz w:val="24"/>
          <w:lang w:val="it-IT" w:eastAsia="it-IT"/>
        </w:rPr>
      </w:pPr>
      <w:r w:rsidRPr="004232D8">
        <w:rPr>
          <w:rFonts w:eastAsia="Calibri" w:cs="Times New Roman"/>
          <w:sz w:val="24"/>
          <w:lang w:val="it-IT" w:eastAsia="it-IT"/>
        </w:rPr>
        <w:t xml:space="preserve">Sistema proporzionale con metodo </w:t>
      </w:r>
      <w:proofErr w:type="spellStart"/>
      <w:r w:rsidRPr="004232D8">
        <w:rPr>
          <w:rFonts w:eastAsia="Calibri" w:cs="Times New Roman"/>
          <w:sz w:val="24"/>
          <w:lang w:val="it-IT" w:eastAsia="it-IT"/>
        </w:rPr>
        <w:t>Hare</w:t>
      </w:r>
      <w:proofErr w:type="spellEnd"/>
      <w:r w:rsidRPr="004232D8">
        <w:rPr>
          <w:rFonts w:eastAsia="Calibri" w:cs="Times New Roman"/>
          <w:sz w:val="24"/>
          <w:lang w:val="it-IT" w:eastAsia="it-IT"/>
        </w:rPr>
        <w:t>/</w:t>
      </w:r>
      <w:proofErr w:type="spellStart"/>
      <w:r w:rsidRPr="004232D8">
        <w:rPr>
          <w:rFonts w:eastAsia="Calibri" w:cs="Times New Roman"/>
          <w:sz w:val="24"/>
          <w:lang w:val="it-IT" w:eastAsia="it-IT"/>
        </w:rPr>
        <w:t>Niemeyer</w:t>
      </w:r>
      <w:proofErr w:type="spellEnd"/>
    </w:p>
    <w:p w14:paraId="2DBB1E12" w14:textId="689697BE" w:rsidR="0068768D" w:rsidRPr="0038377D" w:rsidRDefault="0068768D" w:rsidP="008F540D">
      <w:pPr>
        <w:spacing w:before="100" w:beforeAutospacing="1" w:after="100" w:afterAutospacing="1"/>
        <w:rPr>
          <w:rFonts w:eastAsia="Calibri" w:cs="Arial"/>
          <w:sz w:val="24"/>
          <w:szCs w:val="24"/>
        </w:rPr>
      </w:pPr>
      <w:r w:rsidRPr="0038377D">
        <w:rPr>
          <w:rFonts w:eastAsia="Calibri" w:cs="Arial"/>
          <w:sz w:val="24"/>
          <w:szCs w:val="24"/>
        </w:rPr>
        <w:t xml:space="preserve">Attualmente, il sistema elettorale </w:t>
      </w:r>
      <w:r w:rsidRPr="001F2170">
        <w:rPr>
          <w:rFonts w:eastAsia="Calibri" w:cs="Arial"/>
          <w:sz w:val="24"/>
          <w:szCs w:val="24"/>
        </w:rPr>
        <w:t xml:space="preserve">ticinese </w:t>
      </w:r>
      <w:r w:rsidR="005D5861" w:rsidRPr="001F2170">
        <w:rPr>
          <w:rFonts w:eastAsia="Calibri" w:cs="Arial"/>
          <w:sz w:val="24"/>
          <w:szCs w:val="24"/>
        </w:rPr>
        <w:t xml:space="preserve">prevede, per il legislativo, </w:t>
      </w:r>
      <w:r w:rsidRPr="001F2170">
        <w:rPr>
          <w:rFonts w:eastAsia="Calibri" w:cs="Arial"/>
          <w:sz w:val="24"/>
          <w:szCs w:val="24"/>
        </w:rPr>
        <w:t xml:space="preserve">un sistema proporzionale puro con il </w:t>
      </w:r>
      <w:r w:rsidR="005D5861" w:rsidRPr="001F2170">
        <w:rPr>
          <w:rFonts w:eastAsia="Calibri" w:cs="Arial"/>
          <w:sz w:val="24"/>
          <w:szCs w:val="24"/>
        </w:rPr>
        <w:t xml:space="preserve">cosiddetto </w:t>
      </w:r>
      <w:r w:rsidRPr="001F2170">
        <w:rPr>
          <w:rFonts w:eastAsia="Calibri" w:cs="Arial"/>
          <w:sz w:val="24"/>
          <w:szCs w:val="24"/>
        </w:rPr>
        <w:t xml:space="preserve">metodo </w:t>
      </w:r>
      <w:proofErr w:type="spellStart"/>
      <w:r w:rsidRPr="001F2170">
        <w:rPr>
          <w:rFonts w:eastAsia="Calibri" w:cs="Arial"/>
          <w:sz w:val="24"/>
          <w:szCs w:val="24"/>
        </w:rPr>
        <w:t>Hare</w:t>
      </w:r>
      <w:proofErr w:type="spellEnd"/>
      <w:r w:rsidRPr="001F2170">
        <w:rPr>
          <w:rFonts w:eastAsia="Calibri" w:cs="Arial"/>
          <w:sz w:val="24"/>
          <w:szCs w:val="24"/>
        </w:rPr>
        <w:t>/</w:t>
      </w:r>
      <w:proofErr w:type="spellStart"/>
      <w:r w:rsidRPr="001F2170">
        <w:rPr>
          <w:rFonts w:eastAsia="Calibri" w:cs="Arial"/>
          <w:sz w:val="24"/>
          <w:szCs w:val="24"/>
        </w:rPr>
        <w:t>Niemeyer</w:t>
      </w:r>
      <w:proofErr w:type="spellEnd"/>
      <w:r w:rsidRPr="001F2170">
        <w:rPr>
          <w:rFonts w:eastAsia="Calibri" w:cs="Arial"/>
          <w:sz w:val="24"/>
          <w:szCs w:val="24"/>
        </w:rPr>
        <w:t xml:space="preserve"> per l’assegnazione dei seggi. Questo metodo, combinato con l’assenza di un</w:t>
      </w:r>
      <w:r w:rsidR="00F947F5" w:rsidRPr="001F2170">
        <w:rPr>
          <w:rFonts w:eastAsia="Calibri" w:cs="Arial"/>
          <w:sz w:val="24"/>
          <w:szCs w:val="24"/>
        </w:rPr>
        <w:t xml:space="preserve"> quorum</w:t>
      </w:r>
      <w:r w:rsidRPr="001F2170">
        <w:rPr>
          <w:rFonts w:eastAsia="Calibri" w:cs="Arial"/>
          <w:sz w:val="24"/>
          <w:szCs w:val="24"/>
        </w:rPr>
        <w:t xml:space="preserve">, consente anche </w:t>
      </w:r>
      <w:r w:rsidRPr="0038377D">
        <w:rPr>
          <w:rFonts w:eastAsia="Calibri" w:cs="Arial"/>
          <w:sz w:val="24"/>
          <w:szCs w:val="24"/>
        </w:rPr>
        <w:t>a partiti con un consenso inferiore al 2% di ottenere seggi grazie al meccanismo dei resti.</w:t>
      </w:r>
    </w:p>
    <w:p w14:paraId="2A582A6B" w14:textId="0B67943E" w:rsidR="0068768D" w:rsidRPr="0038377D" w:rsidRDefault="0068768D" w:rsidP="008F540D">
      <w:pPr>
        <w:spacing w:before="100" w:beforeAutospacing="1" w:after="100" w:afterAutospacing="1"/>
        <w:rPr>
          <w:rFonts w:eastAsia="Calibri" w:cs="Arial"/>
          <w:sz w:val="24"/>
          <w:szCs w:val="24"/>
        </w:rPr>
      </w:pPr>
      <w:r w:rsidRPr="0038377D">
        <w:rPr>
          <w:rFonts w:eastAsia="Calibri" w:cs="Arial"/>
          <w:sz w:val="24"/>
          <w:szCs w:val="24"/>
        </w:rPr>
        <w:t xml:space="preserve">Questo metodo si basa sul principio della quota </w:t>
      </w:r>
      <w:proofErr w:type="spellStart"/>
      <w:r w:rsidRPr="0038377D">
        <w:rPr>
          <w:rFonts w:eastAsia="Calibri" w:cs="Arial"/>
          <w:sz w:val="24"/>
          <w:szCs w:val="24"/>
        </w:rPr>
        <w:t>Hare</w:t>
      </w:r>
      <w:proofErr w:type="spellEnd"/>
      <w:r w:rsidRPr="0038377D">
        <w:rPr>
          <w:rFonts w:eastAsia="Calibri" w:cs="Arial"/>
          <w:sz w:val="24"/>
          <w:szCs w:val="24"/>
        </w:rPr>
        <w:t>, che assegna i seggi in proporzione ai voti ricevuti dalle liste.</w:t>
      </w:r>
    </w:p>
    <w:p w14:paraId="75D72495" w14:textId="18564AB0" w:rsidR="00DD23F7" w:rsidRPr="0038377D" w:rsidRDefault="00461AB0" w:rsidP="004232D8">
      <w:pPr>
        <w:outlineLvl w:val="2"/>
        <w:rPr>
          <w:rFonts w:eastAsia="Calibri" w:cs="Arial"/>
          <w:sz w:val="24"/>
          <w:szCs w:val="24"/>
        </w:rPr>
      </w:pPr>
      <w:r w:rsidRPr="0038377D">
        <w:rPr>
          <w:rFonts w:eastAsia="Calibri" w:cs="Arial"/>
          <w:sz w:val="24"/>
          <w:szCs w:val="24"/>
        </w:rPr>
        <w:t>Funzionamento</w:t>
      </w:r>
      <w:r w:rsidR="00DD23F7" w:rsidRPr="0038377D">
        <w:rPr>
          <w:rFonts w:eastAsia="Calibri" w:cs="Arial"/>
          <w:sz w:val="24"/>
          <w:szCs w:val="24"/>
        </w:rPr>
        <w:t xml:space="preserve"> del metodo </w:t>
      </w:r>
      <w:proofErr w:type="spellStart"/>
      <w:r w:rsidR="00DD23F7" w:rsidRPr="0038377D">
        <w:rPr>
          <w:rFonts w:eastAsia="Calibri" w:cs="Arial"/>
          <w:sz w:val="24"/>
          <w:szCs w:val="24"/>
        </w:rPr>
        <w:t>Hare</w:t>
      </w:r>
      <w:proofErr w:type="spellEnd"/>
      <w:r w:rsidR="00DD23F7" w:rsidRPr="0038377D">
        <w:rPr>
          <w:rFonts w:eastAsia="Calibri" w:cs="Arial"/>
          <w:sz w:val="24"/>
          <w:szCs w:val="24"/>
        </w:rPr>
        <w:t>/</w:t>
      </w:r>
      <w:proofErr w:type="spellStart"/>
      <w:r w:rsidR="00DD23F7" w:rsidRPr="0038377D">
        <w:rPr>
          <w:rFonts w:eastAsia="Calibri" w:cs="Arial"/>
          <w:sz w:val="24"/>
          <w:szCs w:val="24"/>
        </w:rPr>
        <w:t>Niemeyer</w:t>
      </w:r>
      <w:proofErr w:type="spellEnd"/>
      <w:r w:rsidR="00DD23F7" w:rsidRPr="0038377D">
        <w:rPr>
          <w:rFonts w:eastAsia="Calibri" w:cs="Arial"/>
          <w:sz w:val="24"/>
          <w:szCs w:val="24"/>
        </w:rPr>
        <w:t xml:space="preserve"> per il Gran Consiglio Ticinese</w:t>
      </w:r>
    </w:p>
    <w:p w14:paraId="69515FCE" w14:textId="7D90E4DC" w:rsidR="00DD23F7" w:rsidRPr="003603B8" w:rsidRDefault="00DD23F7" w:rsidP="004232D8">
      <w:pPr>
        <w:numPr>
          <w:ilvl w:val="0"/>
          <w:numId w:val="8"/>
        </w:numPr>
        <w:tabs>
          <w:tab w:val="clear" w:pos="720"/>
          <w:tab w:val="num" w:pos="426"/>
        </w:tabs>
        <w:spacing w:before="80" w:after="100" w:afterAutospacing="1"/>
        <w:ind w:left="426" w:hanging="426"/>
        <w:rPr>
          <w:rFonts w:eastAsia="Times New Roman" w:cs="Arial"/>
          <w:sz w:val="24"/>
          <w:szCs w:val="24"/>
          <w:lang w:eastAsia="it-CH"/>
        </w:rPr>
      </w:pPr>
      <w:r w:rsidRPr="00FB0151">
        <w:rPr>
          <w:rFonts w:eastAsia="Times New Roman" w:cs="Arial"/>
          <w:sz w:val="24"/>
          <w:szCs w:val="24"/>
          <w:lang w:eastAsia="it-CH"/>
        </w:rPr>
        <w:t>Calcolo del quoziente elettorale</w:t>
      </w:r>
      <w:r w:rsidR="003603B8">
        <w:rPr>
          <w:rFonts w:eastAsia="Times New Roman" w:cs="Arial"/>
          <w:sz w:val="24"/>
          <w:szCs w:val="24"/>
          <w:lang w:eastAsia="it-CH"/>
        </w:rPr>
        <w:t>: s</w:t>
      </w:r>
      <w:r w:rsidRPr="003603B8">
        <w:rPr>
          <w:rFonts w:eastAsia="Times New Roman" w:cs="Arial"/>
          <w:sz w:val="24"/>
          <w:szCs w:val="24"/>
          <w:lang w:eastAsia="it-CH"/>
        </w:rPr>
        <w:t xml:space="preserve">i divide il numero totale dei voti validi per il numero di seggi da assegnare: </w:t>
      </w:r>
    </w:p>
    <w:p w14:paraId="1DD7BC95" w14:textId="2337ACA9" w:rsidR="00DD23F7" w:rsidRPr="003603B8" w:rsidRDefault="00DD23F7" w:rsidP="004232D8">
      <w:pPr>
        <w:numPr>
          <w:ilvl w:val="0"/>
          <w:numId w:val="8"/>
        </w:numPr>
        <w:tabs>
          <w:tab w:val="clear" w:pos="720"/>
          <w:tab w:val="num" w:pos="426"/>
        </w:tabs>
        <w:spacing w:before="80" w:after="100" w:afterAutospacing="1"/>
        <w:ind w:left="426" w:hanging="426"/>
        <w:rPr>
          <w:rFonts w:eastAsia="Times New Roman" w:cs="Arial"/>
          <w:sz w:val="24"/>
          <w:szCs w:val="24"/>
          <w:lang w:eastAsia="it-CH"/>
        </w:rPr>
      </w:pPr>
      <w:r w:rsidRPr="00FB0151">
        <w:rPr>
          <w:rFonts w:eastAsia="Times New Roman" w:cs="Arial"/>
          <w:sz w:val="24"/>
          <w:szCs w:val="24"/>
          <w:lang w:eastAsia="it-CH"/>
        </w:rPr>
        <w:t>Assegnazione dei seggi interi</w:t>
      </w:r>
      <w:r w:rsidR="003603B8">
        <w:rPr>
          <w:rFonts w:eastAsia="Times New Roman" w:cs="Arial"/>
          <w:sz w:val="24"/>
          <w:szCs w:val="24"/>
          <w:lang w:eastAsia="it-CH"/>
        </w:rPr>
        <w:t>: o</w:t>
      </w:r>
      <w:r w:rsidRPr="003603B8">
        <w:rPr>
          <w:rFonts w:eastAsia="Times New Roman" w:cs="Arial"/>
          <w:sz w:val="24"/>
          <w:szCs w:val="24"/>
          <w:lang w:eastAsia="it-CH"/>
        </w:rPr>
        <w:t xml:space="preserve">gni lista ottiene un numero di seggi pari alla parte intera del rapporto tra i voti ricevuti e il quoziente elettorale: </w:t>
      </w:r>
    </w:p>
    <w:p w14:paraId="786A5074" w14:textId="77777777" w:rsidR="00DD23F7" w:rsidRPr="00FB0151" w:rsidRDefault="00DD23F7" w:rsidP="004232D8">
      <w:pPr>
        <w:numPr>
          <w:ilvl w:val="0"/>
          <w:numId w:val="8"/>
        </w:numPr>
        <w:tabs>
          <w:tab w:val="clear" w:pos="720"/>
          <w:tab w:val="num" w:pos="426"/>
        </w:tabs>
        <w:spacing w:before="80" w:after="100" w:afterAutospacing="1"/>
        <w:ind w:left="426" w:hanging="426"/>
        <w:rPr>
          <w:rFonts w:eastAsia="Times New Roman" w:cs="Arial"/>
          <w:sz w:val="24"/>
          <w:szCs w:val="24"/>
          <w:lang w:eastAsia="it-CH"/>
        </w:rPr>
      </w:pPr>
      <w:r w:rsidRPr="00FB0151">
        <w:rPr>
          <w:rFonts w:eastAsia="Times New Roman" w:cs="Arial"/>
          <w:sz w:val="24"/>
          <w:szCs w:val="24"/>
          <w:lang w:eastAsia="it-CH"/>
        </w:rPr>
        <w:t xml:space="preserve">Distribuzione dei seggi rimanenti (metodo </w:t>
      </w:r>
      <w:proofErr w:type="spellStart"/>
      <w:r w:rsidRPr="00FB0151">
        <w:rPr>
          <w:rFonts w:eastAsia="Times New Roman" w:cs="Arial"/>
          <w:sz w:val="24"/>
          <w:szCs w:val="24"/>
          <w:lang w:eastAsia="it-CH"/>
        </w:rPr>
        <w:t>Niemeyer</w:t>
      </w:r>
      <w:proofErr w:type="spellEnd"/>
      <w:r w:rsidRPr="00FB0151">
        <w:rPr>
          <w:rFonts w:eastAsia="Times New Roman" w:cs="Arial"/>
          <w:sz w:val="24"/>
          <w:szCs w:val="24"/>
          <w:lang w:eastAsia="it-CH"/>
        </w:rPr>
        <w:t>)</w:t>
      </w:r>
    </w:p>
    <w:p w14:paraId="219D786A" w14:textId="77777777" w:rsidR="00DD23F7" w:rsidRPr="0038377D" w:rsidRDefault="00DD23F7" w:rsidP="004232D8">
      <w:pPr>
        <w:numPr>
          <w:ilvl w:val="1"/>
          <w:numId w:val="8"/>
        </w:numPr>
        <w:tabs>
          <w:tab w:val="clear" w:pos="1440"/>
          <w:tab w:val="num" w:pos="709"/>
        </w:tabs>
        <w:spacing w:before="80" w:after="100" w:afterAutospacing="1"/>
        <w:ind w:hanging="1014"/>
        <w:rPr>
          <w:rFonts w:eastAsia="Times New Roman" w:cs="Arial"/>
          <w:sz w:val="24"/>
          <w:szCs w:val="24"/>
          <w:lang w:eastAsia="it-CH"/>
        </w:rPr>
      </w:pPr>
      <w:r w:rsidRPr="0038377D">
        <w:rPr>
          <w:rFonts w:eastAsia="Times New Roman" w:cs="Arial"/>
          <w:sz w:val="24"/>
          <w:szCs w:val="24"/>
          <w:lang w:eastAsia="it-CH"/>
        </w:rPr>
        <w:t>Dopo l'assegnazione dei seggi interi, possono rimanere alcuni seggi non assegnati.</w:t>
      </w:r>
    </w:p>
    <w:p w14:paraId="3121412B" w14:textId="77777777" w:rsidR="00DD23F7" w:rsidRPr="0038377D" w:rsidRDefault="00DD23F7" w:rsidP="004232D8">
      <w:pPr>
        <w:numPr>
          <w:ilvl w:val="1"/>
          <w:numId w:val="8"/>
        </w:numPr>
        <w:tabs>
          <w:tab w:val="clear" w:pos="1440"/>
          <w:tab w:val="num" w:pos="709"/>
        </w:tabs>
        <w:spacing w:before="80" w:after="100" w:afterAutospacing="1"/>
        <w:ind w:left="709" w:hanging="283"/>
        <w:rPr>
          <w:rFonts w:eastAsia="Times New Roman" w:cs="Arial"/>
          <w:sz w:val="24"/>
          <w:szCs w:val="24"/>
          <w:lang w:eastAsia="it-CH"/>
        </w:rPr>
      </w:pPr>
      <w:r w:rsidRPr="0038377D">
        <w:rPr>
          <w:rFonts w:eastAsia="Times New Roman" w:cs="Arial"/>
          <w:sz w:val="24"/>
          <w:szCs w:val="24"/>
          <w:lang w:eastAsia="it-CH"/>
        </w:rPr>
        <w:t xml:space="preserve">Questi seggi vengono distribuiti alle liste con le </w:t>
      </w:r>
      <w:r w:rsidRPr="003603B8">
        <w:rPr>
          <w:rFonts w:eastAsia="Times New Roman" w:cs="Arial"/>
          <w:sz w:val="24"/>
          <w:szCs w:val="24"/>
          <w:lang w:eastAsia="it-CH"/>
        </w:rPr>
        <w:t>maggiori frazioni decimali</w:t>
      </w:r>
      <w:r w:rsidRPr="0038377D">
        <w:rPr>
          <w:rFonts w:eastAsia="Times New Roman" w:cs="Arial"/>
          <w:sz w:val="24"/>
          <w:szCs w:val="24"/>
          <w:lang w:eastAsia="it-CH"/>
        </w:rPr>
        <w:t xml:space="preserve"> (cioè il valore dopo la virgola nel rapporto tra voti della lista e il quoziente elettorale).</w:t>
      </w:r>
    </w:p>
    <w:p w14:paraId="63CDCD1C" w14:textId="77777777" w:rsidR="00DD23F7" w:rsidRPr="00FB0151" w:rsidRDefault="00DD23F7" w:rsidP="004232D8">
      <w:pPr>
        <w:spacing w:after="120"/>
        <w:outlineLvl w:val="2"/>
        <w:rPr>
          <w:rFonts w:eastAsia="Times New Roman" w:cs="Arial"/>
          <w:sz w:val="24"/>
          <w:szCs w:val="24"/>
          <w:u w:val="single"/>
          <w:lang w:eastAsia="it-CH"/>
        </w:rPr>
      </w:pPr>
      <w:r w:rsidRPr="00FB0151">
        <w:rPr>
          <w:rFonts w:eastAsia="Times New Roman" w:cs="Arial"/>
          <w:sz w:val="24"/>
          <w:szCs w:val="24"/>
          <w:u w:val="single"/>
          <w:lang w:eastAsia="it-CH"/>
        </w:rPr>
        <w:t>Esempio ipotetico</w:t>
      </w:r>
    </w:p>
    <w:p w14:paraId="0F564BDD" w14:textId="4C4AA755" w:rsidR="00E07C3B" w:rsidRPr="0038377D" w:rsidRDefault="00E07C3B" w:rsidP="004232D8">
      <w:pPr>
        <w:pStyle w:val="Paragrafoelenco"/>
        <w:numPr>
          <w:ilvl w:val="0"/>
          <w:numId w:val="9"/>
        </w:numPr>
        <w:spacing w:before="80"/>
        <w:ind w:left="284" w:hanging="284"/>
        <w:contextualSpacing w:val="0"/>
        <w:rPr>
          <w:rFonts w:eastAsia="Times New Roman" w:cs="Arial"/>
          <w:sz w:val="24"/>
          <w:szCs w:val="24"/>
          <w:lang w:eastAsia="it-CH"/>
        </w:rPr>
      </w:pPr>
      <w:r w:rsidRPr="0038377D">
        <w:rPr>
          <w:rFonts w:eastAsia="Times New Roman" w:cs="Arial"/>
          <w:sz w:val="24"/>
          <w:szCs w:val="24"/>
          <w:lang w:eastAsia="it-CH"/>
        </w:rPr>
        <w:t xml:space="preserve">Supponiamo che ci siano </w:t>
      </w:r>
      <w:r w:rsidRPr="003603B8">
        <w:rPr>
          <w:rFonts w:eastAsia="Times New Roman" w:cs="Arial"/>
          <w:sz w:val="24"/>
          <w:szCs w:val="24"/>
          <w:lang w:eastAsia="it-CH"/>
        </w:rPr>
        <w:t>90 seggi</w:t>
      </w:r>
      <w:r w:rsidRPr="0038377D">
        <w:rPr>
          <w:rFonts w:eastAsia="Times New Roman" w:cs="Arial"/>
          <w:sz w:val="24"/>
          <w:szCs w:val="24"/>
          <w:lang w:eastAsia="it-CH"/>
        </w:rPr>
        <w:t xml:space="preserve"> da distribuire e che il totale dei voti validi sia </w:t>
      </w:r>
      <w:r w:rsidRPr="003603B8">
        <w:rPr>
          <w:rFonts w:eastAsia="Times New Roman" w:cs="Arial"/>
          <w:sz w:val="24"/>
          <w:szCs w:val="24"/>
          <w:lang w:eastAsia="it-CH"/>
        </w:rPr>
        <w:t>450'000</w:t>
      </w:r>
      <w:r w:rsidRPr="0038377D">
        <w:rPr>
          <w:rFonts w:eastAsia="Times New Roman" w:cs="Arial"/>
          <w:sz w:val="24"/>
          <w:szCs w:val="24"/>
          <w:lang w:eastAsia="it-CH"/>
        </w:rPr>
        <w:t xml:space="preserve">. </w:t>
      </w:r>
    </w:p>
    <w:p w14:paraId="7CA918C6" w14:textId="5BEDD0F4" w:rsidR="00E07C3B" w:rsidRPr="0038377D" w:rsidRDefault="00E07C3B" w:rsidP="004232D8">
      <w:pPr>
        <w:pStyle w:val="Paragrafoelenco"/>
        <w:numPr>
          <w:ilvl w:val="0"/>
          <w:numId w:val="9"/>
        </w:numPr>
        <w:spacing w:before="80"/>
        <w:ind w:left="284" w:hanging="284"/>
        <w:contextualSpacing w:val="0"/>
        <w:rPr>
          <w:rFonts w:eastAsia="Times New Roman" w:cs="Arial"/>
          <w:sz w:val="24"/>
          <w:szCs w:val="24"/>
          <w:lang w:eastAsia="it-CH"/>
        </w:rPr>
      </w:pPr>
      <w:r w:rsidRPr="0038377D">
        <w:rPr>
          <w:rFonts w:eastAsia="Times New Roman" w:cs="Arial"/>
          <w:sz w:val="24"/>
          <w:szCs w:val="24"/>
          <w:lang w:eastAsia="it-CH"/>
        </w:rPr>
        <w:t xml:space="preserve">Il quoziente elettorale sarà: 450′000/90=5′000 </w:t>
      </w:r>
    </w:p>
    <w:p w14:paraId="0E443C64" w14:textId="0A280674" w:rsidR="005B55C8" w:rsidRPr="0038377D" w:rsidRDefault="00E07C3B" w:rsidP="004232D8">
      <w:pPr>
        <w:pStyle w:val="Paragrafoelenco"/>
        <w:numPr>
          <w:ilvl w:val="0"/>
          <w:numId w:val="9"/>
        </w:numPr>
        <w:spacing w:before="80"/>
        <w:ind w:left="284" w:hanging="284"/>
        <w:contextualSpacing w:val="0"/>
        <w:rPr>
          <w:rFonts w:eastAsia="Times New Roman" w:cs="Arial"/>
          <w:sz w:val="24"/>
          <w:szCs w:val="24"/>
          <w:lang w:eastAsia="it-CH"/>
        </w:rPr>
      </w:pPr>
      <w:r w:rsidRPr="0038377D">
        <w:rPr>
          <w:rFonts w:eastAsia="Times New Roman" w:cs="Arial"/>
          <w:sz w:val="24"/>
          <w:szCs w:val="24"/>
          <w:lang w:eastAsia="it-CH"/>
        </w:rPr>
        <w:t xml:space="preserve">Se una lista riceve </w:t>
      </w:r>
      <w:r w:rsidRPr="001A0B40">
        <w:rPr>
          <w:rFonts w:eastAsia="Times New Roman" w:cs="Arial"/>
          <w:sz w:val="24"/>
          <w:szCs w:val="24"/>
          <w:lang w:eastAsia="it-CH"/>
        </w:rPr>
        <w:t>38'250</w:t>
      </w:r>
      <w:r w:rsidRPr="0038377D">
        <w:rPr>
          <w:rFonts w:eastAsia="Times New Roman" w:cs="Arial"/>
          <w:sz w:val="24"/>
          <w:szCs w:val="24"/>
          <w:lang w:eastAsia="it-CH"/>
        </w:rPr>
        <w:t xml:space="preserve"> voti, il calcolo sarà: 38′250</w:t>
      </w:r>
      <w:r w:rsidR="005B55C8" w:rsidRPr="0038377D">
        <w:rPr>
          <w:rFonts w:eastAsia="Times New Roman" w:cs="Arial"/>
          <w:sz w:val="24"/>
          <w:szCs w:val="24"/>
          <w:lang w:eastAsia="it-CH"/>
        </w:rPr>
        <w:t>/</w:t>
      </w:r>
      <w:r w:rsidRPr="0038377D">
        <w:rPr>
          <w:rFonts w:eastAsia="Times New Roman" w:cs="Arial"/>
          <w:sz w:val="24"/>
          <w:szCs w:val="24"/>
          <w:lang w:eastAsia="it-CH"/>
        </w:rPr>
        <w:t>5′000=7.65</w:t>
      </w:r>
    </w:p>
    <w:p w14:paraId="6FDDEF5A" w14:textId="2031643F" w:rsidR="00E07C3B" w:rsidRPr="0038377D" w:rsidRDefault="00E07C3B" w:rsidP="004232D8">
      <w:pPr>
        <w:pStyle w:val="Paragrafoelenco"/>
        <w:numPr>
          <w:ilvl w:val="0"/>
          <w:numId w:val="9"/>
        </w:numPr>
        <w:spacing w:before="80"/>
        <w:ind w:left="284" w:hanging="284"/>
        <w:contextualSpacing w:val="0"/>
        <w:rPr>
          <w:rFonts w:eastAsia="Times New Roman" w:cs="Arial"/>
          <w:sz w:val="24"/>
          <w:szCs w:val="24"/>
          <w:lang w:eastAsia="it-CH"/>
        </w:rPr>
      </w:pPr>
      <w:r w:rsidRPr="0038377D">
        <w:rPr>
          <w:rFonts w:eastAsia="Times New Roman" w:cs="Arial"/>
          <w:sz w:val="24"/>
          <w:szCs w:val="24"/>
          <w:lang w:eastAsia="it-CH"/>
        </w:rPr>
        <w:t xml:space="preserve">Quindi ottiene </w:t>
      </w:r>
      <w:r w:rsidRPr="001A0B40">
        <w:rPr>
          <w:rFonts w:eastAsia="Times New Roman" w:cs="Arial"/>
          <w:sz w:val="24"/>
          <w:szCs w:val="24"/>
          <w:lang w:eastAsia="it-CH"/>
        </w:rPr>
        <w:t>7 seggi interi</w:t>
      </w:r>
      <w:r w:rsidRPr="0038377D">
        <w:rPr>
          <w:rFonts w:eastAsia="Times New Roman" w:cs="Arial"/>
          <w:sz w:val="24"/>
          <w:szCs w:val="24"/>
          <w:lang w:eastAsia="it-CH"/>
        </w:rPr>
        <w:t xml:space="preserve"> e la frazione </w:t>
      </w:r>
      <w:r w:rsidRPr="001A0B40">
        <w:rPr>
          <w:rFonts w:eastAsia="Times New Roman" w:cs="Arial"/>
          <w:sz w:val="24"/>
          <w:szCs w:val="24"/>
          <w:lang w:eastAsia="it-CH"/>
        </w:rPr>
        <w:t xml:space="preserve">0.65 </w:t>
      </w:r>
      <w:r w:rsidRPr="0038377D">
        <w:rPr>
          <w:rFonts w:eastAsia="Times New Roman" w:cs="Arial"/>
          <w:sz w:val="24"/>
          <w:szCs w:val="24"/>
          <w:lang w:eastAsia="it-CH"/>
        </w:rPr>
        <w:t>sarà considerata per l’assegnazione dei seggi rimanen</w:t>
      </w:r>
      <w:r w:rsidR="00090E2F" w:rsidRPr="0038377D">
        <w:rPr>
          <w:rFonts w:eastAsia="Times New Roman" w:cs="Arial"/>
          <w:sz w:val="24"/>
          <w:szCs w:val="24"/>
          <w:lang w:eastAsia="it-CH"/>
        </w:rPr>
        <w:t>ti.</w:t>
      </w:r>
    </w:p>
    <w:p w14:paraId="02EDD127" w14:textId="34B86F0C" w:rsidR="00DD23F7" w:rsidRPr="0038377D" w:rsidRDefault="00E07C3B" w:rsidP="004232D8">
      <w:pPr>
        <w:pStyle w:val="Paragrafoelenco"/>
        <w:numPr>
          <w:ilvl w:val="0"/>
          <w:numId w:val="9"/>
        </w:numPr>
        <w:spacing w:before="80"/>
        <w:ind w:left="284" w:hanging="284"/>
        <w:contextualSpacing w:val="0"/>
        <w:rPr>
          <w:rFonts w:eastAsia="Calibri" w:cs="Arial"/>
          <w:b/>
          <w:bCs/>
          <w:sz w:val="24"/>
          <w:szCs w:val="24"/>
        </w:rPr>
      </w:pPr>
      <w:r w:rsidRPr="0038377D">
        <w:rPr>
          <w:rFonts w:eastAsia="Times New Roman" w:cs="Arial"/>
          <w:sz w:val="24"/>
          <w:szCs w:val="24"/>
          <w:lang w:eastAsia="it-CH"/>
        </w:rPr>
        <w:lastRenderedPageBreak/>
        <w:t>Dopo aver assegnato tutti i seggi interi, i seggi residui (che non sono stati assegnati con la parte intera) vengono attribuiti alle liste con le maggiori frazioni decimali.</w:t>
      </w:r>
    </w:p>
    <w:p w14:paraId="4DB33BF6" w14:textId="77777777" w:rsidR="00461AB0" w:rsidRPr="0038377D" w:rsidRDefault="00461AB0" w:rsidP="008F540D">
      <w:pPr>
        <w:rPr>
          <w:rFonts w:eastAsia="Calibri" w:cs="Arial"/>
          <w:b/>
          <w:bCs/>
          <w:sz w:val="24"/>
          <w:szCs w:val="24"/>
        </w:rPr>
      </w:pPr>
    </w:p>
    <w:p w14:paraId="36901DD1" w14:textId="16865F7E" w:rsidR="00461AB0" w:rsidRPr="00F50BBA" w:rsidRDefault="00461AB0" w:rsidP="008F540D">
      <w:pPr>
        <w:rPr>
          <w:rFonts w:eastAsia="Calibri" w:cs="Arial"/>
          <w:sz w:val="24"/>
          <w:szCs w:val="24"/>
        </w:rPr>
      </w:pPr>
      <w:r w:rsidRPr="0038377D">
        <w:rPr>
          <w:rFonts w:eastAsia="Calibri" w:cs="Arial"/>
          <w:sz w:val="24"/>
          <w:szCs w:val="24"/>
        </w:rPr>
        <w:t xml:space="preserve">Durante l’audizione </w:t>
      </w:r>
      <w:r w:rsidR="001A0B40">
        <w:rPr>
          <w:rFonts w:eastAsia="Calibri" w:cs="Arial"/>
          <w:sz w:val="24"/>
          <w:szCs w:val="24"/>
        </w:rPr>
        <w:t xml:space="preserve">con il </w:t>
      </w:r>
      <w:r w:rsidR="007F704F">
        <w:rPr>
          <w:rFonts w:eastAsia="Calibri" w:cs="Arial"/>
          <w:sz w:val="24"/>
          <w:szCs w:val="24"/>
        </w:rPr>
        <w:t>Consiglio</w:t>
      </w:r>
      <w:r w:rsidR="001A0B40">
        <w:rPr>
          <w:rFonts w:eastAsia="Calibri" w:cs="Arial"/>
          <w:sz w:val="24"/>
          <w:szCs w:val="24"/>
        </w:rPr>
        <w:t xml:space="preserve"> di Stato </w:t>
      </w:r>
      <w:r w:rsidRPr="0038377D">
        <w:rPr>
          <w:rFonts w:eastAsia="Calibri" w:cs="Arial"/>
          <w:sz w:val="24"/>
          <w:szCs w:val="24"/>
        </w:rPr>
        <w:t xml:space="preserve">è stato chiesto se il mantenimento di questo metodo </w:t>
      </w:r>
      <w:r w:rsidRPr="001F2170">
        <w:rPr>
          <w:rFonts w:eastAsia="Calibri" w:cs="Arial"/>
          <w:sz w:val="24"/>
          <w:szCs w:val="24"/>
        </w:rPr>
        <w:t>pregiudica</w:t>
      </w:r>
      <w:r w:rsidR="005D5861" w:rsidRPr="001F2170">
        <w:rPr>
          <w:rFonts w:eastAsia="Calibri" w:cs="Arial"/>
          <w:sz w:val="24"/>
          <w:szCs w:val="24"/>
        </w:rPr>
        <w:t>sse</w:t>
      </w:r>
      <w:r w:rsidRPr="001F2170">
        <w:rPr>
          <w:rFonts w:eastAsia="Calibri" w:cs="Arial"/>
          <w:sz w:val="24"/>
          <w:szCs w:val="24"/>
        </w:rPr>
        <w:t xml:space="preserve"> future </w:t>
      </w:r>
      <w:r w:rsidR="00D264DE" w:rsidRPr="001F2170">
        <w:rPr>
          <w:rFonts w:eastAsia="Calibri" w:cs="Arial"/>
          <w:sz w:val="24"/>
          <w:szCs w:val="24"/>
        </w:rPr>
        <w:t>modifiche del</w:t>
      </w:r>
      <w:r w:rsidR="001A0B40" w:rsidRPr="001F2170">
        <w:rPr>
          <w:rFonts w:eastAsia="Calibri" w:cs="Arial"/>
          <w:sz w:val="24"/>
          <w:szCs w:val="24"/>
        </w:rPr>
        <w:t xml:space="preserve"> sistema elettorale</w:t>
      </w:r>
      <w:r w:rsidR="00D264DE" w:rsidRPr="001F2170">
        <w:rPr>
          <w:rFonts w:eastAsia="Calibri" w:cs="Arial"/>
          <w:sz w:val="24"/>
          <w:szCs w:val="24"/>
        </w:rPr>
        <w:t>. La risposta è stata negativa. Di conseguenza non vi sarebbe motivo per modificare questo sistema</w:t>
      </w:r>
      <w:r w:rsidR="00F41FB9" w:rsidRPr="001F2170">
        <w:rPr>
          <w:rFonts w:eastAsia="Calibri" w:cs="Arial"/>
          <w:sz w:val="24"/>
          <w:szCs w:val="24"/>
        </w:rPr>
        <w:t>.</w:t>
      </w:r>
      <w:r w:rsidR="00D264DE" w:rsidRPr="001F2170">
        <w:rPr>
          <w:rFonts w:eastAsia="Calibri" w:cs="Arial"/>
          <w:sz w:val="24"/>
          <w:szCs w:val="24"/>
        </w:rPr>
        <w:t xml:space="preserve"> </w:t>
      </w:r>
      <w:r w:rsidR="007B6ED0" w:rsidRPr="001F2170">
        <w:rPr>
          <w:rFonts w:eastAsia="Calibri" w:cs="Arial"/>
          <w:sz w:val="24"/>
          <w:szCs w:val="24"/>
        </w:rPr>
        <w:t xml:space="preserve">Anche il Rapporto Verso una riforma del sistema elettorale </w:t>
      </w:r>
      <w:r w:rsidR="00FD66F8" w:rsidRPr="001F2170">
        <w:rPr>
          <w:rFonts w:eastAsia="Calibri" w:cs="Arial"/>
          <w:sz w:val="24"/>
          <w:szCs w:val="24"/>
        </w:rPr>
        <w:t xml:space="preserve">per le elezioni del Consiglio di Stato e del Gran Consiglio Ticinese di Pilotti e Mazzoleni per </w:t>
      </w:r>
      <w:r w:rsidR="00136BB3" w:rsidRPr="001F2170">
        <w:rPr>
          <w:rFonts w:eastAsia="Calibri" w:cs="Arial"/>
          <w:sz w:val="24"/>
          <w:szCs w:val="24"/>
        </w:rPr>
        <w:t>l’OVPR (</w:t>
      </w:r>
      <w:proofErr w:type="spellStart"/>
      <w:r w:rsidR="00136BB3" w:rsidRPr="001F2170">
        <w:rPr>
          <w:rFonts w:eastAsia="Calibri" w:cs="Arial"/>
          <w:sz w:val="24"/>
          <w:szCs w:val="24"/>
        </w:rPr>
        <w:t>Ob</w:t>
      </w:r>
      <w:r w:rsidR="00F41FB9" w:rsidRPr="001F2170">
        <w:rPr>
          <w:rFonts w:eastAsia="Calibri" w:cs="Arial"/>
          <w:sz w:val="24"/>
          <w:szCs w:val="24"/>
        </w:rPr>
        <w:t>s</w:t>
      </w:r>
      <w:r w:rsidR="00F12F3A">
        <w:rPr>
          <w:rFonts w:eastAsia="Calibri" w:cs="Arial"/>
          <w:sz w:val="24"/>
          <w:szCs w:val="24"/>
        </w:rPr>
        <w:t>er</w:t>
      </w:r>
      <w:r w:rsidR="00136BB3" w:rsidRPr="001F2170">
        <w:rPr>
          <w:rFonts w:eastAsia="Calibri" w:cs="Arial"/>
          <w:sz w:val="24"/>
          <w:szCs w:val="24"/>
        </w:rPr>
        <w:t>vatoire</w:t>
      </w:r>
      <w:proofErr w:type="spellEnd"/>
      <w:r w:rsidR="00136BB3" w:rsidRPr="001F2170">
        <w:rPr>
          <w:rFonts w:eastAsia="Calibri" w:cs="Arial"/>
          <w:sz w:val="24"/>
          <w:szCs w:val="24"/>
        </w:rPr>
        <w:t xml:space="preserve"> de la vie </w:t>
      </w:r>
      <w:proofErr w:type="spellStart"/>
      <w:r w:rsidR="00136BB3" w:rsidRPr="001F2170">
        <w:rPr>
          <w:rFonts w:eastAsia="Calibri" w:cs="Arial"/>
          <w:sz w:val="24"/>
          <w:szCs w:val="24"/>
        </w:rPr>
        <w:t>politique</w:t>
      </w:r>
      <w:proofErr w:type="spellEnd"/>
      <w:r w:rsidR="00136BB3" w:rsidRPr="001F2170">
        <w:rPr>
          <w:rFonts w:eastAsia="Calibri" w:cs="Arial"/>
          <w:sz w:val="24"/>
          <w:szCs w:val="24"/>
        </w:rPr>
        <w:t xml:space="preserve"> </w:t>
      </w:r>
      <w:proofErr w:type="spellStart"/>
      <w:r w:rsidR="00136BB3" w:rsidRPr="001F2170">
        <w:rPr>
          <w:rFonts w:eastAsia="Calibri" w:cs="Arial"/>
          <w:sz w:val="24"/>
          <w:szCs w:val="24"/>
        </w:rPr>
        <w:t>régionale</w:t>
      </w:r>
      <w:proofErr w:type="spellEnd"/>
      <w:r w:rsidR="008578DC" w:rsidRPr="001F2170">
        <w:rPr>
          <w:rFonts w:eastAsia="Calibri" w:cs="Arial"/>
          <w:sz w:val="24"/>
          <w:szCs w:val="24"/>
        </w:rPr>
        <w:t>) evidenza che uno scenario</w:t>
      </w:r>
      <w:r w:rsidR="00E0238D" w:rsidRPr="001F2170">
        <w:rPr>
          <w:rFonts w:eastAsia="Calibri" w:cs="Arial"/>
          <w:sz w:val="24"/>
          <w:szCs w:val="24"/>
        </w:rPr>
        <w:t xml:space="preserve"> per evitare la frammentazione mantenendo la quota </w:t>
      </w:r>
      <w:proofErr w:type="spellStart"/>
      <w:r w:rsidR="00E0238D" w:rsidRPr="001F2170">
        <w:rPr>
          <w:rFonts w:eastAsia="Calibri" w:cs="Arial"/>
          <w:sz w:val="24"/>
          <w:szCs w:val="24"/>
        </w:rPr>
        <w:t>Hare</w:t>
      </w:r>
      <w:proofErr w:type="spellEnd"/>
      <w:r w:rsidR="00BB2B09" w:rsidRPr="001F2170">
        <w:rPr>
          <w:rFonts w:eastAsia="Calibri" w:cs="Arial"/>
          <w:sz w:val="24"/>
          <w:szCs w:val="24"/>
        </w:rPr>
        <w:t xml:space="preserve"> (che offre il massimo di proporzionalità dal punto di vista della formula elettorale</w:t>
      </w:r>
      <w:r w:rsidR="00E8572B" w:rsidRPr="0038377D">
        <w:rPr>
          <w:rFonts w:eastAsia="Calibri" w:cs="Arial"/>
          <w:sz w:val="24"/>
          <w:szCs w:val="24"/>
        </w:rPr>
        <w:t>, soprattutto laddove è usato senza circondari elettorali) può essere l’introduzione di una soglia di sbarramento al 3 o al 5</w:t>
      </w:r>
      <w:r w:rsidR="00E8572B" w:rsidRPr="00F50BBA">
        <w:rPr>
          <w:rFonts w:eastAsia="Calibri" w:cs="Arial"/>
          <w:sz w:val="24"/>
          <w:szCs w:val="24"/>
        </w:rPr>
        <w:t>%</w:t>
      </w:r>
      <w:r w:rsidR="0029004E" w:rsidRPr="00F50BBA">
        <w:rPr>
          <w:rFonts w:eastAsia="Calibri" w:cs="Arial"/>
          <w:sz w:val="24"/>
          <w:szCs w:val="24"/>
        </w:rPr>
        <w:t xml:space="preserve"> (rapporto pag. 25). </w:t>
      </w:r>
    </w:p>
    <w:p w14:paraId="004526B9" w14:textId="77777777" w:rsidR="00DD23F7" w:rsidRPr="00892D6E" w:rsidRDefault="00DD23F7" w:rsidP="00000972">
      <w:pPr>
        <w:rPr>
          <w:rFonts w:eastAsia="Calibri" w:cs="Times New Roman"/>
          <w:sz w:val="24"/>
          <w:szCs w:val="24"/>
        </w:rPr>
      </w:pPr>
    </w:p>
    <w:p w14:paraId="172E5221" w14:textId="46007DFB" w:rsidR="00DD23F7" w:rsidRPr="004232D8" w:rsidRDefault="0013618C" w:rsidP="004232D8">
      <w:pPr>
        <w:pStyle w:val="Titolo2"/>
        <w:numPr>
          <w:ilvl w:val="0"/>
          <w:numId w:val="0"/>
        </w:numPr>
        <w:tabs>
          <w:tab w:val="left" w:pos="567"/>
        </w:tabs>
        <w:spacing w:before="0" w:after="120"/>
        <w:jc w:val="both"/>
        <w:rPr>
          <w:rFonts w:eastAsia="Calibri" w:cs="Times New Roman"/>
          <w:sz w:val="24"/>
          <w:lang w:val="it-IT" w:eastAsia="it-IT"/>
        </w:rPr>
      </w:pPr>
      <w:r w:rsidRPr="004232D8">
        <w:rPr>
          <w:rFonts w:eastAsia="Calibri" w:cs="Times New Roman"/>
          <w:sz w:val="24"/>
          <w:lang w:val="it-IT" w:eastAsia="it-IT"/>
        </w:rPr>
        <w:t xml:space="preserve">Raffronto </w:t>
      </w:r>
      <w:proofErr w:type="spellStart"/>
      <w:r w:rsidRPr="004232D8">
        <w:rPr>
          <w:rFonts w:eastAsia="Calibri" w:cs="Times New Roman"/>
          <w:sz w:val="24"/>
          <w:lang w:val="it-IT" w:eastAsia="it-IT"/>
        </w:rPr>
        <w:t>intercantonale</w:t>
      </w:r>
      <w:proofErr w:type="spellEnd"/>
      <w:r w:rsidRPr="004232D8">
        <w:rPr>
          <w:rFonts w:eastAsia="Calibri" w:cs="Times New Roman"/>
          <w:sz w:val="24"/>
          <w:lang w:val="it-IT" w:eastAsia="it-IT"/>
        </w:rPr>
        <w:t xml:space="preserve"> </w:t>
      </w:r>
    </w:p>
    <w:p w14:paraId="61082EEA" w14:textId="39F800D7" w:rsidR="006E22B9" w:rsidRDefault="00F50BBA" w:rsidP="004232D8">
      <w:pPr>
        <w:pStyle w:val="Corpotesto"/>
        <w:jc w:val="both"/>
        <w:rPr>
          <w:sz w:val="24"/>
          <w:szCs w:val="24"/>
          <w:lang w:val="it-CH"/>
        </w:rPr>
      </w:pPr>
      <w:r w:rsidRPr="0038377D">
        <w:rPr>
          <w:sz w:val="24"/>
          <w:szCs w:val="24"/>
          <w:lang w:val="it-CH"/>
        </w:rPr>
        <w:t>Nell’</w:t>
      </w:r>
      <w:r w:rsidR="00B6354E">
        <w:rPr>
          <w:sz w:val="24"/>
          <w:szCs w:val="24"/>
          <w:lang w:val="it-CH"/>
        </w:rPr>
        <w:t>iniziativa</w:t>
      </w:r>
      <w:r w:rsidRPr="0038377D">
        <w:rPr>
          <w:sz w:val="24"/>
          <w:szCs w:val="24"/>
          <w:lang w:val="it-CH"/>
        </w:rPr>
        <w:t xml:space="preserve"> </w:t>
      </w:r>
      <w:r w:rsidR="00220BD6" w:rsidRPr="0038377D">
        <w:rPr>
          <w:sz w:val="24"/>
          <w:szCs w:val="24"/>
          <w:lang w:val="it-CH"/>
        </w:rPr>
        <w:t xml:space="preserve">si evidenziava che alcuni Cantoni (citando Ginevra, </w:t>
      </w:r>
      <w:proofErr w:type="spellStart"/>
      <w:r w:rsidR="00220BD6" w:rsidRPr="0038377D">
        <w:rPr>
          <w:sz w:val="24"/>
          <w:szCs w:val="24"/>
          <w:lang w:val="it-CH"/>
        </w:rPr>
        <w:t>Vaud</w:t>
      </w:r>
      <w:proofErr w:type="spellEnd"/>
      <w:r w:rsidR="00220BD6" w:rsidRPr="0038377D">
        <w:rPr>
          <w:sz w:val="24"/>
          <w:szCs w:val="24"/>
          <w:lang w:val="it-CH"/>
        </w:rPr>
        <w:t xml:space="preserve"> e Zurigo) il sistema del </w:t>
      </w:r>
      <w:r w:rsidR="006E22B9" w:rsidRPr="0038377D">
        <w:rPr>
          <w:sz w:val="24"/>
          <w:szCs w:val="24"/>
          <w:lang w:val="it-CH"/>
        </w:rPr>
        <w:t>quorum</w:t>
      </w:r>
      <w:r w:rsidR="005300F5" w:rsidRPr="0038377D">
        <w:rPr>
          <w:sz w:val="24"/>
          <w:szCs w:val="24"/>
          <w:lang w:val="it-CH"/>
        </w:rPr>
        <w:t xml:space="preserve"> è già conosciuto. </w:t>
      </w:r>
    </w:p>
    <w:p w14:paraId="6226F286" w14:textId="77777777" w:rsidR="00F41FB9" w:rsidRDefault="00F41FB9" w:rsidP="006E22B9">
      <w:pPr>
        <w:pStyle w:val="Corpotesto"/>
        <w:jc w:val="both"/>
        <w:rPr>
          <w:sz w:val="24"/>
          <w:szCs w:val="24"/>
          <w:lang w:val="it-CH"/>
        </w:rPr>
      </w:pPr>
    </w:p>
    <w:p w14:paraId="60BB19A7" w14:textId="0FE8798E" w:rsidR="0013618C" w:rsidRDefault="005300F5" w:rsidP="004232D8">
      <w:pPr>
        <w:pStyle w:val="Corpotesto"/>
        <w:jc w:val="both"/>
        <w:rPr>
          <w:sz w:val="24"/>
          <w:szCs w:val="24"/>
        </w:rPr>
      </w:pPr>
      <w:r w:rsidRPr="0038377D">
        <w:rPr>
          <w:sz w:val="24"/>
          <w:szCs w:val="24"/>
          <w:lang w:val="it-CH"/>
        </w:rPr>
        <w:t xml:space="preserve">In effetti </w:t>
      </w:r>
      <w:r w:rsidR="00335D81" w:rsidRPr="0038377D">
        <w:rPr>
          <w:sz w:val="24"/>
          <w:szCs w:val="24"/>
        </w:rPr>
        <w:t>i</w:t>
      </w:r>
      <w:r w:rsidR="0013618C" w:rsidRPr="0038377D">
        <w:rPr>
          <w:sz w:val="24"/>
          <w:szCs w:val="24"/>
        </w:rPr>
        <w:t>n alcuni Cantoni la ripartizione dei seggi nell’elezione del Parlamento è aperta solo alle liste che raggiungono una determinata quota di voti (quorum diretto)</w:t>
      </w:r>
      <w:r w:rsidR="00335D81" w:rsidRPr="0038377D">
        <w:rPr>
          <w:sz w:val="24"/>
          <w:szCs w:val="24"/>
        </w:rPr>
        <w:t>, per esempio</w:t>
      </w:r>
      <w:r w:rsidR="0013618C" w:rsidRPr="0038377D">
        <w:rPr>
          <w:sz w:val="24"/>
          <w:szCs w:val="24"/>
        </w:rPr>
        <w:t>:</w:t>
      </w:r>
    </w:p>
    <w:p w14:paraId="648BFDFF" w14:textId="77777777" w:rsidR="004232D8" w:rsidRPr="0038377D" w:rsidRDefault="004232D8" w:rsidP="004232D8">
      <w:pPr>
        <w:pStyle w:val="Corpotesto"/>
        <w:jc w:val="both"/>
        <w:rPr>
          <w:sz w:val="24"/>
          <w:szCs w:val="24"/>
        </w:rPr>
      </w:pPr>
    </w:p>
    <w:p w14:paraId="3B0E1C42" w14:textId="3F11F2C4" w:rsidR="006D5A78" w:rsidRPr="004232D8" w:rsidRDefault="00715895"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t>Zurigo</w:t>
      </w:r>
    </w:p>
    <w:p w14:paraId="76C5A168" w14:textId="77777777" w:rsidR="00181C5B" w:rsidRPr="0038377D" w:rsidRDefault="00181C5B" w:rsidP="004232D8">
      <w:pPr>
        <w:rPr>
          <w:sz w:val="24"/>
          <w:szCs w:val="24"/>
        </w:rPr>
      </w:pPr>
      <w:r w:rsidRPr="0038377D">
        <w:rPr>
          <w:sz w:val="24"/>
          <w:szCs w:val="24"/>
        </w:rPr>
        <w:t xml:space="preserve">Il Cantone di Zurigo applica il metodo del doppio </w:t>
      </w:r>
      <w:proofErr w:type="spellStart"/>
      <w:r w:rsidRPr="0038377D">
        <w:rPr>
          <w:sz w:val="24"/>
          <w:szCs w:val="24"/>
        </w:rPr>
        <w:t>Pukelsheim</w:t>
      </w:r>
      <w:proofErr w:type="spellEnd"/>
      <w:r w:rsidRPr="0038377D">
        <w:rPr>
          <w:sz w:val="24"/>
          <w:szCs w:val="24"/>
        </w:rPr>
        <w:t xml:space="preserve"> per garantire una rappresentanza proporzionale sia a livello cantonale che distrettuale. Questo sistema prevede due soglie alternative per la partecipazione alla ripartizione dei </w:t>
      </w:r>
      <w:proofErr w:type="gramStart"/>
      <w:r w:rsidRPr="0038377D">
        <w:rPr>
          <w:sz w:val="24"/>
          <w:szCs w:val="24"/>
        </w:rPr>
        <w:t>seggi:​</w:t>
      </w:r>
      <w:proofErr w:type="gramEnd"/>
    </w:p>
    <w:p w14:paraId="7B143B5B" w14:textId="77777777" w:rsidR="00181C5B" w:rsidRPr="0038377D" w:rsidRDefault="00181C5B" w:rsidP="004232D8">
      <w:pPr>
        <w:rPr>
          <w:sz w:val="24"/>
          <w:szCs w:val="24"/>
        </w:rPr>
      </w:pPr>
    </w:p>
    <w:p w14:paraId="52361316" w14:textId="77777777" w:rsidR="00181C5B" w:rsidRPr="0038377D" w:rsidRDefault="00181C5B" w:rsidP="004232D8">
      <w:pPr>
        <w:rPr>
          <w:sz w:val="24"/>
          <w:szCs w:val="24"/>
        </w:rPr>
      </w:pPr>
      <w:r w:rsidRPr="0038377D">
        <w:rPr>
          <w:sz w:val="24"/>
          <w:szCs w:val="24"/>
        </w:rPr>
        <w:t xml:space="preserve">Quorum del </w:t>
      </w:r>
      <w:r w:rsidRPr="0038377D">
        <w:rPr>
          <w:b/>
          <w:bCs/>
          <w:sz w:val="24"/>
          <w:szCs w:val="24"/>
        </w:rPr>
        <w:t>5%</w:t>
      </w:r>
      <w:r w:rsidRPr="0038377D">
        <w:rPr>
          <w:sz w:val="24"/>
          <w:szCs w:val="24"/>
        </w:rPr>
        <w:t xml:space="preserve">: Un partito deve ottenere almeno il 5% dei voti in uno dei diciotto circondari elettorali per partecipare alla ripartizione dei seggi a livello </w:t>
      </w:r>
      <w:proofErr w:type="gramStart"/>
      <w:r w:rsidRPr="0038377D">
        <w:rPr>
          <w:sz w:val="24"/>
          <w:szCs w:val="24"/>
        </w:rPr>
        <w:t>cantonale.​</w:t>
      </w:r>
      <w:proofErr w:type="gramEnd"/>
    </w:p>
    <w:p w14:paraId="7F8704BC" w14:textId="77777777" w:rsidR="00181C5B" w:rsidRPr="0038377D" w:rsidRDefault="00181C5B" w:rsidP="004232D8">
      <w:pPr>
        <w:rPr>
          <w:sz w:val="24"/>
          <w:szCs w:val="24"/>
        </w:rPr>
      </w:pPr>
    </w:p>
    <w:p w14:paraId="79CDA704" w14:textId="77777777" w:rsidR="00181C5B" w:rsidRPr="0038377D" w:rsidRDefault="00181C5B" w:rsidP="004232D8">
      <w:pPr>
        <w:rPr>
          <w:sz w:val="24"/>
          <w:szCs w:val="24"/>
        </w:rPr>
      </w:pPr>
      <w:r w:rsidRPr="0038377D">
        <w:rPr>
          <w:sz w:val="24"/>
          <w:szCs w:val="24"/>
        </w:rPr>
        <w:t xml:space="preserve">Quorum del </w:t>
      </w:r>
      <w:r w:rsidRPr="0038377D">
        <w:rPr>
          <w:b/>
          <w:bCs/>
          <w:sz w:val="24"/>
          <w:szCs w:val="24"/>
        </w:rPr>
        <w:t>3%</w:t>
      </w:r>
      <w:r w:rsidRPr="0038377D">
        <w:rPr>
          <w:sz w:val="24"/>
          <w:szCs w:val="24"/>
        </w:rPr>
        <w:t xml:space="preserve">: In alternativa, un partito che raggiunge almeno il 3% dei voti su base cantonale può partecipare alla ripartizione dei </w:t>
      </w:r>
      <w:proofErr w:type="gramStart"/>
      <w:r w:rsidRPr="0038377D">
        <w:rPr>
          <w:sz w:val="24"/>
          <w:szCs w:val="24"/>
        </w:rPr>
        <w:t>seggi.​</w:t>
      </w:r>
      <w:proofErr w:type="gramEnd"/>
    </w:p>
    <w:p w14:paraId="618D3512" w14:textId="77777777" w:rsidR="00181C5B" w:rsidRPr="0038377D" w:rsidRDefault="00181C5B" w:rsidP="004232D8">
      <w:pPr>
        <w:rPr>
          <w:sz w:val="24"/>
          <w:szCs w:val="24"/>
        </w:rPr>
      </w:pPr>
    </w:p>
    <w:p w14:paraId="6C480B5F" w14:textId="593B921F" w:rsidR="00715895" w:rsidRDefault="008C5E3C" w:rsidP="004232D8">
      <w:pPr>
        <w:rPr>
          <w:sz w:val="24"/>
          <w:szCs w:val="24"/>
        </w:rPr>
      </w:pPr>
      <w:r w:rsidRPr="0038377D">
        <w:rPr>
          <w:sz w:val="24"/>
          <w:szCs w:val="24"/>
        </w:rPr>
        <w:t>(q</w:t>
      </w:r>
      <w:r w:rsidR="00181C5B" w:rsidRPr="0038377D">
        <w:rPr>
          <w:sz w:val="24"/>
          <w:szCs w:val="24"/>
        </w:rPr>
        <w:t>ueste disposizioni sono stabilite nel § 102 della "</w:t>
      </w:r>
      <w:proofErr w:type="spellStart"/>
      <w:r w:rsidR="00181C5B" w:rsidRPr="0038377D">
        <w:rPr>
          <w:sz w:val="24"/>
          <w:szCs w:val="24"/>
        </w:rPr>
        <w:t>Gesetz</w:t>
      </w:r>
      <w:proofErr w:type="spellEnd"/>
      <w:r w:rsidR="00181C5B" w:rsidRPr="0038377D">
        <w:rPr>
          <w:sz w:val="24"/>
          <w:szCs w:val="24"/>
        </w:rPr>
        <w:t xml:space="preserve"> </w:t>
      </w:r>
      <w:proofErr w:type="spellStart"/>
      <w:r w:rsidR="00181C5B" w:rsidRPr="0038377D">
        <w:rPr>
          <w:sz w:val="24"/>
          <w:szCs w:val="24"/>
        </w:rPr>
        <w:t>über</w:t>
      </w:r>
      <w:proofErr w:type="spellEnd"/>
      <w:r w:rsidR="00181C5B" w:rsidRPr="0038377D">
        <w:rPr>
          <w:sz w:val="24"/>
          <w:szCs w:val="24"/>
        </w:rPr>
        <w:t xml:space="preserve"> die </w:t>
      </w:r>
      <w:proofErr w:type="spellStart"/>
      <w:r w:rsidR="00181C5B" w:rsidRPr="0038377D">
        <w:rPr>
          <w:sz w:val="24"/>
          <w:szCs w:val="24"/>
        </w:rPr>
        <w:t>politischen</w:t>
      </w:r>
      <w:proofErr w:type="spellEnd"/>
      <w:r w:rsidR="00181C5B" w:rsidRPr="0038377D">
        <w:rPr>
          <w:sz w:val="24"/>
          <w:szCs w:val="24"/>
        </w:rPr>
        <w:t xml:space="preserve"> </w:t>
      </w:r>
      <w:proofErr w:type="spellStart"/>
      <w:r w:rsidR="00181C5B" w:rsidRPr="0038377D">
        <w:rPr>
          <w:sz w:val="24"/>
          <w:szCs w:val="24"/>
        </w:rPr>
        <w:t>Rechte</w:t>
      </w:r>
      <w:proofErr w:type="spellEnd"/>
      <w:r w:rsidR="00181C5B" w:rsidRPr="0038377D">
        <w:rPr>
          <w:sz w:val="24"/>
          <w:szCs w:val="24"/>
        </w:rPr>
        <w:t>" del 1° settembre 2003 (LS 161). L'articolo 51 della Costituzione del Cantone di Zurigo prevede l'elezione con il sistema proporzionale, senza menzionare specifici quorum</w:t>
      </w:r>
      <w:r w:rsidRPr="0038377D">
        <w:rPr>
          <w:sz w:val="24"/>
          <w:szCs w:val="24"/>
        </w:rPr>
        <w:t>).</w:t>
      </w:r>
    </w:p>
    <w:p w14:paraId="5D6183B4" w14:textId="77777777" w:rsidR="004232D8" w:rsidRPr="00715895" w:rsidRDefault="004232D8" w:rsidP="004232D8">
      <w:pPr>
        <w:rPr>
          <w:sz w:val="24"/>
          <w:szCs w:val="24"/>
        </w:rPr>
      </w:pPr>
    </w:p>
    <w:p w14:paraId="486ADB3F" w14:textId="77777777" w:rsidR="006D5A78" w:rsidRPr="004232D8" w:rsidRDefault="00715895"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t>Zugo</w:t>
      </w:r>
    </w:p>
    <w:p w14:paraId="393B7258" w14:textId="4DBD9BFD" w:rsidR="005C6295" w:rsidRPr="0038377D" w:rsidRDefault="005C6295" w:rsidP="004232D8">
      <w:pPr>
        <w:tabs>
          <w:tab w:val="left" w:pos="567"/>
        </w:tabs>
        <w:rPr>
          <w:sz w:val="24"/>
          <w:szCs w:val="24"/>
        </w:rPr>
      </w:pPr>
      <w:r w:rsidRPr="0038377D">
        <w:rPr>
          <w:sz w:val="24"/>
          <w:szCs w:val="24"/>
        </w:rPr>
        <w:t xml:space="preserve">Anche il Canton Zugo applica il metodo del doppio </w:t>
      </w:r>
      <w:proofErr w:type="spellStart"/>
      <w:r w:rsidRPr="0038377D">
        <w:rPr>
          <w:sz w:val="24"/>
          <w:szCs w:val="24"/>
        </w:rPr>
        <w:t>Pukelsheim</w:t>
      </w:r>
      <w:proofErr w:type="spellEnd"/>
      <w:r w:rsidRPr="0038377D">
        <w:rPr>
          <w:sz w:val="24"/>
          <w:szCs w:val="24"/>
        </w:rPr>
        <w:t xml:space="preserve"> per l'assegnazione dei seggi nel Gran Consiglio, con due soglie </w:t>
      </w:r>
      <w:proofErr w:type="gramStart"/>
      <w:r w:rsidRPr="0038377D">
        <w:rPr>
          <w:sz w:val="24"/>
          <w:szCs w:val="24"/>
        </w:rPr>
        <w:t>alternative:​</w:t>
      </w:r>
      <w:proofErr w:type="gramEnd"/>
    </w:p>
    <w:p w14:paraId="389E5A8F" w14:textId="1D723426" w:rsidR="005C6295" w:rsidRPr="005C6295" w:rsidRDefault="005C6295" w:rsidP="004232D8">
      <w:pPr>
        <w:ind w:hanging="1"/>
        <w:rPr>
          <w:sz w:val="24"/>
          <w:szCs w:val="24"/>
        </w:rPr>
      </w:pPr>
      <w:r w:rsidRPr="005C6295">
        <w:rPr>
          <w:sz w:val="24"/>
          <w:szCs w:val="24"/>
        </w:rPr>
        <w:t>Quorum del</w:t>
      </w:r>
      <w:r w:rsidRPr="005C6295">
        <w:rPr>
          <w:b/>
          <w:bCs/>
          <w:sz w:val="24"/>
          <w:szCs w:val="24"/>
        </w:rPr>
        <w:t xml:space="preserve"> 5%</w:t>
      </w:r>
      <w:r w:rsidRPr="005C6295">
        <w:rPr>
          <w:sz w:val="24"/>
          <w:szCs w:val="24"/>
        </w:rPr>
        <w:t xml:space="preserve">: Un partito che ottiene almeno il 5% dei voti in uno degli undici circondari elettorali (corrispondenti ai comuni) partecipa alla ripartizione dei seggi a livello </w:t>
      </w:r>
      <w:proofErr w:type="gramStart"/>
      <w:r w:rsidRPr="005C6295">
        <w:rPr>
          <w:sz w:val="24"/>
          <w:szCs w:val="24"/>
        </w:rPr>
        <w:t>cantonale.​</w:t>
      </w:r>
      <w:proofErr w:type="gramEnd"/>
    </w:p>
    <w:p w14:paraId="360F294C" w14:textId="77777777" w:rsidR="008C5E3C" w:rsidRPr="0038377D" w:rsidRDefault="008C5E3C" w:rsidP="004232D8">
      <w:pPr>
        <w:rPr>
          <w:b/>
          <w:bCs/>
          <w:sz w:val="24"/>
          <w:szCs w:val="24"/>
        </w:rPr>
      </w:pPr>
    </w:p>
    <w:p w14:paraId="2E04E975" w14:textId="6B8DB2BF" w:rsidR="005C6295" w:rsidRPr="005C6295" w:rsidRDefault="005C6295" w:rsidP="004232D8">
      <w:pPr>
        <w:spacing w:after="120"/>
        <w:rPr>
          <w:sz w:val="24"/>
          <w:szCs w:val="24"/>
        </w:rPr>
      </w:pPr>
      <w:r w:rsidRPr="005C6295">
        <w:rPr>
          <w:sz w:val="24"/>
          <w:szCs w:val="24"/>
        </w:rPr>
        <w:t>Quorum del</w:t>
      </w:r>
      <w:r w:rsidRPr="005C6295">
        <w:rPr>
          <w:b/>
          <w:bCs/>
          <w:sz w:val="24"/>
          <w:szCs w:val="24"/>
        </w:rPr>
        <w:t xml:space="preserve"> 3%</w:t>
      </w:r>
      <w:r w:rsidRPr="005C6295">
        <w:rPr>
          <w:sz w:val="24"/>
          <w:szCs w:val="24"/>
        </w:rPr>
        <w:t xml:space="preserve">: In alternativa, un partito che raggiunge almeno il 3% dei voti su base cantonale può partecipare alla ripartizione dei </w:t>
      </w:r>
      <w:proofErr w:type="gramStart"/>
      <w:r w:rsidRPr="005C6295">
        <w:rPr>
          <w:sz w:val="24"/>
          <w:szCs w:val="24"/>
        </w:rPr>
        <w:t>seggi.​</w:t>
      </w:r>
      <w:proofErr w:type="gramEnd"/>
    </w:p>
    <w:p w14:paraId="64B3BA8B" w14:textId="349E2DCD" w:rsidR="00715895" w:rsidRPr="00715895" w:rsidRDefault="008C5E3C" w:rsidP="004232D8">
      <w:pPr>
        <w:rPr>
          <w:sz w:val="24"/>
          <w:szCs w:val="24"/>
        </w:rPr>
      </w:pPr>
      <w:r w:rsidRPr="0038377D">
        <w:rPr>
          <w:sz w:val="24"/>
          <w:szCs w:val="24"/>
          <w:lang w:val="de-DE"/>
        </w:rPr>
        <w:t>(q</w:t>
      </w:r>
      <w:r w:rsidR="005C6295" w:rsidRPr="005C6295">
        <w:rPr>
          <w:sz w:val="24"/>
          <w:szCs w:val="24"/>
          <w:lang w:val="de-DE"/>
        </w:rPr>
        <w:t xml:space="preserve">ueste </w:t>
      </w:r>
      <w:proofErr w:type="spellStart"/>
      <w:r w:rsidR="005C6295" w:rsidRPr="005C6295">
        <w:rPr>
          <w:sz w:val="24"/>
          <w:szCs w:val="24"/>
          <w:lang w:val="de-DE"/>
        </w:rPr>
        <w:t>disposizioni</w:t>
      </w:r>
      <w:proofErr w:type="spellEnd"/>
      <w:r w:rsidR="005C6295" w:rsidRPr="005C6295">
        <w:rPr>
          <w:sz w:val="24"/>
          <w:szCs w:val="24"/>
          <w:lang w:val="de-DE"/>
        </w:rPr>
        <w:t xml:space="preserve"> </w:t>
      </w:r>
      <w:proofErr w:type="spellStart"/>
      <w:r w:rsidR="005C6295" w:rsidRPr="005C6295">
        <w:rPr>
          <w:sz w:val="24"/>
          <w:szCs w:val="24"/>
          <w:lang w:val="de-DE"/>
        </w:rPr>
        <w:t>sono</w:t>
      </w:r>
      <w:proofErr w:type="spellEnd"/>
      <w:r w:rsidR="005C6295" w:rsidRPr="005C6295">
        <w:rPr>
          <w:sz w:val="24"/>
          <w:szCs w:val="24"/>
          <w:lang w:val="de-DE"/>
        </w:rPr>
        <w:t xml:space="preserve"> </w:t>
      </w:r>
      <w:proofErr w:type="spellStart"/>
      <w:r w:rsidR="005C6295" w:rsidRPr="005C6295">
        <w:rPr>
          <w:sz w:val="24"/>
          <w:szCs w:val="24"/>
          <w:lang w:val="de-DE"/>
        </w:rPr>
        <w:t>stabilite</w:t>
      </w:r>
      <w:proofErr w:type="spellEnd"/>
      <w:r w:rsidR="005C6295" w:rsidRPr="005C6295">
        <w:rPr>
          <w:sz w:val="24"/>
          <w:szCs w:val="24"/>
          <w:lang w:val="de-DE"/>
        </w:rPr>
        <w:t xml:space="preserve"> </w:t>
      </w:r>
      <w:proofErr w:type="spellStart"/>
      <w:r w:rsidR="005C6295" w:rsidRPr="005C6295">
        <w:rPr>
          <w:sz w:val="24"/>
          <w:szCs w:val="24"/>
          <w:lang w:val="de-DE"/>
        </w:rPr>
        <w:t>nel</w:t>
      </w:r>
      <w:proofErr w:type="spellEnd"/>
      <w:r w:rsidR="005C6295" w:rsidRPr="005C6295">
        <w:rPr>
          <w:sz w:val="24"/>
          <w:szCs w:val="24"/>
          <w:lang w:val="de-DE"/>
        </w:rPr>
        <w:t xml:space="preserve"> § 52c </w:t>
      </w:r>
      <w:proofErr w:type="spellStart"/>
      <w:r w:rsidR="005C6295" w:rsidRPr="005C6295">
        <w:rPr>
          <w:sz w:val="24"/>
          <w:szCs w:val="24"/>
          <w:lang w:val="de-DE"/>
        </w:rPr>
        <w:t>cpv</w:t>
      </w:r>
      <w:proofErr w:type="spellEnd"/>
      <w:r w:rsidR="005C6295" w:rsidRPr="005C6295">
        <w:rPr>
          <w:sz w:val="24"/>
          <w:szCs w:val="24"/>
          <w:lang w:val="de-DE"/>
        </w:rPr>
        <w:t xml:space="preserve">. 3 della "Gesetz über die Wahlen und Abstimmungen" (Wahl- und Abstimmungsgesetz, WAG) del 28 </w:t>
      </w:r>
      <w:proofErr w:type="spellStart"/>
      <w:r w:rsidR="005C6295" w:rsidRPr="005C6295">
        <w:rPr>
          <w:sz w:val="24"/>
          <w:szCs w:val="24"/>
          <w:lang w:val="de-DE"/>
        </w:rPr>
        <w:t>settembre</w:t>
      </w:r>
      <w:proofErr w:type="spellEnd"/>
      <w:r w:rsidR="005C6295" w:rsidRPr="005C6295">
        <w:rPr>
          <w:sz w:val="24"/>
          <w:szCs w:val="24"/>
          <w:lang w:val="de-DE"/>
        </w:rPr>
        <w:t xml:space="preserve"> 2006 (BGS 131.1). </w:t>
      </w:r>
      <w:r w:rsidR="005C6295" w:rsidRPr="005C6295">
        <w:rPr>
          <w:sz w:val="24"/>
          <w:szCs w:val="24"/>
        </w:rPr>
        <w:t>Il § 38 cpv. 2 e 4 della Costituzione del Cantone di Zugo prevede l'elezione con il sistema bi-proporzionale senza menzionare specifici quorum</w:t>
      </w:r>
      <w:r w:rsidRPr="0038377D">
        <w:rPr>
          <w:sz w:val="24"/>
          <w:szCs w:val="24"/>
        </w:rPr>
        <w:t>).</w:t>
      </w:r>
    </w:p>
    <w:p w14:paraId="5F481039" w14:textId="3C96EE23" w:rsidR="006D5A78" w:rsidRPr="004232D8" w:rsidRDefault="006D5A78"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lastRenderedPageBreak/>
        <w:t>Grigioni</w:t>
      </w:r>
    </w:p>
    <w:p w14:paraId="484AD875" w14:textId="77777777" w:rsidR="00D10639" w:rsidRPr="0038377D" w:rsidRDefault="00FF5AB2" w:rsidP="004232D8">
      <w:pPr>
        <w:spacing w:after="120"/>
        <w:rPr>
          <w:sz w:val="24"/>
          <w:szCs w:val="24"/>
        </w:rPr>
      </w:pPr>
      <w:r w:rsidRPr="0038377D">
        <w:rPr>
          <w:sz w:val="24"/>
          <w:szCs w:val="24"/>
        </w:rPr>
        <w:t xml:space="preserve">Pure il Cantone Grigioni applica il metodo del doppio </w:t>
      </w:r>
      <w:proofErr w:type="spellStart"/>
      <w:r w:rsidRPr="0038377D">
        <w:rPr>
          <w:sz w:val="24"/>
          <w:szCs w:val="24"/>
        </w:rPr>
        <w:t>Pukelsheim</w:t>
      </w:r>
      <w:proofErr w:type="spellEnd"/>
      <w:r w:rsidRPr="0038377D">
        <w:rPr>
          <w:sz w:val="24"/>
          <w:szCs w:val="24"/>
        </w:rPr>
        <w:t xml:space="preserve"> per l'assegnazione dei seggi nel Gran Consiglio, con un quorum legale del </w:t>
      </w:r>
      <w:r w:rsidRPr="0038377D">
        <w:rPr>
          <w:b/>
          <w:bCs/>
          <w:sz w:val="24"/>
          <w:szCs w:val="24"/>
        </w:rPr>
        <w:t>3%</w:t>
      </w:r>
      <w:r w:rsidRPr="0038377D">
        <w:rPr>
          <w:sz w:val="24"/>
          <w:szCs w:val="24"/>
        </w:rPr>
        <w:t xml:space="preserve"> a livello cantonale. Questo significa che un partito deve ottenere almeno il 3% dei voti su base cantonale per partecipare alla ripartizione dei seggi. </w:t>
      </w:r>
    </w:p>
    <w:p w14:paraId="4DE599A4" w14:textId="41FD1210" w:rsidR="00D10639" w:rsidRDefault="00D10639" w:rsidP="004232D8">
      <w:pPr>
        <w:tabs>
          <w:tab w:val="num" w:pos="720"/>
        </w:tabs>
        <w:rPr>
          <w:sz w:val="24"/>
          <w:szCs w:val="24"/>
        </w:rPr>
      </w:pPr>
      <w:r w:rsidRPr="0038377D">
        <w:rPr>
          <w:sz w:val="24"/>
          <w:szCs w:val="24"/>
        </w:rPr>
        <w:t>(q</w:t>
      </w:r>
      <w:r w:rsidR="00FF5AB2" w:rsidRPr="0038377D">
        <w:rPr>
          <w:sz w:val="24"/>
          <w:szCs w:val="24"/>
        </w:rPr>
        <w:t>uesta disposizione è stabilita nell'articolo 26 della legge sull'elezione del Gran Consiglio (LEGC) del 16 febbraio 2021 (CSC 150.400). L'articolo 27, comma 2, della Costituzione del Cantone dei Grigioni prevede che l'elezione avvenga con il sistema proporzionale e che la legge possa prevedere dei quorum</w:t>
      </w:r>
      <w:r w:rsidRPr="0038377D">
        <w:rPr>
          <w:sz w:val="24"/>
          <w:szCs w:val="24"/>
        </w:rPr>
        <w:t>)</w:t>
      </w:r>
    </w:p>
    <w:p w14:paraId="24AABB91" w14:textId="77777777" w:rsidR="004232D8" w:rsidRPr="0038377D" w:rsidRDefault="004232D8" w:rsidP="004232D8">
      <w:pPr>
        <w:tabs>
          <w:tab w:val="num" w:pos="720"/>
        </w:tabs>
        <w:rPr>
          <w:sz w:val="24"/>
          <w:szCs w:val="24"/>
        </w:rPr>
      </w:pPr>
    </w:p>
    <w:p w14:paraId="18805878" w14:textId="6C3FC254" w:rsidR="006D5A78" w:rsidRDefault="00715895" w:rsidP="004232D8">
      <w:pPr>
        <w:pStyle w:val="Titolo3"/>
        <w:numPr>
          <w:ilvl w:val="0"/>
          <w:numId w:val="12"/>
        </w:numPr>
        <w:tabs>
          <w:tab w:val="clear" w:pos="720"/>
          <w:tab w:val="left" w:pos="567"/>
        </w:tabs>
        <w:spacing w:after="120"/>
        <w:ind w:left="0" w:firstLine="0"/>
        <w:jc w:val="both"/>
        <w:rPr>
          <w:b w:val="0"/>
          <w:bCs/>
          <w:sz w:val="24"/>
          <w:szCs w:val="24"/>
        </w:rPr>
      </w:pPr>
      <w:proofErr w:type="spellStart"/>
      <w:r w:rsidRPr="004232D8">
        <w:rPr>
          <w:rFonts w:eastAsia="Calibri" w:cs="Times New Roman"/>
          <w:i/>
          <w:sz w:val="23"/>
          <w:szCs w:val="23"/>
          <w:lang w:val="it-IT" w:eastAsia="it-IT"/>
        </w:rPr>
        <w:t>Vaud</w:t>
      </w:r>
      <w:proofErr w:type="spellEnd"/>
    </w:p>
    <w:p w14:paraId="70BB9BAC" w14:textId="27E6E8A8" w:rsidR="00753BFD" w:rsidRPr="0038377D" w:rsidRDefault="00B834F1" w:rsidP="004232D8">
      <w:pPr>
        <w:spacing w:after="120"/>
        <w:rPr>
          <w:sz w:val="24"/>
          <w:szCs w:val="24"/>
        </w:rPr>
      </w:pPr>
      <w:r w:rsidRPr="0038377D">
        <w:rPr>
          <w:sz w:val="24"/>
          <w:szCs w:val="24"/>
        </w:rPr>
        <w:t>Le elezioni per il Gran Consiglio si svolgono in dieci circondari elettorali corrispondenti ai distretti del Cantone. In ciascun circondario, i partiti devono raggiungere un quorum del 5% per partecipare alla ripartizione dei seggi</w:t>
      </w:r>
      <w:r w:rsidR="00753BFD" w:rsidRPr="0038377D">
        <w:rPr>
          <w:sz w:val="24"/>
          <w:szCs w:val="24"/>
        </w:rPr>
        <w:t>.</w:t>
      </w:r>
    </w:p>
    <w:p w14:paraId="5B9D6595" w14:textId="7407D16B" w:rsidR="00715895" w:rsidRPr="0038377D" w:rsidRDefault="00753BFD" w:rsidP="004232D8">
      <w:pPr>
        <w:tabs>
          <w:tab w:val="num" w:pos="720"/>
        </w:tabs>
        <w:rPr>
          <w:sz w:val="24"/>
          <w:szCs w:val="24"/>
        </w:rPr>
      </w:pPr>
      <w:r w:rsidRPr="0038377D">
        <w:rPr>
          <w:sz w:val="24"/>
          <w:szCs w:val="24"/>
        </w:rPr>
        <w:t>(q</w:t>
      </w:r>
      <w:r w:rsidR="00B834F1" w:rsidRPr="0038377D">
        <w:rPr>
          <w:sz w:val="24"/>
          <w:szCs w:val="24"/>
        </w:rPr>
        <w:t>uesta disposizione è sancita dall'articolo 73 della "</w:t>
      </w:r>
      <w:proofErr w:type="spellStart"/>
      <w:r w:rsidR="00B834F1" w:rsidRPr="0038377D">
        <w:rPr>
          <w:sz w:val="24"/>
          <w:szCs w:val="24"/>
        </w:rPr>
        <w:t>Loi</w:t>
      </w:r>
      <w:proofErr w:type="spellEnd"/>
      <w:r w:rsidR="00B834F1" w:rsidRPr="0038377D">
        <w:rPr>
          <w:sz w:val="24"/>
          <w:szCs w:val="24"/>
        </w:rPr>
        <w:t xml:space="preserve"> </w:t>
      </w:r>
      <w:proofErr w:type="spellStart"/>
      <w:r w:rsidR="00B834F1" w:rsidRPr="0038377D">
        <w:rPr>
          <w:sz w:val="24"/>
          <w:szCs w:val="24"/>
        </w:rPr>
        <w:t>sur</w:t>
      </w:r>
      <w:proofErr w:type="spellEnd"/>
      <w:r w:rsidR="00B834F1" w:rsidRPr="0038377D">
        <w:rPr>
          <w:sz w:val="24"/>
          <w:szCs w:val="24"/>
        </w:rPr>
        <w:t xml:space="preserve"> l'</w:t>
      </w:r>
      <w:proofErr w:type="spellStart"/>
      <w:r w:rsidR="00B834F1" w:rsidRPr="0038377D">
        <w:rPr>
          <w:sz w:val="24"/>
          <w:szCs w:val="24"/>
        </w:rPr>
        <w:t>exercice</w:t>
      </w:r>
      <w:proofErr w:type="spellEnd"/>
      <w:r w:rsidR="00B834F1" w:rsidRPr="0038377D">
        <w:rPr>
          <w:sz w:val="24"/>
          <w:szCs w:val="24"/>
        </w:rPr>
        <w:t xml:space="preserve"> </w:t>
      </w:r>
      <w:proofErr w:type="spellStart"/>
      <w:r w:rsidR="00B834F1" w:rsidRPr="0038377D">
        <w:rPr>
          <w:sz w:val="24"/>
          <w:szCs w:val="24"/>
        </w:rPr>
        <w:t>des</w:t>
      </w:r>
      <w:proofErr w:type="spellEnd"/>
      <w:r w:rsidR="00B834F1" w:rsidRPr="0038377D">
        <w:rPr>
          <w:sz w:val="24"/>
          <w:szCs w:val="24"/>
        </w:rPr>
        <w:t xml:space="preserve"> </w:t>
      </w:r>
      <w:proofErr w:type="spellStart"/>
      <w:r w:rsidR="00B834F1" w:rsidRPr="0038377D">
        <w:rPr>
          <w:sz w:val="24"/>
          <w:szCs w:val="24"/>
        </w:rPr>
        <w:t>droits</w:t>
      </w:r>
      <w:proofErr w:type="spellEnd"/>
      <w:r w:rsidR="00B834F1" w:rsidRPr="0038377D">
        <w:rPr>
          <w:sz w:val="24"/>
          <w:szCs w:val="24"/>
        </w:rPr>
        <w:t xml:space="preserve"> </w:t>
      </w:r>
      <w:proofErr w:type="spellStart"/>
      <w:r w:rsidR="00B834F1" w:rsidRPr="0038377D">
        <w:rPr>
          <w:sz w:val="24"/>
          <w:szCs w:val="24"/>
        </w:rPr>
        <w:t>politiques</w:t>
      </w:r>
      <w:proofErr w:type="spellEnd"/>
      <w:r w:rsidR="00B834F1" w:rsidRPr="0038377D">
        <w:rPr>
          <w:sz w:val="24"/>
          <w:szCs w:val="24"/>
        </w:rPr>
        <w:t xml:space="preserve">" (LEDP) del 5 ottobre 2021 (BLV 160.01). Inoltre, l'articolo 93, capoverso 4, della Costituzione del Cantone di </w:t>
      </w:r>
      <w:proofErr w:type="spellStart"/>
      <w:r w:rsidR="00B834F1" w:rsidRPr="0038377D">
        <w:rPr>
          <w:sz w:val="24"/>
          <w:szCs w:val="24"/>
        </w:rPr>
        <w:t>Vaud</w:t>
      </w:r>
      <w:proofErr w:type="spellEnd"/>
      <w:r w:rsidR="00B834F1" w:rsidRPr="0038377D">
        <w:rPr>
          <w:sz w:val="24"/>
          <w:szCs w:val="24"/>
        </w:rPr>
        <w:t xml:space="preserve"> stabilisce che la legge può prevedere un quorum del 5% per l'elezione del Gran Consiglio</w:t>
      </w:r>
      <w:r w:rsidR="00F871C0" w:rsidRPr="0038377D">
        <w:rPr>
          <w:sz w:val="24"/>
          <w:szCs w:val="24"/>
        </w:rPr>
        <w:t>)</w:t>
      </w:r>
    </w:p>
    <w:p w14:paraId="1AD80135" w14:textId="77777777" w:rsidR="00E7464E" w:rsidRPr="00715895" w:rsidRDefault="00E7464E" w:rsidP="004232D8">
      <w:pPr>
        <w:tabs>
          <w:tab w:val="num" w:pos="720"/>
        </w:tabs>
        <w:rPr>
          <w:sz w:val="24"/>
          <w:szCs w:val="24"/>
        </w:rPr>
      </w:pPr>
    </w:p>
    <w:p w14:paraId="38D5AD35" w14:textId="77777777" w:rsidR="006D5A78" w:rsidRPr="004232D8" w:rsidRDefault="00715895"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t>Vallese</w:t>
      </w:r>
    </w:p>
    <w:p w14:paraId="41A20471" w14:textId="7E97CBAA" w:rsidR="00C41DF3" w:rsidRPr="0038377D" w:rsidRDefault="00E7464E" w:rsidP="004232D8">
      <w:pPr>
        <w:spacing w:after="120"/>
        <w:rPr>
          <w:sz w:val="24"/>
          <w:szCs w:val="24"/>
        </w:rPr>
      </w:pPr>
      <w:r w:rsidRPr="0038377D">
        <w:rPr>
          <w:sz w:val="24"/>
          <w:szCs w:val="24"/>
        </w:rPr>
        <w:t>Per partecipare alla ripartizione dei seggi nel Gran Consiglio, un partito deve ottenere almeno l'</w:t>
      </w:r>
      <w:r w:rsidRPr="0038377D">
        <w:rPr>
          <w:b/>
          <w:bCs/>
          <w:sz w:val="24"/>
          <w:szCs w:val="24"/>
        </w:rPr>
        <w:t>8%</w:t>
      </w:r>
      <w:r w:rsidRPr="0038377D">
        <w:rPr>
          <w:sz w:val="24"/>
          <w:szCs w:val="24"/>
        </w:rPr>
        <w:t xml:space="preserve"> dei voti in uno dei quattordici circondari elettorali. </w:t>
      </w:r>
      <w:r w:rsidR="009C2D42" w:rsidRPr="0038377D">
        <w:rPr>
          <w:sz w:val="24"/>
          <w:szCs w:val="24"/>
        </w:rPr>
        <w:t>Il Canton Vallese utilizza un metodo proporzionale tradizionale dopo la riforma elettorale del 2017</w:t>
      </w:r>
      <w:r w:rsidR="00970E9A" w:rsidRPr="0038377D">
        <w:rPr>
          <w:sz w:val="24"/>
          <w:szCs w:val="24"/>
        </w:rPr>
        <w:t xml:space="preserve">, </w:t>
      </w:r>
      <w:r w:rsidR="009C2D42" w:rsidRPr="0038377D">
        <w:rPr>
          <w:sz w:val="24"/>
          <w:szCs w:val="24"/>
        </w:rPr>
        <w:t xml:space="preserve">scaturita dopo che una sentenza del Tribunale federale nel 2013 </w:t>
      </w:r>
      <w:r w:rsidR="00DC58DC" w:rsidRPr="0038377D">
        <w:rPr>
          <w:sz w:val="24"/>
          <w:szCs w:val="24"/>
        </w:rPr>
        <w:t>che la suddivisione dei distretti e semi-distretti in circoli elettorali nel Vallese non soddisfaceva pienamente le condizioni poste dalla Costituzione federale</w:t>
      </w:r>
      <w:r w:rsidR="00970E9A" w:rsidRPr="0038377D">
        <w:rPr>
          <w:sz w:val="24"/>
          <w:szCs w:val="24"/>
        </w:rPr>
        <w:t>.</w:t>
      </w:r>
    </w:p>
    <w:p w14:paraId="3FCB9B5A" w14:textId="77777777" w:rsidR="009C64B9" w:rsidRDefault="00C41DF3" w:rsidP="004232D8">
      <w:pPr>
        <w:rPr>
          <w:sz w:val="24"/>
          <w:szCs w:val="24"/>
        </w:rPr>
      </w:pPr>
      <w:r w:rsidRPr="0038377D">
        <w:rPr>
          <w:sz w:val="24"/>
          <w:szCs w:val="24"/>
        </w:rPr>
        <w:t>(q</w:t>
      </w:r>
      <w:r w:rsidR="00E7464E" w:rsidRPr="0038377D">
        <w:rPr>
          <w:sz w:val="24"/>
          <w:szCs w:val="24"/>
        </w:rPr>
        <w:t>uesta disposizione è stabilita nell'articolo 154 della "</w:t>
      </w:r>
      <w:proofErr w:type="spellStart"/>
      <w:r w:rsidR="00E7464E" w:rsidRPr="0038377D">
        <w:rPr>
          <w:sz w:val="24"/>
          <w:szCs w:val="24"/>
        </w:rPr>
        <w:t>Loi</w:t>
      </w:r>
      <w:proofErr w:type="spellEnd"/>
      <w:r w:rsidR="00E7464E" w:rsidRPr="0038377D">
        <w:rPr>
          <w:sz w:val="24"/>
          <w:szCs w:val="24"/>
        </w:rPr>
        <w:t xml:space="preserve"> </w:t>
      </w:r>
      <w:proofErr w:type="spellStart"/>
      <w:r w:rsidR="00E7464E" w:rsidRPr="0038377D">
        <w:rPr>
          <w:sz w:val="24"/>
          <w:szCs w:val="24"/>
        </w:rPr>
        <w:t>sur</w:t>
      </w:r>
      <w:proofErr w:type="spellEnd"/>
      <w:r w:rsidR="00E7464E" w:rsidRPr="0038377D">
        <w:rPr>
          <w:sz w:val="24"/>
          <w:szCs w:val="24"/>
        </w:rPr>
        <w:t xml:space="preserve"> </w:t>
      </w:r>
      <w:proofErr w:type="spellStart"/>
      <w:r w:rsidR="00E7464E" w:rsidRPr="0038377D">
        <w:rPr>
          <w:sz w:val="24"/>
          <w:szCs w:val="24"/>
        </w:rPr>
        <w:t>les</w:t>
      </w:r>
      <w:proofErr w:type="spellEnd"/>
      <w:r w:rsidR="00E7464E" w:rsidRPr="0038377D">
        <w:rPr>
          <w:sz w:val="24"/>
          <w:szCs w:val="24"/>
        </w:rPr>
        <w:t xml:space="preserve"> </w:t>
      </w:r>
      <w:proofErr w:type="spellStart"/>
      <w:r w:rsidR="00E7464E" w:rsidRPr="0038377D">
        <w:rPr>
          <w:sz w:val="24"/>
          <w:szCs w:val="24"/>
        </w:rPr>
        <w:t>droits</w:t>
      </w:r>
      <w:proofErr w:type="spellEnd"/>
      <w:r w:rsidR="00E7464E" w:rsidRPr="0038377D">
        <w:rPr>
          <w:sz w:val="24"/>
          <w:szCs w:val="24"/>
        </w:rPr>
        <w:t xml:space="preserve"> </w:t>
      </w:r>
      <w:proofErr w:type="spellStart"/>
      <w:r w:rsidR="00E7464E" w:rsidRPr="0038377D">
        <w:rPr>
          <w:sz w:val="24"/>
          <w:szCs w:val="24"/>
        </w:rPr>
        <w:t>politiques</w:t>
      </w:r>
      <w:proofErr w:type="spellEnd"/>
      <w:r w:rsidR="00E7464E" w:rsidRPr="0038377D">
        <w:rPr>
          <w:sz w:val="24"/>
          <w:szCs w:val="24"/>
        </w:rPr>
        <w:t>" (</w:t>
      </w:r>
      <w:proofErr w:type="spellStart"/>
      <w:r w:rsidR="00E7464E" w:rsidRPr="0038377D">
        <w:rPr>
          <w:sz w:val="24"/>
          <w:szCs w:val="24"/>
        </w:rPr>
        <w:t>LcDP</w:t>
      </w:r>
      <w:proofErr w:type="spellEnd"/>
      <w:r w:rsidR="00E7464E" w:rsidRPr="0038377D">
        <w:rPr>
          <w:sz w:val="24"/>
          <w:szCs w:val="24"/>
        </w:rPr>
        <w:t>) del 13 maggio 2004 (RS 160.1). L'articolo 84 della Costituzione del Cantone del Vallese prevede che l'elezione avvenga con il sistema proporzionale, senza menzionare specifici quorum</w:t>
      </w:r>
      <w:r w:rsidR="00D83594" w:rsidRPr="0038377D">
        <w:rPr>
          <w:sz w:val="24"/>
          <w:szCs w:val="24"/>
        </w:rPr>
        <w:t>)</w:t>
      </w:r>
    </w:p>
    <w:p w14:paraId="6B3AD97F" w14:textId="77777777" w:rsidR="009C64B9" w:rsidRDefault="009C64B9" w:rsidP="002E3A90">
      <w:pPr>
        <w:ind w:left="720"/>
        <w:rPr>
          <w:sz w:val="24"/>
          <w:szCs w:val="24"/>
        </w:rPr>
      </w:pPr>
    </w:p>
    <w:p w14:paraId="61502A83" w14:textId="547D3506" w:rsidR="0013618C" w:rsidRPr="0038377D" w:rsidRDefault="00A00943" w:rsidP="004232D8">
      <w:pPr>
        <w:rPr>
          <w:sz w:val="24"/>
          <w:szCs w:val="24"/>
        </w:rPr>
      </w:pPr>
      <w:r w:rsidRPr="0038377D">
        <w:rPr>
          <w:sz w:val="24"/>
          <w:szCs w:val="24"/>
        </w:rPr>
        <w:t>I due Cantoni che hanno un sistema</w:t>
      </w:r>
      <w:r w:rsidR="002A4C74" w:rsidRPr="0038377D">
        <w:rPr>
          <w:sz w:val="24"/>
          <w:szCs w:val="24"/>
        </w:rPr>
        <w:t xml:space="preserve"> simile al nostro </w:t>
      </w:r>
      <w:r w:rsidR="006E22B9">
        <w:rPr>
          <w:sz w:val="24"/>
          <w:szCs w:val="24"/>
        </w:rPr>
        <w:t>in quanto hanno</w:t>
      </w:r>
      <w:r w:rsidR="002A4C74" w:rsidRPr="0038377D">
        <w:rPr>
          <w:sz w:val="24"/>
          <w:szCs w:val="24"/>
        </w:rPr>
        <w:t xml:space="preserve"> un Circondario unico risultano essere: </w:t>
      </w:r>
    </w:p>
    <w:p w14:paraId="51275B36" w14:textId="77777777" w:rsidR="00A00943" w:rsidRPr="0038377D" w:rsidRDefault="00A00943" w:rsidP="00F50BBA">
      <w:pPr>
        <w:pStyle w:val="Corpotesto"/>
        <w:spacing w:before="3"/>
        <w:jc w:val="both"/>
        <w:rPr>
          <w:sz w:val="24"/>
          <w:szCs w:val="24"/>
        </w:rPr>
      </w:pPr>
    </w:p>
    <w:p w14:paraId="0F610CB6" w14:textId="77777777" w:rsidR="006D5A78" w:rsidRPr="004232D8" w:rsidRDefault="001B7AC9"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t>Neuchâtel</w:t>
      </w:r>
    </w:p>
    <w:p w14:paraId="48858A4A" w14:textId="1C50526F" w:rsidR="004816A2" w:rsidRPr="0038377D" w:rsidRDefault="004816A2" w:rsidP="004232D8">
      <w:pPr>
        <w:pStyle w:val="Corpotesto"/>
        <w:tabs>
          <w:tab w:val="num" w:pos="0"/>
        </w:tabs>
        <w:spacing w:before="3"/>
        <w:jc w:val="both"/>
        <w:rPr>
          <w:sz w:val="24"/>
          <w:szCs w:val="24"/>
        </w:rPr>
      </w:pPr>
      <w:r w:rsidRPr="0038377D">
        <w:rPr>
          <w:sz w:val="24"/>
          <w:szCs w:val="24"/>
        </w:rPr>
        <w:t xml:space="preserve">A partire dalle elezioni del 2021, l'intero cantone costituisce un'unica circoscrizione elettorale. Per garantire una rappresentanza regionale equilibrata, è stato implementato un metodo che assicura un numero minimo di seggi per ciascuna delle quattro regioni elettorali del cantone. </w:t>
      </w:r>
    </w:p>
    <w:p w14:paraId="4BE61A8B" w14:textId="77777777" w:rsidR="004816A2" w:rsidRPr="0038377D" w:rsidRDefault="004816A2" w:rsidP="004232D8">
      <w:pPr>
        <w:tabs>
          <w:tab w:val="num" w:pos="0"/>
        </w:tabs>
        <w:spacing w:after="120"/>
        <w:rPr>
          <w:sz w:val="24"/>
          <w:szCs w:val="24"/>
        </w:rPr>
      </w:pPr>
      <w:r w:rsidRPr="004816A2">
        <w:rPr>
          <w:sz w:val="24"/>
          <w:szCs w:val="24"/>
        </w:rPr>
        <w:t>È previsto un quorum del</w:t>
      </w:r>
      <w:r w:rsidRPr="004816A2">
        <w:rPr>
          <w:b/>
          <w:bCs/>
          <w:sz w:val="24"/>
          <w:szCs w:val="24"/>
        </w:rPr>
        <w:t xml:space="preserve"> 3%</w:t>
      </w:r>
      <w:r w:rsidRPr="004816A2">
        <w:rPr>
          <w:sz w:val="24"/>
          <w:szCs w:val="24"/>
        </w:rPr>
        <w:t xml:space="preserve"> a livello cantonale: le liste che raggiungono almeno il 3% dei voti totali partecipano alla ripartizione dei seggi. </w:t>
      </w:r>
    </w:p>
    <w:p w14:paraId="4617035D" w14:textId="10DB93F0" w:rsidR="004816A2" w:rsidRPr="004816A2" w:rsidRDefault="004816A2" w:rsidP="004232D8">
      <w:pPr>
        <w:pStyle w:val="Corpotesto"/>
        <w:tabs>
          <w:tab w:val="num" w:pos="0"/>
        </w:tabs>
        <w:spacing w:before="3"/>
        <w:jc w:val="both"/>
        <w:rPr>
          <w:sz w:val="24"/>
          <w:szCs w:val="24"/>
        </w:rPr>
      </w:pPr>
      <w:r w:rsidRPr="0038377D">
        <w:rPr>
          <w:sz w:val="24"/>
          <w:szCs w:val="24"/>
        </w:rPr>
        <w:t>(</w:t>
      </w:r>
      <w:r w:rsidR="008472B6" w:rsidRPr="0038377D">
        <w:rPr>
          <w:sz w:val="24"/>
          <w:szCs w:val="24"/>
        </w:rPr>
        <w:t>q</w:t>
      </w:r>
      <w:r w:rsidRPr="004816A2">
        <w:rPr>
          <w:sz w:val="24"/>
          <w:szCs w:val="24"/>
        </w:rPr>
        <w:t>uesta disposizione è sancita dall'articolo 44c della "</w:t>
      </w:r>
      <w:proofErr w:type="spellStart"/>
      <w:r w:rsidRPr="004816A2">
        <w:rPr>
          <w:sz w:val="24"/>
          <w:szCs w:val="24"/>
        </w:rPr>
        <w:t>Loi</w:t>
      </w:r>
      <w:proofErr w:type="spellEnd"/>
      <w:r w:rsidRPr="004816A2">
        <w:rPr>
          <w:sz w:val="24"/>
          <w:szCs w:val="24"/>
        </w:rPr>
        <w:t xml:space="preserve"> </w:t>
      </w:r>
      <w:proofErr w:type="spellStart"/>
      <w:r w:rsidRPr="004816A2">
        <w:rPr>
          <w:sz w:val="24"/>
          <w:szCs w:val="24"/>
        </w:rPr>
        <w:t>sur</w:t>
      </w:r>
      <w:proofErr w:type="spellEnd"/>
      <w:r w:rsidRPr="004816A2">
        <w:rPr>
          <w:sz w:val="24"/>
          <w:szCs w:val="24"/>
        </w:rPr>
        <w:t xml:space="preserve"> </w:t>
      </w:r>
      <w:proofErr w:type="spellStart"/>
      <w:r w:rsidRPr="004816A2">
        <w:rPr>
          <w:sz w:val="24"/>
          <w:szCs w:val="24"/>
        </w:rPr>
        <w:t>les</w:t>
      </w:r>
      <w:proofErr w:type="spellEnd"/>
      <w:r w:rsidRPr="004816A2">
        <w:rPr>
          <w:sz w:val="24"/>
          <w:szCs w:val="24"/>
        </w:rPr>
        <w:t xml:space="preserve"> </w:t>
      </w:r>
      <w:proofErr w:type="spellStart"/>
      <w:r w:rsidRPr="004816A2">
        <w:rPr>
          <w:sz w:val="24"/>
          <w:szCs w:val="24"/>
        </w:rPr>
        <w:t>droits</w:t>
      </w:r>
      <w:proofErr w:type="spellEnd"/>
      <w:r w:rsidRPr="004816A2">
        <w:rPr>
          <w:sz w:val="24"/>
          <w:szCs w:val="24"/>
        </w:rPr>
        <w:t xml:space="preserve"> </w:t>
      </w:r>
      <w:proofErr w:type="spellStart"/>
      <w:r w:rsidRPr="004816A2">
        <w:rPr>
          <w:sz w:val="24"/>
          <w:szCs w:val="24"/>
        </w:rPr>
        <w:t>politiques</w:t>
      </w:r>
      <w:proofErr w:type="spellEnd"/>
      <w:r w:rsidRPr="004816A2">
        <w:rPr>
          <w:sz w:val="24"/>
          <w:szCs w:val="24"/>
        </w:rPr>
        <w:t>" del 17 ottobre 1984 (RSN 141). L'articolo 52 della Costituzione del Cantone di Neuchâtel stabilisce l'elezione con il sistema proporzionale, senza menzionare specifici quorum</w:t>
      </w:r>
      <w:r w:rsidR="008472B6" w:rsidRPr="0038377D">
        <w:rPr>
          <w:sz w:val="24"/>
          <w:szCs w:val="24"/>
        </w:rPr>
        <w:t>)</w:t>
      </w:r>
    </w:p>
    <w:p w14:paraId="6BD8EFEF" w14:textId="7BE8CF63" w:rsidR="001B7AC9" w:rsidRPr="001B7AC9" w:rsidRDefault="001B7AC9" w:rsidP="004232D8">
      <w:pPr>
        <w:pStyle w:val="Corpotesto"/>
        <w:tabs>
          <w:tab w:val="num" w:pos="0"/>
        </w:tabs>
        <w:spacing w:before="3"/>
        <w:jc w:val="both"/>
        <w:rPr>
          <w:sz w:val="24"/>
          <w:szCs w:val="24"/>
          <w:lang w:val="it-CH"/>
        </w:rPr>
      </w:pPr>
    </w:p>
    <w:p w14:paraId="28ADF469" w14:textId="77777777" w:rsidR="006D5A78" w:rsidRPr="004232D8" w:rsidRDefault="001B7AC9" w:rsidP="004232D8">
      <w:pPr>
        <w:pStyle w:val="Titolo3"/>
        <w:numPr>
          <w:ilvl w:val="0"/>
          <w:numId w:val="12"/>
        </w:numPr>
        <w:tabs>
          <w:tab w:val="clear" w:pos="720"/>
          <w:tab w:val="left" w:pos="567"/>
        </w:tabs>
        <w:spacing w:after="120"/>
        <w:ind w:left="0" w:firstLine="0"/>
        <w:jc w:val="both"/>
        <w:rPr>
          <w:rFonts w:eastAsia="Calibri" w:cs="Times New Roman"/>
          <w:i/>
          <w:sz w:val="23"/>
          <w:szCs w:val="23"/>
          <w:lang w:val="it-IT" w:eastAsia="it-IT"/>
        </w:rPr>
      </w:pPr>
      <w:r w:rsidRPr="004232D8">
        <w:rPr>
          <w:rFonts w:eastAsia="Calibri" w:cs="Times New Roman"/>
          <w:i/>
          <w:sz w:val="23"/>
          <w:szCs w:val="23"/>
          <w:lang w:val="it-IT" w:eastAsia="it-IT"/>
        </w:rPr>
        <w:lastRenderedPageBreak/>
        <w:t>Ginevra</w:t>
      </w:r>
    </w:p>
    <w:p w14:paraId="1BA3AF8A" w14:textId="5C4A0AE3" w:rsidR="00A02AD7" w:rsidRPr="0038377D" w:rsidRDefault="00A02AD7" w:rsidP="004232D8">
      <w:pPr>
        <w:pStyle w:val="Corpotesto"/>
        <w:tabs>
          <w:tab w:val="num" w:pos="0"/>
        </w:tabs>
        <w:spacing w:after="120"/>
        <w:jc w:val="both"/>
        <w:rPr>
          <w:sz w:val="24"/>
          <w:szCs w:val="24"/>
          <w:lang w:val="it-CH"/>
        </w:rPr>
      </w:pPr>
      <w:proofErr w:type="spellStart"/>
      <w:r w:rsidRPr="0038377D">
        <w:rPr>
          <w:sz w:val="24"/>
          <w:szCs w:val="24"/>
          <w:lang w:val="it-CH"/>
        </w:rPr>
        <w:t>ll</w:t>
      </w:r>
      <w:proofErr w:type="spellEnd"/>
      <w:r w:rsidRPr="0038377D">
        <w:rPr>
          <w:sz w:val="24"/>
          <w:szCs w:val="24"/>
          <w:lang w:val="it-CH"/>
        </w:rPr>
        <w:t xml:space="preserve"> Gran Consiglio ginevrino è elett</w:t>
      </w:r>
      <w:r w:rsidR="00F50BBA">
        <w:rPr>
          <w:sz w:val="24"/>
          <w:szCs w:val="24"/>
          <w:lang w:val="it-CH"/>
        </w:rPr>
        <w:t>o</w:t>
      </w:r>
      <w:r w:rsidRPr="0038377D">
        <w:rPr>
          <w:sz w:val="24"/>
          <w:szCs w:val="24"/>
          <w:lang w:val="it-CH"/>
        </w:rPr>
        <w:t xml:space="preserve"> con un sistema proporzionale su un'unica circoscrizione elettorale cantonale. Per partecipare alla ripartizione dei seggi, una lista deve ottenere almeno il </w:t>
      </w:r>
      <w:r w:rsidRPr="0038377D">
        <w:rPr>
          <w:b/>
          <w:bCs/>
          <w:sz w:val="24"/>
          <w:szCs w:val="24"/>
          <w:lang w:val="it-CH"/>
        </w:rPr>
        <w:t>7%</w:t>
      </w:r>
      <w:r w:rsidRPr="0038377D">
        <w:rPr>
          <w:sz w:val="24"/>
          <w:szCs w:val="24"/>
          <w:lang w:val="it-CH"/>
        </w:rPr>
        <w:t xml:space="preserve"> dei voti validi a livello cantonale. </w:t>
      </w:r>
    </w:p>
    <w:p w14:paraId="7C79976F" w14:textId="22F17EF4" w:rsidR="001B7AC9" w:rsidRPr="001B7AC9" w:rsidRDefault="00A02AD7" w:rsidP="004232D8">
      <w:pPr>
        <w:pStyle w:val="Corpotesto"/>
        <w:tabs>
          <w:tab w:val="num" w:pos="0"/>
        </w:tabs>
        <w:jc w:val="both"/>
        <w:rPr>
          <w:sz w:val="24"/>
          <w:szCs w:val="24"/>
          <w:lang w:val="it-CH"/>
        </w:rPr>
      </w:pPr>
      <w:r w:rsidRPr="0038377D">
        <w:rPr>
          <w:sz w:val="24"/>
          <w:szCs w:val="24"/>
          <w:lang w:val="it-CH"/>
        </w:rPr>
        <w:t>(quest</w:t>
      </w:r>
      <w:r w:rsidR="005065DE">
        <w:rPr>
          <w:sz w:val="24"/>
          <w:szCs w:val="24"/>
          <w:lang w:val="it-CH"/>
        </w:rPr>
        <w:t>o quorum</w:t>
      </w:r>
      <w:r w:rsidRPr="0038377D">
        <w:rPr>
          <w:sz w:val="24"/>
          <w:szCs w:val="24"/>
          <w:lang w:val="it-CH"/>
        </w:rPr>
        <w:t xml:space="preserve"> è stabilit</w:t>
      </w:r>
      <w:r w:rsidR="005065DE">
        <w:rPr>
          <w:sz w:val="24"/>
          <w:szCs w:val="24"/>
          <w:lang w:val="it-CH"/>
        </w:rPr>
        <w:t>o</w:t>
      </w:r>
      <w:r w:rsidRPr="0038377D">
        <w:rPr>
          <w:sz w:val="24"/>
          <w:szCs w:val="24"/>
          <w:lang w:val="it-CH"/>
        </w:rPr>
        <w:t xml:space="preserve"> dall'articolo 158 della "</w:t>
      </w:r>
      <w:proofErr w:type="spellStart"/>
      <w:r w:rsidRPr="0038377D">
        <w:rPr>
          <w:sz w:val="24"/>
          <w:szCs w:val="24"/>
          <w:lang w:val="it-CH"/>
        </w:rPr>
        <w:t>Loi</w:t>
      </w:r>
      <w:proofErr w:type="spellEnd"/>
      <w:r w:rsidRPr="0038377D">
        <w:rPr>
          <w:sz w:val="24"/>
          <w:szCs w:val="24"/>
          <w:lang w:val="it-CH"/>
        </w:rPr>
        <w:t xml:space="preserve"> </w:t>
      </w:r>
      <w:proofErr w:type="spellStart"/>
      <w:r w:rsidRPr="0038377D">
        <w:rPr>
          <w:sz w:val="24"/>
          <w:szCs w:val="24"/>
          <w:lang w:val="it-CH"/>
        </w:rPr>
        <w:t>sur</w:t>
      </w:r>
      <w:proofErr w:type="spellEnd"/>
      <w:r w:rsidRPr="0038377D">
        <w:rPr>
          <w:sz w:val="24"/>
          <w:szCs w:val="24"/>
          <w:lang w:val="it-CH"/>
        </w:rPr>
        <w:t xml:space="preserve"> l'</w:t>
      </w:r>
      <w:proofErr w:type="spellStart"/>
      <w:r w:rsidRPr="0038377D">
        <w:rPr>
          <w:sz w:val="24"/>
          <w:szCs w:val="24"/>
          <w:lang w:val="it-CH"/>
        </w:rPr>
        <w:t>exercice</w:t>
      </w:r>
      <w:proofErr w:type="spellEnd"/>
      <w:r w:rsidRPr="0038377D">
        <w:rPr>
          <w:sz w:val="24"/>
          <w:szCs w:val="24"/>
          <w:lang w:val="it-CH"/>
        </w:rPr>
        <w:t xml:space="preserve"> </w:t>
      </w:r>
      <w:proofErr w:type="spellStart"/>
      <w:r w:rsidRPr="0038377D">
        <w:rPr>
          <w:sz w:val="24"/>
          <w:szCs w:val="24"/>
          <w:lang w:val="it-CH"/>
        </w:rPr>
        <w:t>des</w:t>
      </w:r>
      <w:proofErr w:type="spellEnd"/>
      <w:r w:rsidRPr="0038377D">
        <w:rPr>
          <w:sz w:val="24"/>
          <w:szCs w:val="24"/>
          <w:lang w:val="it-CH"/>
        </w:rPr>
        <w:t xml:space="preserve"> </w:t>
      </w:r>
      <w:proofErr w:type="spellStart"/>
      <w:r w:rsidRPr="0038377D">
        <w:rPr>
          <w:sz w:val="24"/>
          <w:szCs w:val="24"/>
          <w:lang w:val="it-CH"/>
        </w:rPr>
        <w:t>droits</w:t>
      </w:r>
      <w:proofErr w:type="spellEnd"/>
      <w:r w:rsidRPr="0038377D">
        <w:rPr>
          <w:sz w:val="24"/>
          <w:szCs w:val="24"/>
          <w:lang w:val="it-CH"/>
        </w:rPr>
        <w:t xml:space="preserve"> </w:t>
      </w:r>
      <w:proofErr w:type="spellStart"/>
      <w:r w:rsidRPr="0038377D">
        <w:rPr>
          <w:sz w:val="24"/>
          <w:szCs w:val="24"/>
          <w:lang w:val="it-CH"/>
        </w:rPr>
        <w:t>politiques</w:t>
      </w:r>
      <w:proofErr w:type="spellEnd"/>
      <w:r w:rsidRPr="0038377D">
        <w:rPr>
          <w:sz w:val="24"/>
          <w:szCs w:val="24"/>
          <w:lang w:val="it-CH"/>
        </w:rPr>
        <w:t>" (LEDP) del 15 ottobre 1982 (</w:t>
      </w:r>
      <w:proofErr w:type="spellStart"/>
      <w:r w:rsidRPr="0038377D">
        <w:rPr>
          <w:sz w:val="24"/>
          <w:szCs w:val="24"/>
          <w:lang w:val="it-CH"/>
        </w:rPr>
        <w:t>rsGE</w:t>
      </w:r>
      <w:proofErr w:type="spellEnd"/>
      <w:r w:rsidRPr="0038377D">
        <w:rPr>
          <w:sz w:val="24"/>
          <w:szCs w:val="24"/>
          <w:lang w:val="it-CH"/>
        </w:rPr>
        <w:t xml:space="preserve"> A 5 05). L'articolo 81, capoverso 2, della Costituzione del Cantone di Ginevra prevede l'elezione con il sistema proporzionale, senza specificare particolari quorum</w:t>
      </w:r>
      <w:r w:rsidR="00E67F34" w:rsidRPr="0038377D">
        <w:rPr>
          <w:sz w:val="24"/>
          <w:szCs w:val="24"/>
          <w:lang w:val="it-CH"/>
        </w:rPr>
        <w:t xml:space="preserve">) </w:t>
      </w:r>
    </w:p>
    <w:p w14:paraId="37114BA3" w14:textId="77777777" w:rsidR="00A00943" w:rsidRPr="0038377D" w:rsidRDefault="00A00943" w:rsidP="0013618C">
      <w:pPr>
        <w:pStyle w:val="Corpotesto"/>
        <w:spacing w:before="3"/>
        <w:rPr>
          <w:sz w:val="24"/>
          <w:szCs w:val="24"/>
          <w:lang w:val="it-CH"/>
        </w:rPr>
      </w:pPr>
    </w:p>
    <w:p w14:paraId="166F247A" w14:textId="472493DD" w:rsidR="00BF1AB2" w:rsidRDefault="00BF1AB2" w:rsidP="00805E4B">
      <w:pPr>
        <w:rPr>
          <w:rFonts w:eastAsia="Calibri" w:cs="Times New Roman"/>
          <w:b/>
          <w:bCs/>
          <w:sz w:val="24"/>
          <w:szCs w:val="24"/>
        </w:rPr>
      </w:pPr>
    </w:p>
    <w:p w14:paraId="7ABE2DE4" w14:textId="66604620" w:rsidR="00805E4B" w:rsidRPr="004232D8" w:rsidRDefault="00805E4B" w:rsidP="004232D8">
      <w:pPr>
        <w:pStyle w:val="Titolo2"/>
        <w:numPr>
          <w:ilvl w:val="0"/>
          <w:numId w:val="0"/>
        </w:numPr>
        <w:tabs>
          <w:tab w:val="left" w:pos="567"/>
        </w:tabs>
        <w:spacing w:before="0" w:after="120"/>
        <w:jc w:val="both"/>
        <w:rPr>
          <w:rFonts w:eastAsia="Calibri" w:cs="Times New Roman"/>
          <w:sz w:val="24"/>
          <w:lang w:val="it-IT" w:eastAsia="it-IT"/>
        </w:rPr>
      </w:pPr>
      <w:r w:rsidRPr="004232D8">
        <w:rPr>
          <w:rFonts w:eastAsia="Calibri" w:cs="Times New Roman"/>
          <w:sz w:val="24"/>
          <w:lang w:val="it-IT" w:eastAsia="it-IT"/>
        </w:rPr>
        <w:t>Impatto sui partiti minori</w:t>
      </w:r>
    </w:p>
    <w:p w14:paraId="6CF37006" w14:textId="64D307B4" w:rsidR="00805E4B" w:rsidRPr="004F07ED" w:rsidRDefault="00805E4B" w:rsidP="00805E4B">
      <w:pPr>
        <w:rPr>
          <w:rFonts w:eastAsia="Calibri" w:cs="Times New Roman"/>
          <w:sz w:val="24"/>
          <w:szCs w:val="24"/>
        </w:rPr>
      </w:pPr>
      <w:r w:rsidRPr="004F07ED">
        <w:rPr>
          <w:rFonts w:eastAsia="Calibri" w:cs="Times New Roman"/>
          <w:sz w:val="24"/>
          <w:szCs w:val="24"/>
        </w:rPr>
        <w:t>Basandoci sui risultati delle elezioni cantonali del 2023, possiamo stimare gli effetti del quorum del</w:t>
      </w:r>
      <w:r w:rsidR="005C4805" w:rsidRPr="004F07ED">
        <w:rPr>
          <w:rFonts w:eastAsia="Calibri" w:cs="Times New Roman"/>
          <w:sz w:val="24"/>
          <w:szCs w:val="24"/>
        </w:rPr>
        <w:t xml:space="preserve"> 3%, del</w:t>
      </w:r>
      <w:r w:rsidRPr="004F07ED">
        <w:rPr>
          <w:rFonts w:eastAsia="Calibri" w:cs="Times New Roman"/>
          <w:sz w:val="24"/>
          <w:szCs w:val="24"/>
        </w:rPr>
        <w:t xml:space="preserve"> 4% </w:t>
      </w:r>
      <w:r w:rsidR="005C4805" w:rsidRPr="004F07ED">
        <w:rPr>
          <w:rFonts w:eastAsia="Calibri" w:cs="Times New Roman"/>
          <w:sz w:val="24"/>
          <w:szCs w:val="24"/>
        </w:rPr>
        <w:t xml:space="preserve">e del 5% </w:t>
      </w:r>
      <w:r w:rsidRPr="004F07ED">
        <w:rPr>
          <w:rFonts w:eastAsia="Calibri" w:cs="Times New Roman"/>
          <w:sz w:val="24"/>
          <w:szCs w:val="24"/>
        </w:rPr>
        <w:t>sulla rappresentanza parlamentare:</w:t>
      </w:r>
    </w:p>
    <w:p w14:paraId="7818497C" w14:textId="3AECCCC1" w:rsidR="00805E4B" w:rsidRPr="004F07ED" w:rsidRDefault="00805E4B" w:rsidP="00805E4B">
      <w:pPr>
        <w:rPr>
          <w:rFonts w:eastAsia="Calibri" w:cs="Times New Roman"/>
          <w:sz w:val="24"/>
          <w:szCs w:val="24"/>
        </w:rPr>
      </w:pPr>
    </w:p>
    <w:p w14:paraId="4AC5BC0E" w14:textId="77777777" w:rsidR="00094AE3" w:rsidRDefault="00094AE3" w:rsidP="00000972">
      <w:pPr>
        <w:rPr>
          <w:rFonts w:eastAsia="Calibri" w:cs="Times New Roman"/>
          <w:b/>
          <w:bCs/>
          <w:sz w:val="24"/>
          <w:szCs w:val="24"/>
        </w:rPr>
      </w:pPr>
    </w:p>
    <w:p w14:paraId="0C8FF3F9" w14:textId="115EA715" w:rsidR="00CC6428" w:rsidRDefault="00A3470D" w:rsidP="00000972">
      <w:pPr>
        <w:rPr>
          <w:rFonts w:eastAsia="Calibri" w:cs="Times New Roman"/>
          <w:b/>
          <w:bCs/>
          <w:sz w:val="24"/>
          <w:szCs w:val="24"/>
        </w:rPr>
      </w:pPr>
      <w:r w:rsidRPr="00A3470D">
        <w:rPr>
          <w:noProof/>
          <w:lang w:eastAsia="it-CH"/>
        </w:rPr>
        <w:drawing>
          <wp:inline distT="0" distB="0" distL="0" distR="0" wp14:anchorId="6128B011" wp14:editId="5F3AE021">
            <wp:extent cx="6022975" cy="2133600"/>
            <wp:effectExtent l="0" t="0" r="0" b="0"/>
            <wp:docPr id="9212531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2975" cy="2133600"/>
                    </a:xfrm>
                    <a:prstGeom prst="rect">
                      <a:avLst/>
                    </a:prstGeom>
                    <a:noFill/>
                    <a:ln>
                      <a:noFill/>
                    </a:ln>
                  </pic:spPr>
                </pic:pic>
              </a:graphicData>
            </a:graphic>
          </wp:inline>
        </w:drawing>
      </w:r>
    </w:p>
    <w:p w14:paraId="773C9CAE" w14:textId="77777777" w:rsidR="004232D8" w:rsidRDefault="004232D8" w:rsidP="00000972">
      <w:pPr>
        <w:rPr>
          <w:rFonts w:eastAsia="Calibri" w:cs="Times New Roman"/>
          <w:b/>
          <w:bCs/>
          <w:sz w:val="24"/>
          <w:szCs w:val="24"/>
        </w:rPr>
      </w:pPr>
    </w:p>
    <w:p w14:paraId="5CA17D4F" w14:textId="77777777" w:rsidR="00CC6428" w:rsidRDefault="00CC6428" w:rsidP="00000972">
      <w:pPr>
        <w:rPr>
          <w:rFonts w:eastAsia="Calibri" w:cs="Times New Roman"/>
          <w:b/>
          <w:bCs/>
          <w:sz w:val="24"/>
          <w:szCs w:val="24"/>
        </w:rPr>
      </w:pPr>
    </w:p>
    <w:p w14:paraId="3C975F42" w14:textId="394F896E" w:rsidR="00B6354E" w:rsidRPr="004232D8" w:rsidRDefault="00B6354E" w:rsidP="004232D8">
      <w:pPr>
        <w:pStyle w:val="Titolo2"/>
        <w:numPr>
          <w:ilvl w:val="0"/>
          <w:numId w:val="0"/>
        </w:numPr>
        <w:tabs>
          <w:tab w:val="left" w:pos="567"/>
        </w:tabs>
        <w:spacing w:before="0" w:after="120"/>
        <w:jc w:val="both"/>
        <w:rPr>
          <w:rFonts w:eastAsia="Calibri" w:cs="Times New Roman"/>
          <w:sz w:val="24"/>
          <w:lang w:val="it-IT" w:eastAsia="it-IT"/>
        </w:rPr>
      </w:pPr>
      <w:r w:rsidRPr="004232D8">
        <w:rPr>
          <w:rFonts w:eastAsia="Calibri" w:cs="Times New Roman"/>
          <w:sz w:val="24"/>
          <w:lang w:val="it-IT" w:eastAsia="it-IT"/>
        </w:rPr>
        <w:t xml:space="preserve">Impatto sui </w:t>
      </w:r>
      <w:r w:rsidR="006D5A78" w:rsidRPr="004232D8">
        <w:rPr>
          <w:rFonts w:eastAsia="Calibri" w:cs="Times New Roman"/>
          <w:sz w:val="24"/>
          <w:lang w:val="it-IT" w:eastAsia="it-IT"/>
        </w:rPr>
        <w:t>Comuni</w:t>
      </w:r>
    </w:p>
    <w:p w14:paraId="489E585F" w14:textId="30DD2F84" w:rsidR="00211D6F" w:rsidRPr="00211D6F" w:rsidRDefault="00211D6F" w:rsidP="00211D6F">
      <w:pPr>
        <w:rPr>
          <w:rFonts w:eastAsia="Calibri" w:cs="Times New Roman"/>
          <w:sz w:val="24"/>
          <w:szCs w:val="24"/>
        </w:rPr>
      </w:pPr>
      <w:r w:rsidRPr="00211D6F">
        <w:rPr>
          <w:rFonts w:eastAsia="Calibri" w:cs="Times New Roman"/>
          <w:sz w:val="24"/>
          <w:szCs w:val="24"/>
        </w:rPr>
        <w:t>Ritenuto che, durante l’audizione con il Consiglio di Stato, è stato sollevato il tema del possibile impatto della proposta in discussione sui Comuni, la questione è stata esaminata.</w:t>
      </w:r>
    </w:p>
    <w:p w14:paraId="7DB0FD90" w14:textId="77777777" w:rsidR="00211D6F" w:rsidRPr="00211D6F" w:rsidRDefault="00211D6F" w:rsidP="00211D6F">
      <w:pPr>
        <w:rPr>
          <w:rFonts w:eastAsia="Calibri" w:cs="Times New Roman"/>
          <w:sz w:val="24"/>
          <w:szCs w:val="24"/>
        </w:rPr>
      </w:pPr>
      <w:r w:rsidRPr="00211D6F">
        <w:rPr>
          <w:rFonts w:eastAsia="Calibri" w:cs="Times New Roman"/>
          <w:sz w:val="24"/>
          <w:szCs w:val="24"/>
        </w:rPr>
        <w:t>Considerato che si tratta di una modifica costituzionale riferita all’elezione del Gran Consiglio, essa non ha alcuna incidenza diretta sui Comuni.</w:t>
      </w:r>
    </w:p>
    <w:p w14:paraId="09FC8157" w14:textId="77777777" w:rsidR="00211D6F" w:rsidRPr="00211D6F" w:rsidRDefault="00211D6F" w:rsidP="00211D6F">
      <w:pPr>
        <w:rPr>
          <w:rFonts w:eastAsia="Calibri" w:cs="Times New Roman"/>
          <w:sz w:val="24"/>
          <w:szCs w:val="24"/>
        </w:rPr>
      </w:pPr>
      <w:r w:rsidRPr="00211D6F">
        <w:rPr>
          <w:rFonts w:eastAsia="Calibri" w:cs="Times New Roman"/>
          <w:sz w:val="24"/>
          <w:szCs w:val="24"/>
        </w:rPr>
        <w:t>Si osserva inoltre che non vi sono impedimenti giuridici o elettorali a prevedere regole diverse per la ripartizione dei seggi nell’elezione del Gran Consiglio rispetto a quelle previste per i consigli comunali.</w:t>
      </w:r>
    </w:p>
    <w:p w14:paraId="36FA9C2E" w14:textId="77777777" w:rsidR="00211D6F" w:rsidRPr="00211D6F" w:rsidRDefault="00211D6F" w:rsidP="00211D6F">
      <w:pPr>
        <w:rPr>
          <w:rFonts w:eastAsia="Calibri" w:cs="Times New Roman"/>
          <w:sz w:val="24"/>
          <w:szCs w:val="24"/>
        </w:rPr>
      </w:pPr>
      <w:r w:rsidRPr="00211D6F">
        <w:rPr>
          <w:rFonts w:eastAsia="Calibri" w:cs="Times New Roman"/>
          <w:sz w:val="24"/>
          <w:szCs w:val="24"/>
        </w:rPr>
        <w:t>Nella maggior parte dei Comuni (quelli con un consiglio comunale composto da un massimo di 33 membri), la soglia per ottenere un seggio è già superiore al 3% dei voti. Solo nei dieci Comuni con un numero di membri compreso tra 35 e 60, è possibile accedere alla ripartizione dei seggi con una quota di voti compresa tra il 2,86% (35 membri) e l’1,67% (60 membri).</w:t>
      </w:r>
    </w:p>
    <w:p w14:paraId="474665AE" w14:textId="72D6CFD0" w:rsidR="00211D6F" w:rsidRPr="00211D6F" w:rsidRDefault="00211D6F" w:rsidP="00211D6F">
      <w:pPr>
        <w:rPr>
          <w:rFonts w:eastAsia="Calibri" w:cs="Times New Roman"/>
          <w:sz w:val="24"/>
          <w:szCs w:val="24"/>
        </w:rPr>
      </w:pPr>
      <w:r w:rsidRPr="00211D6F">
        <w:rPr>
          <w:rFonts w:eastAsia="Calibri" w:cs="Times New Roman"/>
          <w:sz w:val="24"/>
          <w:szCs w:val="24"/>
        </w:rPr>
        <w:t>Alle elezioni comunali del 2024 (</w:t>
      </w:r>
      <w:r>
        <w:rPr>
          <w:rFonts w:eastAsia="Calibri" w:cs="Times New Roman"/>
          <w:sz w:val="24"/>
          <w:szCs w:val="24"/>
        </w:rPr>
        <w:t>negli</w:t>
      </w:r>
      <w:r w:rsidRPr="00211D6F">
        <w:rPr>
          <w:rFonts w:eastAsia="Calibri" w:cs="Times New Roman"/>
          <w:sz w:val="24"/>
          <w:szCs w:val="24"/>
        </w:rPr>
        <w:t xml:space="preserve"> 81 Comuni con voto alle urne), sono state presentate 336 liste. Solo 9 liste non hanno raggiunto il 3% dei voti: 5 di queste non hanno ottenuto alcun eletto, mentre le altre 4 hanno complessivamente ottenuto 6 seggi.</w:t>
      </w:r>
    </w:p>
    <w:p w14:paraId="39FC063A" w14:textId="77777777" w:rsidR="00E42C18" w:rsidRDefault="00E42C18" w:rsidP="0095658F">
      <w:pPr>
        <w:rPr>
          <w:rFonts w:eastAsia="Calibri" w:cs="Times New Roman"/>
          <w:sz w:val="24"/>
          <w:szCs w:val="24"/>
        </w:rPr>
      </w:pPr>
    </w:p>
    <w:p w14:paraId="259D0C0D" w14:textId="77777777" w:rsidR="00B6354E" w:rsidRDefault="00B6354E" w:rsidP="00C70429">
      <w:pPr>
        <w:rPr>
          <w:rFonts w:eastAsia="Calibri" w:cs="Times New Roman"/>
          <w:b/>
          <w:bCs/>
          <w:sz w:val="24"/>
          <w:szCs w:val="24"/>
        </w:rPr>
      </w:pPr>
    </w:p>
    <w:p w14:paraId="659AA2DB" w14:textId="62ABD73D" w:rsidR="005B4591" w:rsidRPr="004232D8" w:rsidRDefault="005B4591" w:rsidP="004232D8">
      <w:pPr>
        <w:pStyle w:val="Titolo1"/>
        <w:tabs>
          <w:tab w:val="left" w:pos="567"/>
        </w:tabs>
        <w:spacing w:before="0"/>
        <w:ind w:left="567" w:hanging="567"/>
        <w:jc w:val="both"/>
        <w:rPr>
          <w:rFonts w:eastAsia="Calibri" w:cs="Times New Roman"/>
          <w:caps/>
          <w:sz w:val="24"/>
          <w:szCs w:val="24"/>
          <w:lang w:val="it-IT" w:eastAsia="it-IT"/>
        </w:rPr>
      </w:pPr>
      <w:r w:rsidRPr="004232D8">
        <w:rPr>
          <w:rFonts w:eastAsia="Calibri" w:cs="Times New Roman"/>
          <w:caps/>
          <w:sz w:val="24"/>
          <w:szCs w:val="24"/>
          <w:lang w:val="it-IT" w:eastAsia="it-IT"/>
        </w:rPr>
        <w:lastRenderedPageBreak/>
        <w:t>IV</w:t>
      </w:r>
      <w:r w:rsidR="004232D8">
        <w:rPr>
          <w:rFonts w:eastAsia="Calibri" w:cs="Times New Roman"/>
          <w:caps/>
          <w:sz w:val="24"/>
          <w:szCs w:val="24"/>
          <w:lang w:val="it-IT" w:eastAsia="it-IT"/>
        </w:rPr>
        <w:t>.</w:t>
      </w:r>
      <w:r w:rsidR="004232D8">
        <w:rPr>
          <w:rFonts w:eastAsia="Calibri" w:cs="Times New Roman"/>
          <w:caps/>
          <w:sz w:val="24"/>
          <w:szCs w:val="24"/>
          <w:lang w:val="it-IT" w:eastAsia="it-IT"/>
        </w:rPr>
        <w:tab/>
      </w:r>
      <w:r w:rsidRPr="004232D8">
        <w:rPr>
          <w:rFonts w:eastAsia="Calibri" w:cs="Times New Roman"/>
          <w:caps/>
          <w:sz w:val="24"/>
          <w:szCs w:val="24"/>
          <w:lang w:val="it-IT" w:eastAsia="it-IT"/>
        </w:rPr>
        <w:t xml:space="preserve"> CONSIDERAZIONI POLITICHE</w:t>
      </w:r>
    </w:p>
    <w:p w14:paraId="7AA11B2F" w14:textId="165CB660" w:rsidR="00920644" w:rsidRPr="001F2170" w:rsidRDefault="00920644" w:rsidP="00920644">
      <w:pPr>
        <w:rPr>
          <w:rFonts w:eastAsia="Calibri" w:cs="Times New Roman"/>
          <w:sz w:val="24"/>
          <w:szCs w:val="24"/>
        </w:rPr>
      </w:pPr>
      <w:r w:rsidRPr="00920644">
        <w:rPr>
          <w:rFonts w:eastAsia="Calibri" w:cs="Times New Roman"/>
          <w:sz w:val="24"/>
          <w:szCs w:val="24"/>
        </w:rPr>
        <w:t xml:space="preserve">L’introduzione di un quorum per l’elezione in Gran Consiglio mira a rafforzare il sistema politico, migliorando stabilità, efficienza e qualità del dibattito parlamentare. Un Parlamento meno </w:t>
      </w:r>
      <w:r w:rsidRPr="001F2170">
        <w:rPr>
          <w:rFonts w:eastAsia="Calibri" w:cs="Times New Roman"/>
          <w:sz w:val="24"/>
          <w:szCs w:val="24"/>
        </w:rPr>
        <w:t xml:space="preserve">frammentato </w:t>
      </w:r>
      <w:r w:rsidR="00F41FB9" w:rsidRPr="001F2170">
        <w:rPr>
          <w:rFonts w:eastAsia="Calibri" w:cs="Times New Roman"/>
          <w:sz w:val="24"/>
          <w:szCs w:val="24"/>
        </w:rPr>
        <w:t xml:space="preserve">non garantisce ma </w:t>
      </w:r>
      <w:r w:rsidRPr="001F2170">
        <w:rPr>
          <w:rFonts w:eastAsia="Calibri" w:cs="Times New Roman"/>
          <w:sz w:val="24"/>
          <w:szCs w:val="24"/>
        </w:rPr>
        <w:t>favorisce maggioranze più coese, riducendo il rischio di blocchi decisionali e migliorando la gestione dei lavori. Inoltre, consente ai Governi di ottenere un sostegno più stabile per i loro programmi, evitando continue negoziazioni tra forze politiche con posizioni troppo divergenti.</w:t>
      </w:r>
    </w:p>
    <w:p w14:paraId="3A0AC815" w14:textId="77777777" w:rsidR="00F41FB9" w:rsidRPr="001F2170" w:rsidRDefault="00F41FB9" w:rsidP="00920644">
      <w:pPr>
        <w:rPr>
          <w:rFonts w:eastAsia="Calibri" w:cs="Times New Roman"/>
          <w:sz w:val="24"/>
          <w:szCs w:val="24"/>
        </w:rPr>
      </w:pPr>
    </w:p>
    <w:p w14:paraId="7197C208" w14:textId="77777777" w:rsidR="00A22052" w:rsidRPr="00A22052" w:rsidRDefault="00A22052" w:rsidP="00A22052">
      <w:pPr>
        <w:rPr>
          <w:rFonts w:eastAsia="Calibri" w:cs="Times New Roman"/>
          <w:sz w:val="24"/>
          <w:szCs w:val="24"/>
        </w:rPr>
      </w:pPr>
      <w:r w:rsidRPr="00A22052">
        <w:rPr>
          <w:rFonts w:eastAsia="Calibri" w:cs="Times New Roman"/>
          <w:sz w:val="24"/>
          <w:szCs w:val="24"/>
        </w:rPr>
        <w:t>Un quorum, inoltre, contribuisce a prevenire, per quanto possibile, un’eccessiva frammentazione politica, disincentivando la creazione di “partiti persona” o “movimenti monotematici”. Un fenomeno che, nell’epoca delle immense possibilità di comunicazione – si pensi alle reti sociali – trova continuamente nuove occasioni per alimentarsi.</w:t>
      </w:r>
    </w:p>
    <w:p w14:paraId="65FB9594" w14:textId="77777777" w:rsidR="00A22052" w:rsidRPr="00A22052" w:rsidRDefault="00A22052" w:rsidP="00A22052">
      <w:pPr>
        <w:rPr>
          <w:rFonts w:eastAsia="Calibri" w:cs="Times New Roman"/>
          <w:sz w:val="24"/>
          <w:szCs w:val="24"/>
        </w:rPr>
      </w:pPr>
      <w:r w:rsidRPr="00A22052">
        <w:rPr>
          <w:rFonts w:eastAsia="Calibri" w:cs="Times New Roman"/>
          <w:sz w:val="24"/>
          <w:szCs w:val="24"/>
        </w:rPr>
        <w:t>La possibilità di accedere al legislativo con poco più di mille schede favorisce, evidentemente, queste realtà, che mirano soprattutto alla visibilità e tendono a rafforzare la polarizzazione del dibattito. Al tempo stesso, però, tale dinamica spinge le formazioni maggiori a recepire tempestivamente urgenze e preoccupazioni settoriali, integrandole, se possibile, nella propria visione politica.</w:t>
      </w:r>
    </w:p>
    <w:p w14:paraId="2D3F7E2E" w14:textId="77777777" w:rsidR="00F41FB9" w:rsidRPr="001F2170" w:rsidRDefault="00F41FB9" w:rsidP="00920644">
      <w:pPr>
        <w:rPr>
          <w:rFonts w:eastAsia="Calibri" w:cs="Times New Roman"/>
          <w:sz w:val="24"/>
          <w:szCs w:val="24"/>
        </w:rPr>
      </w:pPr>
    </w:p>
    <w:p w14:paraId="119CD602" w14:textId="06F6A84B" w:rsidR="00920644" w:rsidRDefault="00920644" w:rsidP="00920644">
      <w:pPr>
        <w:rPr>
          <w:rFonts w:eastAsia="Calibri" w:cs="Times New Roman"/>
          <w:sz w:val="24"/>
          <w:szCs w:val="24"/>
        </w:rPr>
      </w:pPr>
      <w:r w:rsidRPr="001F2170">
        <w:rPr>
          <w:rFonts w:eastAsia="Calibri" w:cs="Times New Roman"/>
          <w:sz w:val="24"/>
          <w:szCs w:val="24"/>
        </w:rPr>
        <w:t xml:space="preserve">L’esperienza di altri Cantoni e Paesi europei dimostra che una soglia d’accesso migliora la funzionalità del sistema senza compromettere la rappresentanza democratica. Tuttavia, è fondamentale </w:t>
      </w:r>
      <w:r w:rsidR="00D05729" w:rsidRPr="001F2170">
        <w:rPr>
          <w:rFonts w:eastAsia="Calibri" w:cs="Times New Roman"/>
          <w:sz w:val="24"/>
          <w:szCs w:val="24"/>
        </w:rPr>
        <w:t xml:space="preserve">anche </w:t>
      </w:r>
      <w:r w:rsidRPr="001F2170">
        <w:rPr>
          <w:rFonts w:eastAsia="Calibri" w:cs="Times New Roman"/>
          <w:sz w:val="24"/>
          <w:szCs w:val="24"/>
        </w:rPr>
        <w:t xml:space="preserve">individuare un equilibrio </w:t>
      </w:r>
      <w:r w:rsidRPr="00920644">
        <w:rPr>
          <w:rFonts w:eastAsia="Calibri" w:cs="Times New Roman"/>
          <w:sz w:val="24"/>
          <w:szCs w:val="24"/>
        </w:rPr>
        <w:t>tra governabilità e pluralismo politico.</w:t>
      </w:r>
    </w:p>
    <w:p w14:paraId="61262E6E" w14:textId="77777777" w:rsidR="00F41FB9" w:rsidRPr="00920644" w:rsidRDefault="00F41FB9" w:rsidP="00920644">
      <w:pPr>
        <w:rPr>
          <w:rFonts w:eastAsia="Calibri" w:cs="Times New Roman"/>
          <w:sz w:val="24"/>
          <w:szCs w:val="24"/>
        </w:rPr>
      </w:pPr>
    </w:p>
    <w:p w14:paraId="48CACEFC" w14:textId="77777777" w:rsidR="00920644" w:rsidRPr="00920644" w:rsidRDefault="00920644" w:rsidP="00920644">
      <w:pPr>
        <w:rPr>
          <w:rFonts w:eastAsia="Calibri" w:cs="Times New Roman"/>
          <w:sz w:val="24"/>
          <w:szCs w:val="24"/>
        </w:rPr>
      </w:pPr>
      <w:r w:rsidRPr="00920644">
        <w:rPr>
          <w:rFonts w:eastAsia="Calibri" w:cs="Times New Roman"/>
          <w:sz w:val="24"/>
          <w:szCs w:val="24"/>
        </w:rPr>
        <w:t xml:space="preserve">Lo studio di Pilotti &amp; Mazzoleni evidenzia come una soglia moderata del 3% possa garantire una maggiore </w:t>
      </w:r>
      <w:proofErr w:type="spellStart"/>
      <w:r w:rsidRPr="00920644">
        <w:rPr>
          <w:rFonts w:eastAsia="Calibri" w:cs="Times New Roman"/>
          <w:sz w:val="24"/>
          <w:szCs w:val="24"/>
        </w:rPr>
        <w:t>inclusività</w:t>
      </w:r>
      <w:proofErr w:type="spellEnd"/>
      <w:r w:rsidRPr="00920644">
        <w:rPr>
          <w:rFonts w:eastAsia="Calibri" w:cs="Times New Roman"/>
          <w:sz w:val="24"/>
          <w:szCs w:val="24"/>
        </w:rPr>
        <w:t xml:space="preserve"> rispetto alla proposta originale del 4%, riducendo la frammentazione senza penalizzare eccessivamente i piccoli partiti. Per questo motivo, il controprogetto proposto dalla Commissione suggerisce di adottare questa soglia più bassa, favorendo una rappresentanza più equilibrata senza sacrificare la stabilità istituzionale.</w:t>
      </w:r>
    </w:p>
    <w:p w14:paraId="574D4185" w14:textId="2DDAED1A" w:rsidR="00333ABF" w:rsidRDefault="00333ABF" w:rsidP="00333ABF">
      <w:pPr>
        <w:rPr>
          <w:rFonts w:eastAsia="Calibri" w:cs="Times New Roman"/>
          <w:sz w:val="24"/>
          <w:szCs w:val="24"/>
        </w:rPr>
      </w:pPr>
    </w:p>
    <w:p w14:paraId="42C6D8E2" w14:textId="5210219F" w:rsidR="004232D8" w:rsidRDefault="004232D8" w:rsidP="00333ABF">
      <w:pPr>
        <w:rPr>
          <w:rFonts w:eastAsia="Calibri" w:cs="Times New Roman"/>
          <w:sz w:val="24"/>
          <w:szCs w:val="24"/>
        </w:rPr>
      </w:pPr>
    </w:p>
    <w:p w14:paraId="4FE6ACC6" w14:textId="77777777" w:rsidR="004232D8" w:rsidRDefault="004232D8" w:rsidP="00333ABF">
      <w:pPr>
        <w:rPr>
          <w:rFonts w:eastAsia="Calibri" w:cs="Times New Roman"/>
          <w:sz w:val="24"/>
          <w:szCs w:val="24"/>
        </w:rPr>
      </w:pPr>
    </w:p>
    <w:p w14:paraId="020FA494" w14:textId="29FCC737" w:rsidR="0095658F" w:rsidRPr="004232D8" w:rsidRDefault="0095658F" w:rsidP="004232D8">
      <w:pPr>
        <w:pStyle w:val="Titolo1"/>
        <w:tabs>
          <w:tab w:val="left" w:pos="567"/>
        </w:tabs>
        <w:spacing w:before="0"/>
        <w:ind w:left="567" w:hanging="567"/>
        <w:jc w:val="both"/>
        <w:rPr>
          <w:rFonts w:eastAsia="Calibri" w:cs="Times New Roman"/>
          <w:caps/>
          <w:sz w:val="24"/>
          <w:szCs w:val="24"/>
          <w:lang w:val="it-IT" w:eastAsia="it-IT"/>
        </w:rPr>
      </w:pPr>
      <w:r w:rsidRPr="004232D8">
        <w:rPr>
          <w:rFonts w:eastAsia="Calibri" w:cs="Times New Roman"/>
          <w:caps/>
          <w:sz w:val="24"/>
          <w:szCs w:val="24"/>
          <w:lang w:val="it-IT" w:eastAsia="it-IT"/>
        </w:rPr>
        <w:t xml:space="preserve">V. </w:t>
      </w:r>
      <w:r w:rsidR="004232D8">
        <w:rPr>
          <w:rFonts w:eastAsia="Calibri" w:cs="Times New Roman"/>
          <w:caps/>
          <w:sz w:val="24"/>
          <w:szCs w:val="24"/>
          <w:lang w:val="it-IT" w:eastAsia="it-IT"/>
        </w:rPr>
        <w:tab/>
      </w:r>
      <w:r w:rsidRPr="004232D8">
        <w:rPr>
          <w:rFonts w:eastAsia="Calibri" w:cs="Times New Roman"/>
          <w:caps/>
          <w:sz w:val="24"/>
          <w:szCs w:val="24"/>
          <w:lang w:val="it-IT" w:eastAsia="it-IT"/>
        </w:rPr>
        <w:t xml:space="preserve">CONCLUSIONI </w:t>
      </w:r>
    </w:p>
    <w:p w14:paraId="03B03D03" w14:textId="72C1A321" w:rsidR="005E0D76" w:rsidRPr="001F2170" w:rsidRDefault="005E0D76" w:rsidP="005E0D76">
      <w:pPr>
        <w:rPr>
          <w:rFonts w:eastAsia="Calibri" w:cs="Times New Roman"/>
          <w:sz w:val="24"/>
          <w:szCs w:val="24"/>
          <w:lang w:val="it-IT"/>
        </w:rPr>
      </w:pPr>
      <w:r w:rsidRPr="005E0D76">
        <w:rPr>
          <w:rFonts w:eastAsia="Calibri" w:cs="Times New Roman"/>
          <w:sz w:val="24"/>
          <w:szCs w:val="24"/>
          <w:lang w:val="it-IT"/>
        </w:rPr>
        <w:t xml:space="preserve">La Commissione è pienamente consapevole della portata storica di un provvedimento come l’introduzione di </w:t>
      </w:r>
      <w:r w:rsidR="00AC65E9">
        <w:rPr>
          <w:rFonts w:eastAsia="Calibri" w:cs="Times New Roman"/>
          <w:sz w:val="24"/>
          <w:szCs w:val="24"/>
          <w:lang w:val="it-IT"/>
        </w:rPr>
        <w:t xml:space="preserve">un quorum </w:t>
      </w:r>
      <w:r w:rsidRPr="005E0D76">
        <w:rPr>
          <w:rFonts w:eastAsia="Calibri" w:cs="Times New Roman"/>
          <w:sz w:val="24"/>
          <w:szCs w:val="24"/>
          <w:lang w:val="it-IT"/>
        </w:rPr>
        <w:t xml:space="preserve">nella ridistribuzione dei seggi per l’elezione del Gran Consiglio. Come spiegato nell’introduzione a questo rapporto, discutere un meccanismo di questo tipo significa </w:t>
      </w:r>
      <w:r w:rsidRPr="001F2170">
        <w:rPr>
          <w:rFonts w:eastAsia="Calibri" w:cs="Times New Roman"/>
          <w:sz w:val="24"/>
          <w:szCs w:val="24"/>
          <w:lang w:val="it-IT"/>
        </w:rPr>
        <w:t>interrogarsi su questioni che toccano i principi fondanti della nostra democrazia diretta.</w:t>
      </w:r>
      <w:r w:rsidR="00D05729" w:rsidRPr="001F2170">
        <w:rPr>
          <w:rFonts w:eastAsia="Calibri" w:cs="Times New Roman"/>
          <w:sz w:val="24"/>
          <w:szCs w:val="24"/>
          <w:lang w:val="it-IT"/>
        </w:rPr>
        <w:t xml:space="preserve"> </w:t>
      </w:r>
    </w:p>
    <w:p w14:paraId="2EAD46A4" w14:textId="77777777" w:rsidR="00D05729" w:rsidRPr="001F2170" w:rsidRDefault="00D05729" w:rsidP="005E0D76">
      <w:pPr>
        <w:rPr>
          <w:rFonts w:eastAsia="Calibri" w:cs="Times New Roman"/>
          <w:sz w:val="24"/>
          <w:szCs w:val="24"/>
          <w:lang w:val="it-IT"/>
        </w:rPr>
      </w:pPr>
    </w:p>
    <w:p w14:paraId="3BE28D1C" w14:textId="79B180E9" w:rsidR="005E0D76" w:rsidRPr="001F2170" w:rsidRDefault="005E0D76" w:rsidP="005E0D76">
      <w:pPr>
        <w:rPr>
          <w:rFonts w:eastAsia="Calibri" w:cs="Times New Roman"/>
          <w:sz w:val="24"/>
          <w:szCs w:val="24"/>
          <w:lang w:val="it-IT"/>
        </w:rPr>
      </w:pPr>
      <w:r w:rsidRPr="001F2170">
        <w:rPr>
          <w:rFonts w:eastAsia="Calibri" w:cs="Times New Roman"/>
          <w:sz w:val="24"/>
          <w:szCs w:val="24"/>
          <w:lang w:val="it-IT"/>
        </w:rPr>
        <w:t xml:space="preserve">Va quindi sottolineato, </w:t>
      </w:r>
      <w:r w:rsidR="00CC634C" w:rsidRPr="001F2170">
        <w:rPr>
          <w:rFonts w:eastAsia="Calibri" w:cs="Times New Roman"/>
          <w:sz w:val="24"/>
          <w:szCs w:val="24"/>
          <w:lang w:val="it-IT"/>
        </w:rPr>
        <w:t>nuovamente</w:t>
      </w:r>
      <w:r w:rsidRPr="001F2170">
        <w:rPr>
          <w:rFonts w:eastAsia="Calibri" w:cs="Times New Roman"/>
          <w:sz w:val="24"/>
          <w:szCs w:val="24"/>
          <w:lang w:val="it-IT"/>
        </w:rPr>
        <w:t xml:space="preserve">, che gli </w:t>
      </w:r>
      <w:proofErr w:type="spellStart"/>
      <w:r w:rsidRPr="001F2170">
        <w:rPr>
          <w:rFonts w:eastAsia="Calibri" w:cs="Times New Roman"/>
          <w:sz w:val="24"/>
          <w:szCs w:val="24"/>
          <w:lang w:val="it-IT"/>
        </w:rPr>
        <w:t>iniziativisti</w:t>
      </w:r>
      <w:proofErr w:type="spellEnd"/>
      <w:r w:rsidRPr="001F2170">
        <w:rPr>
          <w:rFonts w:eastAsia="Calibri" w:cs="Times New Roman"/>
          <w:sz w:val="24"/>
          <w:szCs w:val="24"/>
          <w:lang w:val="it-IT"/>
        </w:rPr>
        <w:t xml:space="preserve"> hanno dimostrato di volere agire in modo responsabile: anziché imboccare una scorciatoia – proponendo un semplice aggiornamento della Legge sull’esercizio dei diritti politici (LEDP) – hanno infatti optato, molto opportunamente, per una modifica costituzionale. Questo comporterà, in caso di approvazione dell’iniziativa, il coinvolgimento automatico dell’elettorato, attraverso una votazione popolare. </w:t>
      </w:r>
      <w:r w:rsidR="00D05729" w:rsidRPr="001F2170">
        <w:rPr>
          <w:rFonts w:eastAsia="Calibri" w:cs="Times New Roman"/>
          <w:sz w:val="24"/>
          <w:szCs w:val="24"/>
          <w:lang w:val="it-IT"/>
        </w:rPr>
        <w:t>Coinvolgimento quanto mai opportuno, che richiederà e favorirà un ampio dibattito (che si spera sereno) e che, al tempo stesso, metterà finalmente un autorevole punto ad una discussione che dura da decenni.</w:t>
      </w:r>
      <w:r w:rsidR="0083193C">
        <w:rPr>
          <w:rFonts w:eastAsia="Calibri" w:cs="Times New Roman"/>
          <w:sz w:val="24"/>
          <w:szCs w:val="24"/>
          <w:lang w:val="it-IT"/>
        </w:rPr>
        <w:t xml:space="preserve"> </w:t>
      </w:r>
      <w:r w:rsidR="0085497C">
        <w:rPr>
          <w:rFonts w:eastAsia="Calibri" w:cs="Times New Roman"/>
          <w:sz w:val="24"/>
          <w:szCs w:val="24"/>
          <w:lang w:val="it-IT"/>
        </w:rPr>
        <w:t>In seguito sar</w:t>
      </w:r>
      <w:r w:rsidR="00B6354E">
        <w:rPr>
          <w:rFonts w:eastAsia="Calibri" w:cs="Times New Roman"/>
          <w:sz w:val="24"/>
          <w:szCs w:val="24"/>
          <w:lang w:val="it-IT"/>
        </w:rPr>
        <w:t xml:space="preserve">à opportuno </w:t>
      </w:r>
      <w:r w:rsidR="00C17426">
        <w:rPr>
          <w:rFonts w:eastAsia="Calibri" w:cs="Times New Roman"/>
          <w:sz w:val="24"/>
          <w:szCs w:val="24"/>
          <w:lang w:val="it-IT"/>
        </w:rPr>
        <w:t>effettua</w:t>
      </w:r>
      <w:r w:rsidR="00B6354E">
        <w:rPr>
          <w:rFonts w:eastAsia="Calibri" w:cs="Times New Roman"/>
          <w:sz w:val="24"/>
          <w:szCs w:val="24"/>
          <w:lang w:val="it-IT"/>
        </w:rPr>
        <w:t>re</w:t>
      </w:r>
      <w:r w:rsidR="00C17426">
        <w:rPr>
          <w:rFonts w:eastAsia="Calibri" w:cs="Times New Roman"/>
          <w:sz w:val="24"/>
          <w:szCs w:val="24"/>
          <w:lang w:val="it-IT"/>
        </w:rPr>
        <w:t xml:space="preserve"> le</w:t>
      </w:r>
      <w:r w:rsidR="003409A8">
        <w:rPr>
          <w:rFonts w:eastAsia="Calibri" w:cs="Times New Roman"/>
          <w:sz w:val="24"/>
          <w:szCs w:val="24"/>
          <w:lang w:val="it-IT"/>
        </w:rPr>
        <w:t xml:space="preserve"> modifiche </w:t>
      </w:r>
      <w:r w:rsidR="00C17426">
        <w:rPr>
          <w:rFonts w:eastAsia="Calibri" w:cs="Times New Roman"/>
          <w:sz w:val="24"/>
          <w:szCs w:val="24"/>
          <w:lang w:val="it-IT"/>
        </w:rPr>
        <w:t>legislative necessarie (</w:t>
      </w:r>
      <w:r w:rsidR="00B6354E">
        <w:rPr>
          <w:rFonts w:eastAsia="Calibri" w:cs="Times New Roman"/>
          <w:sz w:val="24"/>
          <w:szCs w:val="24"/>
          <w:lang w:val="it-IT"/>
        </w:rPr>
        <w:t xml:space="preserve">art. 68 cpv. 1 e 2 </w:t>
      </w:r>
      <w:r w:rsidR="00C17426">
        <w:rPr>
          <w:rFonts w:eastAsia="Calibri" w:cs="Times New Roman"/>
          <w:sz w:val="24"/>
          <w:szCs w:val="24"/>
          <w:lang w:val="it-IT"/>
        </w:rPr>
        <w:t>LEDP)</w:t>
      </w:r>
      <w:r w:rsidR="003E38B4">
        <w:rPr>
          <w:rFonts w:eastAsia="Calibri" w:cs="Times New Roman"/>
          <w:sz w:val="24"/>
          <w:szCs w:val="24"/>
          <w:lang w:val="it-IT"/>
        </w:rPr>
        <w:t xml:space="preserve">, per concretizzare lo spirito della modifica costituzionale. </w:t>
      </w:r>
    </w:p>
    <w:p w14:paraId="2EA4B6D0" w14:textId="31D7DB59" w:rsidR="00727350" w:rsidRPr="00121D12" w:rsidRDefault="005E0D76" w:rsidP="005E0D76">
      <w:pPr>
        <w:rPr>
          <w:rFonts w:eastAsia="Calibri" w:cs="Times New Roman"/>
          <w:sz w:val="24"/>
          <w:szCs w:val="24"/>
          <w:lang w:val="it-IT"/>
        </w:rPr>
      </w:pPr>
      <w:r w:rsidRPr="00E70F14">
        <w:rPr>
          <w:rFonts w:eastAsia="Calibri" w:cs="Times New Roman"/>
          <w:sz w:val="24"/>
          <w:szCs w:val="24"/>
          <w:lang w:val="it-IT"/>
        </w:rPr>
        <w:lastRenderedPageBreak/>
        <w:t>I</w:t>
      </w:r>
      <w:r w:rsidR="00CC634C" w:rsidRPr="00E70F14">
        <w:rPr>
          <w:rFonts w:eastAsia="Calibri" w:cs="Times New Roman"/>
          <w:sz w:val="24"/>
          <w:szCs w:val="24"/>
          <w:lang w:val="it-IT"/>
        </w:rPr>
        <w:t xml:space="preserve">l controprogetto che proponiamo </w:t>
      </w:r>
      <w:r w:rsidRPr="00E70F14">
        <w:rPr>
          <w:rFonts w:eastAsia="Calibri" w:cs="Times New Roman"/>
          <w:sz w:val="24"/>
          <w:szCs w:val="24"/>
          <w:lang w:val="it-IT"/>
        </w:rPr>
        <w:t xml:space="preserve">con questo rapporto </w:t>
      </w:r>
      <w:r w:rsidR="00CC634C" w:rsidRPr="00E70F14">
        <w:rPr>
          <w:rFonts w:eastAsia="Calibri" w:cs="Times New Roman"/>
          <w:sz w:val="24"/>
          <w:szCs w:val="24"/>
          <w:lang w:val="it-IT"/>
        </w:rPr>
        <w:t xml:space="preserve">– confermando la decisione di intervenire a livello costituzionale – </w:t>
      </w:r>
      <w:r w:rsidRPr="00E70F14">
        <w:rPr>
          <w:rFonts w:eastAsia="Calibri" w:cs="Times New Roman"/>
          <w:sz w:val="24"/>
          <w:szCs w:val="24"/>
          <w:lang w:val="it-IT"/>
        </w:rPr>
        <w:t>intende ovviare a quelli che, nella discussione commissionale, sono stati riconosciuti come effetti potenzialmente problematici dell’iniziativa. In particolare, la Commissione raccomanda</w:t>
      </w:r>
      <w:r w:rsidR="000B260A" w:rsidRPr="00E70F14">
        <w:rPr>
          <w:rFonts w:eastAsia="Calibri" w:cs="Times New Roman"/>
          <w:sz w:val="24"/>
          <w:szCs w:val="24"/>
          <w:lang w:val="it-IT"/>
        </w:rPr>
        <w:t>, come sopra</w:t>
      </w:r>
      <w:r w:rsidR="00FF6027" w:rsidRPr="00E70F14">
        <w:rPr>
          <w:rFonts w:eastAsia="Calibri" w:cs="Times New Roman"/>
          <w:sz w:val="24"/>
          <w:szCs w:val="24"/>
          <w:lang w:val="it-IT"/>
        </w:rPr>
        <w:t>esposto</w:t>
      </w:r>
      <w:r w:rsidR="000B260A" w:rsidRPr="00E70F14">
        <w:rPr>
          <w:rFonts w:eastAsia="Calibri" w:cs="Times New Roman"/>
          <w:sz w:val="24"/>
          <w:szCs w:val="24"/>
          <w:lang w:val="it-IT"/>
        </w:rPr>
        <w:t>,</w:t>
      </w:r>
      <w:r w:rsidRPr="00E70F14">
        <w:rPr>
          <w:rFonts w:eastAsia="Calibri" w:cs="Times New Roman"/>
          <w:sz w:val="24"/>
          <w:szCs w:val="24"/>
          <w:lang w:val="it-IT"/>
        </w:rPr>
        <w:t xml:space="preserve"> di rivedere </w:t>
      </w:r>
      <w:r w:rsidR="00211728" w:rsidRPr="00E70F14">
        <w:rPr>
          <w:rFonts w:eastAsia="Calibri" w:cs="Times New Roman"/>
          <w:sz w:val="24"/>
          <w:szCs w:val="24"/>
          <w:lang w:val="it-IT"/>
        </w:rPr>
        <w:t>quorum portandolo</w:t>
      </w:r>
      <w:r w:rsidRPr="00E70F14">
        <w:rPr>
          <w:rFonts w:eastAsia="Calibri" w:cs="Times New Roman"/>
          <w:sz w:val="24"/>
          <w:szCs w:val="24"/>
          <w:lang w:val="it-IT"/>
        </w:rPr>
        <w:t xml:space="preserve"> al 3%</w:t>
      </w:r>
      <w:r w:rsidR="00727350" w:rsidRPr="00E70F14">
        <w:rPr>
          <w:rFonts w:eastAsia="Calibri" w:cs="Times New Roman"/>
          <w:sz w:val="24"/>
          <w:szCs w:val="24"/>
          <w:lang w:val="it-IT"/>
        </w:rPr>
        <w:t>.</w:t>
      </w:r>
      <w:r w:rsidR="00727350" w:rsidRPr="00121D12">
        <w:rPr>
          <w:rFonts w:eastAsia="Calibri" w:cs="Times New Roman"/>
          <w:sz w:val="24"/>
          <w:szCs w:val="24"/>
          <w:lang w:val="it-IT"/>
        </w:rPr>
        <w:t xml:space="preserve"> </w:t>
      </w:r>
    </w:p>
    <w:p w14:paraId="670A1767" w14:textId="77777777" w:rsidR="00C80FF0" w:rsidRDefault="00C80FF0" w:rsidP="005E0D76">
      <w:pPr>
        <w:rPr>
          <w:rFonts w:eastAsia="Calibri" w:cs="Times New Roman"/>
          <w:sz w:val="24"/>
          <w:szCs w:val="24"/>
          <w:lang w:val="it-IT"/>
        </w:rPr>
      </w:pPr>
    </w:p>
    <w:p w14:paraId="03742B90" w14:textId="0003C8B7" w:rsidR="00C80FF0" w:rsidRDefault="00C80FF0" w:rsidP="00C80FF0">
      <w:pPr>
        <w:rPr>
          <w:rFonts w:eastAsia="Calibri" w:cs="Times New Roman"/>
          <w:sz w:val="24"/>
          <w:szCs w:val="24"/>
        </w:rPr>
      </w:pPr>
      <w:r w:rsidRPr="006A3733">
        <w:rPr>
          <w:rFonts w:eastAsia="Calibri" w:cs="Times New Roman"/>
          <w:sz w:val="24"/>
          <w:szCs w:val="24"/>
        </w:rPr>
        <w:t>Nonostante il mancato intervento del Consiglio di Stato con una riforma più ampia del sistema elettorale, la</w:t>
      </w:r>
      <w:r w:rsidR="00854165" w:rsidRPr="006A3733">
        <w:rPr>
          <w:rFonts w:eastAsia="Calibri" w:cs="Times New Roman"/>
          <w:sz w:val="24"/>
          <w:szCs w:val="24"/>
        </w:rPr>
        <w:t xml:space="preserve"> maggioranza della</w:t>
      </w:r>
      <w:r w:rsidRPr="006A3733">
        <w:rPr>
          <w:rFonts w:eastAsia="Calibri" w:cs="Times New Roman"/>
          <w:sz w:val="24"/>
          <w:szCs w:val="24"/>
        </w:rPr>
        <w:t xml:space="preserve"> Commissione ritiene che il dibattito sul quorum rappresenti un’opportunità per il Cantone di evolvere verso un modello più funzionale ed equilibrato. La decisione finale spetterà ora al Parlamento e, in ultima istanza, ai cittadini, che auspichiamo saranno chiamati a esprimersi su un tema cruciale per il futuro della democrazia cantonale.</w:t>
      </w:r>
    </w:p>
    <w:p w14:paraId="2C37BAC5" w14:textId="1A398CFE" w:rsidR="00187947" w:rsidRDefault="00187947" w:rsidP="00C80FF0">
      <w:pPr>
        <w:rPr>
          <w:rFonts w:eastAsia="Calibri" w:cs="Times New Roman"/>
          <w:sz w:val="24"/>
          <w:szCs w:val="24"/>
        </w:rPr>
      </w:pPr>
    </w:p>
    <w:p w14:paraId="27C7A732" w14:textId="5D74E10B" w:rsidR="00955D6F" w:rsidRPr="00E70F14" w:rsidRDefault="00187947" w:rsidP="00187947">
      <w:pPr>
        <w:rPr>
          <w:rFonts w:eastAsia="Calibri" w:cs="Times New Roman"/>
          <w:sz w:val="24"/>
          <w:szCs w:val="24"/>
          <w:lang w:val="it-IT"/>
        </w:rPr>
      </w:pPr>
      <w:r w:rsidRPr="00E70F14">
        <w:rPr>
          <w:rFonts w:eastAsia="Calibri" w:cs="Times New Roman"/>
          <w:sz w:val="24"/>
          <w:szCs w:val="24"/>
        </w:rPr>
        <w:t>In base a quanto sopraesposto la Commissione Costituzione e leggi invita il Parlamento ad accogliere il disegno di modifica della Costituzione cantonale annesso al presente rapporto.</w:t>
      </w:r>
    </w:p>
    <w:p w14:paraId="43F40EE2" w14:textId="04E69897" w:rsidR="006A3733" w:rsidRDefault="006A3733" w:rsidP="00DB1E69">
      <w:pPr>
        <w:rPr>
          <w:rFonts w:eastAsia="Calibri" w:cs="Times New Roman"/>
          <w:sz w:val="24"/>
          <w:szCs w:val="24"/>
          <w:lang w:val="it-IT"/>
        </w:rPr>
      </w:pPr>
    </w:p>
    <w:p w14:paraId="1D789F24" w14:textId="77777777" w:rsidR="00E70F14" w:rsidRPr="00DB1E69" w:rsidRDefault="00E70F14" w:rsidP="00DB1E69">
      <w:pPr>
        <w:rPr>
          <w:rFonts w:eastAsia="Calibri" w:cs="Times New Roman"/>
          <w:sz w:val="24"/>
          <w:szCs w:val="24"/>
          <w:lang w:val="it-IT"/>
        </w:rPr>
      </w:pPr>
    </w:p>
    <w:p w14:paraId="2027C194" w14:textId="65FE88EA" w:rsidR="00DB1E69" w:rsidRPr="00DB1E69" w:rsidRDefault="00DB1E69" w:rsidP="00521059">
      <w:pPr>
        <w:spacing w:after="120"/>
        <w:rPr>
          <w:rFonts w:eastAsia="Calibri" w:cs="Times New Roman"/>
          <w:sz w:val="24"/>
          <w:szCs w:val="24"/>
          <w:lang w:val="it-IT"/>
        </w:rPr>
      </w:pPr>
      <w:r w:rsidRPr="006A3733">
        <w:rPr>
          <w:rFonts w:eastAsia="Calibri" w:cs="Times New Roman"/>
          <w:sz w:val="24"/>
          <w:szCs w:val="24"/>
          <w:lang w:val="it-IT"/>
        </w:rPr>
        <w:t>Per la maggioranza della Commissione Costituzione e leggi:</w:t>
      </w:r>
    </w:p>
    <w:p w14:paraId="328F9281" w14:textId="179469C0" w:rsidR="00412DE3" w:rsidRDefault="0065236A" w:rsidP="00412DE3">
      <w:pPr>
        <w:rPr>
          <w:rFonts w:eastAsia="Calibri" w:cs="Arial"/>
          <w:sz w:val="24"/>
          <w:szCs w:val="24"/>
        </w:rPr>
      </w:pPr>
      <w:r>
        <w:rPr>
          <w:rFonts w:eastAsia="Calibri" w:cs="Arial"/>
          <w:sz w:val="24"/>
          <w:szCs w:val="24"/>
        </w:rPr>
        <w:t>Simona Genini</w:t>
      </w:r>
      <w:r w:rsidR="006A3733">
        <w:rPr>
          <w:rFonts w:eastAsia="Calibri" w:cs="Arial"/>
          <w:sz w:val="24"/>
          <w:szCs w:val="24"/>
        </w:rPr>
        <w:t xml:space="preserve"> e Andrea Censi, relatori</w:t>
      </w:r>
    </w:p>
    <w:p w14:paraId="7A475B87" w14:textId="0B9C591D" w:rsidR="00463651" w:rsidRDefault="00463651" w:rsidP="00463651">
      <w:pPr>
        <w:ind w:right="-1"/>
        <w:rPr>
          <w:rFonts w:eastAsia="Calibri" w:cs="Times New Roman"/>
          <w:sz w:val="24"/>
          <w:lang w:val="it-IT"/>
        </w:rPr>
      </w:pPr>
      <w:r>
        <w:rPr>
          <w:rFonts w:eastAsia="Calibri" w:cs="Times New Roman"/>
          <w:sz w:val="24"/>
          <w:lang w:val="it-IT"/>
        </w:rPr>
        <w:t xml:space="preserve">Balli - Genini Sem - Giudici - </w:t>
      </w:r>
    </w:p>
    <w:p w14:paraId="5212EB94" w14:textId="77777777" w:rsidR="00463651" w:rsidRDefault="00463651" w:rsidP="00412DE3">
      <w:pPr>
        <w:ind w:right="-1"/>
        <w:rPr>
          <w:rFonts w:eastAsia="Calibri" w:cs="Times New Roman"/>
          <w:sz w:val="24"/>
          <w:lang w:val="it-IT"/>
        </w:rPr>
      </w:pPr>
      <w:r>
        <w:rPr>
          <w:rFonts w:eastAsia="Calibri" w:cs="Times New Roman"/>
          <w:sz w:val="24"/>
          <w:lang w:val="it-IT"/>
        </w:rPr>
        <w:t xml:space="preserve">Filippini (con riserva) - Ortelli P. - </w:t>
      </w:r>
    </w:p>
    <w:p w14:paraId="364E7E27" w14:textId="09FDFE2B" w:rsidR="00412DE3" w:rsidRDefault="00463651" w:rsidP="00412DE3">
      <w:pPr>
        <w:ind w:right="-1"/>
        <w:rPr>
          <w:rFonts w:eastAsia="Calibri" w:cs="Times New Roman"/>
          <w:sz w:val="24"/>
          <w:lang w:val="it-IT"/>
        </w:rPr>
      </w:pPr>
      <w:r>
        <w:rPr>
          <w:rFonts w:eastAsia="Calibri" w:cs="Times New Roman"/>
          <w:sz w:val="24"/>
          <w:lang w:val="it-IT"/>
        </w:rPr>
        <w:t>P</w:t>
      </w:r>
      <w:r w:rsidR="00EE24EC">
        <w:rPr>
          <w:rFonts w:eastAsia="Calibri" w:cs="Times New Roman"/>
          <w:sz w:val="24"/>
          <w:lang w:val="it-IT"/>
        </w:rPr>
        <w:t>onti - Terraneo (con riserva)</w:t>
      </w:r>
      <w:bookmarkStart w:id="0" w:name="_GoBack"/>
      <w:bookmarkEnd w:id="0"/>
    </w:p>
    <w:p w14:paraId="7C4A7ED2" w14:textId="77777777" w:rsidR="008F52AF" w:rsidRPr="00412DE3" w:rsidRDefault="008F52AF" w:rsidP="00412DE3">
      <w:pPr>
        <w:pStyle w:val="StandardRisoluzionedelConsigliodiStato"/>
        <w:ind w:right="-1"/>
      </w:pPr>
    </w:p>
    <w:p w14:paraId="50F04AA1" w14:textId="45610CEC" w:rsidR="00065D90" w:rsidRDefault="00065D90">
      <w:pPr>
        <w:rPr>
          <w:sz w:val="24"/>
        </w:rPr>
      </w:pPr>
      <w:r>
        <w:br w:type="page"/>
      </w:r>
    </w:p>
    <w:p w14:paraId="46E46616" w14:textId="77777777" w:rsidR="00065D90" w:rsidRPr="006A3733" w:rsidRDefault="00065D90" w:rsidP="00065D90">
      <w:pPr>
        <w:rPr>
          <w:sz w:val="24"/>
          <w:szCs w:val="24"/>
        </w:rPr>
      </w:pPr>
      <w:r w:rsidRPr="006A3733">
        <w:rPr>
          <w:sz w:val="24"/>
          <w:szCs w:val="24"/>
        </w:rPr>
        <w:lastRenderedPageBreak/>
        <w:t>Disegno di</w:t>
      </w:r>
    </w:p>
    <w:p w14:paraId="432D3914" w14:textId="77777777" w:rsidR="00065D90" w:rsidRPr="006A3733" w:rsidRDefault="00065D90" w:rsidP="00065D90">
      <w:pPr>
        <w:rPr>
          <w:sz w:val="24"/>
          <w:szCs w:val="24"/>
        </w:rPr>
      </w:pPr>
    </w:p>
    <w:p w14:paraId="38F37B00" w14:textId="77777777" w:rsidR="00065D90" w:rsidRPr="006A3733" w:rsidRDefault="00065D90" w:rsidP="00065D90">
      <w:pPr>
        <w:rPr>
          <w:b/>
          <w:sz w:val="24"/>
          <w:szCs w:val="24"/>
        </w:rPr>
      </w:pPr>
      <w:r w:rsidRPr="006A3733">
        <w:rPr>
          <w:b/>
          <w:sz w:val="24"/>
          <w:szCs w:val="24"/>
        </w:rPr>
        <w:t>Costituzione</w:t>
      </w:r>
    </w:p>
    <w:p w14:paraId="6FC27475" w14:textId="77777777" w:rsidR="00065D90" w:rsidRPr="006A3733" w:rsidRDefault="00065D90" w:rsidP="00065D90">
      <w:pPr>
        <w:rPr>
          <w:b/>
          <w:bCs/>
          <w:sz w:val="24"/>
          <w:szCs w:val="24"/>
        </w:rPr>
      </w:pPr>
      <w:r w:rsidRPr="006A3733">
        <w:rPr>
          <w:b/>
          <w:bCs/>
          <w:sz w:val="24"/>
          <w:szCs w:val="24"/>
        </w:rPr>
        <w:t>della Repubblica e Cantone Ticino</w:t>
      </w:r>
    </w:p>
    <w:p w14:paraId="11FA94F5" w14:textId="77777777" w:rsidR="00065D90" w:rsidRPr="006A3733" w:rsidRDefault="00065D90" w:rsidP="00065D90">
      <w:pPr>
        <w:rPr>
          <w:sz w:val="24"/>
          <w:szCs w:val="24"/>
        </w:rPr>
      </w:pPr>
      <w:r w:rsidRPr="006A3733">
        <w:rPr>
          <w:sz w:val="24"/>
          <w:szCs w:val="24"/>
        </w:rPr>
        <w:t>modifica del ....................</w:t>
      </w:r>
    </w:p>
    <w:p w14:paraId="55313692" w14:textId="77777777" w:rsidR="00065D90" w:rsidRPr="006A3733" w:rsidRDefault="00065D90" w:rsidP="00065D90">
      <w:pPr>
        <w:rPr>
          <w:sz w:val="24"/>
          <w:szCs w:val="24"/>
        </w:rPr>
      </w:pPr>
    </w:p>
    <w:p w14:paraId="5C076863" w14:textId="77777777" w:rsidR="00065D90" w:rsidRPr="006A3733" w:rsidRDefault="00065D90" w:rsidP="00065D90">
      <w:pPr>
        <w:rPr>
          <w:sz w:val="24"/>
          <w:szCs w:val="24"/>
        </w:rPr>
      </w:pPr>
      <w:r w:rsidRPr="006A3733">
        <w:rPr>
          <w:sz w:val="24"/>
          <w:szCs w:val="24"/>
        </w:rPr>
        <w:t>IL GRAN CONSIGLIO</w:t>
      </w:r>
    </w:p>
    <w:p w14:paraId="233C86A4" w14:textId="77777777" w:rsidR="00065D90" w:rsidRPr="006A3733" w:rsidRDefault="00065D90" w:rsidP="00065D90">
      <w:pPr>
        <w:rPr>
          <w:sz w:val="24"/>
          <w:szCs w:val="24"/>
        </w:rPr>
      </w:pPr>
      <w:r w:rsidRPr="006A3733">
        <w:rPr>
          <w:sz w:val="24"/>
          <w:szCs w:val="24"/>
        </w:rPr>
        <w:t>DELLA REPUBBLICA E CANTONE TICINO</w:t>
      </w:r>
    </w:p>
    <w:p w14:paraId="640611E6" w14:textId="77777777" w:rsidR="00065D90" w:rsidRPr="006A3733" w:rsidRDefault="00065D90" w:rsidP="00065D90">
      <w:pPr>
        <w:rPr>
          <w:sz w:val="24"/>
          <w:szCs w:val="24"/>
        </w:rPr>
      </w:pPr>
    </w:p>
    <w:p w14:paraId="32D36D6E" w14:textId="54409B57" w:rsidR="00463651" w:rsidRPr="00297AD3" w:rsidRDefault="00995FDF" w:rsidP="00065D90">
      <w:pPr>
        <w:rPr>
          <w:sz w:val="24"/>
          <w:szCs w:val="24"/>
        </w:rPr>
      </w:pPr>
      <w:r w:rsidRPr="00297AD3">
        <w:rPr>
          <w:sz w:val="24"/>
          <w:szCs w:val="24"/>
        </w:rPr>
        <w:t>vista l’iniziativa parlamentare 2 maggio 2023 presentata nella forma elaborata per la modifica dell’art. 58 della Costituzione cantonale;</w:t>
      </w:r>
    </w:p>
    <w:p w14:paraId="7C800B95" w14:textId="381904A1" w:rsidR="006A3733" w:rsidRPr="00297AD3" w:rsidRDefault="00065D90" w:rsidP="00065D90">
      <w:pPr>
        <w:rPr>
          <w:sz w:val="24"/>
          <w:szCs w:val="24"/>
        </w:rPr>
      </w:pPr>
      <w:r w:rsidRPr="00297AD3">
        <w:rPr>
          <w:sz w:val="24"/>
          <w:szCs w:val="24"/>
        </w:rPr>
        <w:t xml:space="preserve">visto il rapporto </w:t>
      </w:r>
      <w:r w:rsidR="006A3733" w:rsidRPr="00297AD3">
        <w:rPr>
          <w:sz w:val="24"/>
          <w:szCs w:val="24"/>
        </w:rPr>
        <w:t xml:space="preserve">di maggioranza </w:t>
      </w:r>
      <w:r w:rsidRPr="00297AD3">
        <w:rPr>
          <w:sz w:val="24"/>
          <w:szCs w:val="24"/>
        </w:rPr>
        <w:t xml:space="preserve">della Commissione Costituzione e leggi del </w:t>
      </w:r>
      <w:r w:rsidR="00F72A4A" w:rsidRPr="00297AD3">
        <w:rPr>
          <w:sz w:val="24"/>
          <w:szCs w:val="24"/>
        </w:rPr>
        <w:t>27 maggio 2025</w:t>
      </w:r>
      <w:r w:rsidRPr="00297AD3">
        <w:rPr>
          <w:sz w:val="24"/>
          <w:szCs w:val="24"/>
        </w:rPr>
        <w:t>,</w:t>
      </w:r>
    </w:p>
    <w:p w14:paraId="37C48AC6" w14:textId="77777777" w:rsidR="00065D90" w:rsidRPr="006A3733" w:rsidRDefault="00065D90" w:rsidP="00065D90">
      <w:pPr>
        <w:rPr>
          <w:sz w:val="24"/>
          <w:szCs w:val="24"/>
        </w:rPr>
      </w:pPr>
    </w:p>
    <w:p w14:paraId="0A0C92F1" w14:textId="77777777" w:rsidR="00065D90" w:rsidRPr="006A3733" w:rsidRDefault="00065D90" w:rsidP="00065D90">
      <w:pPr>
        <w:rPr>
          <w:sz w:val="24"/>
          <w:szCs w:val="24"/>
        </w:rPr>
      </w:pPr>
      <w:r w:rsidRPr="006A3733">
        <w:rPr>
          <w:sz w:val="24"/>
          <w:szCs w:val="24"/>
        </w:rPr>
        <w:t>decreta:</w:t>
      </w:r>
    </w:p>
    <w:p w14:paraId="1F6DE631" w14:textId="77777777" w:rsidR="00065D90" w:rsidRPr="006A3733" w:rsidRDefault="00065D90" w:rsidP="00065D90">
      <w:pPr>
        <w:rPr>
          <w:sz w:val="24"/>
          <w:szCs w:val="24"/>
        </w:rPr>
      </w:pPr>
    </w:p>
    <w:p w14:paraId="5624B9F2" w14:textId="77777777" w:rsidR="00065D90" w:rsidRPr="006A3733" w:rsidRDefault="00065D90" w:rsidP="00065D90">
      <w:pPr>
        <w:rPr>
          <w:b/>
          <w:bCs/>
          <w:sz w:val="24"/>
          <w:szCs w:val="24"/>
        </w:rPr>
      </w:pPr>
      <w:r w:rsidRPr="006A3733">
        <w:rPr>
          <w:b/>
          <w:bCs/>
          <w:sz w:val="24"/>
          <w:szCs w:val="24"/>
        </w:rPr>
        <w:t>I</w:t>
      </w:r>
    </w:p>
    <w:p w14:paraId="59FE5214" w14:textId="77777777" w:rsidR="00065D90" w:rsidRPr="006A3733" w:rsidRDefault="00065D90" w:rsidP="00065D90">
      <w:pPr>
        <w:rPr>
          <w:sz w:val="24"/>
          <w:szCs w:val="24"/>
        </w:rPr>
      </w:pPr>
      <w:r w:rsidRPr="006A3733">
        <w:rPr>
          <w:sz w:val="24"/>
          <w:szCs w:val="24"/>
        </w:rPr>
        <w:t>La Costituzione della Repubblica e Cantone Ticino del 14 dicembre 1997 è modificata come segue:</w:t>
      </w:r>
    </w:p>
    <w:p w14:paraId="0C9FA8F4" w14:textId="77777777" w:rsidR="00065D90" w:rsidRPr="006A3733" w:rsidRDefault="00065D90" w:rsidP="00065D90">
      <w:pPr>
        <w:rPr>
          <w:sz w:val="24"/>
          <w:szCs w:val="24"/>
        </w:rPr>
      </w:pPr>
    </w:p>
    <w:p w14:paraId="64214A64" w14:textId="77777777" w:rsidR="00065D90" w:rsidRPr="006A3733" w:rsidRDefault="00065D90" w:rsidP="00065D90">
      <w:pPr>
        <w:rPr>
          <w:b/>
          <w:bCs/>
          <w:sz w:val="24"/>
          <w:szCs w:val="24"/>
        </w:rPr>
      </w:pPr>
      <w:r w:rsidRPr="006A3733">
        <w:rPr>
          <w:b/>
          <w:bCs/>
          <w:sz w:val="24"/>
          <w:szCs w:val="24"/>
        </w:rPr>
        <w:t>Art. 58 cpv. 2</w:t>
      </w:r>
      <w:r w:rsidRPr="006A3733">
        <w:rPr>
          <w:b/>
          <w:bCs/>
          <w:sz w:val="24"/>
          <w:szCs w:val="24"/>
          <w:vertAlign w:val="superscript"/>
        </w:rPr>
        <w:t>bis</w:t>
      </w:r>
    </w:p>
    <w:p w14:paraId="6C2FCF8B" w14:textId="77777777" w:rsidR="00065D90" w:rsidRPr="006A3733" w:rsidRDefault="00065D90" w:rsidP="00065D90">
      <w:pPr>
        <w:rPr>
          <w:sz w:val="24"/>
          <w:szCs w:val="24"/>
        </w:rPr>
      </w:pPr>
      <w:r w:rsidRPr="006A3733">
        <w:rPr>
          <w:sz w:val="24"/>
          <w:szCs w:val="24"/>
          <w:vertAlign w:val="superscript"/>
        </w:rPr>
        <w:t>2bis</w:t>
      </w:r>
      <w:r w:rsidRPr="006A3733">
        <w:rPr>
          <w:sz w:val="24"/>
          <w:szCs w:val="24"/>
        </w:rPr>
        <w:t>Le liste che non raggiungono il tre per cento del totale dei voti validi non partecipano alla ripartizione.</w:t>
      </w:r>
    </w:p>
    <w:p w14:paraId="0139F2F3" w14:textId="77777777" w:rsidR="00065D90" w:rsidRPr="006A3733" w:rsidRDefault="00065D90" w:rsidP="00065D90">
      <w:pPr>
        <w:rPr>
          <w:sz w:val="24"/>
          <w:szCs w:val="24"/>
        </w:rPr>
      </w:pPr>
    </w:p>
    <w:p w14:paraId="2729F3AD" w14:textId="77777777" w:rsidR="00065D90" w:rsidRPr="006A3733" w:rsidRDefault="00065D90" w:rsidP="00065D90">
      <w:pPr>
        <w:rPr>
          <w:b/>
          <w:bCs/>
          <w:sz w:val="24"/>
          <w:szCs w:val="24"/>
        </w:rPr>
      </w:pPr>
      <w:r w:rsidRPr="006A3733">
        <w:rPr>
          <w:b/>
          <w:bCs/>
          <w:sz w:val="24"/>
          <w:szCs w:val="24"/>
        </w:rPr>
        <w:t>II</w:t>
      </w:r>
    </w:p>
    <w:p w14:paraId="0F75EB73" w14:textId="77777777" w:rsidR="00065D90" w:rsidRPr="006A3733" w:rsidRDefault="00065D90" w:rsidP="00065D90">
      <w:pPr>
        <w:rPr>
          <w:sz w:val="24"/>
          <w:szCs w:val="24"/>
        </w:rPr>
      </w:pPr>
      <w:r w:rsidRPr="006A3733">
        <w:rPr>
          <w:sz w:val="24"/>
          <w:szCs w:val="24"/>
          <w:vertAlign w:val="superscript"/>
        </w:rPr>
        <w:t>1</w:t>
      </w:r>
      <w:r w:rsidRPr="006A3733">
        <w:rPr>
          <w:sz w:val="24"/>
          <w:szCs w:val="24"/>
        </w:rPr>
        <w:t>La presente modifica della Costituzione cantonale è sottoposta al voto del Popolo.</w:t>
      </w:r>
    </w:p>
    <w:p w14:paraId="39D65137" w14:textId="77777777" w:rsidR="00065D90" w:rsidRPr="006A3733" w:rsidRDefault="00065D90" w:rsidP="00065D90">
      <w:pPr>
        <w:rPr>
          <w:sz w:val="24"/>
          <w:szCs w:val="24"/>
        </w:rPr>
      </w:pPr>
      <w:r w:rsidRPr="006A3733">
        <w:rPr>
          <w:sz w:val="24"/>
          <w:szCs w:val="24"/>
          <w:vertAlign w:val="superscript"/>
        </w:rPr>
        <w:t>2</w:t>
      </w:r>
      <w:r w:rsidRPr="006A3733">
        <w:rPr>
          <w:sz w:val="24"/>
          <w:szCs w:val="24"/>
        </w:rPr>
        <w:t>Il Consiglio di Stato ne stabilisce l’entrata in vigore.</w:t>
      </w:r>
    </w:p>
    <w:p w14:paraId="2D6BE492" w14:textId="77777777" w:rsidR="00D649A8" w:rsidRPr="00412DE3" w:rsidRDefault="00D649A8" w:rsidP="00412DE3">
      <w:pPr>
        <w:pStyle w:val="StandardRisoluzionedelConsigliodiStato"/>
        <w:ind w:right="-1"/>
      </w:pPr>
    </w:p>
    <w:sectPr w:rsidR="00D649A8" w:rsidRPr="00412DE3" w:rsidSect="00375115">
      <w:headerReference w:type="even" r:id="rId16"/>
      <w:headerReference w:type="default" r:id="rId17"/>
      <w:footerReference w:type="even" r:id="rId18"/>
      <w:footerReference w:type="default" r:id="rId19"/>
      <w:headerReference w:type="first" r:id="rId20"/>
      <w:footerReference w:type="first" r:id="rId21"/>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954D" w14:textId="77777777" w:rsidR="00DF0032" w:rsidRDefault="00DF0032" w:rsidP="00F657BF">
      <w:r>
        <w:separator/>
      </w:r>
    </w:p>
  </w:endnote>
  <w:endnote w:type="continuationSeparator" w:id="0">
    <w:p w14:paraId="4201EAEA" w14:textId="77777777" w:rsidR="00DF0032" w:rsidRDefault="00DF0032" w:rsidP="00F657BF">
      <w:r>
        <w:continuationSeparator/>
      </w:r>
    </w:p>
  </w:endnote>
  <w:endnote w:type="continuationNotice" w:id="1">
    <w:p w14:paraId="6AFE993A" w14:textId="77777777" w:rsidR="00DF0032" w:rsidRDefault="00DF0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8CCC" w14:textId="77777777" w:rsidR="0038611D" w:rsidRDefault="003861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0731AF1F" w14:textId="77777777" w:rsidTr="007A3D11">
      <w:trPr>
        <w:trHeight w:hRule="exact" w:val="737"/>
      </w:trPr>
      <w:tc>
        <w:tcPr>
          <w:tcW w:w="4695" w:type="dxa"/>
        </w:tcPr>
        <w:p w14:paraId="0E8C882A" w14:textId="77777777" w:rsidR="00DD0AAA" w:rsidRPr="003D1008" w:rsidRDefault="00DD0AAA" w:rsidP="00912E34">
          <w:pPr>
            <w:tabs>
              <w:tab w:val="center" w:pos="2382"/>
            </w:tabs>
          </w:pPr>
        </w:p>
      </w:tc>
      <w:tc>
        <w:tcPr>
          <w:tcW w:w="721" w:type="dxa"/>
        </w:tcPr>
        <w:p w14:paraId="40506D54" w14:textId="77777777" w:rsidR="00DD0AAA" w:rsidRPr="003D1008" w:rsidRDefault="00D27C68" w:rsidP="00912E34">
          <w:pPr>
            <w:jc w:val="center"/>
          </w:pPr>
          <w:r w:rsidRPr="003D1008">
            <w:rPr>
              <w:noProof/>
              <w:lang w:eastAsia="it-CH"/>
            </w:rPr>
            <w:drawing>
              <wp:anchor distT="0" distB="0" distL="114300" distR="114300" simplePos="0" relativeHeight="251656704" behindDoc="0" locked="1" layoutInCell="1" allowOverlap="1" wp14:anchorId="293166A6" wp14:editId="673BB7F5">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87F0096" w14:textId="77777777" w:rsidR="00DD0AAA" w:rsidRPr="003D1008" w:rsidRDefault="00D27C68" w:rsidP="00912E34">
          <w:pPr>
            <w:jc w:val="center"/>
          </w:pPr>
          <w:r w:rsidRPr="003D1008">
            <w:rPr>
              <w:noProof/>
              <w:lang w:eastAsia="it-CH"/>
            </w:rPr>
            <w:drawing>
              <wp:anchor distT="0" distB="0" distL="114300" distR="114300" simplePos="0" relativeHeight="251657728" behindDoc="0" locked="1" layoutInCell="1" allowOverlap="1" wp14:anchorId="790D210B" wp14:editId="07B9AA8C">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6B4668DC" w14:textId="77777777" w:rsidR="00DD0AAA" w:rsidRPr="003D1008" w:rsidRDefault="00DD0AAA" w:rsidP="00912E34"/>
      </w:tc>
    </w:tr>
  </w:tbl>
  <w:p w14:paraId="1817DAA8"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78CE" w14:textId="77777777" w:rsidR="00DD0AAA" w:rsidRDefault="00DD0AAA">
    <w:pPr>
      <w:pStyle w:val="Pidipagina"/>
      <w:jc w:val="center"/>
    </w:pPr>
  </w:p>
  <w:p w14:paraId="3E68310E"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675A" w14:textId="77777777" w:rsidR="00DF0032" w:rsidRDefault="00DF0032" w:rsidP="00F657BF">
      <w:r>
        <w:separator/>
      </w:r>
    </w:p>
  </w:footnote>
  <w:footnote w:type="continuationSeparator" w:id="0">
    <w:p w14:paraId="060E0C97" w14:textId="77777777" w:rsidR="00DF0032" w:rsidRDefault="00DF0032" w:rsidP="00F657BF">
      <w:r>
        <w:continuationSeparator/>
      </w:r>
    </w:p>
  </w:footnote>
  <w:footnote w:type="continuationNotice" w:id="1">
    <w:p w14:paraId="4B10AA1E" w14:textId="77777777" w:rsidR="00DF0032" w:rsidRDefault="00DF00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E474" w14:textId="77777777" w:rsidR="0038611D" w:rsidRDefault="003861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21017BBB" w14:textId="77777777" w:rsidTr="006B682A">
      <w:trPr>
        <w:trHeight w:val="562"/>
      </w:trPr>
      <w:tc>
        <w:tcPr>
          <w:tcW w:w="8383" w:type="dxa"/>
          <w:tcBorders>
            <w:left w:val="single" w:sz="4" w:space="0" w:color="auto"/>
            <w:bottom w:val="single" w:sz="4" w:space="0" w:color="auto"/>
          </w:tcBorders>
          <w:tcMar>
            <w:left w:w="142" w:type="dxa"/>
          </w:tcMar>
          <w:vAlign w:val="bottom"/>
        </w:tcPr>
        <w:p w14:paraId="5E5AE6DF" w14:textId="77777777" w:rsidR="00DD0AAA" w:rsidRDefault="00ED461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CF2ABED-16FB-45E7-84C3-F3BB1EA1577A}"/>
              <w:text w:multiLine="1"/>
            </w:sdtPr>
            <w:sdtEndPr/>
            <w:sdtContent>
              <w:r w:rsidR="00D27C68">
                <w:rPr>
                  <w:rFonts w:ascii="Gill Alt One MT Light" w:hAnsi="Gill Alt One MT Light"/>
                  <w:sz w:val="16"/>
                  <w:szCs w:val="16"/>
                </w:rPr>
                <w:t>Repubblica e Cantone Ticino</w:t>
              </w:r>
            </w:sdtContent>
          </w:sdt>
        </w:p>
        <w:p w14:paraId="6057D88B" w14:textId="50DFF1F4" w:rsidR="00DD0AAA" w:rsidRPr="00E8185F" w:rsidRDefault="00ED461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CF2ABED-16FB-45E7-84C3-F3BB1EA1577A}"/>
              <w:text w:multiLine="1"/>
            </w:sdtPr>
            <w:sdtEndPr/>
            <w:sdtContent>
              <w:r w:rsidR="00E10A21">
                <w:rPr>
                  <w:rFonts w:ascii="Gill Alt One MT Light" w:hAnsi="Gill Alt One MT Light"/>
                  <w:sz w:val="16"/>
                  <w:szCs w:val="16"/>
                </w:rPr>
                <w:t>Cancelleria dello Stato</w:t>
              </w:r>
            </w:sdtContent>
          </w:sdt>
        </w:p>
      </w:tc>
      <w:tc>
        <w:tcPr>
          <w:tcW w:w="1710" w:type="dxa"/>
          <w:tcBorders>
            <w:bottom w:val="single" w:sz="4" w:space="0" w:color="auto"/>
          </w:tcBorders>
          <w:vAlign w:val="bottom"/>
        </w:tcPr>
        <w:p w14:paraId="251B3D0A" w14:textId="286D847D" w:rsidR="00DD0AAA" w:rsidRPr="004204CB" w:rsidRDefault="00D27C6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D4617">
            <w:rPr>
              <w:noProof/>
              <w:sz w:val="24"/>
            </w:rPr>
            <w:t>10</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D4617">
            <w:rPr>
              <w:noProof/>
              <w:sz w:val="24"/>
            </w:rPr>
            <w:t>10</w:t>
          </w:r>
          <w:r w:rsidRPr="004204CB">
            <w:rPr>
              <w:noProof/>
              <w:sz w:val="24"/>
            </w:rPr>
            <w:fldChar w:fldCharType="end"/>
          </w:r>
        </w:p>
      </w:tc>
    </w:tr>
    <w:tr w:rsidR="005012EC" w:rsidRPr="009E444B" w14:paraId="360A1DB7"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CF2ABED-16FB-45E7-84C3-F3BB1EA1577A}"/>
          <w:text w:multiLine="1"/>
        </w:sdtPr>
        <w:sdtEndPr/>
        <w:sdtContent>
          <w:tc>
            <w:tcPr>
              <w:tcW w:w="8383" w:type="dxa"/>
              <w:tcBorders>
                <w:left w:val="single" w:sz="4" w:space="0" w:color="auto"/>
              </w:tcBorders>
              <w:tcMar>
                <w:top w:w="0" w:type="dxa"/>
                <w:left w:w="142" w:type="dxa"/>
              </w:tcMar>
            </w:tcPr>
            <w:p w14:paraId="50F47944" w14:textId="566042B9" w:rsidR="00DD0AAA" w:rsidRPr="00412DE3" w:rsidRDefault="00E10A21"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27 maggio 2025</w:t>
              </w:r>
            </w:p>
          </w:tc>
        </w:sdtContent>
      </w:sdt>
      <w:tc>
        <w:tcPr>
          <w:tcW w:w="1710" w:type="dxa"/>
          <w:tcBorders>
            <w:top w:val="single" w:sz="4" w:space="0" w:color="auto"/>
          </w:tcBorders>
        </w:tcPr>
        <w:p w14:paraId="4DDD18B8" w14:textId="77777777" w:rsidR="00DD0AAA" w:rsidRPr="00412DE3" w:rsidRDefault="00DD0AAA" w:rsidP="00662409">
          <w:pPr>
            <w:pStyle w:val="InvisibleLine"/>
            <w:rPr>
              <w:lang w:val="it-CH"/>
            </w:rPr>
          </w:pPr>
        </w:p>
      </w:tc>
    </w:tr>
  </w:tbl>
  <w:p w14:paraId="3D22CB46" w14:textId="7B1E16F0" w:rsidR="00F657BF" w:rsidRPr="00980362" w:rsidRDefault="00D27C68" w:rsidP="00980362">
    <w:pPr>
      <w:pStyle w:val="Intestazione"/>
    </w:pPr>
    <w:r>
      <w:rPr>
        <w:noProof/>
        <w:lang w:val="it-CH" w:eastAsia="it-CH"/>
      </w:rPr>
      <mc:AlternateContent>
        <mc:Choice Requires="wps">
          <w:drawing>
            <wp:anchor distT="0" distB="0" distL="114300" distR="114300" simplePos="0" relativeHeight="251658752" behindDoc="1" locked="1" layoutInCell="1" allowOverlap="1" wp14:anchorId="3808C16A" wp14:editId="42F0C138">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CF2ABED-16FB-45E7-84C3-F3BB1EA1577A}"/>
                            <w:text w:multiLine="1"/>
                          </w:sdtPr>
                          <w:sdtEndPr/>
                          <w:sdtContent>
                            <w:p w14:paraId="446E503A" w14:textId="77777777" w:rsidR="00DD0AAA" w:rsidRPr="00411371" w:rsidRDefault="00D27C6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8C16A"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CF588C82-84FA-44EA-8548-54B5250B68C7}"/>
                      <w:text w:multiLine="1"/>
                    </w:sdtPr>
                    <w:sdtEndPr/>
                    <w:sdtContent>
                      <w:p w14:paraId="446E503A" w14:textId="77777777" w:rsidR="00DD0AAA" w:rsidRPr="00411371" w:rsidRDefault="00D27C6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68F8B453" w14:textId="77777777" w:rsidTr="00CD5F73">
      <w:trPr>
        <w:trHeight w:hRule="exact" w:val="584"/>
      </w:trPr>
      <w:tc>
        <w:tcPr>
          <w:tcW w:w="2440" w:type="pct"/>
          <w:gridSpan w:val="3"/>
          <w:tcBorders>
            <w:top w:val="nil"/>
            <w:left w:val="nil"/>
            <w:bottom w:val="single" w:sz="4" w:space="0" w:color="auto"/>
          </w:tcBorders>
        </w:tcPr>
        <w:p w14:paraId="45F3DE32" w14:textId="77777777" w:rsidR="00DD0AAA" w:rsidRDefault="00DD0AAA" w:rsidP="00932E26">
          <w:pPr>
            <w:pStyle w:val="InvisibleLine"/>
            <w:spacing w:line="240" w:lineRule="auto"/>
            <w:ind w:left="15"/>
            <w:rPr>
              <w:rFonts w:ascii="Gill Alt One MT Light" w:hAnsi="Gill Alt One MT Light"/>
              <w:sz w:val="16"/>
              <w:lang w:val="it-CH"/>
            </w:rPr>
          </w:pPr>
        </w:p>
        <w:p w14:paraId="37A01010" w14:textId="77777777" w:rsidR="00DD0AAA" w:rsidRDefault="00D27C6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1294FEDF" w14:textId="77777777" w:rsidR="00DD0AAA" w:rsidRPr="008966E7" w:rsidRDefault="00DD0AA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7902684E" w14:textId="77777777" w:rsidR="00DD0AAA" w:rsidRPr="003108C0" w:rsidRDefault="00DD0AAA" w:rsidP="00D07D6E">
          <w:pPr>
            <w:pStyle w:val="Level"/>
            <w:ind w:left="150"/>
            <w:rPr>
              <w:sz w:val="16"/>
            </w:rPr>
          </w:pPr>
        </w:p>
      </w:tc>
      <w:tc>
        <w:tcPr>
          <w:tcW w:w="209" w:type="pct"/>
          <w:tcBorders>
            <w:top w:val="nil"/>
            <w:bottom w:val="single" w:sz="4" w:space="0" w:color="auto"/>
          </w:tcBorders>
        </w:tcPr>
        <w:p w14:paraId="6C687A7C" w14:textId="77777777" w:rsidR="00DD0AAA" w:rsidRDefault="00D27C68" w:rsidP="00D07D6E">
          <w:pPr>
            <w:pStyle w:val="InvisibleLine"/>
            <w:ind w:left="150"/>
          </w:pPr>
          <w:r>
            <w:rPr>
              <w:noProof/>
              <w:lang w:val="it-CH" w:eastAsia="it-CH"/>
            </w:rPr>
            <w:drawing>
              <wp:anchor distT="0" distB="0" distL="114300" distR="114300" simplePos="0" relativeHeight="251672576" behindDoc="1" locked="1" layoutInCell="1" allowOverlap="1" wp14:anchorId="78D06099" wp14:editId="6D16C012">
                <wp:simplePos x="0" y="0"/>
                <wp:positionH relativeFrom="column">
                  <wp:posOffset>-92710</wp:posOffset>
                </wp:positionH>
                <wp:positionV relativeFrom="page">
                  <wp:posOffset>-119380</wp:posOffset>
                </wp:positionV>
                <wp:extent cx="276653" cy="467995"/>
                <wp:effectExtent l="0" t="0" r="0" b="8255"/>
                <wp:wrapNone/>
                <wp:docPr id="6" name="ooImg_159850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7F2FD483" w14:textId="27E3C8CC" w:rsidR="00DD0AAA" w:rsidRPr="004204CB" w:rsidRDefault="00D27C6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E24E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E24EC">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14:paraId="0E49B6EC"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CF2ABED-16FB-45E7-84C3-F3BB1EA1577A}"/>
          <w:text w:multiLine="1"/>
        </w:sdtPr>
        <w:sdtEndPr/>
        <w:sdtContent>
          <w:tc>
            <w:tcPr>
              <w:tcW w:w="5000" w:type="pct"/>
              <w:gridSpan w:val="6"/>
              <w:tcBorders>
                <w:left w:val="nil"/>
                <w:right w:val="nil"/>
              </w:tcBorders>
              <w:noWrap/>
              <w:tcMar>
                <w:top w:w="0" w:type="dxa"/>
              </w:tcMar>
              <w:vAlign w:val="bottom"/>
            </w:tcPr>
            <w:p w14:paraId="282AD568" w14:textId="2B243F3D" w:rsidR="00DD0AAA" w:rsidRPr="008C03B5" w:rsidRDefault="00E10A21" w:rsidP="00F83732">
              <w:pPr>
                <w:pStyle w:val="HeaderDecisione"/>
                <w:tabs>
                  <w:tab w:val="left" w:pos="1459"/>
                </w:tabs>
                <w:spacing w:after="160" w:line="640" w:lineRule="exact"/>
                <w:rPr>
                  <w:rFonts w:ascii="Gill Sans Display MT Pro BdCn" w:hAnsi="Gill Sans Display MT Pro BdCn"/>
                  <w:sz w:val="44"/>
                  <w:szCs w:val="44"/>
                </w:rPr>
              </w:pPr>
              <w:r w:rsidRPr="0038611D">
                <w:rPr>
                  <w:rFonts w:ascii="Gill Sans Display MT Pro BdCn" w:hAnsi="Gill Sans Display MT Pro BdCn"/>
                  <w:sz w:val="44"/>
                  <w:szCs w:val="44"/>
                </w:rPr>
                <w:t>Rapporto di maggioranza</w:t>
              </w:r>
            </w:p>
          </w:tc>
        </w:sdtContent>
      </w:sdt>
    </w:tr>
    <w:tr w:rsidR="008C03B5" w:rsidRPr="0004624C" w14:paraId="01DEAAFA" w14:textId="77777777" w:rsidTr="00B76ABD">
      <w:trPr>
        <w:trHeight w:hRule="exact" w:val="306"/>
      </w:trPr>
      <w:tc>
        <w:tcPr>
          <w:tcW w:w="670" w:type="pct"/>
          <w:tcBorders>
            <w:left w:val="nil"/>
            <w:bottom w:val="nil"/>
          </w:tcBorders>
          <w:noWrap/>
          <w:tcMar>
            <w:top w:w="57" w:type="dxa"/>
            <w:left w:w="142" w:type="dxa"/>
          </w:tcMar>
        </w:tcPr>
        <w:p w14:paraId="3CFB41CB" w14:textId="77777777" w:rsidR="00DD0AAA" w:rsidRPr="00C7320A" w:rsidRDefault="00D27C68"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0E17DC38" w14:textId="77777777" w:rsidR="00DD0AAA" w:rsidRPr="00C7320A" w:rsidRDefault="00DD0AA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44681128" w14:textId="77777777" w:rsidR="00DD0AAA" w:rsidRPr="00C7320A" w:rsidRDefault="00D27C68"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676709F0" w14:textId="77777777" w:rsidR="00DD0AAA" w:rsidRPr="00C7320A" w:rsidRDefault="00DD0AA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6F5374B" w14:textId="77777777" w:rsidR="00DD0AAA" w:rsidRPr="00C7320A" w:rsidRDefault="00D27C68" w:rsidP="002B0F22">
          <w:pPr>
            <w:pStyle w:val="Level"/>
            <w:spacing w:before="60"/>
            <w:rPr>
              <w:rFonts w:ascii="Gill Alt One MT Light" w:hAnsi="Gill Alt One MT Light"/>
              <w:sz w:val="16"/>
            </w:rPr>
          </w:pPr>
          <w:r>
            <w:rPr>
              <w:rFonts w:ascii="Gill Alt One MT Light" w:hAnsi="Gill Alt One MT Light"/>
              <w:sz w:val="16"/>
            </w:rPr>
            <w:t>competenza</w:t>
          </w:r>
        </w:p>
        <w:p w14:paraId="385722CC" w14:textId="77777777" w:rsidR="00DD0AAA" w:rsidRPr="008C03B5" w:rsidRDefault="00DD0AAA" w:rsidP="002B0F22">
          <w:pPr>
            <w:pStyle w:val="Level"/>
            <w:spacing w:before="60" w:line="240" w:lineRule="auto"/>
            <w:rPr>
              <w:rFonts w:ascii="Gill Alt One MT Light" w:hAnsi="Gill Alt One MT Light"/>
              <w:sz w:val="16"/>
            </w:rPr>
          </w:pPr>
        </w:p>
      </w:tc>
    </w:tr>
    <w:tr w:rsidR="008C03B5" w:rsidRPr="0004624C" w14:paraId="79FC4A8A" w14:textId="77777777" w:rsidTr="008C03B5">
      <w:trPr>
        <w:trHeight w:hRule="exact" w:val="699"/>
      </w:trPr>
      <w:tc>
        <w:tcPr>
          <w:tcW w:w="670" w:type="pct"/>
          <w:tcBorders>
            <w:top w:val="nil"/>
            <w:left w:val="nil"/>
            <w:bottom w:val="single" w:sz="4" w:space="0" w:color="auto"/>
            <w:right w:val="nil"/>
          </w:tcBorders>
          <w:noWrap/>
          <w:tcMar>
            <w:top w:w="0" w:type="dxa"/>
          </w:tcMar>
        </w:tcPr>
        <w:p w14:paraId="5651FB81" w14:textId="15B299DC" w:rsidR="00DD0AAA" w:rsidRPr="00BE22A2" w:rsidRDefault="00ED461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CF2ABED-16FB-45E7-84C3-F3BB1EA1577A}"/>
              <w:text w:multiLine="1"/>
            </w:sdtPr>
            <w:sdtEndPr/>
            <w:sdtContent>
              <w:r w:rsidR="00DD640C">
                <w:rPr>
                  <w:rFonts w:cstheme="minorHAnsi"/>
                  <w:b/>
                  <w:sz w:val="24"/>
                  <w:szCs w:val="24"/>
                </w:rPr>
                <w:t xml:space="preserve"> </w:t>
              </w:r>
            </w:sdtContent>
          </w:sdt>
        </w:p>
      </w:tc>
      <w:sdt>
        <w:sdtPr>
          <w:rPr>
            <w:sz w:val="24"/>
          </w:rPr>
          <w:alias w:val="DocParam.Date"/>
          <w:id w:val="-464426178"/>
          <w:dataBinding w:xpath="//DateTime[@id='DocParam.Date']" w:storeItemID="{2CF2ABED-16FB-45E7-84C3-F3BB1EA1577A}"/>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222A7708" w14:textId="1F39DDA9" w:rsidR="00DD0AAA" w:rsidRPr="002A0371" w:rsidRDefault="0038611D" w:rsidP="00854165">
              <w:pPr>
                <w:pStyle w:val="Data"/>
              </w:pPr>
              <w:r>
                <w:rPr>
                  <w:sz w:val="24"/>
                </w:rPr>
                <w:t>27 maggio 2025</w:t>
              </w:r>
            </w:p>
          </w:tc>
        </w:sdtContent>
      </w:sdt>
      <w:tc>
        <w:tcPr>
          <w:tcW w:w="3218" w:type="pct"/>
          <w:gridSpan w:val="4"/>
          <w:tcBorders>
            <w:top w:val="nil"/>
            <w:left w:val="nil"/>
            <w:bottom w:val="nil"/>
            <w:right w:val="nil"/>
          </w:tcBorders>
        </w:tcPr>
        <w:p w14:paraId="52253F5A" w14:textId="033A4A65" w:rsidR="00DD0AAA" w:rsidRPr="00BE22A2" w:rsidRDefault="00ED4617" w:rsidP="00854165">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CF2ABED-16FB-45E7-84C3-F3BB1EA1577A}"/>
              <w:text w:multiLine="1"/>
            </w:sdtPr>
            <w:sdtEndPr/>
            <w:sdtContent>
              <w:r w:rsidR="00E10A21">
                <w:rPr>
                  <w:smallCaps/>
                  <w:sz w:val="23"/>
                  <w:szCs w:val="23"/>
                </w:rPr>
                <w:t>Cancelleria dello Stato</w:t>
              </w:r>
            </w:sdtContent>
          </w:sdt>
        </w:p>
      </w:tc>
    </w:tr>
    <w:tr w:rsidR="00912E34" w:rsidRPr="00C63927" w14:paraId="35FEC3B2"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5EC49115" w14:textId="77777777" w:rsidR="00DD0AAA" w:rsidRPr="00C7320A" w:rsidRDefault="00DD0AAA" w:rsidP="00D07D6E">
          <w:pPr>
            <w:pStyle w:val="Level"/>
            <w:ind w:left="150"/>
            <w:rPr>
              <w:rFonts w:ascii="Gill Alt One MT Light" w:hAnsi="Gill Alt One MT Light"/>
              <w:sz w:val="16"/>
              <w:szCs w:val="16"/>
            </w:rPr>
          </w:pPr>
        </w:p>
      </w:tc>
    </w:tr>
  </w:tbl>
  <w:p w14:paraId="09A6612E" w14:textId="6E96C779" w:rsidR="00F657BF" w:rsidRPr="00DA2879" w:rsidRDefault="00D27C68" w:rsidP="00C7320A">
    <w:pPr>
      <w:pStyle w:val="Nessunaspaziatura"/>
      <w:spacing w:line="40" w:lineRule="exact"/>
    </w:pPr>
    <w:r>
      <w:rPr>
        <w:noProof/>
        <w:lang w:val="it-CH" w:eastAsia="it-CH"/>
      </w:rPr>
      <w:drawing>
        <wp:anchor distT="0" distB="0" distL="114300" distR="114300" simplePos="0" relativeHeight="251662336" behindDoc="1" locked="1" layoutInCell="1" allowOverlap="1" wp14:anchorId="1CD3615C" wp14:editId="744AD2C5">
          <wp:simplePos x="0" y="0"/>
          <wp:positionH relativeFrom="column">
            <wp:posOffset>3042920</wp:posOffset>
          </wp:positionH>
          <wp:positionV relativeFrom="page">
            <wp:posOffset>215265</wp:posOffset>
          </wp:positionV>
          <wp:extent cx="459464" cy="467995"/>
          <wp:effectExtent l="0" t="0" r="0" b="8255"/>
          <wp:wrapNone/>
          <wp:docPr id="7" name="ooImg_141851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2096" behindDoc="1" locked="1" layoutInCell="1" allowOverlap="1" wp14:anchorId="7584D34A" wp14:editId="03AAA450">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CF2ABED-16FB-45E7-84C3-F3BB1EA1577A}"/>
                            <w:text w:multiLine="1"/>
                          </w:sdtPr>
                          <w:sdtEndPr/>
                          <w:sdtContent>
                            <w:p w14:paraId="00E0C62C" w14:textId="77777777" w:rsidR="00DD0AAA" w:rsidRPr="00411371" w:rsidRDefault="00D27C6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D34A"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CF588C82-84FA-44EA-8548-54B5250B68C7}"/>
                      <w:text w:multiLine="1"/>
                    </w:sdtPr>
                    <w:sdtEndPr/>
                    <w:sdtContent>
                      <w:p w14:paraId="00E0C62C" w14:textId="77777777" w:rsidR="00DD0AAA" w:rsidRPr="00411371" w:rsidRDefault="00D27C6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2352"/>
    <w:multiLevelType w:val="multilevel"/>
    <w:tmpl w:val="5B7AF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 w15:restartNumberingAfterBreak="0">
    <w:nsid w:val="2A042248"/>
    <w:multiLevelType w:val="multilevel"/>
    <w:tmpl w:val="ABB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3B1840C7"/>
    <w:multiLevelType w:val="multilevel"/>
    <w:tmpl w:val="9B381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B7D8E"/>
    <w:multiLevelType w:val="multilevel"/>
    <w:tmpl w:val="F88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A582F"/>
    <w:multiLevelType w:val="hybridMultilevel"/>
    <w:tmpl w:val="CCD48D1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48E243EB"/>
    <w:multiLevelType w:val="multilevel"/>
    <w:tmpl w:val="B8B0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7C146528"/>
    <w:multiLevelType w:val="multilevel"/>
    <w:tmpl w:val="DC34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D5693"/>
    <w:multiLevelType w:val="multilevel"/>
    <w:tmpl w:val="409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6"/>
  </w:num>
  <w:num w:numId="5">
    <w:abstractNumId w:val="3"/>
  </w:num>
  <w:num w:numId="6">
    <w:abstractNumId w:val="5"/>
  </w:num>
  <w:num w:numId="7">
    <w:abstractNumId w:val="10"/>
  </w:num>
  <w:num w:numId="8">
    <w:abstractNumId w:val="7"/>
  </w:num>
  <w:num w:numId="9">
    <w:abstractNumId w:val="9"/>
  </w:num>
  <w:num w:numId="10">
    <w:abstractNumId w:val="4"/>
  </w:num>
  <w:num w:numId="11">
    <w:abstractNumId w:val="12"/>
  </w:num>
  <w:num w:numId="12">
    <w:abstractNumId w:val="8"/>
  </w:num>
  <w:num w:numId="13">
    <w:abstractNumId w:val="13"/>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E3"/>
    <w:rsid w:val="00000972"/>
    <w:rsid w:val="0000106F"/>
    <w:rsid w:val="0000577A"/>
    <w:rsid w:val="000101E8"/>
    <w:rsid w:val="00012E2A"/>
    <w:rsid w:val="00016128"/>
    <w:rsid w:val="00016633"/>
    <w:rsid w:val="00030810"/>
    <w:rsid w:val="00035D1A"/>
    <w:rsid w:val="00041764"/>
    <w:rsid w:val="0004536A"/>
    <w:rsid w:val="000507C8"/>
    <w:rsid w:val="00050F9C"/>
    <w:rsid w:val="000515AA"/>
    <w:rsid w:val="000551F4"/>
    <w:rsid w:val="0005708A"/>
    <w:rsid w:val="00057577"/>
    <w:rsid w:val="000603BA"/>
    <w:rsid w:val="0006571F"/>
    <w:rsid w:val="00065D90"/>
    <w:rsid w:val="00090E2F"/>
    <w:rsid w:val="00090FE4"/>
    <w:rsid w:val="00094AE3"/>
    <w:rsid w:val="000A7DE5"/>
    <w:rsid w:val="000B260A"/>
    <w:rsid w:val="000C0E8E"/>
    <w:rsid w:val="000C40DC"/>
    <w:rsid w:val="000D5547"/>
    <w:rsid w:val="000D76D1"/>
    <w:rsid w:val="000F1306"/>
    <w:rsid w:val="000F2D1F"/>
    <w:rsid w:val="000F4AC6"/>
    <w:rsid w:val="0010172B"/>
    <w:rsid w:val="00105CF9"/>
    <w:rsid w:val="001178E0"/>
    <w:rsid w:val="00121D12"/>
    <w:rsid w:val="00124D42"/>
    <w:rsid w:val="00130465"/>
    <w:rsid w:val="001345DF"/>
    <w:rsid w:val="00135392"/>
    <w:rsid w:val="0013618C"/>
    <w:rsid w:val="00136BB3"/>
    <w:rsid w:val="0014199E"/>
    <w:rsid w:val="00145E09"/>
    <w:rsid w:val="001464A0"/>
    <w:rsid w:val="00147B0D"/>
    <w:rsid w:val="00151872"/>
    <w:rsid w:val="001739F8"/>
    <w:rsid w:val="00181C5B"/>
    <w:rsid w:val="00184A3D"/>
    <w:rsid w:val="00187700"/>
    <w:rsid w:val="00187947"/>
    <w:rsid w:val="00190945"/>
    <w:rsid w:val="00193566"/>
    <w:rsid w:val="001A0B0E"/>
    <w:rsid w:val="001A0B40"/>
    <w:rsid w:val="001A27D5"/>
    <w:rsid w:val="001A76F6"/>
    <w:rsid w:val="001B7AC9"/>
    <w:rsid w:val="001C08B0"/>
    <w:rsid w:val="001C3CC7"/>
    <w:rsid w:val="001C51F7"/>
    <w:rsid w:val="001D1457"/>
    <w:rsid w:val="001D33F0"/>
    <w:rsid w:val="001D667B"/>
    <w:rsid w:val="001E0A29"/>
    <w:rsid w:val="001E13A8"/>
    <w:rsid w:val="001E1692"/>
    <w:rsid w:val="001E16BC"/>
    <w:rsid w:val="001E1E23"/>
    <w:rsid w:val="001E5E74"/>
    <w:rsid w:val="001E644F"/>
    <w:rsid w:val="001F2170"/>
    <w:rsid w:val="00211728"/>
    <w:rsid w:val="00211D6F"/>
    <w:rsid w:val="002127D5"/>
    <w:rsid w:val="00220BD6"/>
    <w:rsid w:val="00224BC5"/>
    <w:rsid w:val="00224EF9"/>
    <w:rsid w:val="00233837"/>
    <w:rsid w:val="0023594C"/>
    <w:rsid w:val="00235EC0"/>
    <w:rsid w:val="00246385"/>
    <w:rsid w:val="00264043"/>
    <w:rsid w:val="0026626E"/>
    <w:rsid w:val="0027044D"/>
    <w:rsid w:val="002765DC"/>
    <w:rsid w:val="00280689"/>
    <w:rsid w:val="0029004E"/>
    <w:rsid w:val="002913F9"/>
    <w:rsid w:val="00291A1F"/>
    <w:rsid w:val="00291CEB"/>
    <w:rsid w:val="002933AD"/>
    <w:rsid w:val="00294DC6"/>
    <w:rsid w:val="00297AD3"/>
    <w:rsid w:val="002A4C74"/>
    <w:rsid w:val="002A7A5D"/>
    <w:rsid w:val="002B2E02"/>
    <w:rsid w:val="002B5D9F"/>
    <w:rsid w:val="002B6E33"/>
    <w:rsid w:val="002C29BC"/>
    <w:rsid w:val="002C55FA"/>
    <w:rsid w:val="002C66A5"/>
    <w:rsid w:val="002C66E6"/>
    <w:rsid w:val="002D02C4"/>
    <w:rsid w:val="002D49DA"/>
    <w:rsid w:val="002D7CDC"/>
    <w:rsid w:val="002E1266"/>
    <w:rsid w:val="002E3A90"/>
    <w:rsid w:val="002F2C1B"/>
    <w:rsid w:val="003061C4"/>
    <w:rsid w:val="0030743B"/>
    <w:rsid w:val="003141D3"/>
    <w:rsid w:val="003142F3"/>
    <w:rsid w:val="0032059F"/>
    <w:rsid w:val="00320910"/>
    <w:rsid w:val="00331880"/>
    <w:rsid w:val="00333ABF"/>
    <w:rsid w:val="00335D79"/>
    <w:rsid w:val="00335D81"/>
    <w:rsid w:val="003362C8"/>
    <w:rsid w:val="003409A8"/>
    <w:rsid w:val="0035136C"/>
    <w:rsid w:val="0035331B"/>
    <w:rsid w:val="003537BA"/>
    <w:rsid w:val="00356BA2"/>
    <w:rsid w:val="003603B8"/>
    <w:rsid w:val="0036390D"/>
    <w:rsid w:val="003648D8"/>
    <w:rsid w:val="0038377D"/>
    <w:rsid w:val="0038611D"/>
    <w:rsid w:val="003909DD"/>
    <w:rsid w:val="0039275D"/>
    <w:rsid w:val="0039417A"/>
    <w:rsid w:val="0039465D"/>
    <w:rsid w:val="003A0F21"/>
    <w:rsid w:val="003A11C9"/>
    <w:rsid w:val="003A2F0F"/>
    <w:rsid w:val="003A3168"/>
    <w:rsid w:val="003A49A0"/>
    <w:rsid w:val="003B756D"/>
    <w:rsid w:val="003D2B37"/>
    <w:rsid w:val="003E38B4"/>
    <w:rsid w:val="003E67D9"/>
    <w:rsid w:val="003F0369"/>
    <w:rsid w:val="003F76C8"/>
    <w:rsid w:val="0040076F"/>
    <w:rsid w:val="004028A0"/>
    <w:rsid w:val="00403ADB"/>
    <w:rsid w:val="00412DE3"/>
    <w:rsid w:val="0041358B"/>
    <w:rsid w:val="004232D8"/>
    <w:rsid w:val="00457600"/>
    <w:rsid w:val="00461AB0"/>
    <w:rsid w:val="00463651"/>
    <w:rsid w:val="00472A27"/>
    <w:rsid w:val="00473F5C"/>
    <w:rsid w:val="0047649E"/>
    <w:rsid w:val="004765C4"/>
    <w:rsid w:val="004816A2"/>
    <w:rsid w:val="00482097"/>
    <w:rsid w:val="00485F6C"/>
    <w:rsid w:val="0048626D"/>
    <w:rsid w:val="004959FD"/>
    <w:rsid w:val="004A31B5"/>
    <w:rsid w:val="004A398E"/>
    <w:rsid w:val="004A5600"/>
    <w:rsid w:val="004A5F7A"/>
    <w:rsid w:val="004C1AFB"/>
    <w:rsid w:val="004D0C76"/>
    <w:rsid w:val="004D2E4E"/>
    <w:rsid w:val="004D46B3"/>
    <w:rsid w:val="004E29B7"/>
    <w:rsid w:val="004E2CAF"/>
    <w:rsid w:val="004F07ED"/>
    <w:rsid w:val="004F38AA"/>
    <w:rsid w:val="005033AE"/>
    <w:rsid w:val="0050356D"/>
    <w:rsid w:val="005065DE"/>
    <w:rsid w:val="00511DC8"/>
    <w:rsid w:val="0051604E"/>
    <w:rsid w:val="00517C75"/>
    <w:rsid w:val="00520FB8"/>
    <w:rsid w:val="00521059"/>
    <w:rsid w:val="0052355C"/>
    <w:rsid w:val="00525843"/>
    <w:rsid w:val="005300F5"/>
    <w:rsid w:val="005329FC"/>
    <w:rsid w:val="00533285"/>
    <w:rsid w:val="0053376B"/>
    <w:rsid w:val="00533C2C"/>
    <w:rsid w:val="00555462"/>
    <w:rsid w:val="005573A7"/>
    <w:rsid w:val="00560E2D"/>
    <w:rsid w:val="00565B23"/>
    <w:rsid w:val="005672B4"/>
    <w:rsid w:val="00572FD3"/>
    <w:rsid w:val="00577156"/>
    <w:rsid w:val="00583B00"/>
    <w:rsid w:val="00585648"/>
    <w:rsid w:val="005B07D2"/>
    <w:rsid w:val="005B4591"/>
    <w:rsid w:val="005B4BAB"/>
    <w:rsid w:val="005B4C5E"/>
    <w:rsid w:val="005B55C8"/>
    <w:rsid w:val="005C097A"/>
    <w:rsid w:val="005C4805"/>
    <w:rsid w:val="005C5C12"/>
    <w:rsid w:val="005C6295"/>
    <w:rsid w:val="005C7EB1"/>
    <w:rsid w:val="005D36AA"/>
    <w:rsid w:val="005D421C"/>
    <w:rsid w:val="005D5861"/>
    <w:rsid w:val="005D631E"/>
    <w:rsid w:val="005E0D76"/>
    <w:rsid w:val="005E4F27"/>
    <w:rsid w:val="005E6B58"/>
    <w:rsid w:val="005F78DE"/>
    <w:rsid w:val="006052F2"/>
    <w:rsid w:val="006104FC"/>
    <w:rsid w:val="006133A2"/>
    <w:rsid w:val="00616B8C"/>
    <w:rsid w:val="006231E9"/>
    <w:rsid w:val="00623B83"/>
    <w:rsid w:val="00625176"/>
    <w:rsid w:val="006256C2"/>
    <w:rsid w:val="00625D4E"/>
    <w:rsid w:val="00641E09"/>
    <w:rsid w:val="0065236A"/>
    <w:rsid w:val="006540E8"/>
    <w:rsid w:val="00654420"/>
    <w:rsid w:val="0066057D"/>
    <w:rsid w:val="006747FC"/>
    <w:rsid w:val="00676743"/>
    <w:rsid w:val="0068768D"/>
    <w:rsid w:val="00692C70"/>
    <w:rsid w:val="006A3733"/>
    <w:rsid w:val="006A6EE8"/>
    <w:rsid w:val="006B0399"/>
    <w:rsid w:val="006B35A7"/>
    <w:rsid w:val="006B6357"/>
    <w:rsid w:val="006C4A85"/>
    <w:rsid w:val="006D53D3"/>
    <w:rsid w:val="006D5A78"/>
    <w:rsid w:val="006E0990"/>
    <w:rsid w:val="006E22B9"/>
    <w:rsid w:val="006F5212"/>
    <w:rsid w:val="006F5647"/>
    <w:rsid w:val="00715895"/>
    <w:rsid w:val="0071681E"/>
    <w:rsid w:val="0072399F"/>
    <w:rsid w:val="00727350"/>
    <w:rsid w:val="0073640B"/>
    <w:rsid w:val="00753612"/>
    <w:rsid w:val="00753BFD"/>
    <w:rsid w:val="00766924"/>
    <w:rsid w:val="00780F0A"/>
    <w:rsid w:val="007918C6"/>
    <w:rsid w:val="00791916"/>
    <w:rsid w:val="00791F1B"/>
    <w:rsid w:val="00792E09"/>
    <w:rsid w:val="00794086"/>
    <w:rsid w:val="00794741"/>
    <w:rsid w:val="0079681B"/>
    <w:rsid w:val="00796DA8"/>
    <w:rsid w:val="007A0609"/>
    <w:rsid w:val="007B6A0B"/>
    <w:rsid w:val="007B6ED0"/>
    <w:rsid w:val="007C647D"/>
    <w:rsid w:val="007C75E3"/>
    <w:rsid w:val="007D57F2"/>
    <w:rsid w:val="007E0B7A"/>
    <w:rsid w:val="007E5A9D"/>
    <w:rsid w:val="007E5C8C"/>
    <w:rsid w:val="007E5CDC"/>
    <w:rsid w:val="007F31A7"/>
    <w:rsid w:val="007F3A8F"/>
    <w:rsid w:val="007F704F"/>
    <w:rsid w:val="00805D53"/>
    <w:rsid w:val="00805E4B"/>
    <w:rsid w:val="00810801"/>
    <w:rsid w:val="008219FA"/>
    <w:rsid w:val="00825AAD"/>
    <w:rsid w:val="00827C73"/>
    <w:rsid w:val="00827DD9"/>
    <w:rsid w:val="0083193C"/>
    <w:rsid w:val="00836AF1"/>
    <w:rsid w:val="008472B6"/>
    <w:rsid w:val="00854165"/>
    <w:rsid w:val="0085497C"/>
    <w:rsid w:val="008578DC"/>
    <w:rsid w:val="0086269A"/>
    <w:rsid w:val="0087045A"/>
    <w:rsid w:val="008720C4"/>
    <w:rsid w:val="00874C7E"/>
    <w:rsid w:val="00892D6E"/>
    <w:rsid w:val="008A223F"/>
    <w:rsid w:val="008C03DE"/>
    <w:rsid w:val="008C043E"/>
    <w:rsid w:val="008C2F86"/>
    <w:rsid w:val="008C5E3C"/>
    <w:rsid w:val="008D002F"/>
    <w:rsid w:val="008D742D"/>
    <w:rsid w:val="008E78E4"/>
    <w:rsid w:val="008F0B86"/>
    <w:rsid w:val="008F331A"/>
    <w:rsid w:val="008F52AF"/>
    <w:rsid w:val="008F540D"/>
    <w:rsid w:val="00914C48"/>
    <w:rsid w:val="00917AD1"/>
    <w:rsid w:val="00920527"/>
    <w:rsid w:val="00920644"/>
    <w:rsid w:val="009230A2"/>
    <w:rsid w:val="009418F4"/>
    <w:rsid w:val="00947ECD"/>
    <w:rsid w:val="00955565"/>
    <w:rsid w:val="009555E9"/>
    <w:rsid w:val="00955D6F"/>
    <w:rsid w:val="0095658F"/>
    <w:rsid w:val="009569A3"/>
    <w:rsid w:val="00963DCF"/>
    <w:rsid w:val="00970E9A"/>
    <w:rsid w:val="00982F3F"/>
    <w:rsid w:val="00990F73"/>
    <w:rsid w:val="0099519F"/>
    <w:rsid w:val="00995FDF"/>
    <w:rsid w:val="009A2B90"/>
    <w:rsid w:val="009C2D42"/>
    <w:rsid w:val="009C5E5A"/>
    <w:rsid w:val="009C607C"/>
    <w:rsid w:val="009C64B9"/>
    <w:rsid w:val="009D065F"/>
    <w:rsid w:val="009D25B9"/>
    <w:rsid w:val="009D4731"/>
    <w:rsid w:val="009E34C1"/>
    <w:rsid w:val="009E4F7D"/>
    <w:rsid w:val="009E7593"/>
    <w:rsid w:val="009F0C9C"/>
    <w:rsid w:val="009F3113"/>
    <w:rsid w:val="009F47A3"/>
    <w:rsid w:val="009F5C96"/>
    <w:rsid w:val="009F6990"/>
    <w:rsid w:val="00A00943"/>
    <w:rsid w:val="00A02AD7"/>
    <w:rsid w:val="00A035ED"/>
    <w:rsid w:val="00A060E7"/>
    <w:rsid w:val="00A1130A"/>
    <w:rsid w:val="00A11CB1"/>
    <w:rsid w:val="00A176A1"/>
    <w:rsid w:val="00A2038E"/>
    <w:rsid w:val="00A20470"/>
    <w:rsid w:val="00A22052"/>
    <w:rsid w:val="00A339FB"/>
    <w:rsid w:val="00A3470D"/>
    <w:rsid w:val="00A34D8B"/>
    <w:rsid w:val="00A35607"/>
    <w:rsid w:val="00A47FF6"/>
    <w:rsid w:val="00A52207"/>
    <w:rsid w:val="00A562C3"/>
    <w:rsid w:val="00A60E96"/>
    <w:rsid w:val="00A61F81"/>
    <w:rsid w:val="00A65AD5"/>
    <w:rsid w:val="00A6689E"/>
    <w:rsid w:val="00A70CAC"/>
    <w:rsid w:val="00A802F2"/>
    <w:rsid w:val="00A86F05"/>
    <w:rsid w:val="00A9515B"/>
    <w:rsid w:val="00A9542E"/>
    <w:rsid w:val="00A95CD1"/>
    <w:rsid w:val="00AA0CC7"/>
    <w:rsid w:val="00AA26EB"/>
    <w:rsid w:val="00AA76AC"/>
    <w:rsid w:val="00AB04E8"/>
    <w:rsid w:val="00AB7309"/>
    <w:rsid w:val="00AC415E"/>
    <w:rsid w:val="00AC65E9"/>
    <w:rsid w:val="00AD20CD"/>
    <w:rsid w:val="00AD2A6A"/>
    <w:rsid w:val="00AE29AC"/>
    <w:rsid w:val="00AE2DA1"/>
    <w:rsid w:val="00AE5D4C"/>
    <w:rsid w:val="00AE7419"/>
    <w:rsid w:val="00AF0268"/>
    <w:rsid w:val="00B069E3"/>
    <w:rsid w:val="00B112B1"/>
    <w:rsid w:val="00B12A42"/>
    <w:rsid w:val="00B14BDE"/>
    <w:rsid w:val="00B41236"/>
    <w:rsid w:val="00B57068"/>
    <w:rsid w:val="00B57EE7"/>
    <w:rsid w:val="00B604C4"/>
    <w:rsid w:val="00B6354E"/>
    <w:rsid w:val="00B82117"/>
    <w:rsid w:val="00B834F1"/>
    <w:rsid w:val="00B839D6"/>
    <w:rsid w:val="00B85134"/>
    <w:rsid w:val="00B86596"/>
    <w:rsid w:val="00B93184"/>
    <w:rsid w:val="00BA0695"/>
    <w:rsid w:val="00BA3E56"/>
    <w:rsid w:val="00BA496E"/>
    <w:rsid w:val="00BA6252"/>
    <w:rsid w:val="00BA6EFA"/>
    <w:rsid w:val="00BB2755"/>
    <w:rsid w:val="00BB2B09"/>
    <w:rsid w:val="00BB62AC"/>
    <w:rsid w:val="00BC11AB"/>
    <w:rsid w:val="00BC2188"/>
    <w:rsid w:val="00BD2C46"/>
    <w:rsid w:val="00BE2D09"/>
    <w:rsid w:val="00BE6385"/>
    <w:rsid w:val="00BE77D6"/>
    <w:rsid w:val="00BF0A1F"/>
    <w:rsid w:val="00BF1AB2"/>
    <w:rsid w:val="00BF2DF3"/>
    <w:rsid w:val="00C0297E"/>
    <w:rsid w:val="00C045AB"/>
    <w:rsid w:val="00C07BC5"/>
    <w:rsid w:val="00C17426"/>
    <w:rsid w:val="00C41DF3"/>
    <w:rsid w:val="00C47538"/>
    <w:rsid w:val="00C55F91"/>
    <w:rsid w:val="00C66E4F"/>
    <w:rsid w:val="00C679EA"/>
    <w:rsid w:val="00C70429"/>
    <w:rsid w:val="00C72D55"/>
    <w:rsid w:val="00C80FF0"/>
    <w:rsid w:val="00C835D8"/>
    <w:rsid w:val="00C907B5"/>
    <w:rsid w:val="00C9576F"/>
    <w:rsid w:val="00C97621"/>
    <w:rsid w:val="00CA17D4"/>
    <w:rsid w:val="00CA4A3D"/>
    <w:rsid w:val="00CC634C"/>
    <w:rsid w:val="00CC6428"/>
    <w:rsid w:val="00CF0AEA"/>
    <w:rsid w:val="00CF1CDB"/>
    <w:rsid w:val="00CF73F3"/>
    <w:rsid w:val="00D03036"/>
    <w:rsid w:val="00D05729"/>
    <w:rsid w:val="00D0604A"/>
    <w:rsid w:val="00D10639"/>
    <w:rsid w:val="00D10825"/>
    <w:rsid w:val="00D12230"/>
    <w:rsid w:val="00D1334B"/>
    <w:rsid w:val="00D17E95"/>
    <w:rsid w:val="00D20C38"/>
    <w:rsid w:val="00D23C85"/>
    <w:rsid w:val="00D264DE"/>
    <w:rsid w:val="00D27108"/>
    <w:rsid w:val="00D27C68"/>
    <w:rsid w:val="00D32268"/>
    <w:rsid w:val="00D33940"/>
    <w:rsid w:val="00D33D34"/>
    <w:rsid w:val="00D347C5"/>
    <w:rsid w:val="00D3517E"/>
    <w:rsid w:val="00D47556"/>
    <w:rsid w:val="00D547DB"/>
    <w:rsid w:val="00D555AF"/>
    <w:rsid w:val="00D56CEB"/>
    <w:rsid w:val="00D600FD"/>
    <w:rsid w:val="00D649A8"/>
    <w:rsid w:val="00D7000D"/>
    <w:rsid w:val="00D740F5"/>
    <w:rsid w:val="00D76FB8"/>
    <w:rsid w:val="00D77003"/>
    <w:rsid w:val="00D83594"/>
    <w:rsid w:val="00D91F84"/>
    <w:rsid w:val="00D933B5"/>
    <w:rsid w:val="00D9655F"/>
    <w:rsid w:val="00DB1E69"/>
    <w:rsid w:val="00DB5066"/>
    <w:rsid w:val="00DB5638"/>
    <w:rsid w:val="00DC58DC"/>
    <w:rsid w:val="00DC6EF4"/>
    <w:rsid w:val="00DD0AAA"/>
    <w:rsid w:val="00DD23F7"/>
    <w:rsid w:val="00DD275B"/>
    <w:rsid w:val="00DD6044"/>
    <w:rsid w:val="00DD640C"/>
    <w:rsid w:val="00DF0032"/>
    <w:rsid w:val="00DF1AF8"/>
    <w:rsid w:val="00DF4C74"/>
    <w:rsid w:val="00DF72C4"/>
    <w:rsid w:val="00E0238D"/>
    <w:rsid w:val="00E07C3B"/>
    <w:rsid w:val="00E10A21"/>
    <w:rsid w:val="00E129CB"/>
    <w:rsid w:val="00E13747"/>
    <w:rsid w:val="00E243CF"/>
    <w:rsid w:val="00E24E27"/>
    <w:rsid w:val="00E251CD"/>
    <w:rsid w:val="00E343F7"/>
    <w:rsid w:val="00E368E5"/>
    <w:rsid w:val="00E42C18"/>
    <w:rsid w:val="00E44A27"/>
    <w:rsid w:val="00E47DC3"/>
    <w:rsid w:val="00E6643A"/>
    <w:rsid w:val="00E6678E"/>
    <w:rsid w:val="00E67F34"/>
    <w:rsid w:val="00E70F14"/>
    <w:rsid w:val="00E742C3"/>
    <w:rsid w:val="00E7464E"/>
    <w:rsid w:val="00E74F4A"/>
    <w:rsid w:val="00E76A0E"/>
    <w:rsid w:val="00E811B2"/>
    <w:rsid w:val="00E812B9"/>
    <w:rsid w:val="00E8572B"/>
    <w:rsid w:val="00E87EA0"/>
    <w:rsid w:val="00E90447"/>
    <w:rsid w:val="00E96179"/>
    <w:rsid w:val="00EA2E8D"/>
    <w:rsid w:val="00EA4599"/>
    <w:rsid w:val="00EB088A"/>
    <w:rsid w:val="00EB3DEE"/>
    <w:rsid w:val="00EB60DC"/>
    <w:rsid w:val="00EC60C5"/>
    <w:rsid w:val="00EC7CD0"/>
    <w:rsid w:val="00ED1A40"/>
    <w:rsid w:val="00ED4617"/>
    <w:rsid w:val="00ED66D3"/>
    <w:rsid w:val="00EE24EC"/>
    <w:rsid w:val="00EE79EB"/>
    <w:rsid w:val="00F07235"/>
    <w:rsid w:val="00F1114D"/>
    <w:rsid w:val="00F12F3A"/>
    <w:rsid w:val="00F2125B"/>
    <w:rsid w:val="00F2732E"/>
    <w:rsid w:val="00F34FAE"/>
    <w:rsid w:val="00F35048"/>
    <w:rsid w:val="00F35DF6"/>
    <w:rsid w:val="00F40840"/>
    <w:rsid w:val="00F41FB9"/>
    <w:rsid w:val="00F50BBA"/>
    <w:rsid w:val="00F50E5D"/>
    <w:rsid w:val="00F537D6"/>
    <w:rsid w:val="00F6227B"/>
    <w:rsid w:val="00F657BF"/>
    <w:rsid w:val="00F672BC"/>
    <w:rsid w:val="00F72A4A"/>
    <w:rsid w:val="00F77FC0"/>
    <w:rsid w:val="00F815C5"/>
    <w:rsid w:val="00F83732"/>
    <w:rsid w:val="00F86D71"/>
    <w:rsid w:val="00F871C0"/>
    <w:rsid w:val="00F947F5"/>
    <w:rsid w:val="00FA211B"/>
    <w:rsid w:val="00FA33E1"/>
    <w:rsid w:val="00FB0151"/>
    <w:rsid w:val="00FB0B59"/>
    <w:rsid w:val="00FB6878"/>
    <w:rsid w:val="00FB78FE"/>
    <w:rsid w:val="00FC1167"/>
    <w:rsid w:val="00FC7635"/>
    <w:rsid w:val="00FD22C2"/>
    <w:rsid w:val="00FD4B18"/>
    <w:rsid w:val="00FD5A43"/>
    <w:rsid w:val="00FD66F8"/>
    <w:rsid w:val="00FD7261"/>
    <w:rsid w:val="00FD7FD4"/>
    <w:rsid w:val="00FE0362"/>
    <w:rsid w:val="00FE4147"/>
    <w:rsid w:val="00FF05B5"/>
    <w:rsid w:val="00FF4D1D"/>
    <w:rsid w:val="00FF5AB2"/>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BE09"/>
  <w15:docId w15:val="{172743C4-0D84-40F3-B0DF-CF7F086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3"/>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6"/>
      </w:numPr>
      <w:contextualSpacing/>
    </w:pPr>
  </w:style>
  <w:style w:type="paragraph" w:customStyle="1" w:styleId="ListLine">
    <w:name w:val="ListLine"/>
    <w:basedOn w:val="Normale"/>
    <w:rsid w:val="008C0661"/>
    <w:pPr>
      <w:numPr>
        <w:numId w:val="5"/>
      </w:numPr>
      <w:contextualSpacing/>
    </w:pPr>
  </w:style>
  <w:style w:type="paragraph" w:customStyle="1" w:styleId="ListBullet">
    <w:name w:val="ListBullet"/>
    <w:basedOn w:val="Normale"/>
    <w:rsid w:val="008C0661"/>
    <w:pPr>
      <w:numPr>
        <w:numId w:val="4"/>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3"/>
      </w:numPr>
    </w:pPr>
  </w:style>
  <w:style w:type="numbering" w:customStyle="1" w:styleId="ListNumericList">
    <w:name w:val="ListNumericList"/>
    <w:uiPriority w:val="99"/>
    <w:rsid w:val="0040086C"/>
    <w:pPr>
      <w:numPr>
        <w:numId w:val="6"/>
      </w:numPr>
    </w:pPr>
  </w:style>
  <w:style w:type="numbering" w:customStyle="1" w:styleId="ListLineList">
    <w:name w:val="ListLineList"/>
    <w:uiPriority w:val="99"/>
    <w:rsid w:val="0040086C"/>
    <w:pPr>
      <w:numPr>
        <w:numId w:val="5"/>
      </w:numPr>
    </w:pPr>
  </w:style>
  <w:style w:type="numbering" w:customStyle="1" w:styleId="ListBulletList">
    <w:name w:val="ListBulletList"/>
    <w:uiPriority w:val="99"/>
    <w:rsid w:val="0040086C"/>
    <w:pPr>
      <w:numPr>
        <w:numId w:val="4"/>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2"/>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9E34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4C1"/>
    <w:rPr>
      <w:rFonts w:ascii="Segoe UI" w:hAnsi="Segoe UI" w:cs="Segoe UI"/>
      <w:sz w:val="18"/>
      <w:szCs w:val="18"/>
      <w:lang w:val="it-CH"/>
    </w:rPr>
  </w:style>
  <w:style w:type="paragraph" w:styleId="NormaleWeb">
    <w:name w:val="Normal (Web)"/>
    <w:basedOn w:val="Normale"/>
    <w:uiPriority w:val="99"/>
    <w:semiHidden/>
    <w:unhideWhenUsed/>
    <w:rsid w:val="00147B0D"/>
    <w:rPr>
      <w:rFonts w:ascii="Times New Roman" w:hAnsi="Times New Roman" w:cs="Times New Roman"/>
      <w:sz w:val="24"/>
      <w:szCs w:val="24"/>
    </w:rPr>
  </w:style>
  <w:style w:type="table" w:customStyle="1" w:styleId="TableNormal">
    <w:name w:val="Table Normal"/>
    <w:uiPriority w:val="2"/>
    <w:semiHidden/>
    <w:unhideWhenUsed/>
    <w:qFormat/>
    <w:rsid w:val="0013618C"/>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3618C"/>
    <w:pPr>
      <w:widowControl w:val="0"/>
      <w:autoSpaceDE w:val="0"/>
      <w:autoSpaceDN w:val="0"/>
      <w:jc w:val="left"/>
    </w:pPr>
    <w:rPr>
      <w:rFonts w:eastAsia="Arial" w:cs="Arial"/>
      <w:lang w:val="it-IT"/>
    </w:rPr>
  </w:style>
  <w:style w:type="character" w:customStyle="1" w:styleId="CorpotestoCarattere">
    <w:name w:val="Corpo testo Carattere"/>
    <w:basedOn w:val="Carpredefinitoparagrafo"/>
    <w:link w:val="Corpotesto"/>
    <w:uiPriority w:val="1"/>
    <w:rsid w:val="0013618C"/>
    <w:rPr>
      <w:rFonts w:ascii="Arial" w:eastAsia="Arial" w:hAnsi="Arial" w:cs="Arial"/>
      <w:lang w:val="it-IT"/>
    </w:rPr>
  </w:style>
  <w:style w:type="paragraph" w:customStyle="1" w:styleId="TableParagraph">
    <w:name w:val="Table Paragraph"/>
    <w:basedOn w:val="Normale"/>
    <w:uiPriority w:val="1"/>
    <w:qFormat/>
    <w:rsid w:val="0013618C"/>
    <w:pPr>
      <w:widowControl w:val="0"/>
      <w:autoSpaceDE w:val="0"/>
      <w:autoSpaceDN w:val="0"/>
      <w:jc w:val="left"/>
    </w:pPr>
    <w:rPr>
      <w:rFonts w:eastAsia="Arial" w:cs="Arial"/>
      <w:lang w:val="it-IT"/>
    </w:rPr>
  </w:style>
  <w:style w:type="character" w:styleId="Collegamentoipertestuale">
    <w:name w:val="Hyperlink"/>
    <w:basedOn w:val="Carpredefinitoparagrafo"/>
    <w:uiPriority w:val="99"/>
    <w:unhideWhenUsed/>
    <w:rsid w:val="004816A2"/>
    <w:rPr>
      <w:color w:val="0000FF" w:themeColor="hyperlink"/>
      <w:u w:val="single"/>
    </w:rPr>
  </w:style>
  <w:style w:type="character" w:customStyle="1" w:styleId="Menzionenonrisolta1">
    <w:name w:val="Menzione non risolta1"/>
    <w:basedOn w:val="Carpredefinitoparagrafo"/>
    <w:uiPriority w:val="99"/>
    <w:semiHidden/>
    <w:unhideWhenUsed/>
    <w:rsid w:val="004816A2"/>
    <w:rPr>
      <w:color w:val="605E5C"/>
      <w:shd w:val="clear" w:color="auto" w:fill="E1DFDD"/>
    </w:rPr>
  </w:style>
  <w:style w:type="character" w:styleId="Rimandocommento">
    <w:name w:val="annotation reference"/>
    <w:basedOn w:val="Carpredefinitoparagrafo"/>
    <w:uiPriority w:val="99"/>
    <w:semiHidden/>
    <w:unhideWhenUsed/>
    <w:rsid w:val="00F50BBA"/>
    <w:rPr>
      <w:sz w:val="16"/>
      <w:szCs w:val="16"/>
    </w:rPr>
  </w:style>
  <w:style w:type="paragraph" w:styleId="Testocommento">
    <w:name w:val="annotation text"/>
    <w:basedOn w:val="Normale"/>
    <w:link w:val="TestocommentoCarattere"/>
    <w:uiPriority w:val="99"/>
    <w:semiHidden/>
    <w:unhideWhenUsed/>
    <w:rsid w:val="00F50BBA"/>
    <w:rPr>
      <w:sz w:val="20"/>
      <w:szCs w:val="20"/>
    </w:rPr>
  </w:style>
  <w:style w:type="character" w:customStyle="1" w:styleId="TestocommentoCarattere">
    <w:name w:val="Testo commento Carattere"/>
    <w:basedOn w:val="Carpredefinitoparagrafo"/>
    <w:link w:val="Testocommento"/>
    <w:uiPriority w:val="99"/>
    <w:semiHidden/>
    <w:rsid w:val="00F50BBA"/>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F50BBA"/>
    <w:rPr>
      <w:b/>
      <w:bCs/>
    </w:rPr>
  </w:style>
  <w:style w:type="character" w:customStyle="1" w:styleId="SoggettocommentoCarattere">
    <w:name w:val="Soggetto commento Carattere"/>
    <w:basedOn w:val="TestocommentoCarattere"/>
    <w:link w:val="Soggettocommento"/>
    <w:uiPriority w:val="99"/>
    <w:semiHidden/>
    <w:rsid w:val="00F50BBA"/>
    <w:rPr>
      <w:rFonts w:ascii="Arial" w:hAnsi="Arial"/>
      <w:b/>
      <w:bCs/>
      <w:sz w:val="20"/>
      <w:szCs w:val="20"/>
      <w:lang w:val="it-CH"/>
    </w:rPr>
  </w:style>
  <w:style w:type="paragraph" w:styleId="Revisione">
    <w:name w:val="Revision"/>
    <w:hidden/>
    <w:uiPriority w:val="99"/>
    <w:semiHidden/>
    <w:rsid w:val="00585648"/>
    <w:pPr>
      <w:jc w:val="left"/>
    </w:pPr>
    <w:rPr>
      <w:rFonts w:ascii="Arial" w:hAnsi="Arial"/>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191">
      <w:bodyDiv w:val="1"/>
      <w:marLeft w:val="0"/>
      <w:marRight w:val="0"/>
      <w:marTop w:val="0"/>
      <w:marBottom w:val="0"/>
      <w:divBdr>
        <w:top w:val="none" w:sz="0" w:space="0" w:color="auto"/>
        <w:left w:val="none" w:sz="0" w:space="0" w:color="auto"/>
        <w:bottom w:val="none" w:sz="0" w:space="0" w:color="auto"/>
        <w:right w:val="none" w:sz="0" w:space="0" w:color="auto"/>
      </w:divBdr>
    </w:div>
    <w:div w:id="25328947">
      <w:bodyDiv w:val="1"/>
      <w:marLeft w:val="0"/>
      <w:marRight w:val="0"/>
      <w:marTop w:val="0"/>
      <w:marBottom w:val="0"/>
      <w:divBdr>
        <w:top w:val="none" w:sz="0" w:space="0" w:color="auto"/>
        <w:left w:val="none" w:sz="0" w:space="0" w:color="auto"/>
        <w:bottom w:val="none" w:sz="0" w:space="0" w:color="auto"/>
        <w:right w:val="none" w:sz="0" w:space="0" w:color="auto"/>
      </w:divBdr>
    </w:div>
    <w:div w:id="31007151">
      <w:bodyDiv w:val="1"/>
      <w:marLeft w:val="0"/>
      <w:marRight w:val="0"/>
      <w:marTop w:val="0"/>
      <w:marBottom w:val="0"/>
      <w:divBdr>
        <w:top w:val="none" w:sz="0" w:space="0" w:color="auto"/>
        <w:left w:val="none" w:sz="0" w:space="0" w:color="auto"/>
        <w:bottom w:val="none" w:sz="0" w:space="0" w:color="auto"/>
        <w:right w:val="none" w:sz="0" w:space="0" w:color="auto"/>
      </w:divBdr>
    </w:div>
    <w:div w:id="40178268">
      <w:bodyDiv w:val="1"/>
      <w:marLeft w:val="0"/>
      <w:marRight w:val="0"/>
      <w:marTop w:val="0"/>
      <w:marBottom w:val="0"/>
      <w:divBdr>
        <w:top w:val="none" w:sz="0" w:space="0" w:color="auto"/>
        <w:left w:val="none" w:sz="0" w:space="0" w:color="auto"/>
        <w:bottom w:val="none" w:sz="0" w:space="0" w:color="auto"/>
        <w:right w:val="none" w:sz="0" w:space="0" w:color="auto"/>
      </w:divBdr>
    </w:div>
    <w:div w:id="87628675">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70994138">
      <w:bodyDiv w:val="1"/>
      <w:marLeft w:val="0"/>
      <w:marRight w:val="0"/>
      <w:marTop w:val="0"/>
      <w:marBottom w:val="0"/>
      <w:divBdr>
        <w:top w:val="none" w:sz="0" w:space="0" w:color="auto"/>
        <w:left w:val="none" w:sz="0" w:space="0" w:color="auto"/>
        <w:bottom w:val="none" w:sz="0" w:space="0" w:color="auto"/>
        <w:right w:val="none" w:sz="0" w:space="0" w:color="auto"/>
      </w:divBdr>
    </w:div>
    <w:div w:id="200367214">
      <w:bodyDiv w:val="1"/>
      <w:marLeft w:val="0"/>
      <w:marRight w:val="0"/>
      <w:marTop w:val="0"/>
      <w:marBottom w:val="0"/>
      <w:divBdr>
        <w:top w:val="none" w:sz="0" w:space="0" w:color="auto"/>
        <w:left w:val="none" w:sz="0" w:space="0" w:color="auto"/>
        <w:bottom w:val="none" w:sz="0" w:space="0" w:color="auto"/>
        <w:right w:val="none" w:sz="0" w:space="0" w:color="auto"/>
      </w:divBdr>
    </w:div>
    <w:div w:id="209457305">
      <w:bodyDiv w:val="1"/>
      <w:marLeft w:val="0"/>
      <w:marRight w:val="0"/>
      <w:marTop w:val="0"/>
      <w:marBottom w:val="0"/>
      <w:divBdr>
        <w:top w:val="none" w:sz="0" w:space="0" w:color="auto"/>
        <w:left w:val="none" w:sz="0" w:space="0" w:color="auto"/>
        <w:bottom w:val="none" w:sz="0" w:space="0" w:color="auto"/>
        <w:right w:val="none" w:sz="0" w:space="0" w:color="auto"/>
      </w:divBdr>
    </w:div>
    <w:div w:id="234627427">
      <w:bodyDiv w:val="1"/>
      <w:marLeft w:val="0"/>
      <w:marRight w:val="0"/>
      <w:marTop w:val="0"/>
      <w:marBottom w:val="0"/>
      <w:divBdr>
        <w:top w:val="none" w:sz="0" w:space="0" w:color="auto"/>
        <w:left w:val="none" w:sz="0" w:space="0" w:color="auto"/>
        <w:bottom w:val="none" w:sz="0" w:space="0" w:color="auto"/>
        <w:right w:val="none" w:sz="0" w:space="0" w:color="auto"/>
      </w:divBdr>
    </w:div>
    <w:div w:id="251017247">
      <w:bodyDiv w:val="1"/>
      <w:marLeft w:val="0"/>
      <w:marRight w:val="0"/>
      <w:marTop w:val="0"/>
      <w:marBottom w:val="0"/>
      <w:divBdr>
        <w:top w:val="none" w:sz="0" w:space="0" w:color="auto"/>
        <w:left w:val="none" w:sz="0" w:space="0" w:color="auto"/>
        <w:bottom w:val="none" w:sz="0" w:space="0" w:color="auto"/>
        <w:right w:val="none" w:sz="0" w:space="0" w:color="auto"/>
      </w:divBdr>
    </w:div>
    <w:div w:id="263391470">
      <w:bodyDiv w:val="1"/>
      <w:marLeft w:val="0"/>
      <w:marRight w:val="0"/>
      <w:marTop w:val="0"/>
      <w:marBottom w:val="0"/>
      <w:divBdr>
        <w:top w:val="none" w:sz="0" w:space="0" w:color="auto"/>
        <w:left w:val="none" w:sz="0" w:space="0" w:color="auto"/>
        <w:bottom w:val="none" w:sz="0" w:space="0" w:color="auto"/>
        <w:right w:val="none" w:sz="0" w:space="0" w:color="auto"/>
      </w:divBdr>
    </w:div>
    <w:div w:id="263461563">
      <w:bodyDiv w:val="1"/>
      <w:marLeft w:val="0"/>
      <w:marRight w:val="0"/>
      <w:marTop w:val="0"/>
      <w:marBottom w:val="0"/>
      <w:divBdr>
        <w:top w:val="none" w:sz="0" w:space="0" w:color="auto"/>
        <w:left w:val="none" w:sz="0" w:space="0" w:color="auto"/>
        <w:bottom w:val="none" w:sz="0" w:space="0" w:color="auto"/>
        <w:right w:val="none" w:sz="0" w:space="0" w:color="auto"/>
      </w:divBdr>
    </w:div>
    <w:div w:id="280380441">
      <w:bodyDiv w:val="1"/>
      <w:marLeft w:val="0"/>
      <w:marRight w:val="0"/>
      <w:marTop w:val="0"/>
      <w:marBottom w:val="0"/>
      <w:divBdr>
        <w:top w:val="none" w:sz="0" w:space="0" w:color="auto"/>
        <w:left w:val="none" w:sz="0" w:space="0" w:color="auto"/>
        <w:bottom w:val="none" w:sz="0" w:space="0" w:color="auto"/>
        <w:right w:val="none" w:sz="0" w:space="0" w:color="auto"/>
      </w:divBdr>
    </w:div>
    <w:div w:id="385371184">
      <w:bodyDiv w:val="1"/>
      <w:marLeft w:val="0"/>
      <w:marRight w:val="0"/>
      <w:marTop w:val="0"/>
      <w:marBottom w:val="0"/>
      <w:divBdr>
        <w:top w:val="none" w:sz="0" w:space="0" w:color="auto"/>
        <w:left w:val="none" w:sz="0" w:space="0" w:color="auto"/>
        <w:bottom w:val="none" w:sz="0" w:space="0" w:color="auto"/>
        <w:right w:val="none" w:sz="0" w:space="0" w:color="auto"/>
      </w:divBdr>
    </w:div>
    <w:div w:id="423111959">
      <w:bodyDiv w:val="1"/>
      <w:marLeft w:val="0"/>
      <w:marRight w:val="0"/>
      <w:marTop w:val="0"/>
      <w:marBottom w:val="0"/>
      <w:divBdr>
        <w:top w:val="none" w:sz="0" w:space="0" w:color="auto"/>
        <w:left w:val="none" w:sz="0" w:space="0" w:color="auto"/>
        <w:bottom w:val="none" w:sz="0" w:space="0" w:color="auto"/>
        <w:right w:val="none" w:sz="0" w:space="0" w:color="auto"/>
      </w:divBdr>
    </w:div>
    <w:div w:id="518541089">
      <w:bodyDiv w:val="1"/>
      <w:marLeft w:val="0"/>
      <w:marRight w:val="0"/>
      <w:marTop w:val="0"/>
      <w:marBottom w:val="0"/>
      <w:divBdr>
        <w:top w:val="none" w:sz="0" w:space="0" w:color="auto"/>
        <w:left w:val="none" w:sz="0" w:space="0" w:color="auto"/>
        <w:bottom w:val="none" w:sz="0" w:space="0" w:color="auto"/>
        <w:right w:val="none" w:sz="0" w:space="0" w:color="auto"/>
      </w:divBdr>
    </w:div>
    <w:div w:id="573785202">
      <w:bodyDiv w:val="1"/>
      <w:marLeft w:val="0"/>
      <w:marRight w:val="0"/>
      <w:marTop w:val="0"/>
      <w:marBottom w:val="0"/>
      <w:divBdr>
        <w:top w:val="none" w:sz="0" w:space="0" w:color="auto"/>
        <w:left w:val="none" w:sz="0" w:space="0" w:color="auto"/>
        <w:bottom w:val="none" w:sz="0" w:space="0" w:color="auto"/>
        <w:right w:val="none" w:sz="0" w:space="0" w:color="auto"/>
      </w:divBdr>
    </w:div>
    <w:div w:id="688456916">
      <w:bodyDiv w:val="1"/>
      <w:marLeft w:val="0"/>
      <w:marRight w:val="0"/>
      <w:marTop w:val="0"/>
      <w:marBottom w:val="0"/>
      <w:divBdr>
        <w:top w:val="none" w:sz="0" w:space="0" w:color="auto"/>
        <w:left w:val="none" w:sz="0" w:space="0" w:color="auto"/>
        <w:bottom w:val="none" w:sz="0" w:space="0" w:color="auto"/>
        <w:right w:val="none" w:sz="0" w:space="0" w:color="auto"/>
      </w:divBdr>
    </w:div>
    <w:div w:id="711226022">
      <w:bodyDiv w:val="1"/>
      <w:marLeft w:val="0"/>
      <w:marRight w:val="0"/>
      <w:marTop w:val="0"/>
      <w:marBottom w:val="0"/>
      <w:divBdr>
        <w:top w:val="none" w:sz="0" w:space="0" w:color="auto"/>
        <w:left w:val="none" w:sz="0" w:space="0" w:color="auto"/>
        <w:bottom w:val="none" w:sz="0" w:space="0" w:color="auto"/>
        <w:right w:val="none" w:sz="0" w:space="0" w:color="auto"/>
      </w:divBdr>
    </w:div>
    <w:div w:id="728918213">
      <w:bodyDiv w:val="1"/>
      <w:marLeft w:val="0"/>
      <w:marRight w:val="0"/>
      <w:marTop w:val="0"/>
      <w:marBottom w:val="0"/>
      <w:divBdr>
        <w:top w:val="none" w:sz="0" w:space="0" w:color="auto"/>
        <w:left w:val="none" w:sz="0" w:space="0" w:color="auto"/>
        <w:bottom w:val="none" w:sz="0" w:space="0" w:color="auto"/>
        <w:right w:val="none" w:sz="0" w:space="0" w:color="auto"/>
      </w:divBdr>
    </w:div>
    <w:div w:id="737048482">
      <w:bodyDiv w:val="1"/>
      <w:marLeft w:val="0"/>
      <w:marRight w:val="0"/>
      <w:marTop w:val="0"/>
      <w:marBottom w:val="0"/>
      <w:divBdr>
        <w:top w:val="none" w:sz="0" w:space="0" w:color="auto"/>
        <w:left w:val="none" w:sz="0" w:space="0" w:color="auto"/>
        <w:bottom w:val="none" w:sz="0" w:space="0" w:color="auto"/>
        <w:right w:val="none" w:sz="0" w:space="0" w:color="auto"/>
      </w:divBdr>
    </w:div>
    <w:div w:id="738137369">
      <w:bodyDiv w:val="1"/>
      <w:marLeft w:val="0"/>
      <w:marRight w:val="0"/>
      <w:marTop w:val="0"/>
      <w:marBottom w:val="0"/>
      <w:divBdr>
        <w:top w:val="none" w:sz="0" w:space="0" w:color="auto"/>
        <w:left w:val="none" w:sz="0" w:space="0" w:color="auto"/>
        <w:bottom w:val="none" w:sz="0" w:space="0" w:color="auto"/>
        <w:right w:val="none" w:sz="0" w:space="0" w:color="auto"/>
      </w:divBdr>
    </w:div>
    <w:div w:id="869490018">
      <w:bodyDiv w:val="1"/>
      <w:marLeft w:val="0"/>
      <w:marRight w:val="0"/>
      <w:marTop w:val="0"/>
      <w:marBottom w:val="0"/>
      <w:divBdr>
        <w:top w:val="none" w:sz="0" w:space="0" w:color="auto"/>
        <w:left w:val="none" w:sz="0" w:space="0" w:color="auto"/>
        <w:bottom w:val="none" w:sz="0" w:space="0" w:color="auto"/>
        <w:right w:val="none" w:sz="0" w:space="0" w:color="auto"/>
      </w:divBdr>
    </w:div>
    <w:div w:id="924460609">
      <w:bodyDiv w:val="1"/>
      <w:marLeft w:val="0"/>
      <w:marRight w:val="0"/>
      <w:marTop w:val="0"/>
      <w:marBottom w:val="0"/>
      <w:divBdr>
        <w:top w:val="none" w:sz="0" w:space="0" w:color="auto"/>
        <w:left w:val="none" w:sz="0" w:space="0" w:color="auto"/>
        <w:bottom w:val="none" w:sz="0" w:space="0" w:color="auto"/>
        <w:right w:val="none" w:sz="0" w:space="0" w:color="auto"/>
      </w:divBdr>
    </w:div>
    <w:div w:id="1103303309">
      <w:bodyDiv w:val="1"/>
      <w:marLeft w:val="0"/>
      <w:marRight w:val="0"/>
      <w:marTop w:val="0"/>
      <w:marBottom w:val="0"/>
      <w:divBdr>
        <w:top w:val="none" w:sz="0" w:space="0" w:color="auto"/>
        <w:left w:val="none" w:sz="0" w:space="0" w:color="auto"/>
        <w:bottom w:val="none" w:sz="0" w:space="0" w:color="auto"/>
        <w:right w:val="none" w:sz="0" w:space="0" w:color="auto"/>
      </w:divBdr>
    </w:div>
    <w:div w:id="1118328675">
      <w:bodyDiv w:val="1"/>
      <w:marLeft w:val="0"/>
      <w:marRight w:val="0"/>
      <w:marTop w:val="0"/>
      <w:marBottom w:val="0"/>
      <w:divBdr>
        <w:top w:val="none" w:sz="0" w:space="0" w:color="auto"/>
        <w:left w:val="none" w:sz="0" w:space="0" w:color="auto"/>
        <w:bottom w:val="none" w:sz="0" w:space="0" w:color="auto"/>
        <w:right w:val="none" w:sz="0" w:space="0" w:color="auto"/>
      </w:divBdr>
    </w:div>
    <w:div w:id="1188711851">
      <w:bodyDiv w:val="1"/>
      <w:marLeft w:val="0"/>
      <w:marRight w:val="0"/>
      <w:marTop w:val="0"/>
      <w:marBottom w:val="0"/>
      <w:divBdr>
        <w:top w:val="none" w:sz="0" w:space="0" w:color="auto"/>
        <w:left w:val="none" w:sz="0" w:space="0" w:color="auto"/>
        <w:bottom w:val="none" w:sz="0" w:space="0" w:color="auto"/>
        <w:right w:val="none" w:sz="0" w:space="0" w:color="auto"/>
      </w:divBdr>
    </w:div>
    <w:div w:id="1192381363">
      <w:bodyDiv w:val="1"/>
      <w:marLeft w:val="0"/>
      <w:marRight w:val="0"/>
      <w:marTop w:val="0"/>
      <w:marBottom w:val="0"/>
      <w:divBdr>
        <w:top w:val="none" w:sz="0" w:space="0" w:color="auto"/>
        <w:left w:val="none" w:sz="0" w:space="0" w:color="auto"/>
        <w:bottom w:val="none" w:sz="0" w:space="0" w:color="auto"/>
        <w:right w:val="none" w:sz="0" w:space="0" w:color="auto"/>
      </w:divBdr>
    </w:div>
    <w:div w:id="1194080634">
      <w:bodyDiv w:val="1"/>
      <w:marLeft w:val="0"/>
      <w:marRight w:val="0"/>
      <w:marTop w:val="0"/>
      <w:marBottom w:val="0"/>
      <w:divBdr>
        <w:top w:val="none" w:sz="0" w:space="0" w:color="auto"/>
        <w:left w:val="none" w:sz="0" w:space="0" w:color="auto"/>
        <w:bottom w:val="none" w:sz="0" w:space="0" w:color="auto"/>
        <w:right w:val="none" w:sz="0" w:space="0" w:color="auto"/>
      </w:divBdr>
    </w:div>
    <w:div w:id="1342394283">
      <w:bodyDiv w:val="1"/>
      <w:marLeft w:val="0"/>
      <w:marRight w:val="0"/>
      <w:marTop w:val="0"/>
      <w:marBottom w:val="0"/>
      <w:divBdr>
        <w:top w:val="none" w:sz="0" w:space="0" w:color="auto"/>
        <w:left w:val="none" w:sz="0" w:space="0" w:color="auto"/>
        <w:bottom w:val="none" w:sz="0" w:space="0" w:color="auto"/>
        <w:right w:val="none" w:sz="0" w:space="0" w:color="auto"/>
      </w:divBdr>
    </w:div>
    <w:div w:id="1346595595">
      <w:bodyDiv w:val="1"/>
      <w:marLeft w:val="0"/>
      <w:marRight w:val="0"/>
      <w:marTop w:val="0"/>
      <w:marBottom w:val="0"/>
      <w:divBdr>
        <w:top w:val="none" w:sz="0" w:space="0" w:color="auto"/>
        <w:left w:val="none" w:sz="0" w:space="0" w:color="auto"/>
        <w:bottom w:val="none" w:sz="0" w:space="0" w:color="auto"/>
        <w:right w:val="none" w:sz="0" w:space="0" w:color="auto"/>
      </w:divBdr>
    </w:div>
    <w:div w:id="1373578567">
      <w:bodyDiv w:val="1"/>
      <w:marLeft w:val="0"/>
      <w:marRight w:val="0"/>
      <w:marTop w:val="0"/>
      <w:marBottom w:val="0"/>
      <w:divBdr>
        <w:top w:val="none" w:sz="0" w:space="0" w:color="auto"/>
        <w:left w:val="none" w:sz="0" w:space="0" w:color="auto"/>
        <w:bottom w:val="none" w:sz="0" w:space="0" w:color="auto"/>
        <w:right w:val="none" w:sz="0" w:space="0" w:color="auto"/>
      </w:divBdr>
    </w:div>
    <w:div w:id="1392116222">
      <w:bodyDiv w:val="1"/>
      <w:marLeft w:val="0"/>
      <w:marRight w:val="0"/>
      <w:marTop w:val="0"/>
      <w:marBottom w:val="0"/>
      <w:divBdr>
        <w:top w:val="none" w:sz="0" w:space="0" w:color="auto"/>
        <w:left w:val="none" w:sz="0" w:space="0" w:color="auto"/>
        <w:bottom w:val="none" w:sz="0" w:space="0" w:color="auto"/>
        <w:right w:val="none" w:sz="0" w:space="0" w:color="auto"/>
      </w:divBdr>
    </w:div>
    <w:div w:id="1414351302">
      <w:bodyDiv w:val="1"/>
      <w:marLeft w:val="0"/>
      <w:marRight w:val="0"/>
      <w:marTop w:val="0"/>
      <w:marBottom w:val="0"/>
      <w:divBdr>
        <w:top w:val="none" w:sz="0" w:space="0" w:color="auto"/>
        <w:left w:val="none" w:sz="0" w:space="0" w:color="auto"/>
        <w:bottom w:val="none" w:sz="0" w:space="0" w:color="auto"/>
        <w:right w:val="none" w:sz="0" w:space="0" w:color="auto"/>
      </w:divBdr>
    </w:div>
    <w:div w:id="1610552420">
      <w:bodyDiv w:val="1"/>
      <w:marLeft w:val="0"/>
      <w:marRight w:val="0"/>
      <w:marTop w:val="0"/>
      <w:marBottom w:val="0"/>
      <w:divBdr>
        <w:top w:val="none" w:sz="0" w:space="0" w:color="auto"/>
        <w:left w:val="none" w:sz="0" w:space="0" w:color="auto"/>
        <w:bottom w:val="none" w:sz="0" w:space="0" w:color="auto"/>
        <w:right w:val="none" w:sz="0" w:space="0" w:color="auto"/>
      </w:divBdr>
    </w:div>
    <w:div w:id="1641422641">
      <w:bodyDiv w:val="1"/>
      <w:marLeft w:val="0"/>
      <w:marRight w:val="0"/>
      <w:marTop w:val="0"/>
      <w:marBottom w:val="0"/>
      <w:divBdr>
        <w:top w:val="none" w:sz="0" w:space="0" w:color="auto"/>
        <w:left w:val="none" w:sz="0" w:space="0" w:color="auto"/>
        <w:bottom w:val="none" w:sz="0" w:space="0" w:color="auto"/>
        <w:right w:val="none" w:sz="0" w:space="0" w:color="auto"/>
      </w:divBdr>
    </w:div>
    <w:div w:id="1652556569">
      <w:bodyDiv w:val="1"/>
      <w:marLeft w:val="0"/>
      <w:marRight w:val="0"/>
      <w:marTop w:val="0"/>
      <w:marBottom w:val="0"/>
      <w:divBdr>
        <w:top w:val="none" w:sz="0" w:space="0" w:color="auto"/>
        <w:left w:val="none" w:sz="0" w:space="0" w:color="auto"/>
        <w:bottom w:val="none" w:sz="0" w:space="0" w:color="auto"/>
        <w:right w:val="none" w:sz="0" w:space="0" w:color="auto"/>
      </w:divBdr>
    </w:div>
    <w:div w:id="1689141408">
      <w:bodyDiv w:val="1"/>
      <w:marLeft w:val="0"/>
      <w:marRight w:val="0"/>
      <w:marTop w:val="0"/>
      <w:marBottom w:val="0"/>
      <w:divBdr>
        <w:top w:val="none" w:sz="0" w:space="0" w:color="auto"/>
        <w:left w:val="none" w:sz="0" w:space="0" w:color="auto"/>
        <w:bottom w:val="none" w:sz="0" w:space="0" w:color="auto"/>
        <w:right w:val="none" w:sz="0" w:space="0" w:color="auto"/>
      </w:divBdr>
    </w:div>
    <w:div w:id="1710491970">
      <w:bodyDiv w:val="1"/>
      <w:marLeft w:val="0"/>
      <w:marRight w:val="0"/>
      <w:marTop w:val="0"/>
      <w:marBottom w:val="0"/>
      <w:divBdr>
        <w:top w:val="none" w:sz="0" w:space="0" w:color="auto"/>
        <w:left w:val="none" w:sz="0" w:space="0" w:color="auto"/>
        <w:bottom w:val="none" w:sz="0" w:space="0" w:color="auto"/>
        <w:right w:val="none" w:sz="0" w:space="0" w:color="auto"/>
      </w:divBdr>
    </w:div>
    <w:div w:id="1781030000">
      <w:bodyDiv w:val="1"/>
      <w:marLeft w:val="0"/>
      <w:marRight w:val="0"/>
      <w:marTop w:val="0"/>
      <w:marBottom w:val="0"/>
      <w:divBdr>
        <w:top w:val="none" w:sz="0" w:space="0" w:color="auto"/>
        <w:left w:val="none" w:sz="0" w:space="0" w:color="auto"/>
        <w:bottom w:val="none" w:sz="0" w:space="0" w:color="auto"/>
        <w:right w:val="none" w:sz="0" w:space="0" w:color="auto"/>
      </w:divBdr>
    </w:div>
    <w:div w:id="1965193131">
      <w:bodyDiv w:val="1"/>
      <w:marLeft w:val="0"/>
      <w:marRight w:val="0"/>
      <w:marTop w:val="0"/>
      <w:marBottom w:val="0"/>
      <w:divBdr>
        <w:top w:val="none" w:sz="0" w:space="0" w:color="auto"/>
        <w:left w:val="none" w:sz="0" w:space="0" w:color="auto"/>
        <w:bottom w:val="none" w:sz="0" w:space="0" w:color="auto"/>
        <w:right w:val="none" w:sz="0" w:space="0" w:color="auto"/>
      </w:divBdr>
    </w:div>
    <w:div w:id="1979341326">
      <w:bodyDiv w:val="1"/>
      <w:marLeft w:val="0"/>
      <w:marRight w:val="0"/>
      <w:marTop w:val="0"/>
      <w:marBottom w:val="0"/>
      <w:divBdr>
        <w:top w:val="none" w:sz="0" w:space="0" w:color="auto"/>
        <w:left w:val="none" w:sz="0" w:space="0" w:color="auto"/>
        <w:bottom w:val="none" w:sz="0" w:space="0" w:color="auto"/>
        <w:right w:val="none" w:sz="0" w:space="0" w:color="auto"/>
      </w:divBdr>
    </w:div>
    <w:div w:id="2016301766">
      <w:bodyDiv w:val="1"/>
      <w:marLeft w:val="0"/>
      <w:marRight w:val="0"/>
      <w:marTop w:val="0"/>
      <w:marBottom w:val="0"/>
      <w:divBdr>
        <w:top w:val="none" w:sz="0" w:space="0" w:color="auto"/>
        <w:left w:val="none" w:sz="0" w:space="0" w:color="auto"/>
        <w:bottom w:val="none" w:sz="0" w:space="0" w:color="auto"/>
        <w:right w:val="none" w:sz="0" w:space="0" w:color="auto"/>
      </w:divBdr>
    </w:div>
    <w:div w:id="21300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a0af1ea-c495-405a-a15c-9ab808dbee6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ct:contentTypeSchema xmlns:ct="http://schemas.microsoft.com/office/2006/metadata/contentType" xmlns:ma="http://schemas.microsoft.com/office/2006/metadata/properties/metaAttributes" ct:_="" ma:_="" ma:contentTypeName="CGC-documento" ma:contentTypeID="0x01010006054E6C1379FE4698CFB9C223FACCAB00CDBD2B5D0600B545A436D73BFB807353" ma:contentTypeVersion="2" ma:contentTypeDescription="" ma:contentTypeScope="" ma:versionID="2c799dad3589b5439688d62c4820ac69">
  <xsd:schema xmlns:xsd="http://www.w3.org/2001/XMLSchema" xmlns:xs="http://www.w3.org/2001/XMLSchema" xmlns:p="http://schemas.microsoft.com/office/2006/metadata/properties" targetNamespace="http://schemas.microsoft.com/office/2006/metadata/properties" ma:root="true" ma:fieldsID="6461ecdd5a57ba1df23b0396e73a23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1598500685</Id>
      <Width>0</Width>
      <Height>0</Height>
      <XPath>//Image[@id='Profile.Org.WappenSW']</XPath>
      <ImageHash>02f1c0cdac6aeac316213b2e7cb733a0</ImageHash>
    </ImageSizeDefinition>
    <ImageSizeDefinition>
      <Id>1418512928</Id>
      <Width>0</Width>
      <Height>0</Height>
      <XPath>//Image[@id='Profile.Org.Logo']</XPath>
      <ImageHash>c45d7cd7b68e3e6ca57220766e88079c</ImageHash>
    </ImageSizeDefinition>
  </ImageDefinitions>
</OneOffixxImageDefinitionPart>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O n e O f f i x x D o c u m e n t P a r t   x m l n s : x s d = " h t t p : / / w w w . w 3 . o r g / 2 0 0 1 / X M L S c h e m a "   x m l n s : x s i = " h t t p : / / w w w . w 3 . o r g / 2 0 0 1 / X M L S c h e m a - i n s t a n c e "   i d = " 1 6 2 c f f 0 0 - b 0 f 9 - 4 7 4 5 - 8 a 8 8 - 0 0 9 4 2 d c 0 0 d c a "   t I d = " a 3 6 2 a 5 d 4 - 9 5 8 9 - 4 1 b f - a 4 e 6 - 4 f 8 7 c 4 e 4 1 2 3 9 "   i n t e r n a l T I d = " 9 0 6 4 c c 7 f - 3 1 6 d - 4 6 b 1 - a 4 a c - 7 4 8 6 0 c 3 f 8 a 5 b "   m t I d = " 2 7 5 a f 3 2 e - b c 4 0 - 4 5 c 2 - 8 5 b 7 - a f b 1 c 0 3 8 2 6 5 3 "   r e v i s i o n = " 0 "   c r e a t e d m a j o r v e r s i o n = " 0 "   c r e a t e d m i n o r v e r s i o n = " 0 "   c r e a t e d = " 2 0 2 4 - 0 9 - 2 5 T 1 4 : 0 1 : 3 4 . 1 6 8 0 9 2 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a n c e l l e r i a   d e l l o   S t a t o ] ] > < / T e x t >  
                 < T e x t   i d = " C u s t o m E l e m e n t s . S u b T e m p l a t e . L a n d s c a p e . H e a d e r . T i t o l o "   l a b e l = " C u s t o m E l e m e n t s . S u b T e m p l a t e . L a n d s c a p e . H e a d e r . T i t o l o " > < ! [ C D A T A [ R a p p o r t o   d i   m a g g i o r a n z a   d e l   2 7   m a g g i o   2 0 2 5 ] ] > < / T e x t > 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a g g i o r a n z a ] ] > < / T e x t >  
                 < T e x t   i d = " C u s t o m E l e m e n t s . F i e l d s . T i t o l o 2 "   l a b e l = " C u s t o m E l e m e n t s . F i e l d s . T i t o l o 2 " > < ! [ C D A T A [ R a p p o r t o   d i   m a g g i o r a n z a   d e l   2 7   m a g g i o 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  ] ] > < / T e x t >  
                 < T e x t   i d = " D o c P a r a m . D o c u m e n t o " > < ! [ C D A T A [ R a p p o r t o   d i   m a g g i o r a n z a ] ] > < / T e x t >  
                 < T e x t   i d = " D o c P a r a m . A g g i u n t a D o c "   t o o l t i p = " ( e s .   b i s ,   a g g i u n t i v o ,   a g g i u n t i v o   b i s ,   1 ,   2   e c c . ) " > < ! [ C D A T A [   ] ] > < / T e x t >  
                 < T e x t   i d = " D o c P a r a m . D i p a r t i m e n t i " > < ! [ C D A T A [ C a n c e l l e r i a   d e l l o 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0311-E181-4047-910B-277EE0BB4AFB}">
  <ds:schemaRefs>
    <ds:schemaRef ds:uri="http://schemas.microsoft.com/sharepoint/v3/contenttype/forms"/>
  </ds:schemaRefs>
</ds:datastoreItem>
</file>

<file path=customXml/itemProps2.xml><?xml version="1.0" encoding="utf-8"?>
<ds:datastoreItem xmlns:ds="http://schemas.openxmlformats.org/officeDocument/2006/customXml" ds:itemID="{7312CE02-97DB-4345-9F69-F7BF909231B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54C0577-7134-4BB0-B00D-37283F4C9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6.xml><?xml version="1.0" encoding="utf-8"?>
<ds:datastoreItem xmlns:ds="http://schemas.openxmlformats.org/officeDocument/2006/customXml" ds:itemID="{3B215B09-C98C-422F-B929-4B2800A3AC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2CF2ABED-16FB-45E7-84C3-F3BB1EA1577A}">
  <ds:schemaRefs>
    <ds:schemaRef ds:uri="http://www.w3.org/2001/XMLSchema"/>
    <ds:schemaRef ds:uri="http://schema.oneoffixx.com/OneOffixxDocumentPart/1"/>
    <ds:schemaRef ds:uri=""/>
  </ds:schemaRefs>
</ds:datastoreItem>
</file>

<file path=customXml/itemProps8.xml><?xml version="1.0" encoding="utf-8"?>
<ds:datastoreItem xmlns:ds="http://schemas.openxmlformats.org/officeDocument/2006/customXml" ds:itemID="{E89EE653-C050-4836-8619-82C83BE2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da0af1ea-c495-405a-a15c-9ab808dbee62.dotx</Template>
  <TotalTime>42</TotalTime>
  <Pages>10</Pages>
  <Words>3462</Words>
  <Characters>21050</Characters>
  <Application>Microsoft Office Word</Application>
  <DocSecurity>0</DocSecurity>
  <Lines>429</Lines>
  <Paragraphs>131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genini</dc:creator>
  <cp:lastModifiedBy>Venturi Luca</cp:lastModifiedBy>
  <cp:revision>38</cp:revision>
  <cp:lastPrinted>2025-05-28T08:09:00Z</cp:lastPrinted>
  <dcterms:created xsi:type="dcterms:W3CDTF">2025-05-27T08:43:00Z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0x01010006054E6C1379FE4698CFB9C223FACCAB00CDBD2B5D0600B545A436D73BFB807353</vt:lpwstr>
  </property>
</Properties>
</file>