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03" w:rsidRDefault="000E6F03" w:rsidP="000E6F03">
      <w:pPr>
        <w:pStyle w:val="CM1"/>
        <w:spacing w:after="120" w:line="240" w:lineRule="auto"/>
        <w:jc w:val="both"/>
        <w:rPr>
          <w:rFonts w:ascii="Arial" w:hAnsi="Arial" w:cs="Arial"/>
          <w:b/>
          <w:bCs/>
          <w:color w:val="000000"/>
          <w:sz w:val="23"/>
          <w:szCs w:val="23"/>
        </w:rPr>
      </w:pPr>
      <w:r w:rsidRPr="008D221B">
        <w:rPr>
          <w:rFonts w:ascii="Arial" w:hAnsi="Arial" w:cs="Arial"/>
          <w:b/>
          <w:bCs/>
          <w:color w:val="000000"/>
          <w:sz w:val="23"/>
          <w:szCs w:val="23"/>
        </w:rPr>
        <w:t xml:space="preserve">MOZIONE </w:t>
      </w:r>
    </w:p>
    <w:p w:rsidR="000E6F03" w:rsidRPr="001239B4" w:rsidRDefault="000E6F03" w:rsidP="000E6F03">
      <w:pPr>
        <w:pStyle w:val="Default"/>
      </w:pPr>
    </w:p>
    <w:p w:rsidR="000E6F03" w:rsidRDefault="000E6F03" w:rsidP="000E6F03">
      <w:pPr>
        <w:pStyle w:val="CM2"/>
        <w:spacing w:after="216"/>
        <w:jc w:val="both"/>
        <w:rPr>
          <w:rFonts w:ascii="Arial" w:hAnsi="Arial" w:cs="Arial"/>
          <w:b/>
          <w:bCs/>
          <w:color w:val="000000"/>
          <w:sz w:val="23"/>
          <w:szCs w:val="23"/>
          <w:u w:val="single"/>
        </w:rPr>
      </w:pPr>
      <w:r w:rsidRPr="008D221B">
        <w:rPr>
          <w:rFonts w:ascii="Arial" w:hAnsi="Arial" w:cs="Arial"/>
          <w:b/>
          <w:bCs/>
          <w:color w:val="000000"/>
          <w:sz w:val="23"/>
          <w:szCs w:val="23"/>
          <w:u w:val="single"/>
        </w:rPr>
        <w:t xml:space="preserve">Liberi di muoversi: destiniamo i 5 milioni di eccedenze </w:t>
      </w:r>
      <w:r w:rsidRPr="008D221B">
        <w:rPr>
          <w:rFonts w:ascii="Arial" w:hAnsi="Arial" w:cs="Arial"/>
          <w:b/>
          <w:bCs/>
          <w:i/>
          <w:iCs/>
          <w:color w:val="000000"/>
          <w:sz w:val="23"/>
          <w:szCs w:val="23"/>
          <w:u w:val="single"/>
        </w:rPr>
        <w:t>bonus/</w:t>
      </w:r>
      <w:proofErr w:type="spellStart"/>
      <w:r w:rsidRPr="008D221B">
        <w:rPr>
          <w:rFonts w:ascii="Arial" w:hAnsi="Arial" w:cs="Arial"/>
          <w:b/>
          <w:bCs/>
          <w:i/>
          <w:iCs/>
          <w:color w:val="000000"/>
          <w:sz w:val="23"/>
          <w:szCs w:val="23"/>
          <w:u w:val="single"/>
        </w:rPr>
        <w:t>malus</w:t>
      </w:r>
      <w:proofErr w:type="spellEnd"/>
      <w:r w:rsidRPr="008D221B">
        <w:rPr>
          <w:rFonts w:ascii="Arial" w:hAnsi="Arial" w:cs="Arial"/>
          <w:b/>
          <w:bCs/>
          <w:color w:val="000000"/>
          <w:sz w:val="23"/>
          <w:szCs w:val="23"/>
          <w:u w:val="single"/>
        </w:rPr>
        <w:t xml:space="preserve"> alla mobilità aziendale e a progetti di ottimizzazione della mobilità privata </w:t>
      </w:r>
    </w:p>
    <w:p w:rsidR="000E6F03" w:rsidRPr="001239B4" w:rsidRDefault="000E6F03" w:rsidP="000E6F03">
      <w:pPr>
        <w:pStyle w:val="Default"/>
      </w:pPr>
    </w:p>
    <w:p w:rsidR="000E6F03" w:rsidRPr="008D221B" w:rsidRDefault="000E6F03" w:rsidP="000E6F03">
      <w:pPr>
        <w:pStyle w:val="CM1"/>
        <w:spacing w:line="240" w:lineRule="auto"/>
        <w:jc w:val="both"/>
        <w:rPr>
          <w:rFonts w:ascii="Arial" w:hAnsi="Arial" w:cs="Arial"/>
          <w:color w:val="000000"/>
          <w:sz w:val="23"/>
          <w:szCs w:val="23"/>
        </w:rPr>
      </w:pPr>
      <w:r>
        <w:rPr>
          <w:rFonts w:ascii="Arial" w:hAnsi="Arial" w:cs="Arial"/>
          <w:color w:val="000000"/>
          <w:sz w:val="23"/>
          <w:szCs w:val="23"/>
        </w:rPr>
        <w:t>d</w:t>
      </w:r>
      <w:r w:rsidRPr="008D221B">
        <w:rPr>
          <w:rFonts w:ascii="Arial" w:hAnsi="Arial" w:cs="Arial"/>
          <w:color w:val="000000"/>
          <w:sz w:val="23"/>
          <w:szCs w:val="23"/>
        </w:rPr>
        <w:t>el</w:t>
      </w:r>
      <w:r>
        <w:rPr>
          <w:rFonts w:ascii="Arial" w:hAnsi="Arial" w:cs="Arial"/>
          <w:color w:val="000000"/>
          <w:sz w:val="23"/>
          <w:szCs w:val="23"/>
        </w:rPr>
        <w:t>l’8</w:t>
      </w:r>
      <w:r w:rsidRPr="008D221B">
        <w:rPr>
          <w:rFonts w:ascii="Arial" w:hAnsi="Arial" w:cs="Arial"/>
          <w:color w:val="000000"/>
          <w:sz w:val="23"/>
          <w:szCs w:val="23"/>
        </w:rPr>
        <w:t xml:space="preserve"> giugno 2015 </w:t>
      </w:r>
    </w:p>
    <w:p w:rsidR="000E6F03" w:rsidRDefault="000E6F03" w:rsidP="000E6F03">
      <w:pPr>
        <w:pStyle w:val="CM2"/>
        <w:jc w:val="both"/>
        <w:rPr>
          <w:rFonts w:ascii="Arial" w:hAnsi="Arial" w:cs="Arial"/>
          <w:color w:val="000000"/>
          <w:sz w:val="23"/>
          <w:szCs w:val="23"/>
        </w:rPr>
      </w:pPr>
    </w:p>
    <w:p w:rsidR="000E6F03" w:rsidRDefault="000E6F03" w:rsidP="000E6F03">
      <w:pPr>
        <w:pStyle w:val="CM2"/>
        <w:jc w:val="both"/>
        <w:rPr>
          <w:rFonts w:ascii="Arial" w:hAnsi="Arial" w:cs="Arial"/>
          <w:color w:val="000000"/>
          <w:sz w:val="23"/>
          <w:szCs w:val="23"/>
        </w:rPr>
      </w:pPr>
    </w:p>
    <w:p w:rsidR="000E6F03" w:rsidRDefault="000E6F03" w:rsidP="000E6F03">
      <w:pPr>
        <w:pStyle w:val="CM2"/>
        <w:jc w:val="both"/>
        <w:rPr>
          <w:rFonts w:ascii="Arial" w:hAnsi="Arial" w:cs="Arial"/>
          <w:color w:val="000000"/>
          <w:sz w:val="23"/>
          <w:szCs w:val="23"/>
        </w:rPr>
      </w:pPr>
      <w:r w:rsidRPr="008D221B">
        <w:rPr>
          <w:rFonts w:ascii="Arial" w:hAnsi="Arial" w:cs="Arial"/>
          <w:color w:val="000000"/>
          <w:sz w:val="23"/>
          <w:szCs w:val="23"/>
        </w:rPr>
        <w:t xml:space="preserve">Fra tutte le libertà conquistate nel tempo, una sembra essere più di altre in pericolo nel nostro Cantone: la libertà di movimento. Nonostante il forte aumento degli spostamenti – ad esempio 80’000 veicoli in più sulle strade rispetto a vent’anni fa – il tema della razionalizzazione e ottimizzazione della mobilità privata oltre che pubblica non è purtroppo stato annoverato in passato fra le priorità politiche del Dipartimento del Territorio. Non esistono soluzioni miracolose, né misure di per sé risolutive, ma è il momento di predisporre una vera e propria strategia per migliorare la viabilità e la vivibilità del nostro territorio. Una strategia fatta anche, se non soprattutto, di piccoli e medi progetti sul territorio e con il territorio. </w:t>
      </w:r>
    </w:p>
    <w:p w:rsidR="000E6F03" w:rsidRPr="001239B4" w:rsidRDefault="000E6F03" w:rsidP="000E6F03">
      <w:pPr>
        <w:pStyle w:val="Default"/>
      </w:pPr>
    </w:p>
    <w:p w:rsidR="000E6F03" w:rsidRDefault="000E6F03" w:rsidP="000E6F03">
      <w:pPr>
        <w:pStyle w:val="CM2"/>
        <w:jc w:val="both"/>
        <w:rPr>
          <w:rFonts w:ascii="Arial" w:hAnsi="Arial" w:cs="Arial"/>
          <w:color w:val="000000"/>
          <w:sz w:val="23"/>
          <w:szCs w:val="23"/>
        </w:rPr>
      </w:pPr>
      <w:r w:rsidRPr="008D221B">
        <w:rPr>
          <w:rFonts w:ascii="Arial" w:hAnsi="Arial" w:cs="Arial"/>
          <w:color w:val="000000"/>
          <w:sz w:val="23"/>
          <w:szCs w:val="23"/>
        </w:rPr>
        <w:t xml:space="preserve">Per questo i sottoscritti deputati, qualora il messaggio 6947 sugli ecoincentivi dovesse infrangersi sullo scoglio popolare a causa del referendum contro l’aumento delle imposte di circolazione deciso dal Gran Consiglio, propongono di destinare le eccedenze del vecchio sistema bonus-malus accumulate dal 2009 alla fine del 2013 per finanziare le misure legate alla mobilità aziendale previste nel citato messaggio (contributi per l'allestimento di piani di mobilità aziendale, incentivi per l'attuazione di piani di mobilità aziendale, contributi per interventi a favore del </w:t>
      </w:r>
      <w:r w:rsidRPr="008D221B">
        <w:rPr>
          <w:rFonts w:ascii="Arial" w:hAnsi="Arial" w:cs="Arial"/>
          <w:i/>
          <w:iCs/>
          <w:color w:val="000000"/>
          <w:sz w:val="23"/>
          <w:szCs w:val="23"/>
        </w:rPr>
        <w:t>car-</w:t>
      </w:r>
      <w:proofErr w:type="spellStart"/>
      <w:r w:rsidRPr="008D221B">
        <w:rPr>
          <w:rFonts w:ascii="Arial" w:hAnsi="Arial" w:cs="Arial"/>
          <w:i/>
          <w:iCs/>
          <w:color w:val="000000"/>
          <w:sz w:val="23"/>
          <w:szCs w:val="23"/>
        </w:rPr>
        <w:t>pooling</w:t>
      </w:r>
      <w:proofErr w:type="spellEnd"/>
      <w:r w:rsidRPr="008D221B">
        <w:rPr>
          <w:rFonts w:ascii="Arial" w:hAnsi="Arial" w:cs="Arial"/>
          <w:color w:val="000000"/>
          <w:sz w:val="23"/>
          <w:szCs w:val="23"/>
        </w:rPr>
        <w:t xml:space="preserve">) come pure altre misure concrete volte a ridurre il traffico, come il potenziamento dei </w:t>
      </w:r>
      <w:proofErr w:type="spellStart"/>
      <w:r w:rsidRPr="008D221B">
        <w:rPr>
          <w:rFonts w:ascii="Arial" w:hAnsi="Arial" w:cs="Arial"/>
          <w:i/>
          <w:iCs/>
          <w:color w:val="000000"/>
          <w:sz w:val="23"/>
          <w:szCs w:val="23"/>
        </w:rPr>
        <w:t>Park&amp;Rail</w:t>
      </w:r>
      <w:proofErr w:type="spellEnd"/>
      <w:r w:rsidRPr="008D221B">
        <w:rPr>
          <w:rFonts w:ascii="Arial" w:hAnsi="Arial" w:cs="Arial"/>
          <w:color w:val="000000"/>
          <w:sz w:val="23"/>
          <w:szCs w:val="23"/>
        </w:rPr>
        <w:t xml:space="preserve"> o l’attuazione di misure promosse a livello locale (ad esempio la seconda fase del progetto a Ponte Tresa). In questo modo a favore del miglioramento della mobilità sul territorio andr</w:t>
      </w:r>
      <w:r>
        <w:rPr>
          <w:rFonts w:ascii="Arial" w:hAnsi="Arial" w:cs="Arial"/>
          <w:color w:val="000000"/>
          <w:sz w:val="23"/>
          <w:szCs w:val="23"/>
        </w:rPr>
        <w:t>ebbero</w:t>
      </w:r>
      <w:r w:rsidRPr="008D221B">
        <w:rPr>
          <w:rFonts w:ascii="Arial" w:hAnsi="Arial" w:cs="Arial"/>
          <w:color w:val="000000"/>
          <w:sz w:val="23"/>
          <w:szCs w:val="23"/>
        </w:rPr>
        <w:t xml:space="preserve"> circa 5 milioni di franchi: questo è infatti l’importo delle eccedenze 2009-2013 del vecchio sistema bonus/</w:t>
      </w:r>
      <w:proofErr w:type="spellStart"/>
      <w:r w:rsidRPr="008D221B">
        <w:rPr>
          <w:rFonts w:ascii="Arial" w:hAnsi="Arial" w:cs="Arial"/>
          <w:color w:val="000000"/>
          <w:sz w:val="23"/>
          <w:szCs w:val="23"/>
        </w:rPr>
        <w:t>malus</w:t>
      </w:r>
      <w:proofErr w:type="spellEnd"/>
      <w:r w:rsidRPr="008D221B">
        <w:rPr>
          <w:rFonts w:ascii="Arial" w:hAnsi="Arial" w:cs="Arial"/>
          <w:color w:val="000000"/>
          <w:sz w:val="23"/>
          <w:szCs w:val="23"/>
        </w:rPr>
        <w:t xml:space="preserve"> basato sulle categorie energetiche. A nostro parere, infatti, i 2 milioni previsti dal citato messaggio sono troppo pochi: buona parte si esaurirebbero per portare avanti unicamente misure già decise con il messaggio </w:t>
      </w:r>
      <w:r>
        <w:rPr>
          <w:rFonts w:ascii="Arial" w:hAnsi="Arial" w:cs="Arial"/>
          <w:color w:val="000000"/>
          <w:sz w:val="23"/>
          <w:szCs w:val="23"/>
        </w:rPr>
        <w:t xml:space="preserve">n. </w:t>
      </w:r>
      <w:r w:rsidRPr="008D221B">
        <w:rPr>
          <w:rFonts w:ascii="Arial" w:hAnsi="Arial" w:cs="Arial"/>
          <w:color w:val="000000"/>
          <w:sz w:val="23"/>
          <w:szCs w:val="23"/>
        </w:rPr>
        <w:t xml:space="preserve">6558 (promozione del trasporto pubblico e della mobilità aziendale per il quadriennio 2012-2015), il quale prevede già, ad esempio, i contributi per l'acquisto dell'arcobaleno aziendale. </w:t>
      </w:r>
    </w:p>
    <w:p w:rsidR="000E6F03" w:rsidRPr="001239B4" w:rsidRDefault="000E6F03" w:rsidP="000E6F03">
      <w:pPr>
        <w:pStyle w:val="Default"/>
      </w:pPr>
    </w:p>
    <w:p w:rsidR="000E6F03" w:rsidRDefault="000E6F03" w:rsidP="000E6F03">
      <w:pPr>
        <w:pStyle w:val="CM2"/>
        <w:jc w:val="both"/>
        <w:rPr>
          <w:rFonts w:ascii="Arial" w:hAnsi="Arial" w:cs="Arial"/>
          <w:color w:val="000000"/>
          <w:sz w:val="23"/>
          <w:szCs w:val="23"/>
        </w:rPr>
      </w:pPr>
      <w:r w:rsidRPr="008D221B">
        <w:rPr>
          <w:rFonts w:ascii="Arial" w:hAnsi="Arial" w:cs="Arial"/>
          <w:color w:val="000000"/>
          <w:sz w:val="23"/>
          <w:szCs w:val="23"/>
        </w:rPr>
        <w:t xml:space="preserve">Una direzione, questa, in linea con quanto già affermato pubblicamente dal Direttore del Dipartimento del </w:t>
      </w:r>
      <w:r>
        <w:rPr>
          <w:rFonts w:ascii="Arial" w:hAnsi="Arial" w:cs="Arial"/>
          <w:color w:val="000000"/>
          <w:sz w:val="23"/>
          <w:szCs w:val="23"/>
        </w:rPr>
        <w:t>t</w:t>
      </w:r>
      <w:r w:rsidRPr="008D221B">
        <w:rPr>
          <w:rFonts w:ascii="Arial" w:hAnsi="Arial" w:cs="Arial"/>
          <w:color w:val="000000"/>
          <w:sz w:val="23"/>
          <w:szCs w:val="23"/>
        </w:rPr>
        <w:t xml:space="preserve">erritorio Claudio </w:t>
      </w:r>
      <w:proofErr w:type="spellStart"/>
      <w:r w:rsidRPr="008D221B">
        <w:rPr>
          <w:rFonts w:ascii="Arial" w:hAnsi="Arial" w:cs="Arial"/>
          <w:color w:val="000000"/>
          <w:sz w:val="23"/>
          <w:szCs w:val="23"/>
        </w:rPr>
        <w:t>Zali</w:t>
      </w:r>
      <w:proofErr w:type="spellEnd"/>
      <w:r w:rsidRPr="008D221B">
        <w:rPr>
          <w:rFonts w:ascii="Arial" w:hAnsi="Arial" w:cs="Arial"/>
          <w:color w:val="000000"/>
          <w:sz w:val="23"/>
          <w:szCs w:val="23"/>
        </w:rPr>
        <w:t xml:space="preserve">. </w:t>
      </w:r>
    </w:p>
    <w:p w:rsidR="000E6F03" w:rsidRPr="001239B4" w:rsidRDefault="000E6F03" w:rsidP="000E6F03">
      <w:pPr>
        <w:pStyle w:val="Default"/>
      </w:pPr>
    </w:p>
    <w:p w:rsidR="000E6F03" w:rsidRDefault="000E6F03" w:rsidP="000E6F03">
      <w:pPr>
        <w:pStyle w:val="CM1"/>
        <w:spacing w:line="240" w:lineRule="auto"/>
        <w:jc w:val="both"/>
        <w:rPr>
          <w:rFonts w:ascii="Arial" w:hAnsi="Arial" w:cs="Arial"/>
          <w:b/>
          <w:bCs/>
          <w:color w:val="000000"/>
          <w:sz w:val="23"/>
          <w:szCs w:val="23"/>
        </w:rPr>
      </w:pPr>
      <w:r w:rsidRPr="008D221B">
        <w:rPr>
          <w:rFonts w:ascii="Arial" w:hAnsi="Arial" w:cs="Arial"/>
          <w:b/>
          <w:bCs/>
          <w:color w:val="000000"/>
          <w:sz w:val="23"/>
          <w:szCs w:val="23"/>
        </w:rPr>
        <w:t xml:space="preserve">Si chiede pertanto al Consiglio di Stato, in caso di accettazione da parte del Sovrano del referendum popolare, di destinare tutte – e non solo una parte, come previsto nel citato messaggio – le eccedenze del vecchio sistema di ecoincentivi a misure di mobilità aziendale o ad altri progetti concreti finalizzati a migliorare la mobilità sul nostro territorio. </w:t>
      </w:r>
    </w:p>
    <w:p w:rsidR="000E6F03" w:rsidRDefault="000E6F03" w:rsidP="000E6F03">
      <w:pPr>
        <w:pStyle w:val="Default"/>
      </w:pPr>
    </w:p>
    <w:p w:rsidR="000E6F03" w:rsidRPr="001239B4" w:rsidRDefault="000E6F03" w:rsidP="000E6F03">
      <w:pPr>
        <w:pStyle w:val="Default"/>
      </w:pPr>
    </w:p>
    <w:p w:rsidR="000E6F03" w:rsidRDefault="000E6F03" w:rsidP="000E6F03">
      <w:pPr>
        <w:pStyle w:val="CM1"/>
        <w:spacing w:line="240" w:lineRule="auto"/>
        <w:jc w:val="both"/>
        <w:rPr>
          <w:rFonts w:ascii="Arial" w:hAnsi="Arial" w:cs="Arial"/>
          <w:color w:val="000000"/>
          <w:sz w:val="23"/>
          <w:szCs w:val="23"/>
        </w:rPr>
      </w:pPr>
      <w:r w:rsidRPr="008D221B">
        <w:rPr>
          <w:rFonts w:ascii="Arial" w:hAnsi="Arial" w:cs="Arial"/>
          <w:color w:val="000000"/>
          <w:sz w:val="23"/>
          <w:szCs w:val="23"/>
        </w:rPr>
        <w:t xml:space="preserve">Nicola Pini </w:t>
      </w:r>
    </w:p>
    <w:p w:rsidR="000E6F03" w:rsidRDefault="000E6F03" w:rsidP="000E6F03">
      <w:pPr>
        <w:pStyle w:val="CM1"/>
        <w:spacing w:line="240" w:lineRule="auto"/>
        <w:jc w:val="both"/>
        <w:rPr>
          <w:rFonts w:ascii="Arial" w:hAnsi="Arial" w:cs="Arial"/>
          <w:color w:val="000000"/>
          <w:sz w:val="23"/>
          <w:szCs w:val="23"/>
        </w:rPr>
      </w:pPr>
      <w:proofErr w:type="spellStart"/>
      <w:r w:rsidRPr="008D221B">
        <w:rPr>
          <w:rFonts w:ascii="Arial" w:hAnsi="Arial" w:cs="Arial"/>
          <w:color w:val="000000"/>
          <w:sz w:val="23"/>
          <w:szCs w:val="23"/>
        </w:rPr>
        <w:t>Badaracco</w:t>
      </w:r>
      <w:proofErr w:type="spellEnd"/>
      <w:r>
        <w:rPr>
          <w:rFonts w:ascii="Arial" w:hAnsi="Arial" w:cs="Arial"/>
          <w:color w:val="000000"/>
          <w:sz w:val="23"/>
          <w:szCs w:val="23"/>
        </w:rPr>
        <w:t xml:space="preserve"> - </w:t>
      </w:r>
      <w:r w:rsidRPr="008D221B">
        <w:rPr>
          <w:rFonts w:ascii="Arial" w:hAnsi="Arial" w:cs="Arial"/>
          <w:color w:val="000000"/>
          <w:sz w:val="23"/>
          <w:szCs w:val="23"/>
        </w:rPr>
        <w:t>Caprara</w:t>
      </w:r>
      <w:r>
        <w:rPr>
          <w:rFonts w:ascii="Arial" w:hAnsi="Arial" w:cs="Arial"/>
          <w:color w:val="000000"/>
          <w:sz w:val="23"/>
          <w:szCs w:val="23"/>
        </w:rPr>
        <w:t xml:space="preserve"> - </w:t>
      </w:r>
      <w:proofErr w:type="spellStart"/>
      <w:r w:rsidRPr="008D221B">
        <w:rPr>
          <w:rFonts w:ascii="Arial" w:hAnsi="Arial" w:cs="Arial"/>
          <w:color w:val="000000"/>
          <w:sz w:val="23"/>
          <w:szCs w:val="23"/>
        </w:rPr>
        <w:t>Cavadini</w:t>
      </w:r>
      <w:proofErr w:type="spellEnd"/>
      <w:r>
        <w:rPr>
          <w:rFonts w:ascii="Arial" w:hAnsi="Arial" w:cs="Arial"/>
          <w:color w:val="000000"/>
          <w:sz w:val="23"/>
          <w:szCs w:val="23"/>
        </w:rPr>
        <w:t xml:space="preserve"> - </w:t>
      </w:r>
      <w:proofErr w:type="spellStart"/>
      <w:r w:rsidRPr="008D221B">
        <w:rPr>
          <w:rFonts w:ascii="Arial" w:hAnsi="Arial" w:cs="Arial"/>
          <w:color w:val="000000"/>
          <w:sz w:val="23"/>
          <w:szCs w:val="23"/>
        </w:rPr>
        <w:t>Cedraschi</w:t>
      </w:r>
      <w:proofErr w:type="spellEnd"/>
      <w:r>
        <w:rPr>
          <w:rFonts w:ascii="Arial" w:hAnsi="Arial" w:cs="Arial"/>
          <w:color w:val="000000"/>
          <w:sz w:val="23"/>
          <w:szCs w:val="23"/>
        </w:rPr>
        <w:t xml:space="preserve"> -</w:t>
      </w:r>
    </w:p>
    <w:p w:rsidR="000E6F03" w:rsidRDefault="000E6F03" w:rsidP="000E6F03">
      <w:pPr>
        <w:pStyle w:val="CM1"/>
        <w:spacing w:line="240" w:lineRule="auto"/>
        <w:jc w:val="both"/>
        <w:rPr>
          <w:rFonts w:ascii="Arial" w:hAnsi="Arial" w:cs="Arial"/>
          <w:color w:val="000000"/>
          <w:sz w:val="23"/>
          <w:szCs w:val="23"/>
        </w:rPr>
      </w:pPr>
      <w:r w:rsidRPr="008D221B">
        <w:rPr>
          <w:rFonts w:ascii="Arial" w:hAnsi="Arial" w:cs="Arial"/>
          <w:color w:val="000000"/>
          <w:sz w:val="23"/>
          <w:szCs w:val="23"/>
        </w:rPr>
        <w:t>Celio</w:t>
      </w:r>
      <w:r>
        <w:rPr>
          <w:rFonts w:ascii="Arial" w:hAnsi="Arial" w:cs="Arial"/>
          <w:color w:val="000000"/>
          <w:sz w:val="23"/>
          <w:szCs w:val="23"/>
        </w:rPr>
        <w:t xml:space="preserve"> - </w:t>
      </w:r>
      <w:r w:rsidRPr="008D221B">
        <w:rPr>
          <w:rFonts w:ascii="Arial" w:hAnsi="Arial" w:cs="Arial"/>
          <w:color w:val="000000"/>
          <w:sz w:val="23"/>
          <w:szCs w:val="23"/>
        </w:rPr>
        <w:t>Crugnola</w:t>
      </w:r>
      <w:r>
        <w:rPr>
          <w:rFonts w:ascii="Arial" w:hAnsi="Arial" w:cs="Arial"/>
          <w:color w:val="000000"/>
          <w:sz w:val="23"/>
          <w:szCs w:val="23"/>
        </w:rPr>
        <w:t xml:space="preserve"> - </w:t>
      </w:r>
      <w:r w:rsidRPr="008D221B">
        <w:rPr>
          <w:rFonts w:ascii="Arial" w:hAnsi="Arial" w:cs="Arial"/>
          <w:color w:val="000000"/>
          <w:sz w:val="23"/>
          <w:szCs w:val="23"/>
        </w:rPr>
        <w:t>Farinelli</w:t>
      </w:r>
      <w:r>
        <w:rPr>
          <w:rFonts w:ascii="Arial" w:hAnsi="Arial" w:cs="Arial"/>
          <w:color w:val="000000"/>
          <w:sz w:val="23"/>
          <w:szCs w:val="23"/>
        </w:rPr>
        <w:t xml:space="preserve"> - </w:t>
      </w:r>
      <w:r w:rsidRPr="008D221B">
        <w:rPr>
          <w:rFonts w:ascii="Arial" w:hAnsi="Arial" w:cs="Arial"/>
          <w:color w:val="000000"/>
          <w:sz w:val="23"/>
          <w:szCs w:val="23"/>
        </w:rPr>
        <w:t>Ferrara Micocci</w:t>
      </w:r>
      <w:r>
        <w:rPr>
          <w:rFonts w:ascii="Arial" w:hAnsi="Arial" w:cs="Arial"/>
          <w:color w:val="000000"/>
          <w:sz w:val="23"/>
          <w:szCs w:val="23"/>
        </w:rPr>
        <w:t xml:space="preserve"> -</w:t>
      </w:r>
    </w:p>
    <w:p w:rsidR="000E6F03" w:rsidRDefault="000E6F03" w:rsidP="000E6F03">
      <w:pPr>
        <w:pStyle w:val="CM1"/>
        <w:spacing w:line="240" w:lineRule="auto"/>
        <w:jc w:val="both"/>
        <w:rPr>
          <w:rFonts w:ascii="Arial" w:hAnsi="Arial" w:cs="Arial"/>
          <w:color w:val="000000"/>
          <w:sz w:val="23"/>
          <w:szCs w:val="23"/>
        </w:rPr>
      </w:pPr>
      <w:proofErr w:type="spellStart"/>
      <w:r w:rsidRPr="008D221B">
        <w:rPr>
          <w:rFonts w:ascii="Arial" w:hAnsi="Arial" w:cs="Arial"/>
          <w:color w:val="000000"/>
          <w:sz w:val="23"/>
          <w:szCs w:val="23"/>
        </w:rPr>
        <w:t>Gaffuri</w:t>
      </w:r>
      <w:proofErr w:type="spellEnd"/>
      <w:r>
        <w:rPr>
          <w:rFonts w:ascii="Arial" w:hAnsi="Arial" w:cs="Arial"/>
          <w:color w:val="000000"/>
          <w:sz w:val="23"/>
          <w:szCs w:val="23"/>
        </w:rPr>
        <w:t xml:space="preserve"> - </w:t>
      </w:r>
      <w:r w:rsidRPr="008D221B">
        <w:rPr>
          <w:rFonts w:ascii="Arial" w:hAnsi="Arial" w:cs="Arial"/>
          <w:color w:val="000000"/>
          <w:sz w:val="23"/>
          <w:szCs w:val="23"/>
        </w:rPr>
        <w:t>Galusero</w:t>
      </w:r>
      <w:r>
        <w:rPr>
          <w:rFonts w:ascii="Arial" w:hAnsi="Arial" w:cs="Arial"/>
          <w:color w:val="000000"/>
          <w:sz w:val="23"/>
          <w:szCs w:val="23"/>
        </w:rPr>
        <w:t xml:space="preserve"> - </w:t>
      </w:r>
      <w:r w:rsidRPr="008D221B">
        <w:rPr>
          <w:rFonts w:ascii="Arial" w:hAnsi="Arial" w:cs="Arial"/>
          <w:color w:val="000000"/>
          <w:sz w:val="23"/>
          <w:szCs w:val="23"/>
        </w:rPr>
        <w:t>Garzoli</w:t>
      </w:r>
      <w:r>
        <w:rPr>
          <w:rFonts w:ascii="Arial" w:hAnsi="Arial" w:cs="Arial"/>
          <w:color w:val="000000"/>
          <w:sz w:val="23"/>
          <w:szCs w:val="23"/>
        </w:rPr>
        <w:t xml:space="preserve"> - </w:t>
      </w:r>
      <w:r w:rsidRPr="008D221B">
        <w:rPr>
          <w:rFonts w:ascii="Arial" w:hAnsi="Arial" w:cs="Arial"/>
          <w:color w:val="000000"/>
          <w:sz w:val="23"/>
          <w:szCs w:val="23"/>
        </w:rPr>
        <w:t>Gianella</w:t>
      </w:r>
      <w:r>
        <w:rPr>
          <w:rFonts w:ascii="Arial" w:hAnsi="Arial" w:cs="Arial"/>
          <w:color w:val="000000"/>
          <w:sz w:val="23"/>
          <w:szCs w:val="23"/>
        </w:rPr>
        <w:t xml:space="preserve"> - </w:t>
      </w:r>
    </w:p>
    <w:p w:rsidR="000E6F03" w:rsidRDefault="000E6F03" w:rsidP="000E6F03">
      <w:pPr>
        <w:pStyle w:val="CM1"/>
        <w:spacing w:line="240" w:lineRule="auto"/>
        <w:jc w:val="both"/>
        <w:rPr>
          <w:rFonts w:ascii="Arial" w:hAnsi="Arial" w:cs="Arial"/>
          <w:color w:val="000000"/>
          <w:sz w:val="23"/>
          <w:szCs w:val="23"/>
        </w:rPr>
      </w:pPr>
      <w:r w:rsidRPr="008D221B">
        <w:rPr>
          <w:rFonts w:ascii="Arial" w:hAnsi="Arial" w:cs="Arial"/>
          <w:color w:val="000000"/>
          <w:sz w:val="23"/>
          <w:szCs w:val="23"/>
        </w:rPr>
        <w:t>Gianora</w:t>
      </w:r>
      <w:r>
        <w:rPr>
          <w:rFonts w:ascii="Arial" w:hAnsi="Arial" w:cs="Arial"/>
          <w:color w:val="000000"/>
          <w:sz w:val="23"/>
          <w:szCs w:val="23"/>
        </w:rPr>
        <w:t xml:space="preserve"> - </w:t>
      </w:r>
      <w:r w:rsidRPr="008D221B">
        <w:rPr>
          <w:rFonts w:ascii="Arial" w:hAnsi="Arial" w:cs="Arial"/>
          <w:color w:val="000000"/>
          <w:sz w:val="23"/>
          <w:szCs w:val="23"/>
        </w:rPr>
        <w:t>Käppeli</w:t>
      </w:r>
      <w:r>
        <w:rPr>
          <w:rFonts w:ascii="Arial" w:hAnsi="Arial" w:cs="Arial"/>
          <w:color w:val="000000"/>
          <w:sz w:val="23"/>
          <w:szCs w:val="23"/>
        </w:rPr>
        <w:t xml:space="preserve"> - </w:t>
      </w:r>
      <w:r w:rsidRPr="008D221B">
        <w:rPr>
          <w:rFonts w:ascii="Arial" w:hAnsi="Arial" w:cs="Arial"/>
          <w:color w:val="000000"/>
          <w:sz w:val="23"/>
          <w:szCs w:val="23"/>
        </w:rPr>
        <w:t>Pagnamenta</w:t>
      </w:r>
      <w:r>
        <w:rPr>
          <w:rFonts w:ascii="Arial" w:hAnsi="Arial" w:cs="Arial"/>
          <w:color w:val="000000"/>
          <w:sz w:val="23"/>
          <w:szCs w:val="23"/>
        </w:rPr>
        <w:t xml:space="preserve"> - </w:t>
      </w:r>
      <w:r w:rsidRPr="008D221B">
        <w:rPr>
          <w:rFonts w:ascii="Arial" w:hAnsi="Arial" w:cs="Arial"/>
          <w:color w:val="000000"/>
          <w:sz w:val="23"/>
          <w:szCs w:val="23"/>
        </w:rPr>
        <w:t>Polli</w:t>
      </w:r>
      <w:r>
        <w:rPr>
          <w:rFonts w:ascii="Arial" w:hAnsi="Arial" w:cs="Arial"/>
          <w:color w:val="000000"/>
          <w:sz w:val="23"/>
          <w:szCs w:val="23"/>
        </w:rPr>
        <w:t xml:space="preserve"> - </w:t>
      </w:r>
    </w:p>
    <w:p w:rsidR="00BB6A76" w:rsidRPr="00BB6A76" w:rsidRDefault="000E6F03" w:rsidP="000E6F03">
      <w:pPr>
        <w:pStyle w:val="CM1"/>
        <w:spacing w:line="240" w:lineRule="auto"/>
        <w:jc w:val="both"/>
      </w:pPr>
      <w:r w:rsidRPr="008D221B">
        <w:rPr>
          <w:rFonts w:ascii="Arial" w:hAnsi="Arial" w:cs="Arial"/>
          <w:color w:val="000000"/>
          <w:sz w:val="23"/>
          <w:szCs w:val="23"/>
        </w:rPr>
        <w:t>Quadranti</w:t>
      </w:r>
      <w:r>
        <w:rPr>
          <w:rFonts w:ascii="Arial" w:hAnsi="Arial" w:cs="Arial"/>
          <w:color w:val="000000"/>
          <w:sz w:val="23"/>
          <w:szCs w:val="23"/>
        </w:rPr>
        <w:t xml:space="preserve"> - </w:t>
      </w:r>
      <w:r w:rsidRPr="008D221B">
        <w:rPr>
          <w:rFonts w:ascii="Arial" w:hAnsi="Arial" w:cs="Arial"/>
          <w:color w:val="000000"/>
          <w:sz w:val="23"/>
          <w:szCs w:val="23"/>
        </w:rPr>
        <w:t xml:space="preserve">Terraneo </w:t>
      </w:r>
      <w:bookmarkStart w:id="0" w:name="_GoBack"/>
      <w:bookmarkEnd w:id="0"/>
    </w:p>
    <w:sectPr w:rsidR="00BB6A76" w:rsidRPr="00BB6A76" w:rsidSect="00AA199E">
      <w:footerReference w:type="even" r:id="rId8"/>
      <w:pgSz w:w="11906" w:h="16838" w:code="9"/>
      <w:pgMar w:top="1701" w:right="1134" w:bottom="1418" w:left="1134" w:header="851" w:footer="5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50" w:rsidRDefault="00D43D50" w:rsidP="00BB6A76">
      <w:r>
        <w:separator/>
      </w:r>
    </w:p>
  </w:endnote>
  <w:endnote w:type="continuationSeparator" w:id="0">
    <w:p w:rsidR="00D43D50" w:rsidRDefault="00D43D50" w:rsidP="00BB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SGGXF+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7D" w:rsidRDefault="00D43D50" w:rsidP="003D0F7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D0F7D" w:rsidRDefault="00D43D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50" w:rsidRDefault="00D43D50" w:rsidP="00BB6A76">
      <w:r>
        <w:separator/>
      </w:r>
    </w:p>
  </w:footnote>
  <w:footnote w:type="continuationSeparator" w:id="0">
    <w:p w:rsidR="00D43D50" w:rsidRDefault="00D43D50" w:rsidP="00BB6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1B7"/>
    <w:multiLevelType w:val="hybridMultilevel"/>
    <w:tmpl w:val="47C6E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6238E9"/>
    <w:multiLevelType w:val="hybridMultilevel"/>
    <w:tmpl w:val="645E06D6"/>
    <w:lvl w:ilvl="0" w:tplc="155486EA">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BBD2BFE"/>
    <w:multiLevelType w:val="hybridMultilevel"/>
    <w:tmpl w:val="7338A404"/>
    <w:lvl w:ilvl="0" w:tplc="0810000F">
      <w:start w:val="1"/>
      <w:numFmt w:val="decimal"/>
      <w:lvlText w:val="%1."/>
      <w:lvlJc w:val="left"/>
      <w:pPr>
        <w:ind w:left="720" w:hanging="360"/>
      </w:pPr>
      <w:rPr>
        <w:rFonts w:hint="default"/>
        <w:b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0933B5D"/>
    <w:multiLevelType w:val="hybridMultilevel"/>
    <w:tmpl w:val="D3FE5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C9"/>
    <w:rsid w:val="000E6F03"/>
    <w:rsid w:val="00517FC9"/>
    <w:rsid w:val="006A368C"/>
    <w:rsid w:val="00965849"/>
    <w:rsid w:val="00BB6A76"/>
    <w:rsid w:val="00C0155A"/>
    <w:rsid w:val="00C3383C"/>
    <w:rsid w:val="00D43D5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FC9"/>
    <w:pPr>
      <w:spacing w:after="0" w:line="240" w:lineRule="auto"/>
      <w:jc w:val="both"/>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17FC9"/>
    <w:rPr>
      <w:color w:val="0000FF"/>
      <w:u w:val="single"/>
    </w:rPr>
  </w:style>
  <w:style w:type="paragraph" w:styleId="Paragrafoelenco">
    <w:name w:val="List Paragraph"/>
    <w:basedOn w:val="Normale"/>
    <w:uiPriority w:val="34"/>
    <w:qFormat/>
    <w:rsid w:val="00517FC9"/>
    <w:pPr>
      <w:spacing w:after="200" w:line="276" w:lineRule="auto"/>
      <w:ind w:left="720"/>
      <w:contextualSpacing/>
      <w:jc w:val="left"/>
    </w:pPr>
    <w:rPr>
      <w:rFonts w:ascii="Calibri" w:eastAsia="Calibri" w:hAnsi="Calibri"/>
      <w:sz w:val="22"/>
      <w:szCs w:val="22"/>
      <w:lang w:val="fr-CH" w:eastAsia="en-US"/>
    </w:rPr>
  </w:style>
  <w:style w:type="paragraph" w:styleId="Nessunaspaziatura">
    <w:name w:val="No Spacing"/>
    <w:uiPriority w:val="1"/>
    <w:qFormat/>
    <w:rsid w:val="00BB6A76"/>
    <w:pPr>
      <w:spacing w:after="0" w:line="240" w:lineRule="auto"/>
      <w:jc w:val="both"/>
    </w:pPr>
    <w:rPr>
      <w:rFonts w:ascii="Arial" w:eastAsia="Times New Roman" w:hAnsi="Arial" w:cs="Times New Roman"/>
      <w:sz w:val="24"/>
      <w:szCs w:val="20"/>
      <w:lang w:val="it-IT" w:eastAsia="it-IT"/>
    </w:rPr>
  </w:style>
  <w:style w:type="character" w:styleId="Rimandonotaapidipagina">
    <w:name w:val="footnote reference"/>
    <w:uiPriority w:val="99"/>
    <w:unhideWhenUsed/>
    <w:rsid w:val="00BB6A76"/>
    <w:rPr>
      <w:vertAlign w:val="superscript"/>
    </w:rPr>
  </w:style>
  <w:style w:type="paragraph" w:styleId="Pidipagina">
    <w:name w:val="footer"/>
    <w:basedOn w:val="Normale"/>
    <w:link w:val="PidipaginaCarattere"/>
    <w:uiPriority w:val="99"/>
    <w:rsid w:val="006A368C"/>
    <w:pPr>
      <w:tabs>
        <w:tab w:val="center" w:pos="4819"/>
        <w:tab w:val="right" w:pos="9638"/>
      </w:tabs>
    </w:pPr>
  </w:style>
  <w:style w:type="character" w:customStyle="1" w:styleId="PidipaginaCarattere">
    <w:name w:val="Piè di pagina Carattere"/>
    <w:basedOn w:val="Carpredefinitoparagrafo"/>
    <w:link w:val="Pidipagina"/>
    <w:uiPriority w:val="99"/>
    <w:rsid w:val="006A368C"/>
    <w:rPr>
      <w:rFonts w:ascii="Arial" w:eastAsia="Times New Roman" w:hAnsi="Arial" w:cs="Times New Roman"/>
      <w:sz w:val="24"/>
      <w:szCs w:val="20"/>
      <w:lang w:val="it-IT" w:eastAsia="it-IT"/>
    </w:rPr>
  </w:style>
  <w:style w:type="character" w:styleId="Numeropagina">
    <w:name w:val="page number"/>
    <w:basedOn w:val="Carpredefinitoparagrafo"/>
    <w:rsid w:val="006A368C"/>
  </w:style>
  <w:style w:type="paragraph" w:customStyle="1" w:styleId="Default">
    <w:name w:val="Default"/>
    <w:rsid w:val="000E6F03"/>
    <w:pPr>
      <w:widowControl w:val="0"/>
      <w:autoSpaceDE w:val="0"/>
      <w:autoSpaceDN w:val="0"/>
      <w:adjustRightInd w:val="0"/>
      <w:spacing w:after="0" w:line="240" w:lineRule="auto"/>
    </w:pPr>
    <w:rPr>
      <w:rFonts w:ascii="LSGGXF+Arial-BoldMT" w:eastAsia="Times New Roman" w:hAnsi="LSGGXF+Arial-BoldMT" w:cs="LSGGXF+Arial-BoldMT"/>
      <w:color w:val="000000"/>
      <w:sz w:val="24"/>
      <w:szCs w:val="24"/>
      <w:lang w:eastAsia="it-CH"/>
    </w:rPr>
  </w:style>
  <w:style w:type="paragraph" w:customStyle="1" w:styleId="CM1">
    <w:name w:val="CM1"/>
    <w:basedOn w:val="Default"/>
    <w:next w:val="Default"/>
    <w:uiPriority w:val="99"/>
    <w:rsid w:val="000E6F03"/>
    <w:pPr>
      <w:spacing w:line="266" w:lineRule="atLeast"/>
    </w:pPr>
    <w:rPr>
      <w:rFonts w:cs="Times New Roman"/>
      <w:color w:val="auto"/>
    </w:rPr>
  </w:style>
  <w:style w:type="paragraph" w:customStyle="1" w:styleId="CM2">
    <w:name w:val="CM2"/>
    <w:basedOn w:val="Default"/>
    <w:next w:val="Default"/>
    <w:uiPriority w:val="99"/>
    <w:rsid w:val="000E6F03"/>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FC9"/>
    <w:pPr>
      <w:spacing w:after="0" w:line="240" w:lineRule="auto"/>
      <w:jc w:val="both"/>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17FC9"/>
    <w:rPr>
      <w:color w:val="0000FF"/>
      <w:u w:val="single"/>
    </w:rPr>
  </w:style>
  <w:style w:type="paragraph" w:styleId="Paragrafoelenco">
    <w:name w:val="List Paragraph"/>
    <w:basedOn w:val="Normale"/>
    <w:uiPriority w:val="34"/>
    <w:qFormat/>
    <w:rsid w:val="00517FC9"/>
    <w:pPr>
      <w:spacing w:after="200" w:line="276" w:lineRule="auto"/>
      <w:ind w:left="720"/>
      <w:contextualSpacing/>
      <w:jc w:val="left"/>
    </w:pPr>
    <w:rPr>
      <w:rFonts w:ascii="Calibri" w:eastAsia="Calibri" w:hAnsi="Calibri"/>
      <w:sz w:val="22"/>
      <w:szCs w:val="22"/>
      <w:lang w:val="fr-CH" w:eastAsia="en-US"/>
    </w:rPr>
  </w:style>
  <w:style w:type="paragraph" w:styleId="Nessunaspaziatura">
    <w:name w:val="No Spacing"/>
    <w:uiPriority w:val="1"/>
    <w:qFormat/>
    <w:rsid w:val="00BB6A76"/>
    <w:pPr>
      <w:spacing w:after="0" w:line="240" w:lineRule="auto"/>
      <w:jc w:val="both"/>
    </w:pPr>
    <w:rPr>
      <w:rFonts w:ascii="Arial" w:eastAsia="Times New Roman" w:hAnsi="Arial" w:cs="Times New Roman"/>
      <w:sz w:val="24"/>
      <w:szCs w:val="20"/>
      <w:lang w:val="it-IT" w:eastAsia="it-IT"/>
    </w:rPr>
  </w:style>
  <w:style w:type="character" w:styleId="Rimandonotaapidipagina">
    <w:name w:val="footnote reference"/>
    <w:uiPriority w:val="99"/>
    <w:unhideWhenUsed/>
    <w:rsid w:val="00BB6A76"/>
    <w:rPr>
      <w:vertAlign w:val="superscript"/>
    </w:rPr>
  </w:style>
  <w:style w:type="paragraph" w:styleId="Pidipagina">
    <w:name w:val="footer"/>
    <w:basedOn w:val="Normale"/>
    <w:link w:val="PidipaginaCarattere"/>
    <w:uiPriority w:val="99"/>
    <w:rsid w:val="006A368C"/>
    <w:pPr>
      <w:tabs>
        <w:tab w:val="center" w:pos="4819"/>
        <w:tab w:val="right" w:pos="9638"/>
      </w:tabs>
    </w:pPr>
  </w:style>
  <w:style w:type="character" w:customStyle="1" w:styleId="PidipaginaCarattere">
    <w:name w:val="Piè di pagina Carattere"/>
    <w:basedOn w:val="Carpredefinitoparagrafo"/>
    <w:link w:val="Pidipagina"/>
    <w:uiPriority w:val="99"/>
    <w:rsid w:val="006A368C"/>
    <w:rPr>
      <w:rFonts w:ascii="Arial" w:eastAsia="Times New Roman" w:hAnsi="Arial" w:cs="Times New Roman"/>
      <w:sz w:val="24"/>
      <w:szCs w:val="20"/>
      <w:lang w:val="it-IT" w:eastAsia="it-IT"/>
    </w:rPr>
  </w:style>
  <w:style w:type="character" w:styleId="Numeropagina">
    <w:name w:val="page number"/>
    <w:basedOn w:val="Carpredefinitoparagrafo"/>
    <w:rsid w:val="006A368C"/>
  </w:style>
  <w:style w:type="paragraph" w:customStyle="1" w:styleId="Default">
    <w:name w:val="Default"/>
    <w:rsid w:val="000E6F03"/>
    <w:pPr>
      <w:widowControl w:val="0"/>
      <w:autoSpaceDE w:val="0"/>
      <w:autoSpaceDN w:val="0"/>
      <w:adjustRightInd w:val="0"/>
      <w:spacing w:after="0" w:line="240" w:lineRule="auto"/>
    </w:pPr>
    <w:rPr>
      <w:rFonts w:ascii="LSGGXF+Arial-BoldMT" w:eastAsia="Times New Roman" w:hAnsi="LSGGXF+Arial-BoldMT" w:cs="LSGGXF+Arial-BoldMT"/>
      <w:color w:val="000000"/>
      <w:sz w:val="24"/>
      <w:szCs w:val="24"/>
      <w:lang w:eastAsia="it-CH"/>
    </w:rPr>
  </w:style>
  <w:style w:type="paragraph" w:customStyle="1" w:styleId="CM1">
    <w:name w:val="CM1"/>
    <w:basedOn w:val="Default"/>
    <w:next w:val="Default"/>
    <w:uiPriority w:val="99"/>
    <w:rsid w:val="000E6F03"/>
    <w:pPr>
      <w:spacing w:line="266" w:lineRule="atLeast"/>
    </w:pPr>
    <w:rPr>
      <w:rFonts w:cs="Times New Roman"/>
      <w:color w:val="auto"/>
    </w:rPr>
  </w:style>
  <w:style w:type="paragraph" w:customStyle="1" w:styleId="CM2">
    <w:name w:val="CM2"/>
    <w:basedOn w:val="Default"/>
    <w:next w:val="Default"/>
    <w:uiPriority w:val="99"/>
    <w:rsid w:val="000E6F0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dcterms:created xsi:type="dcterms:W3CDTF">2018-12-06T16:31:00Z</dcterms:created>
  <dcterms:modified xsi:type="dcterms:W3CDTF">2018-12-06T16:31:00Z</dcterms:modified>
</cp:coreProperties>
</file>