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10" w:rsidRPr="0062210D" w:rsidRDefault="00A34D10" w:rsidP="00A34D10">
      <w:pPr>
        <w:rPr>
          <w:rFonts w:cs="Arial"/>
          <w:sz w:val="20"/>
        </w:rPr>
      </w:pPr>
      <w:r>
        <w:rPr>
          <w:rFonts w:ascii="Gill Sans MT" w:hAnsi="Gill Sans MT"/>
          <w:b/>
          <w:sz w:val="56"/>
          <w:szCs w:val="56"/>
        </w:rPr>
        <w:t>Messaggio</w:t>
      </w:r>
    </w:p>
    <w:p w:rsidR="00346C2D" w:rsidRPr="00A34D10" w:rsidRDefault="00346C2D">
      <w:pPr>
        <w:rPr>
          <w:sz w:val="20"/>
        </w:rPr>
      </w:pPr>
    </w:p>
    <w:p w:rsidR="00DF434B" w:rsidRPr="00A34D10" w:rsidRDefault="00DF434B">
      <w:pPr>
        <w:rPr>
          <w:sz w:val="20"/>
        </w:rPr>
      </w:pPr>
    </w:p>
    <w:p w:rsidR="00BF3FC3" w:rsidRPr="00A34D10" w:rsidRDefault="00BF3FC3">
      <w:pPr>
        <w:rPr>
          <w:sz w:val="20"/>
        </w:rPr>
      </w:pPr>
    </w:p>
    <w:p w:rsidR="00BF3FC3" w:rsidRDefault="004E0855">
      <w:pPr>
        <w:tabs>
          <w:tab w:val="left" w:pos="2098"/>
          <w:tab w:val="left" w:pos="4933"/>
        </w:tabs>
      </w:pPr>
      <w:bookmarkStart w:id="0" w:name="_GoBack"/>
      <w:bookmarkEnd w:id="0"/>
      <w:r w:rsidRPr="004E0855">
        <w:rPr>
          <w:b/>
          <w:sz w:val="32"/>
        </w:rPr>
        <w:t>7944</w:t>
      </w:r>
      <w:r w:rsidR="00BF3FC3" w:rsidRPr="004E0855">
        <w:rPr>
          <w:sz w:val="28"/>
        </w:rPr>
        <w:tab/>
      </w:r>
      <w:r w:rsidRPr="004E0855">
        <w:rPr>
          <w:sz w:val="28"/>
        </w:rPr>
        <w:t xml:space="preserve">16 dicembre </w:t>
      </w:r>
      <w:r w:rsidR="0036544B" w:rsidRPr="004E0855">
        <w:rPr>
          <w:sz w:val="28"/>
        </w:rPr>
        <w:t>2020</w:t>
      </w:r>
      <w:r w:rsidR="00BF3FC3">
        <w:rPr>
          <w:sz w:val="28"/>
        </w:rPr>
        <w:tab/>
      </w:r>
      <w:r>
        <w:rPr>
          <w:sz w:val="28"/>
        </w:rPr>
        <w:t>EDUCAZIONE, CULTURA E SPORT</w:t>
      </w:r>
      <w:r w:rsidR="00B61658">
        <w:rPr>
          <w:sz w:val="28"/>
        </w:rPr>
        <w:t xml:space="preserve"> </w:t>
      </w:r>
    </w:p>
    <w:p w:rsidR="00BF3FC3" w:rsidRDefault="00BF3FC3"/>
    <w:p w:rsidR="00FD5A47" w:rsidRDefault="00FD5A47"/>
    <w:p w:rsidR="00BF3FC3" w:rsidRDefault="00BF3FC3"/>
    <w:p w:rsidR="004E0855" w:rsidRPr="00610E12" w:rsidRDefault="004E0855" w:rsidP="004E0855">
      <w:pPr>
        <w:rPr>
          <w:rFonts w:cs="Arial"/>
          <w:b/>
          <w:sz w:val="28"/>
          <w:szCs w:val="28"/>
        </w:rPr>
      </w:pPr>
      <w:r w:rsidRPr="00610E12">
        <w:rPr>
          <w:rFonts w:cs="Arial"/>
          <w:b/>
          <w:sz w:val="28"/>
          <w:szCs w:val="28"/>
        </w:rPr>
        <w:t xml:space="preserve">Rapporto del Consiglio di Stato sulle iniziative parlamentari 19 ottobre 2020 </w:t>
      </w:r>
      <w:r w:rsidR="00D101F6">
        <w:rPr>
          <w:rFonts w:cs="Arial"/>
          <w:b/>
          <w:sz w:val="28"/>
          <w:szCs w:val="28"/>
        </w:rPr>
        <w:t xml:space="preserve">presentate </w:t>
      </w:r>
      <w:r w:rsidRPr="00610E12">
        <w:rPr>
          <w:rFonts w:cs="Arial"/>
          <w:b/>
          <w:sz w:val="28"/>
          <w:szCs w:val="28"/>
        </w:rPr>
        <w:t>nella forma elaborata da Angelica Lepori Sergi e cofirmatari per MPS-POP-Indipendenti:</w:t>
      </w:r>
    </w:p>
    <w:p w:rsidR="004E0855" w:rsidRPr="00610E12" w:rsidRDefault="00610E12" w:rsidP="00AC3D78">
      <w:pPr>
        <w:pStyle w:val="Paragrafoelenco"/>
        <w:numPr>
          <w:ilvl w:val="0"/>
          <w:numId w:val="30"/>
        </w:numPr>
        <w:spacing w:before="120" w:after="120"/>
        <w:ind w:left="284" w:hanging="284"/>
        <w:contextualSpacing w:val="0"/>
        <w:rPr>
          <w:rFonts w:cs="Arial"/>
          <w:b/>
          <w:sz w:val="28"/>
          <w:szCs w:val="28"/>
        </w:rPr>
      </w:pPr>
      <w:r w:rsidRPr="00610E12">
        <w:rPr>
          <w:rFonts w:cs="Arial"/>
          <w:b/>
          <w:sz w:val="28"/>
          <w:szCs w:val="28"/>
        </w:rPr>
        <w:t>Modifica della Legge sulla scuola dell’infanzia e sulla scuola elementare [art. 16 e 24] “Per una reale e significativa riduzione del numero di allievi nelle scuole dell’infanzia e nella scuola elementare</w:t>
      </w:r>
      <w:r w:rsidR="008D1427">
        <w:rPr>
          <w:rFonts w:cs="Arial"/>
          <w:b/>
          <w:sz w:val="28"/>
          <w:szCs w:val="28"/>
        </w:rPr>
        <w:t>”</w:t>
      </w:r>
      <w:r w:rsidR="004E0855" w:rsidRPr="00610E12">
        <w:rPr>
          <w:rFonts w:cs="Arial"/>
          <w:b/>
          <w:sz w:val="28"/>
          <w:szCs w:val="28"/>
        </w:rPr>
        <w:t xml:space="preserve"> </w:t>
      </w:r>
    </w:p>
    <w:p w:rsidR="004E0855" w:rsidRPr="00610E12" w:rsidRDefault="00610E12" w:rsidP="00AC3D78">
      <w:pPr>
        <w:pStyle w:val="Paragrafoelenco"/>
        <w:numPr>
          <w:ilvl w:val="0"/>
          <w:numId w:val="30"/>
        </w:numPr>
        <w:spacing w:before="120" w:after="120"/>
        <w:ind w:left="284" w:hanging="284"/>
        <w:contextualSpacing w:val="0"/>
        <w:rPr>
          <w:rFonts w:cs="Arial"/>
          <w:b/>
          <w:sz w:val="28"/>
          <w:szCs w:val="28"/>
        </w:rPr>
      </w:pPr>
      <w:r w:rsidRPr="00610E12">
        <w:rPr>
          <w:rFonts w:cs="Arial"/>
          <w:b/>
          <w:sz w:val="28"/>
          <w:szCs w:val="28"/>
        </w:rPr>
        <w:t>Modifica della Legge sulla scuola dell’infanzia e sulla scuola elementare [art. 17]</w:t>
      </w:r>
      <w:r w:rsidRPr="00610E12">
        <w:rPr>
          <w:rFonts w:ascii="Verdana" w:hAnsi="Verdana"/>
          <w:color w:val="363636"/>
          <w:sz w:val="18"/>
          <w:szCs w:val="18"/>
          <w:shd w:val="clear" w:color="auto" w:fill="FBF9EE"/>
        </w:rPr>
        <w:t xml:space="preserve"> </w:t>
      </w:r>
      <w:r w:rsidR="004E0855" w:rsidRPr="00610E12">
        <w:rPr>
          <w:rFonts w:cs="Arial"/>
          <w:b/>
          <w:sz w:val="28"/>
          <w:szCs w:val="28"/>
        </w:rPr>
        <w:t>“Per una cantonali</w:t>
      </w:r>
      <w:r w:rsidRPr="00610E12">
        <w:rPr>
          <w:rFonts w:cs="Arial"/>
          <w:b/>
          <w:sz w:val="28"/>
          <w:szCs w:val="28"/>
        </w:rPr>
        <w:t>zzazione di docenti di appoggio</w:t>
      </w:r>
      <w:r w:rsidR="004E0855" w:rsidRPr="00610E12">
        <w:rPr>
          <w:rFonts w:cs="Arial"/>
          <w:b/>
          <w:sz w:val="28"/>
          <w:szCs w:val="28"/>
        </w:rPr>
        <w:t xml:space="preserve">” </w:t>
      </w:r>
    </w:p>
    <w:p w:rsidR="004E0855" w:rsidRPr="00610E12" w:rsidRDefault="00610E12" w:rsidP="00AC3D78">
      <w:pPr>
        <w:pStyle w:val="Paragrafoelenco"/>
        <w:numPr>
          <w:ilvl w:val="0"/>
          <w:numId w:val="30"/>
        </w:numPr>
        <w:spacing w:before="120"/>
        <w:ind w:left="284" w:hanging="284"/>
        <w:contextualSpacing w:val="0"/>
        <w:rPr>
          <w:rFonts w:cs="Arial"/>
          <w:b/>
          <w:sz w:val="28"/>
          <w:szCs w:val="28"/>
        </w:rPr>
      </w:pPr>
      <w:r w:rsidRPr="00610E12">
        <w:rPr>
          <w:rFonts w:cs="Arial"/>
          <w:b/>
          <w:sz w:val="28"/>
          <w:szCs w:val="28"/>
        </w:rPr>
        <w:t xml:space="preserve">Modifica della Legge sulla scuola media [art. 21] </w:t>
      </w:r>
      <w:r w:rsidR="004E0855" w:rsidRPr="00610E12">
        <w:rPr>
          <w:rFonts w:cs="Arial"/>
          <w:b/>
          <w:sz w:val="28"/>
          <w:szCs w:val="28"/>
        </w:rPr>
        <w:t>“Per una reale e significativa riduzione del numero di allievi nella scuola media”</w:t>
      </w:r>
    </w:p>
    <w:p w:rsidR="0089464E" w:rsidRPr="00B3691D" w:rsidRDefault="0089464E" w:rsidP="00610E12">
      <w:pPr>
        <w:spacing w:before="120"/>
        <w:contextualSpacing/>
        <w:rPr>
          <w:rFonts w:cs="Arial"/>
          <w:b/>
          <w:szCs w:val="24"/>
        </w:rPr>
      </w:pPr>
    </w:p>
    <w:p w:rsidR="00BF3FC3" w:rsidRPr="00B3691D" w:rsidRDefault="00BF3FC3">
      <w:pPr>
        <w:rPr>
          <w:szCs w:val="24"/>
        </w:rPr>
      </w:pPr>
    </w:p>
    <w:p w:rsidR="00FD5A47" w:rsidRPr="00B3691D" w:rsidRDefault="00FD5A47">
      <w:pPr>
        <w:rPr>
          <w:szCs w:val="24"/>
        </w:rPr>
      </w:pPr>
    </w:p>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Pr="004E0855" w:rsidRDefault="004E176C" w:rsidP="004E176C">
      <w:pPr>
        <w:tabs>
          <w:tab w:val="left" w:pos="284"/>
          <w:tab w:val="left" w:pos="426"/>
          <w:tab w:val="left" w:pos="4962"/>
        </w:tabs>
        <w:rPr>
          <w:sz w:val="20"/>
        </w:rPr>
      </w:pPr>
    </w:p>
    <w:p w:rsidR="004E0855" w:rsidRPr="00AD64F2" w:rsidRDefault="004E0855" w:rsidP="004E0855">
      <w:pPr>
        <w:spacing w:after="120"/>
        <w:rPr>
          <w:rFonts w:cs="Arial"/>
        </w:rPr>
      </w:pPr>
      <w:r w:rsidRPr="00AD64F2">
        <w:rPr>
          <w:rFonts w:cs="Arial"/>
        </w:rPr>
        <w:t>Con le tre iniziative parlamentari presentate nella forma elaborata menzionate in epigrafe si chiede, senza peraltro nessuna argomentazione a supporto:</w:t>
      </w:r>
    </w:p>
    <w:p w:rsidR="004E0855" w:rsidRPr="00AD64F2" w:rsidRDefault="004E0855" w:rsidP="004E0855">
      <w:pPr>
        <w:pStyle w:val="Paragrafoelenco"/>
        <w:numPr>
          <w:ilvl w:val="0"/>
          <w:numId w:val="29"/>
        </w:numPr>
        <w:suppressAutoHyphens/>
        <w:spacing w:after="120"/>
        <w:ind w:left="284" w:hanging="284"/>
        <w:contextualSpacing w:val="0"/>
        <w:rPr>
          <w:rFonts w:cs="Arial"/>
        </w:rPr>
      </w:pPr>
      <w:r w:rsidRPr="00AD64F2">
        <w:rPr>
          <w:rFonts w:cs="Arial"/>
        </w:rPr>
        <w:t>di modificare gli artt. 16 cpv. 1 e 24 cpv. 1 della Legge sulla scuola dell’infanzia e sulla scuola elementare del 7 febbraio 1996, riducendo il numero massimo e minimo di allievi per classe;</w:t>
      </w:r>
    </w:p>
    <w:p w:rsidR="004E0855" w:rsidRPr="00AD64F2" w:rsidRDefault="004E0855" w:rsidP="004E0855">
      <w:pPr>
        <w:pStyle w:val="Paragrafoelenco"/>
        <w:numPr>
          <w:ilvl w:val="0"/>
          <w:numId w:val="29"/>
        </w:numPr>
        <w:suppressAutoHyphens/>
        <w:spacing w:after="120"/>
        <w:ind w:left="284" w:hanging="284"/>
        <w:contextualSpacing w:val="0"/>
        <w:rPr>
          <w:rFonts w:cs="Arial"/>
        </w:rPr>
      </w:pPr>
      <w:r w:rsidRPr="00AD64F2">
        <w:rPr>
          <w:rFonts w:cs="Arial"/>
        </w:rPr>
        <w:t>di modificare l’art. 17 cpv. 1 della medesima legge, cantonalizzando i docenti di appoggio delle scuole comunali;</w:t>
      </w:r>
    </w:p>
    <w:p w:rsidR="004E0855" w:rsidRDefault="004E0855" w:rsidP="004E0855">
      <w:pPr>
        <w:pStyle w:val="Paragrafoelenco"/>
        <w:numPr>
          <w:ilvl w:val="0"/>
          <w:numId w:val="29"/>
        </w:numPr>
        <w:suppressAutoHyphens/>
        <w:ind w:left="284" w:hanging="284"/>
        <w:contextualSpacing w:val="0"/>
        <w:rPr>
          <w:rFonts w:cs="Arial"/>
        </w:rPr>
      </w:pPr>
      <w:r w:rsidRPr="00AD64F2">
        <w:rPr>
          <w:rFonts w:cs="Arial"/>
        </w:rPr>
        <w:t xml:space="preserve">di modificare l’art. 21 della Legge sulla scuola media del 21 ottobre 1974, riducendo il numero massimo di allievi alla scuola </w:t>
      </w:r>
      <w:r>
        <w:rPr>
          <w:rFonts w:cs="Arial"/>
        </w:rPr>
        <w:t xml:space="preserve">media </w:t>
      </w:r>
      <w:r w:rsidRPr="00AD64F2">
        <w:rPr>
          <w:rFonts w:cs="Arial"/>
        </w:rPr>
        <w:t>pubblica.</w:t>
      </w:r>
    </w:p>
    <w:p w:rsidR="004E0855" w:rsidRPr="00B3691D" w:rsidRDefault="004E0855" w:rsidP="004E0855">
      <w:pPr>
        <w:pStyle w:val="Paragrafoelenco"/>
        <w:suppressAutoHyphens/>
        <w:ind w:left="284"/>
        <w:contextualSpacing w:val="0"/>
        <w:rPr>
          <w:rFonts w:cs="Arial"/>
          <w:szCs w:val="24"/>
        </w:rPr>
      </w:pPr>
    </w:p>
    <w:p w:rsidR="004E0855" w:rsidRPr="00AD64F2" w:rsidRDefault="004E0855" w:rsidP="004E0855">
      <w:pPr>
        <w:rPr>
          <w:rFonts w:cs="Arial"/>
        </w:rPr>
      </w:pPr>
      <w:r w:rsidRPr="00AD64F2">
        <w:rPr>
          <w:rFonts w:cs="Arial"/>
        </w:rPr>
        <w:t>Le tre proposte sono già di recente state respinte nel quadro della discussione parlamentare inerente al messaggio n. 7704, che ha approvato una serie di provvedimenti di miglioramento delle condizioni di insegnamento e apprendimento nelle scuole dell’obbligo, dove erano state presentate in forma di emendamento.</w:t>
      </w:r>
    </w:p>
    <w:p w:rsidR="004E0855" w:rsidRPr="00B3691D" w:rsidRDefault="004E0855" w:rsidP="004E0855">
      <w:pPr>
        <w:rPr>
          <w:rFonts w:cs="Arial"/>
          <w:szCs w:val="24"/>
        </w:rPr>
      </w:pPr>
    </w:p>
    <w:p w:rsidR="004E0855" w:rsidRDefault="004E0855" w:rsidP="004E0855">
      <w:pPr>
        <w:rPr>
          <w:rFonts w:cs="Arial"/>
        </w:rPr>
      </w:pPr>
      <w:r w:rsidRPr="00AD64F2">
        <w:rPr>
          <w:rFonts w:cs="Arial"/>
        </w:rPr>
        <w:t>Siccome le modifiche di legge di cui al messaggio n. 7704 entreranno in vigore man mano a partire dal prossimo anno scolastico, lo scrivente Consiglio non ritiene adeguato ritornare ora su un tema che è appena stato trattato dal Parlamento. Per questa ragione raccomanda la reiezione delle tre proposte.</w:t>
      </w:r>
    </w:p>
    <w:p w:rsidR="009C1A46" w:rsidRPr="00AD64F2" w:rsidRDefault="009C1A46" w:rsidP="004E0855">
      <w:pPr>
        <w:rPr>
          <w:rFonts w:cs="Arial"/>
        </w:rPr>
      </w:pPr>
    </w:p>
    <w:p w:rsidR="00AC3D78" w:rsidRDefault="00AC3D78">
      <w:pPr>
        <w:jc w:val="left"/>
        <w:rPr>
          <w:rFonts w:cs="Arial"/>
          <w:szCs w:val="24"/>
        </w:rPr>
      </w:pPr>
      <w:r>
        <w:rPr>
          <w:rFonts w:cs="Arial"/>
          <w:szCs w:val="24"/>
        </w:rPr>
        <w:br w:type="page"/>
      </w:r>
    </w:p>
    <w:p w:rsidR="004E0855" w:rsidRPr="00AD64F2" w:rsidRDefault="004E0855" w:rsidP="004E0855">
      <w:pPr>
        <w:spacing w:line="23" w:lineRule="atLeast"/>
        <w:rPr>
          <w:rFonts w:cs="Arial"/>
        </w:rPr>
      </w:pPr>
      <w:r w:rsidRPr="00AD64F2">
        <w:rPr>
          <w:rFonts w:cs="Arial"/>
        </w:rPr>
        <w:lastRenderedPageBreak/>
        <w:t>Vogliate gradire, signor Presidente, signore e signori deputati, l’espressione della nostra massima stima.</w:t>
      </w:r>
    </w:p>
    <w:p w:rsidR="00577B4B" w:rsidRPr="00B3691D" w:rsidRDefault="00577B4B" w:rsidP="00577B4B">
      <w:pPr>
        <w:contextualSpacing/>
        <w:rPr>
          <w:rFonts w:cs="Arial"/>
          <w:szCs w:val="24"/>
        </w:rPr>
      </w:pPr>
    </w:p>
    <w:p w:rsidR="00AD146D" w:rsidRPr="00B3691D" w:rsidRDefault="00AD146D" w:rsidP="00B61658">
      <w:pPr>
        <w:tabs>
          <w:tab w:val="left" w:pos="5387"/>
        </w:tabs>
        <w:rPr>
          <w:rFonts w:cs="Arial"/>
          <w:szCs w:val="24"/>
          <w:lang w:val="it-CH"/>
        </w:rPr>
      </w:pPr>
    </w:p>
    <w:p w:rsidR="004E176C" w:rsidRPr="00B3691D" w:rsidRDefault="004E176C" w:rsidP="004E176C">
      <w:pPr>
        <w:spacing w:line="23" w:lineRule="atLeast"/>
        <w:rPr>
          <w:rFonts w:cs="Arial"/>
          <w:szCs w:val="24"/>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Il Cancelliere, Arnoldo Coduri</w:t>
      </w:r>
    </w:p>
    <w:sectPr w:rsidR="004E176C" w:rsidRPr="00B4412F"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55" w:rsidRDefault="004E0855">
      <w:r>
        <w:separator/>
      </w:r>
    </w:p>
  </w:endnote>
  <w:endnote w:type="continuationSeparator" w:id="0">
    <w:p w:rsidR="004E0855" w:rsidRDefault="004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34D10">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55" w:rsidRDefault="004E0855">
      <w:r>
        <w:separator/>
      </w:r>
    </w:p>
  </w:footnote>
  <w:footnote w:type="continuationSeparator" w:id="0">
    <w:p w:rsidR="004E0855" w:rsidRDefault="004E0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435716DA"/>
    <w:multiLevelType w:val="hybridMultilevel"/>
    <w:tmpl w:val="E026D6F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7" w15:restartNumberingAfterBreak="0">
    <w:nsid w:val="5CB72327"/>
    <w:multiLevelType w:val="hybridMultilevel"/>
    <w:tmpl w:val="468AA518"/>
    <w:lvl w:ilvl="0" w:tplc="F5A2FA7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1"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8"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9"/>
  </w:num>
  <w:num w:numId="6">
    <w:abstractNumId w:val="4"/>
  </w:num>
  <w:num w:numId="7">
    <w:abstractNumId w:val="18"/>
  </w:num>
  <w:num w:numId="8">
    <w:abstractNumId w:val="24"/>
  </w:num>
  <w:num w:numId="9">
    <w:abstractNumId w:val="1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1"/>
  </w:num>
  <w:num w:numId="14">
    <w:abstractNumId w:val="7"/>
  </w:num>
  <w:num w:numId="15">
    <w:abstractNumId w:val="26"/>
  </w:num>
  <w:num w:numId="16">
    <w:abstractNumId w:val="20"/>
  </w:num>
  <w:num w:numId="17">
    <w:abstractNumId w:val="3"/>
  </w:num>
  <w:num w:numId="18">
    <w:abstractNumId w:val="1"/>
  </w:num>
  <w:num w:numId="19">
    <w:abstractNumId w:val="0"/>
  </w:num>
  <w:num w:numId="20">
    <w:abstractNumId w:val="23"/>
  </w:num>
  <w:num w:numId="21">
    <w:abstractNumId w:val="6"/>
  </w:num>
  <w:num w:numId="22">
    <w:abstractNumId w:val="27"/>
  </w:num>
  <w:num w:numId="23">
    <w:abstractNumId w:val="15"/>
  </w:num>
  <w:num w:numId="24">
    <w:abstractNumId w:val="8"/>
  </w:num>
  <w:num w:numId="25">
    <w:abstractNumId w:val="21"/>
  </w:num>
  <w:num w:numId="26">
    <w:abstractNumId w:val="19"/>
  </w:num>
  <w:num w:numId="27">
    <w:abstractNumId w:val="2"/>
  </w:num>
  <w:num w:numId="28">
    <w:abstractNumId w:val="28"/>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55"/>
    <w:rsid w:val="00056425"/>
    <w:rsid w:val="00062C16"/>
    <w:rsid w:val="00073FD4"/>
    <w:rsid w:val="00082EB0"/>
    <w:rsid w:val="0009445D"/>
    <w:rsid w:val="000A7C80"/>
    <w:rsid w:val="000D6EDD"/>
    <w:rsid w:val="00107C86"/>
    <w:rsid w:val="00114781"/>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0855"/>
    <w:rsid w:val="004E176C"/>
    <w:rsid w:val="00522EC0"/>
    <w:rsid w:val="0053660F"/>
    <w:rsid w:val="00564B38"/>
    <w:rsid w:val="005720BE"/>
    <w:rsid w:val="00577B4B"/>
    <w:rsid w:val="005824C4"/>
    <w:rsid w:val="0059602E"/>
    <w:rsid w:val="005B03BF"/>
    <w:rsid w:val="005F0022"/>
    <w:rsid w:val="00610E12"/>
    <w:rsid w:val="0062210D"/>
    <w:rsid w:val="006470C0"/>
    <w:rsid w:val="00674450"/>
    <w:rsid w:val="006B149D"/>
    <w:rsid w:val="006E1E7D"/>
    <w:rsid w:val="00723E71"/>
    <w:rsid w:val="0073572C"/>
    <w:rsid w:val="00747C39"/>
    <w:rsid w:val="007957FF"/>
    <w:rsid w:val="0079646F"/>
    <w:rsid w:val="0082115E"/>
    <w:rsid w:val="0089464E"/>
    <w:rsid w:val="008B2EE9"/>
    <w:rsid w:val="008B4BE0"/>
    <w:rsid w:val="008D1427"/>
    <w:rsid w:val="008F31DF"/>
    <w:rsid w:val="00900737"/>
    <w:rsid w:val="009129CD"/>
    <w:rsid w:val="00942AAE"/>
    <w:rsid w:val="0096184C"/>
    <w:rsid w:val="00963F36"/>
    <w:rsid w:val="009832AD"/>
    <w:rsid w:val="00983B5B"/>
    <w:rsid w:val="00995265"/>
    <w:rsid w:val="009C1A46"/>
    <w:rsid w:val="009F0022"/>
    <w:rsid w:val="009F7F96"/>
    <w:rsid w:val="00A05B99"/>
    <w:rsid w:val="00A133CF"/>
    <w:rsid w:val="00A34D10"/>
    <w:rsid w:val="00A8611B"/>
    <w:rsid w:val="00A9424E"/>
    <w:rsid w:val="00AA4118"/>
    <w:rsid w:val="00AA68D5"/>
    <w:rsid w:val="00AA779C"/>
    <w:rsid w:val="00AC3D78"/>
    <w:rsid w:val="00AD146D"/>
    <w:rsid w:val="00AE4EA9"/>
    <w:rsid w:val="00AE6F3D"/>
    <w:rsid w:val="00AF5992"/>
    <w:rsid w:val="00B01474"/>
    <w:rsid w:val="00B364FB"/>
    <w:rsid w:val="00B3691D"/>
    <w:rsid w:val="00B378FB"/>
    <w:rsid w:val="00B56C78"/>
    <w:rsid w:val="00B61658"/>
    <w:rsid w:val="00B93BA2"/>
    <w:rsid w:val="00BA3A62"/>
    <w:rsid w:val="00BB3B75"/>
    <w:rsid w:val="00BF3FC3"/>
    <w:rsid w:val="00C106C2"/>
    <w:rsid w:val="00C35AC3"/>
    <w:rsid w:val="00C37B12"/>
    <w:rsid w:val="00C92A1A"/>
    <w:rsid w:val="00C946E4"/>
    <w:rsid w:val="00CE008E"/>
    <w:rsid w:val="00D101F6"/>
    <w:rsid w:val="00D54A9E"/>
    <w:rsid w:val="00D76075"/>
    <w:rsid w:val="00DD3B96"/>
    <w:rsid w:val="00DF434B"/>
    <w:rsid w:val="00E15EE0"/>
    <w:rsid w:val="00E2192F"/>
    <w:rsid w:val="00E762E7"/>
    <w:rsid w:val="00EA22D9"/>
    <w:rsid w:val="00F22EEA"/>
    <w:rsid w:val="00FA2926"/>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70D5E"/>
  <w15:docId w15:val="{7AC8AFC9-C79F-42FF-A8DD-B9E59D6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1861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2</cp:revision>
  <cp:lastPrinted>2020-12-22T10:41:00Z</cp:lastPrinted>
  <dcterms:created xsi:type="dcterms:W3CDTF">2020-12-22T10:43:00Z</dcterms:created>
  <dcterms:modified xsi:type="dcterms:W3CDTF">2020-12-22T10:43:00Z</dcterms:modified>
</cp:coreProperties>
</file>