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68D2A" w14:textId="142A99D4" w:rsidR="009318BB" w:rsidRDefault="00DE5EDD" w:rsidP="00823F78">
      <w:pPr>
        <w:spacing w:after="120"/>
        <w:rPr>
          <w:rFonts w:eastAsia="Times New Roman" w:cs="Arial"/>
          <w:b/>
          <w:sz w:val="28"/>
          <w:szCs w:val="28"/>
          <w:lang w:val="it-IT" w:eastAsia="it-CH"/>
        </w:rPr>
      </w:pPr>
      <w:bookmarkStart w:id="0" w:name="_GoBack"/>
      <w:bookmarkEnd w:id="0"/>
      <w:r w:rsidRPr="009318BB">
        <w:rPr>
          <w:rFonts w:eastAsia="Times New Roman" w:cs="Arial"/>
          <w:b/>
          <w:sz w:val="28"/>
          <w:szCs w:val="28"/>
          <w:lang w:val="it-IT" w:eastAsia="it-IT"/>
        </w:rPr>
        <w:t xml:space="preserve">Rapporto </w:t>
      </w:r>
      <w:r w:rsidR="00581BE6" w:rsidRPr="009318BB">
        <w:rPr>
          <w:rFonts w:eastAsia="Times New Roman" w:cs="Arial"/>
          <w:b/>
          <w:sz w:val="28"/>
          <w:szCs w:val="28"/>
          <w:lang w:val="it-IT" w:eastAsia="it-IT"/>
        </w:rPr>
        <w:t>sulle i</w:t>
      </w:r>
      <w:r w:rsidR="00581BE6" w:rsidRPr="009318BB">
        <w:rPr>
          <w:rFonts w:eastAsia="Times New Roman" w:cs="Arial"/>
          <w:b/>
          <w:sz w:val="28"/>
          <w:szCs w:val="28"/>
          <w:lang w:val="it-IT" w:eastAsia="it-CH"/>
        </w:rPr>
        <w:t xml:space="preserve">niziative parlamentari </w:t>
      </w:r>
      <w:r w:rsidR="009318BB" w:rsidRPr="009318BB">
        <w:rPr>
          <w:rFonts w:eastAsia="Times New Roman" w:cs="Arial"/>
          <w:b/>
          <w:sz w:val="28"/>
          <w:szCs w:val="28"/>
          <w:lang w:val="it-IT" w:eastAsia="it-CH"/>
        </w:rPr>
        <w:t>elaborat</w:t>
      </w:r>
      <w:r w:rsidR="009318BB">
        <w:rPr>
          <w:rFonts w:eastAsia="Times New Roman" w:cs="Arial"/>
          <w:b/>
          <w:sz w:val="28"/>
          <w:szCs w:val="28"/>
          <w:lang w:val="it-IT" w:eastAsia="it-CH"/>
        </w:rPr>
        <w:t>e</w:t>
      </w:r>
      <w:r w:rsidR="009318BB" w:rsidRPr="009318BB">
        <w:rPr>
          <w:rFonts w:eastAsia="Times New Roman" w:cs="Arial"/>
          <w:b/>
          <w:sz w:val="28"/>
          <w:szCs w:val="28"/>
          <w:lang w:val="it-IT" w:eastAsia="it-CH"/>
        </w:rPr>
        <w:t xml:space="preserve"> </w:t>
      </w:r>
      <w:r w:rsidR="009318BB">
        <w:rPr>
          <w:rFonts w:eastAsia="Times New Roman" w:cs="Arial"/>
          <w:b/>
          <w:sz w:val="28"/>
          <w:szCs w:val="28"/>
          <w:lang w:val="it-IT" w:eastAsia="it-CH"/>
        </w:rPr>
        <w:t>20 settembre 2021 presentate da Matteo Pronzini e cofirmatarie:</w:t>
      </w:r>
    </w:p>
    <w:p w14:paraId="3535269D" w14:textId="2C94CF4B" w:rsidR="00823F78" w:rsidRDefault="00823F78" w:rsidP="00823F78">
      <w:pPr>
        <w:pStyle w:val="Paragrafoelenco"/>
        <w:numPr>
          <w:ilvl w:val="0"/>
          <w:numId w:val="20"/>
        </w:numPr>
        <w:spacing w:after="120"/>
        <w:ind w:left="425" w:hanging="425"/>
        <w:contextualSpacing w:val="0"/>
        <w:rPr>
          <w:rFonts w:eastAsia="Times New Roman" w:cs="Arial"/>
          <w:b/>
          <w:color w:val="000000"/>
          <w:sz w:val="28"/>
          <w:szCs w:val="28"/>
          <w:lang w:eastAsia="it-CH"/>
        </w:rPr>
      </w:pPr>
      <w:r>
        <w:rPr>
          <w:rFonts w:cs="Arial"/>
          <w:b/>
          <w:bCs/>
          <w:sz w:val="28"/>
          <w:szCs w:val="28"/>
        </w:rPr>
        <w:t xml:space="preserve">per la </w:t>
      </w:r>
      <w:r w:rsidRPr="00823F78">
        <w:rPr>
          <w:rFonts w:cs="Arial"/>
          <w:b/>
          <w:bCs/>
          <w:sz w:val="28"/>
          <w:szCs w:val="28"/>
        </w:rPr>
        <w:t>m</w:t>
      </w:r>
      <w:r w:rsidRPr="00823F78">
        <w:rPr>
          <w:rFonts w:eastAsia="Times New Roman" w:cs="Arial"/>
          <w:b/>
          <w:bCs/>
          <w:sz w:val="28"/>
          <w:szCs w:val="28"/>
          <w:lang w:eastAsia="it-CH"/>
        </w:rPr>
        <w:t xml:space="preserve">odifica </w:t>
      </w:r>
      <w:r w:rsidRPr="00823F78">
        <w:rPr>
          <w:rFonts w:eastAsia="Times New Roman" w:cs="Arial"/>
          <w:b/>
          <w:color w:val="000000"/>
          <w:sz w:val="28"/>
          <w:szCs w:val="28"/>
          <w:lang w:val="it-IT" w:eastAsia="it-CH"/>
        </w:rPr>
        <w:t>dell'art. 13 della Costituzione ticinese (</w:t>
      </w:r>
      <w:r w:rsidRPr="00823F78">
        <w:rPr>
          <w:rFonts w:eastAsia="Times New Roman" w:cs="Arial"/>
          <w:b/>
          <w:color w:val="000000"/>
          <w:sz w:val="28"/>
          <w:szCs w:val="28"/>
          <w:lang w:eastAsia="it-CH"/>
        </w:rPr>
        <w:t>Articolo costituzionale e aggiramento del salario minimo: MPS era stato facile profeta)</w:t>
      </w:r>
    </w:p>
    <w:p w14:paraId="657A50C9" w14:textId="3D3643DE" w:rsidR="00823F78" w:rsidRPr="00823F78" w:rsidRDefault="00823F78" w:rsidP="00823F78">
      <w:pPr>
        <w:pStyle w:val="Paragrafoelenco"/>
        <w:numPr>
          <w:ilvl w:val="0"/>
          <w:numId w:val="20"/>
        </w:numPr>
        <w:ind w:left="425" w:hanging="425"/>
        <w:contextualSpacing w:val="0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per la </w:t>
      </w:r>
      <w:r w:rsidRPr="00823F78">
        <w:rPr>
          <w:rFonts w:cs="Arial"/>
          <w:b/>
          <w:bCs/>
          <w:sz w:val="28"/>
          <w:szCs w:val="28"/>
        </w:rPr>
        <w:t xml:space="preserve">modifica dell’art. 3 della Legge </w:t>
      </w:r>
      <w:r w:rsidRPr="00823F78">
        <w:rPr>
          <w:rFonts w:cs="Arial"/>
          <w:b/>
          <w:sz w:val="28"/>
          <w:szCs w:val="28"/>
        </w:rPr>
        <w:t>sul salario minimo dell’11 dicembre 2019 (Legge salario minimo e aggiramenti: MPS era stato facile profeta)</w:t>
      </w:r>
    </w:p>
    <w:p w14:paraId="42A618BC" w14:textId="77777777" w:rsidR="008E3126" w:rsidRPr="00C45264" w:rsidRDefault="008E3126" w:rsidP="00DE5EDD">
      <w:pPr>
        <w:rPr>
          <w:rFonts w:asciiTheme="minorHAnsi" w:eastAsia="Times New Roman" w:hAnsiTheme="minorHAnsi" w:cstheme="minorHAnsi"/>
          <w:szCs w:val="24"/>
          <w:lang w:val="it-IT" w:eastAsia="it-IT"/>
        </w:rPr>
      </w:pPr>
    </w:p>
    <w:p w14:paraId="42A618BD" w14:textId="77777777" w:rsidR="00DE5EDD" w:rsidRPr="00C45264" w:rsidRDefault="00DE5EDD" w:rsidP="00DE5EDD">
      <w:pPr>
        <w:rPr>
          <w:rFonts w:asciiTheme="minorHAnsi" w:eastAsia="Times New Roman" w:hAnsiTheme="minorHAnsi" w:cstheme="minorHAnsi"/>
          <w:szCs w:val="24"/>
          <w:lang w:val="it-IT" w:eastAsia="it-IT"/>
        </w:rPr>
      </w:pPr>
    </w:p>
    <w:p w14:paraId="42A618BE" w14:textId="77777777" w:rsidR="00DE5EDD" w:rsidRPr="000967EE" w:rsidRDefault="00DE5EDD" w:rsidP="00DE5EDD">
      <w:pPr>
        <w:rPr>
          <w:rFonts w:eastAsia="Times New Roman" w:cs="Arial"/>
          <w:szCs w:val="24"/>
          <w:lang w:val="it-IT" w:eastAsia="it-IT"/>
        </w:rPr>
      </w:pPr>
      <w:r w:rsidRPr="000967EE">
        <w:rPr>
          <w:rFonts w:eastAsia="Times New Roman" w:cs="Arial"/>
          <w:szCs w:val="24"/>
          <w:lang w:val="it-IT" w:eastAsia="it-IT"/>
        </w:rPr>
        <w:t>Signor</w:t>
      </w:r>
      <w:r w:rsidR="004D541E" w:rsidRPr="000967EE">
        <w:rPr>
          <w:rFonts w:eastAsia="Times New Roman" w:cs="Arial"/>
          <w:szCs w:val="24"/>
          <w:lang w:val="it-IT" w:eastAsia="it-IT"/>
        </w:rPr>
        <w:t>a</w:t>
      </w:r>
      <w:r w:rsidRPr="000967EE">
        <w:rPr>
          <w:rFonts w:eastAsia="Times New Roman" w:cs="Arial"/>
          <w:szCs w:val="24"/>
          <w:lang w:val="it-IT" w:eastAsia="it-IT"/>
        </w:rPr>
        <w:t xml:space="preserve"> Presidente,</w:t>
      </w:r>
    </w:p>
    <w:p w14:paraId="42A618BF" w14:textId="77777777" w:rsidR="00DE5EDD" w:rsidRPr="000967EE" w:rsidRDefault="00DE5EDD" w:rsidP="00DE5EDD">
      <w:pPr>
        <w:rPr>
          <w:rFonts w:eastAsia="Times New Roman" w:cs="Arial"/>
          <w:szCs w:val="24"/>
          <w:lang w:val="it-IT" w:eastAsia="it-IT"/>
        </w:rPr>
      </w:pPr>
      <w:r w:rsidRPr="000967EE">
        <w:rPr>
          <w:rFonts w:eastAsia="Times New Roman" w:cs="Arial"/>
          <w:szCs w:val="24"/>
          <w:lang w:val="it-IT" w:eastAsia="it-IT"/>
        </w:rPr>
        <w:t>signore e signori deputati,</w:t>
      </w:r>
    </w:p>
    <w:p w14:paraId="42A618C0" w14:textId="77777777" w:rsidR="00334BA7" w:rsidRPr="000967EE" w:rsidRDefault="00334BA7" w:rsidP="00DE5EDD">
      <w:pPr>
        <w:rPr>
          <w:rFonts w:eastAsia="Times New Roman" w:cs="Arial"/>
          <w:szCs w:val="24"/>
          <w:lang w:val="it-IT" w:eastAsia="it-IT"/>
        </w:rPr>
      </w:pPr>
    </w:p>
    <w:p w14:paraId="42A618C1" w14:textId="72E422B9" w:rsidR="00BB1760" w:rsidRDefault="00BB1760" w:rsidP="00DE5EDD">
      <w:pPr>
        <w:rPr>
          <w:rFonts w:eastAsia="Times New Roman" w:cs="Arial"/>
          <w:szCs w:val="24"/>
          <w:lang w:val="it-IT" w:eastAsia="it-IT"/>
        </w:rPr>
      </w:pPr>
      <w:r w:rsidRPr="000967EE">
        <w:rPr>
          <w:rFonts w:eastAsia="Times New Roman" w:cs="Arial"/>
          <w:szCs w:val="24"/>
          <w:lang w:val="it-IT" w:eastAsia="it-IT"/>
        </w:rPr>
        <w:t xml:space="preserve">l’iniziativa parlamentare IE 643 </w:t>
      </w:r>
      <w:r w:rsidR="00334BA7" w:rsidRPr="000967EE">
        <w:rPr>
          <w:rFonts w:eastAsia="Times New Roman" w:cs="Arial"/>
          <w:szCs w:val="24"/>
          <w:lang w:val="it-IT" w:eastAsia="it-IT"/>
        </w:rPr>
        <w:t>presentat</w:t>
      </w:r>
      <w:r w:rsidRPr="000967EE">
        <w:rPr>
          <w:rFonts w:eastAsia="Times New Roman" w:cs="Arial"/>
          <w:szCs w:val="24"/>
          <w:lang w:val="it-IT" w:eastAsia="it-IT"/>
        </w:rPr>
        <w:t>a</w:t>
      </w:r>
      <w:r w:rsidR="00334BA7" w:rsidRPr="000967EE">
        <w:rPr>
          <w:rFonts w:eastAsia="Times New Roman" w:cs="Arial"/>
          <w:szCs w:val="24"/>
          <w:lang w:val="it-IT" w:eastAsia="it-IT"/>
        </w:rPr>
        <w:t xml:space="preserve"> nella forma elaborata da </w:t>
      </w:r>
      <w:r w:rsidR="00581BE6" w:rsidRPr="000967EE">
        <w:rPr>
          <w:rFonts w:eastAsia="Times New Roman" w:cs="Arial"/>
          <w:szCs w:val="24"/>
          <w:lang w:val="it-IT" w:eastAsia="it-IT"/>
        </w:rPr>
        <w:t xml:space="preserve">Matteo Pronzini </w:t>
      </w:r>
      <w:r w:rsidR="00823F78">
        <w:rPr>
          <w:rFonts w:eastAsia="Times New Roman" w:cs="Arial"/>
          <w:szCs w:val="24"/>
          <w:lang w:val="it-IT" w:eastAsia="it-IT"/>
        </w:rPr>
        <w:t xml:space="preserve">e cofirmatarie </w:t>
      </w:r>
      <w:r w:rsidRPr="000967EE">
        <w:rPr>
          <w:rFonts w:eastAsia="Times New Roman" w:cs="Arial"/>
          <w:szCs w:val="24"/>
          <w:lang w:val="it-IT" w:eastAsia="it-IT"/>
        </w:rPr>
        <w:t>chiede</w:t>
      </w:r>
      <w:r w:rsidR="00581BE6" w:rsidRPr="000967EE">
        <w:rPr>
          <w:rFonts w:eastAsia="Times New Roman" w:cs="Arial"/>
          <w:szCs w:val="24"/>
          <w:lang w:val="it-IT" w:eastAsia="it-IT"/>
        </w:rPr>
        <w:t xml:space="preserve"> di modificare </w:t>
      </w:r>
      <w:r w:rsidRPr="000967EE">
        <w:rPr>
          <w:rFonts w:eastAsia="Times New Roman" w:cs="Arial"/>
          <w:szCs w:val="24"/>
          <w:lang w:val="it-IT" w:eastAsia="it-IT"/>
        </w:rPr>
        <w:t>l’</w:t>
      </w:r>
      <w:r w:rsidR="00581BE6" w:rsidRPr="000967EE">
        <w:rPr>
          <w:rFonts w:eastAsia="Times New Roman" w:cs="Arial"/>
          <w:szCs w:val="24"/>
          <w:lang w:val="it-IT" w:eastAsia="it-IT"/>
        </w:rPr>
        <w:t>art. 13</w:t>
      </w:r>
      <w:r w:rsidR="00334BA7" w:rsidRPr="000967EE">
        <w:rPr>
          <w:rFonts w:eastAsia="Times New Roman" w:cs="Arial"/>
          <w:szCs w:val="24"/>
          <w:lang w:val="it-IT" w:eastAsia="it-IT"/>
        </w:rPr>
        <w:t xml:space="preserve"> della Costituzione</w:t>
      </w:r>
      <w:r w:rsidR="00DF66CC" w:rsidRPr="000967EE">
        <w:rPr>
          <w:rFonts w:eastAsia="Times New Roman" w:cs="Arial"/>
          <w:szCs w:val="24"/>
          <w:lang w:val="it-IT" w:eastAsia="it-IT"/>
        </w:rPr>
        <w:t xml:space="preserve"> </w:t>
      </w:r>
      <w:r w:rsidR="00334BA7" w:rsidRPr="000967EE">
        <w:rPr>
          <w:rFonts w:eastAsia="Times New Roman" w:cs="Arial"/>
          <w:szCs w:val="24"/>
          <w:lang w:val="it-IT" w:eastAsia="it-IT"/>
        </w:rPr>
        <w:t>cantonale,</w:t>
      </w:r>
      <w:r w:rsidRPr="000967EE">
        <w:rPr>
          <w:rFonts w:eastAsia="Times New Roman" w:cs="Arial"/>
          <w:szCs w:val="24"/>
          <w:lang w:val="it-IT" w:eastAsia="it-IT"/>
        </w:rPr>
        <w:t xml:space="preserve"> così che tutti i lavoratori, compresi quelli sottoposti a un </w:t>
      </w:r>
      <w:r w:rsidR="00037A09" w:rsidRPr="000967EE">
        <w:rPr>
          <w:rFonts w:eastAsia="Times New Roman" w:cs="Arial"/>
          <w:szCs w:val="24"/>
          <w:lang w:val="it-IT" w:eastAsia="it-IT"/>
        </w:rPr>
        <w:t>contratto collettivo di lavoro (CCL)</w:t>
      </w:r>
      <w:r w:rsidRPr="000967EE">
        <w:rPr>
          <w:rFonts w:eastAsia="Times New Roman" w:cs="Arial"/>
          <w:szCs w:val="24"/>
          <w:lang w:val="it-IT" w:eastAsia="it-IT"/>
        </w:rPr>
        <w:t xml:space="preserve"> di obbligatorietà generale o con </w:t>
      </w:r>
      <w:r w:rsidR="00EA2DD5" w:rsidRPr="000967EE">
        <w:rPr>
          <w:rFonts w:eastAsia="Times New Roman" w:cs="Arial"/>
          <w:szCs w:val="24"/>
          <w:lang w:val="it-IT" w:eastAsia="it-IT"/>
        </w:rPr>
        <w:t>salari minimi vincolanti, abbian</w:t>
      </w:r>
      <w:r w:rsidRPr="000967EE">
        <w:rPr>
          <w:rFonts w:eastAsia="Times New Roman" w:cs="Arial"/>
          <w:szCs w:val="24"/>
          <w:lang w:val="it-IT" w:eastAsia="it-IT"/>
        </w:rPr>
        <w:t>o diritto al salario minimo e che questo corrisponda al 66% di quello media</w:t>
      </w:r>
      <w:r w:rsidR="00EA2DD5" w:rsidRPr="000967EE">
        <w:rPr>
          <w:rFonts w:eastAsia="Times New Roman" w:cs="Arial"/>
          <w:szCs w:val="24"/>
          <w:lang w:val="it-IT" w:eastAsia="it-IT"/>
        </w:rPr>
        <w:t>n</w:t>
      </w:r>
      <w:r w:rsidRPr="000967EE">
        <w:rPr>
          <w:rFonts w:eastAsia="Times New Roman" w:cs="Arial"/>
          <w:szCs w:val="24"/>
          <w:lang w:val="it-IT" w:eastAsia="it-IT"/>
        </w:rPr>
        <w:t>o Svizzero.</w:t>
      </w:r>
    </w:p>
    <w:p w14:paraId="42A618C2" w14:textId="77777777" w:rsidR="00FB44ED" w:rsidRDefault="00FB44ED" w:rsidP="00DE5EDD">
      <w:pPr>
        <w:rPr>
          <w:rFonts w:asciiTheme="minorHAnsi" w:eastAsia="Times New Roman" w:hAnsiTheme="minorHAnsi" w:cstheme="minorHAnsi"/>
          <w:szCs w:val="24"/>
          <w:lang w:val="it-IT" w:eastAsia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378"/>
        <w:gridCol w:w="4377"/>
      </w:tblGrid>
      <w:tr w:rsidR="00FB44ED" w14:paraId="42A618D7" w14:textId="77777777" w:rsidTr="00FB44ED">
        <w:tc>
          <w:tcPr>
            <w:tcW w:w="4378" w:type="dxa"/>
          </w:tcPr>
          <w:p w14:paraId="42A618C3" w14:textId="77777777" w:rsidR="00FB44ED" w:rsidRDefault="00FB44ED" w:rsidP="00571B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Testo attuale della Costituzione</w:t>
            </w:r>
          </w:p>
          <w:p w14:paraId="42A618C4" w14:textId="77777777" w:rsidR="00FB44ED" w:rsidRDefault="00FB44ED" w:rsidP="00571B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TITOLO III</w:t>
            </w:r>
          </w:p>
          <w:p w14:paraId="42A618C5" w14:textId="77777777" w:rsidR="00FB44ED" w:rsidRDefault="00FB44ED" w:rsidP="00571B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Diritti e </w:t>
            </w:r>
            <w:r w:rsidRPr="00581BE6">
              <w:rPr>
                <w:rFonts w:ascii="Arial-BoldMT" w:hAnsi="Arial-BoldMT" w:cs="Arial-BoldMT"/>
                <w:b/>
                <w:bCs/>
                <w:sz w:val="18"/>
                <w:szCs w:val="20"/>
              </w:rPr>
              <w:t>obiettivi sociali</w:t>
            </w:r>
          </w:p>
          <w:p w14:paraId="42A618C6" w14:textId="77777777" w:rsidR="00FB44ED" w:rsidRDefault="00FB44ED" w:rsidP="00571B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42A618C7" w14:textId="77777777" w:rsidR="00FB44ED" w:rsidRDefault="00581BE6" w:rsidP="00571B3A">
            <w:pPr>
              <w:pStyle w:val="Paragrafoelenco"/>
              <w:spacing w:after="200"/>
              <w:ind w:left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Art. 13</w:t>
            </w:r>
            <w:r w:rsidR="00FB44E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–</w:t>
            </w:r>
            <w:r w:rsidR="00FB44ED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Diritti</w:t>
            </w:r>
            <w:r w:rsidR="00FB44E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sociali</w:t>
            </w:r>
          </w:p>
          <w:p w14:paraId="42A618C8" w14:textId="16135B0A" w:rsidR="00581BE6" w:rsidRPr="00581BE6" w:rsidRDefault="00581BE6" w:rsidP="00581B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81BE6">
              <w:rPr>
                <w:rFonts w:ascii="ArialMT" w:hAnsi="ArialMT" w:cs="ArialMT"/>
                <w:sz w:val="20"/>
                <w:szCs w:val="20"/>
                <w:vertAlign w:val="superscript"/>
              </w:rPr>
              <w:t>1</w:t>
            </w:r>
            <w:r w:rsidRPr="00581BE6">
              <w:rPr>
                <w:rFonts w:ascii="ArialMT" w:hAnsi="ArialMT" w:cs="ArialMT"/>
                <w:sz w:val="20"/>
                <w:szCs w:val="20"/>
              </w:rPr>
              <w:t>Ogni persona nel bisogno ha diritto</w:t>
            </w:r>
            <w:r w:rsidR="004955F2">
              <w:rPr>
                <w:rFonts w:ascii="ArialMT" w:hAnsi="ArialMT" w:cs="ArialMT"/>
                <w:sz w:val="20"/>
                <w:szCs w:val="20"/>
              </w:rPr>
              <w:t xml:space="preserve"> ad un alloggio, ai mezzi neces</w:t>
            </w:r>
            <w:r w:rsidRPr="00581BE6">
              <w:rPr>
                <w:rFonts w:ascii="ArialMT" w:hAnsi="ArialMT" w:cs="ArialMT"/>
                <w:sz w:val="20"/>
                <w:szCs w:val="20"/>
              </w:rPr>
              <w:t>sari per condurre un’esistenza conforme alle esigenze della dignità umana e alle cure mediche essenziali.</w:t>
            </w:r>
          </w:p>
          <w:p w14:paraId="42A618C9" w14:textId="77777777" w:rsidR="00581BE6" w:rsidRPr="00581BE6" w:rsidRDefault="00581BE6" w:rsidP="00581B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2A618CA" w14:textId="4B7A36D8" w:rsidR="00581BE6" w:rsidRPr="00581BE6" w:rsidRDefault="00581BE6" w:rsidP="00581B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81BE6">
              <w:rPr>
                <w:rFonts w:ascii="ArialMT" w:hAnsi="ArialMT" w:cs="ArialMT"/>
                <w:sz w:val="20"/>
                <w:szCs w:val="20"/>
                <w:vertAlign w:val="superscript"/>
              </w:rPr>
              <w:t>2</w:t>
            </w:r>
            <w:r w:rsidRPr="00581BE6">
              <w:rPr>
                <w:rFonts w:ascii="ArialMT" w:hAnsi="ArialMT" w:cs="ArialMT"/>
                <w:sz w:val="20"/>
                <w:szCs w:val="20"/>
              </w:rPr>
              <w:t>Ogni bambino ha il diritto di essere protetto, assistito e guidato. Egli ha pure diritto ad una formazione scolastica gratuita che risponda alle sue attitudini.</w:t>
            </w:r>
          </w:p>
          <w:p w14:paraId="42A618CB" w14:textId="77777777" w:rsidR="00581BE6" w:rsidRPr="00581BE6" w:rsidRDefault="00581BE6" w:rsidP="00581B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8B00A98" w14:textId="467910FA" w:rsidR="00FB44ED" w:rsidRDefault="00581BE6" w:rsidP="00581B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81BE6">
              <w:rPr>
                <w:rFonts w:ascii="ArialMT" w:hAnsi="ArialMT" w:cs="ArialMT"/>
                <w:sz w:val="20"/>
                <w:szCs w:val="20"/>
                <w:vertAlign w:val="superscript"/>
              </w:rPr>
              <w:t>3</w:t>
            </w:r>
            <w:r w:rsidRPr="00581BE6">
              <w:rPr>
                <w:rFonts w:ascii="ArialMT" w:hAnsi="ArialMT" w:cs="ArialMT"/>
                <w:sz w:val="20"/>
                <w:szCs w:val="20"/>
              </w:rPr>
              <w:t>Ogni persona ha diritto ad un salario minimo che le assicu</w:t>
            </w:r>
            <w:r w:rsidR="00BB1760">
              <w:rPr>
                <w:rFonts w:ascii="ArialMT" w:hAnsi="ArialMT" w:cs="ArialMT"/>
                <w:sz w:val="20"/>
                <w:szCs w:val="20"/>
              </w:rPr>
              <w:t xml:space="preserve">ri un tenore di vita dignitoso. </w:t>
            </w:r>
            <w:r w:rsidRPr="00581BE6">
              <w:rPr>
                <w:rFonts w:ascii="ArialMT" w:hAnsi="ArialMT" w:cs="ArialMT"/>
                <w:sz w:val="20"/>
                <w:szCs w:val="20"/>
              </w:rPr>
              <w:t>Se un salario minimo non è garantito da un contratto co</w:t>
            </w:r>
            <w:r>
              <w:rPr>
                <w:rFonts w:ascii="ArialMT" w:hAnsi="ArialMT" w:cs="ArialMT"/>
                <w:sz w:val="20"/>
                <w:szCs w:val="20"/>
              </w:rPr>
              <w:t>llettivo di lavoro (d’obbligato</w:t>
            </w:r>
            <w:r w:rsidRPr="00581BE6">
              <w:rPr>
                <w:rFonts w:ascii="ArialMT" w:hAnsi="ArialMT" w:cs="ArialMT"/>
                <w:sz w:val="20"/>
                <w:szCs w:val="20"/>
              </w:rPr>
              <w:t>rietà generale o con salario minimo obbligatorio), esso è stabilito dal Consiglio di Stato e corrisponde a una percentuale del salario mediano nazionale per mansione 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settore economico interessati.</w:t>
            </w:r>
          </w:p>
          <w:p w14:paraId="42A618CC" w14:textId="03EF9191" w:rsidR="00823F78" w:rsidRPr="00BB1760" w:rsidRDefault="00823F78" w:rsidP="00581B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377" w:type="dxa"/>
          </w:tcPr>
          <w:p w14:paraId="42A618CD" w14:textId="77777777" w:rsidR="00FB44ED" w:rsidRDefault="00FB44ED" w:rsidP="00571B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Proposta di modifica della Costituzione</w:t>
            </w:r>
          </w:p>
          <w:p w14:paraId="42A618CE" w14:textId="77777777" w:rsidR="00FB44ED" w:rsidRDefault="00FB44ED" w:rsidP="00571B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TITOLO III</w:t>
            </w:r>
          </w:p>
          <w:p w14:paraId="42A618CF" w14:textId="77777777" w:rsidR="00FB44ED" w:rsidRDefault="00FB44ED" w:rsidP="00571B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Diritti e obiettivi sociali</w:t>
            </w:r>
          </w:p>
          <w:p w14:paraId="42A618D0" w14:textId="77777777" w:rsidR="00FB44ED" w:rsidRDefault="00FB44ED" w:rsidP="00571B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42A618D1" w14:textId="77777777" w:rsidR="00FB44ED" w:rsidRDefault="00FB44ED" w:rsidP="00571B3A">
            <w:pPr>
              <w:pStyle w:val="Paragrafoelenco"/>
              <w:spacing w:after="200"/>
              <w:ind w:left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Art. </w:t>
            </w:r>
            <w:r w:rsidR="00D0556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13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- </w:t>
            </w:r>
            <w:r w:rsidR="00D0556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Diritti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sociali</w:t>
            </w:r>
          </w:p>
          <w:p w14:paraId="42A618D2" w14:textId="7675D719" w:rsidR="00581BE6" w:rsidRPr="00581BE6" w:rsidRDefault="00581BE6" w:rsidP="00581B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81BE6">
              <w:rPr>
                <w:rFonts w:ascii="ArialMT" w:hAnsi="ArialMT" w:cs="ArialMT"/>
                <w:sz w:val="20"/>
                <w:szCs w:val="20"/>
                <w:vertAlign w:val="superscript"/>
              </w:rPr>
              <w:t>1</w:t>
            </w:r>
            <w:r w:rsidRPr="00581BE6">
              <w:rPr>
                <w:rFonts w:ascii="ArialMT" w:hAnsi="ArialMT" w:cs="ArialMT"/>
                <w:sz w:val="20"/>
                <w:szCs w:val="20"/>
              </w:rPr>
              <w:t>Ogni persona nel bisogno ha diritto</w:t>
            </w:r>
            <w:r w:rsidR="004955F2">
              <w:rPr>
                <w:rFonts w:ascii="ArialMT" w:hAnsi="ArialMT" w:cs="ArialMT"/>
                <w:sz w:val="20"/>
                <w:szCs w:val="20"/>
              </w:rPr>
              <w:t xml:space="preserve"> ad un alloggio, ai mezzi neces</w:t>
            </w:r>
            <w:r w:rsidRPr="00581BE6">
              <w:rPr>
                <w:rFonts w:ascii="ArialMT" w:hAnsi="ArialMT" w:cs="ArialMT"/>
                <w:sz w:val="20"/>
                <w:szCs w:val="20"/>
              </w:rPr>
              <w:t>sari per condurre un’esistenza conforme alle esigenze della dignità umana e alle cure mediche essenziali.</w:t>
            </w:r>
          </w:p>
          <w:p w14:paraId="42A618D3" w14:textId="77777777" w:rsidR="00581BE6" w:rsidRPr="00581BE6" w:rsidRDefault="00581BE6" w:rsidP="00581B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2A618D4" w14:textId="31E545C1" w:rsidR="00581BE6" w:rsidRPr="00581BE6" w:rsidRDefault="00581BE6" w:rsidP="00581B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81BE6">
              <w:rPr>
                <w:rFonts w:ascii="ArialMT" w:hAnsi="ArialMT" w:cs="ArialMT"/>
                <w:sz w:val="20"/>
                <w:szCs w:val="20"/>
                <w:vertAlign w:val="superscript"/>
              </w:rPr>
              <w:t>2</w:t>
            </w:r>
            <w:r w:rsidRPr="00581BE6">
              <w:rPr>
                <w:rFonts w:ascii="ArialMT" w:hAnsi="ArialMT" w:cs="ArialMT"/>
                <w:sz w:val="20"/>
                <w:szCs w:val="20"/>
              </w:rPr>
              <w:t>Ogni bambino ha il diritto di essere protetto, assistito e guidato. Egli ha pure diritto ad una formazione scolastica gratuita che risponda alle sue attitudini.</w:t>
            </w:r>
          </w:p>
          <w:p w14:paraId="42A618D5" w14:textId="77777777" w:rsidR="00581BE6" w:rsidRPr="00581BE6" w:rsidRDefault="00581BE6" w:rsidP="00581BE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42A618D6" w14:textId="4CA240CE" w:rsidR="00FB44ED" w:rsidRPr="00581BE6" w:rsidRDefault="00581BE6" w:rsidP="00DB45D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81BE6">
              <w:rPr>
                <w:rFonts w:ascii="ArialMT" w:hAnsi="ArialMT" w:cs="ArialMT"/>
                <w:sz w:val="20"/>
                <w:szCs w:val="20"/>
                <w:vertAlign w:val="superscript"/>
              </w:rPr>
              <w:t>3</w:t>
            </w:r>
            <w:r w:rsidRPr="00581BE6">
              <w:rPr>
                <w:rFonts w:ascii="ArialMT" w:hAnsi="ArialMT" w:cs="ArialMT"/>
                <w:sz w:val="20"/>
                <w:szCs w:val="20"/>
              </w:rPr>
              <w:t>Ogni persona ha diritto ad un salario minimo che le assicu</w:t>
            </w:r>
            <w:r>
              <w:rPr>
                <w:rFonts w:ascii="ArialMT" w:hAnsi="ArialMT" w:cs="ArialMT"/>
                <w:sz w:val="20"/>
                <w:szCs w:val="20"/>
              </w:rPr>
              <w:t>ri un tenore di vita dignitoso. Esso deve corrispondere al 66% del salario mediano svizzero.</w:t>
            </w:r>
          </w:p>
        </w:tc>
      </w:tr>
    </w:tbl>
    <w:p w14:paraId="42A618D9" w14:textId="77777777" w:rsidR="00083590" w:rsidRDefault="00083590">
      <w:pPr>
        <w:suppressAutoHyphens w:val="0"/>
        <w:spacing w:after="240"/>
        <w:jc w:val="left"/>
        <w:rPr>
          <w:rFonts w:asciiTheme="minorHAnsi" w:eastAsia="Times New Roman" w:hAnsiTheme="minorHAnsi" w:cstheme="minorHAnsi"/>
          <w:szCs w:val="24"/>
          <w:lang w:val="it-IT" w:eastAsia="it-IT"/>
        </w:rPr>
      </w:pPr>
      <w:r>
        <w:rPr>
          <w:rFonts w:asciiTheme="minorHAnsi" w:eastAsia="Times New Roman" w:hAnsiTheme="minorHAnsi" w:cstheme="minorHAnsi"/>
          <w:szCs w:val="24"/>
          <w:lang w:val="it-IT" w:eastAsia="it-IT"/>
        </w:rPr>
        <w:br w:type="page"/>
      </w:r>
    </w:p>
    <w:p w14:paraId="42A618DA" w14:textId="77777777" w:rsidR="00BB1760" w:rsidRPr="000967EE" w:rsidRDefault="00BB1760" w:rsidP="00823F78">
      <w:pPr>
        <w:suppressAutoHyphens w:val="0"/>
        <w:jc w:val="left"/>
        <w:rPr>
          <w:rFonts w:eastAsia="Times New Roman" w:cs="Arial"/>
          <w:szCs w:val="24"/>
          <w:lang w:val="it-IT" w:eastAsia="it-IT"/>
        </w:rPr>
      </w:pPr>
      <w:r w:rsidRPr="000967EE">
        <w:rPr>
          <w:rFonts w:eastAsia="Times New Roman" w:cs="Arial"/>
          <w:szCs w:val="24"/>
          <w:lang w:val="it-IT" w:eastAsia="it-IT"/>
        </w:rPr>
        <w:lastRenderedPageBreak/>
        <w:t>L’iniziativa elaborata IE641 mira a modifica</w:t>
      </w:r>
      <w:r w:rsidR="004955F2" w:rsidRPr="000967EE">
        <w:rPr>
          <w:rFonts w:eastAsia="Times New Roman" w:cs="Arial"/>
          <w:szCs w:val="24"/>
          <w:lang w:val="it-IT" w:eastAsia="it-IT"/>
        </w:rPr>
        <w:t>re</w:t>
      </w:r>
      <w:r w:rsidRPr="000967EE">
        <w:rPr>
          <w:rFonts w:eastAsia="Times New Roman" w:cs="Arial"/>
          <w:szCs w:val="24"/>
          <w:lang w:val="it-IT" w:eastAsia="it-IT"/>
        </w:rPr>
        <w:t xml:space="preserve"> l’art. 3 della legge sul salario minimo</w:t>
      </w:r>
      <w:r w:rsidR="00E15F12" w:rsidRPr="000967EE">
        <w:rPr>
          <w:rFonts w:eastAsia="Times New Roman" w:cs="Arial"/>
          <w:szCs w:val="24"/>
          <w:lang w:val="it-IT" w:eastAsia="it-IT"/>
        </w:rPr>
        <w:t xml:space="preserve"> (LSM)</w:t>
      </w:r>
      <w:r w:rsidRPr="000967EE">
        <w:rPr>
          <w:rFonts w:eastAsia="Times New Roman" w:cs="Arial"/>
          <w:szCs w:val="24"/>
          <w:lang w:val="it-IT" w:eastAsia="it-IT"/>
        </w:rPr>
        <w:t xml:space="preserve"> così che la stessa si applichi anche ai rapporti di lavoro nei quali è in vigore contratto collettivo di lavoro di obbligatorietà generale o con salari </w:t>
      </w:r>
      <w:r w:rsidR="00EA2DD5" w:rsidRPr="000967EE">
        <w:rPr>
          <w:rFonts w:eastAsia="Times New Roman" w:cs="Arial"/>
          <w:szCs w:val="24"/>
          <w:lang w:val="it-IT" w:eastAsia="it-IT"/>
        </w:rPr>
        <w:t xml:space="preserve">minimi </w:t>
      </w:r>
      <w:r w:rsidRPr="000967EE">
        <w:rPr>
          <w:rFonts w:eastAsia="Times New Roman" w:cs="Arial"/>
          <w:szCs w:val="24"/>
          <w:lang w:val="it-IT" w:eastAsia="it-IT"/>
        </w:rPr>
        <w:t>vincolanti</w:t>
      </w:r>
      <w:r w:rsidR="00D1544D" w:rsidRPr="000967EE">
        <w:rPr>
          <w:rFonts w:eastAsia="Times New Roman" w:cs="Arial"/>
          <w:szCs w:val="24"/>
          <w:lang w:val="it-IT" w:eastAsia="it-IT"/>
        </w:rPr>
        <w:t>.</w:t>
      </w:r>
    </w:p>
    <w:p w14:paraId="42A618DB" w14:textId="49AD9D55" w:rsidR="00BB1760" w:rsidRPr="00C45264" w:rsidRDefault="00BB1760" w:rsidP="00DE5EDD">
      <w:pPr>
        <w:rPr>
          <w:rFonts w:asciiTheme="minorHAnsi" w:eastAsia="Times New Roman" w:hAnsiTheme="minorHAnsi" w:cstheme="minorHAnsi"/>
          <w:szCs w:val="24"/>
          <w:lang w:val="it-IT" w:eastAsia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378"/>
        <w:gridCol w:w="4377"/>
      </w:tblGrid>
      <w:tr w:rsidR="00BB1760" w14:paraId="42A618FC" w14:textId="77777777" w:rsidTr="00571B3A">
        <w:tc>
          <w:tcPr>
            <w:tcW w:w="4378" w:type="dxa"/>
          </w:tcPr>
          <w:p w14:paraId="42A618DC" w14:textId="77777777" w:rsidR="00BB1760" w:rsidRDefault="00BB1760" w:rsidP="00571B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Testo attuale della legge sul salario minimo</w:t>
            </w:r>
          </w:p>
          <w:p w14:paraId="42A618DD" w14:textId="77777777" w:rsidR="00BB1760" w:rsidRDefault="00BB1760" w:rsidP="00571B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42A618DE" w14:textId="77777777" w:rsidR="00BB1760" w:rsidRPr="00BB1760" w:rsidRDefault="00BB1760" w:rsidP="00571B3A">
            <w:pPr>
              <w:pStyle w:val="Paragrafoelenco"/>
              <w:spacing w:after="200"/>
              <w:ind w:left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Art. 3 </w:t>
            </w:r>
            <w:r w:rsidRPr="00BB1760">
              <w:rPr>
                <w:rFonts w:ascii="ArialMT" w:hAnsi="ArialMT" w:cs="ArialMT"/>
                <w:b/>
                <w:sz w:val="20"/>
                <w:szCs w:val="20"/>
              </w:rPr>
              <w:t xml:space="preserve">– </w:t>
            </w:r>
            <w:r w:rsidRPr="00BB176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Eccezioni</w:t>
            </w:r>
          </w:p>
          <w:p w14:paraId="42A618DF" w14:textId="77777777" w:rsidR="00BB1760" w:rsidRPr="00BB1760" w:rsidRDefault="00BB1760" w:rsidP="00571B3A">
            <w:pPr>
              <w:pStyle w:val="Paragrafoelenco"/>
              <w:spacing w:after="200"/>
              <w:ind w:left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</w:t>
            </w:r>
          </w:p>
          <w:p w14:paraId="42A618E0" w14:textId="77777777" w:rsidR="00BB176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  <w:vertAlign w:val="superscript"/>
              </w:rPr>
              <w:t>1</w:t>
            </w: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 xml:space="preserve">La legge non si applica: </w:t>
            </w:r>
          </w:p>
          <w:p w14:paraId="42A618E1" w14:textId="77777777" w:rsidR="00BB176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 xml:space="preserve">a) agli 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apprendisti e alle apprendiste;</w:t>
            </w:r>
          </w:p>
          <w:p w14:paraId="42A618E2" w14:textId="77777777" w:rsidR="00BB176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 xml:space="preserve">b) ai lavoratori e alle lavoratrici con meno di diciotto anni di età nel caso di lavori leggeri ai sensi dell’articolo 8 dell’ordinanza 5 concernente la legge sul lavoro del 28 settembre 2007; </w:t>
            </w:r>
          </w:p>
          <w:p w14:paraId="42A618E3" w14:textId="77777777" w:rsidR="00BB176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 xml:space="preserve">c) ai giovani e alle giovani alla pari; </w:t>
            </w:r>
          </w:p>
          <w:p w14:paraId="42A618E4" w14:textId="77777777" w:rsidR="00BB176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>d) alle persone in stage e in formazione, purché quest’ultima sfoci in un cert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ificato ufficiale riconosciuto;</w:t>
            </w:r>
          </w:p>
          <w:p w14:paraId="42A618E5" w14:textId="77777777" w:rsidR="00BB176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>e) alle persone la cui capacità lavorativa è ridotta e riconosciuta da un’assicurazione socia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le e/o dall’assistenza sociale;</w:t>
            </w:r>
          </w:p>
          <w:p w14:paraId="42A618E6" w14:textId="77777777" w:rsidR="00BB176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>f) alle persone occupate in un’azienda familiare secondo l’articolo 4 capoverso 1 della legge federale sul lavoro nell’industria, nell’artigianato e nel c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ommercio del13 marzo 1964 (LL);</w:t>
            </w:r>
          </w:p>
          <w:p w14:paraId="42A618E7" w14:textId="77777777" w:rsidR="0008359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>g) al personale occupato nell’ambito di misure a carattere sociale finanziate dall’ente pubblico;</w:t>
            </w:r>
          </w:p>
          <w:p w14:paraId="42A618E8" w14:textId="77777777" w:rsidR="00BB176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>h) al personale occupato in un’azienda agricola secondo l’articolo 5 capoverso 1 dell’ordinanza 1 concernente la legge sul la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voro del 10 maggio 2000(OLL 1);</w:t>
            </w:r>
          </w:p>
          <w:p w14:paraId="42A618E9" w14:textId="77777777" w:rsidR="00BB1760" w:rsidRPr="00BB176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 xml:space="preserve">i) ai rapporti di lavoro per i quali è in vigore un contratto collettivo di lavoro di obbligatorietà generale o che fissa 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un salario minimo obbligatorio.</w:t>
            </w:r>
          </w:p>
          <w:p w14:paraId="42A618EA" w14:textId="71FB71E9" w:rsidR="00BB1760" w:rsidRPr="00BB1760" w:rsidRDefault="009172FE" w:rsidP="00DB45D0">
            <w:pPr>
              <w:spacing w:after="12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  <w:vertAlign w:val="superscript"/>
              </w:rPr>
              <w:t>2</w:t>
            </w: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>I rapporti di lavoro retti dal diritto pubblico sono assoggettati alla presente legge limitatamente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a</w:t>
            </w: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>ll’art. 4</w:t>
            </w:r>
          </w:p>
        </w:tc>
        <w:tc>
          <w:tcPr>
            <w:tcW w:w="4377" w:type="dxa"/>
          </w:tcPr>
          <w:p w14:paraId="42A618EB" w14:textId="77777777" w:rsidR="00BB1760" w:rsidRDefault="00BB1760" w:rsidP="00BB176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Proposta di modifica alla legge sul salario minimo</w:t>
            </w:r>
          </w:p>
          <w:p w14:paraId="42A618EC" w14:textId="77777777" w:rsidR="00BB1760" w:rsidRPr="00BB1760" w:rsidRDefault="00BB1760" w:rsidP="00BB1760">
            <w:pPr>
              <w:pStyle w:val="Paragrafoelenco"/>
              <w:spacing w:after="200"/>
              <w:ind w:left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Art. 3 </w:t>
            </w:r>
            <w:r w:rsidRPr="00BB1760">
              <w:rPr>
                <w:rFonts w:ascii="ArialMT" w:hAnsi="ArialMT" w:cs="ArialMT"/>
                <w:b/>
                <w:sz w:val="20"/>
                <w:szCs w:val="20"/>
              </w:rPr>
              <w:t xml:space="preserve">– </w:t>
            </w:r>
            <w:r w:rsidRPr="00BB1760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Eccezioni</w:t>
            </w:r>
          </w:p>
          <w:p w14:paraId="42A618ED" w14:textId="77777777" w:rsidR="00BB1760" w:rsidRPr="00BB1760" w:rsidRDefault="00BB1760" w:rsidP="00BB1760">
            <w:pPr>
              <w:pStyle w:val="Paragrafoelenco"/>
              <w:spacing w:after="200"/>
              <w:ind w:left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</w:t>
            </w:r>
          </w:p>
          <w:p w14:paraId="42A618EE" w14:textId="77777777" w:rsidR="00BB176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  <w:vertAlign w:val="superscript"/>
              </w:rPr>
              <w:t>1</w:t>
            </w: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 xml:space="preserve">La legge non si applica: </w:t>
            </w:r>
          </w:p>
          <w:p w14:paraId="42A618EF" w14:textId="77777777" w:rsidR="00BB176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 xml:space="preserve">a) agli 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apprendisti e alle apprendiste;</w:t>
            </w:r>
          </w:p>
          <w:p w14:paraId="42A618F0" w14:textId="77777777" w:rsidR="00BB176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 xml:space="preserve">b) ai lavoratori e alle lavoratrici con meno di diciotto anni di età nel caso di lavori leggeri ai sensi dell’articolo 8 dell’ordinanza 5 concernente la legge sul lavoro del 28 settembre 2007; </w:t>
            </w:r>
          </w:p>
          <w:p w14:paraId="42A618F1" w14:textId="77777777" w:rsidR="00BB176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 xml:space="preserve">c) ai giovani e alle giovani alla pari; </w:t>
            </w:r>
          </w:p>
          <w:p w14:paraId="42A618F2" w14:textId="77777777" w:rsidR="00BB176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>d) alle persone in stage e in formazione, purché quest’ultima sfoci in un cert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ificato ufficiale riconosciuto;</w:t>
            </w:r>
          </w:p>
          <w:p w14:paraId="42A618F3" w14:textId="77777777" w:rsidR="00BB176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>e) alle persone la cui capacità lavorativa è ridotta e riconosciuta da un’assicurazione socia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le e/o dall’assistenza sociale;</w:t>
            </w:r>
          </w:p>
          <w:p w14:paraId="42A618F4" w14:textId="77777777" w:rsidR="00BB176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>f) alle persone occupate in un’azienda familiare secondo l’articolo 4 capoverso 1 della legge federale sul lavoro nell’industria, nell’artigianato e nel c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ommercio del13 marzo 1964 (LL);</w:t>
            </w:r>
          </w:p>
          <w:p w14:paraId="42A618F5" w14:textId="77777777" w:rsidR="0008359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>g) al personale occupato nell’ambito di misure a carattere sociale finanziate dall’ente pubblico;</w:t>
            </w:r>
          </w:p>
          <w:p w14:paraId="42A618F6" w14:textId="77777777" w:rsidR="00BB1760" w:rsidRDefault="00BB1760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>h) al personale occupato in un’azienda agricola secondo l’articolo 5 capoverso 1 dell’ordinanza 1 concernente la legge sul la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voro del 10 maggio 2000(OLL 1);</w:t>
            </w:r>
          </w:p>
          <w:p w14:paraId="42A618F7" w14:textId="77777777" w:rsidR="004955F2" w:rsidRDefault="004955F2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  <w:vertAlign w:val="superscript"/>
              </w:rPr>
            </w:pPr>
          </w:p>
          <w:p w14:paraId="42A618F8" w14:textId="77777777" w:rsidR="004955F2" w:rsidRDefault="004955F2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  <w:vertAlign w:val="superscript"/>
              </w:rPr>
            </w:pPr>
          </w:p>
          <w:p w14:paraId="42A618F9" w14:textId="77777777" w:rsidR="004955F2" w:rsidRDefault="004955F2" w:rsidP="00BB1760">
            <w:pPr>
              <w:pStyle w:val="Paragrafoelenco"/>
              <w:spacing w:after="120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  <w:vertAlign w:val="superscript"/>
              </w:rPr>
            </w:pPr>
          </w:p>
          <w:p w14:paraId="42A618FB" w14:textId="10573198" w:rsidR="00D1544D" w:rsidRPr="00BB1760" w:rsidRDefault="00D1544D" w:rsidP="00DB45D0">
            <w:pPr>
              <w:pStyle w:val="Paragrafoelenco"/>
              <w:ind w:left="0"/>
              <w:contextualSpacing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BB1760">
              <w:rPr>
                <w:rFonts w:ascii="Arial-BoldMT" w:hAnsi="Arial-BoldMT" w:cs="Arial-BoldMT"/>
                <w:bCs/>
                <w:sz w:val="20"/>
                <w:szCs w:val="20"/>
                <w:vertAlign w:val="superscript"/>
              </w:rPr>
              <w:t>2</w:t>
            </w: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>I rapporti di lavoro retti dal diritto pubblico sono assoggettati alla presente legge limitatamente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a</w:t>
            </w:r>
            <w:r w:rsidRPr="00BB1760">
              <w:rPr>
                <w:rFonts w:ascii="Arial-BoldMT" w:hAnsi="Arial-BoldMT" w:cs="Arial-BoldMT"/>
                <w:bCs/>
                <w:sz w:val="20"/>
                <w:szCs w:val="20"/>
              </w:rPr>
              <w:t>ll’art. 4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>.</w:t>
            </w:r>
          </w:p>
        </w:tc>
      </w:tr>
    </w:tbl>
    <w:p w14:paraId="42A618FD" w14:textId="77777777" w:rsidR="00E64BC0" w:rsidRDefault="00E64BC0" w:rsidP="00823F78">
      <w:pPr>
        <w:spacing w:after="120"/>
        <w:rPr>
          <w:rFonts w:asciiTheme="minorHAnsi" w:eastAsia="Times New Roman" w:hAnsiTheme="minorHAnsi" w:cstheme="minorHAnsi"/>
          <w:szCs w:val="24"/>
          <w:lang w:val="it-IT" w:eastAsia="it-IT"/>
        </w:rPr>
      </w:pPr>
    </w:p>
    <w:p w14:paraId="42A618FE" w14:textId="40297DD6" w:rsidR="00C37461" w:rsidRPr="000967EE" w:rsidRDefault="00C37461" w:rsidP="00DE5EDD">
      <w:pPr>
        <w:rPr>
          <w:rFonts w:eastAsia="Times New Roman" w:cs="Arial"/>
          <w:szCs w:val="24"/>
          <w:lang w:val="it-IT" w:eastAsia="it-IT"/>
        </w:rPr>
      </w:pPr>
      <w:r w:rsidRPr="000967EE">
        <w:rPr>
          <w:rFonts w:eastAsia="Times New Roman" w:cs="Arial"/>
          <w:szCs w:val="24"/>
          <w:lang w:val="it-IT" w:eastAsia="it-IT"/>
        </w:rPr>
        <w:t>Il Consiglio di Stato</w:t>
      </w:r>
      <w:r w:rsidR="00C91366" w:rsidRPr="000967EE">
        <w:rPr>
          <w:rFonts w:eastAsia="Times New Roman" w:cs="Arial"/>
          <w:szCs w:val="24"/>
          <w:lang w:val="it-IT" w:eastAsia="it-IT"/>
        </w:rPr>
        <w:t>,</w:t>
      </w:r>
      <w:r w:rsidRPr="000967EE">
        <w:rPr>
          <w:rFonts w:eastAsia="Times New Roman" w:cs="Arial"/>
          <w:szCs w:val="24"/>
          <w:lang w:val="it-IT" w:eastAsia="it-IT"/>
        </w:rPr>
        <w:t xml:space="preserve"> vista anche la motivazione addotta dagli </w:t>
      </w:r>
      <w:proofErr w:type="spellStart"/>
      <w:r w:rsidRPr="000967EE">
        <w:rPr>
          <w:rFonts w:eastAsia="Times New Roman" w:cs="Arial"/>
          <w:szCs w:val="24"/>
          <w:lang w:val="it-IT" w:eastAsia="it-IT"/>
        </w:rPr>
        <w:t>iniziativisti</w:t>
      </w:r>
      <w:proofErr w:type="spellEnd"/>
      <w:r w:rsidR="00C91366" w:rsidRPr="000967EE">
        <w:rPr>
          <w:rFonts w:eastAsia="Times New Roman" w:cs="Arial"/>
          <w:szCs w:val="24"/>
          <w:lang w:val="it-IT" w:eastAsia="it-IT"/>
        </w:rPr>
        <w:t>,</w:t>
      </w:r>
      <w:r w:rsidRPr="000967EE">
        <w:rPr>
          <w:rFonts w:eastAsia="Times New Roman" w:cs="Arial"/>
          <w:szCs w:val="24"/>
          <w:lang w:val="it-IT" w:eastAsia="it-IT"/>
        </w:rPr>
        <w:t xml:space="preserve"> considera l’abrogazione del capoverso 2 un refuso.</w:t>
      </w:r>
    </w:p>
    <w:p w14:paraId="42A618FF" w14:textId="77777777" w:rsidR="005B0C74" w:rsidRPr="00823F78" w:rsidRDefault="005B0C74" w:rsidP="00BB1760">
      <w:pPr>
        <w:suppressAutoHyphens w:val="0"/>
        <w:rPr>
          <w:rFonts w:cs="Arial"/>
          <w:bCs/>
          <w:szCs w:val="24"/>
        </w:rPr>
      </w:pPr>
    </w:p>
    <w:p w14:paraId="42A61900" w14:textId="7FCF430B" w:rsidR="009172FE" w:rsidRDefault="009172FE" w:rsidP="00823F78">
      <w:pPr>
        <w:suppressAutoHyphens w:val="0"/>
        <w:jc w:val="left"/>
        <w:rPr>
          <w:rFonts w:cs="Arial"/>
          <w:bCs/>
          <w:szCs w:val="24"/>
        </w:rPr>
      </w:pPr>
    </w:p>
    <w:p w14:paraId="42A61901" w14:textId="32C3D286" w:rsidR="00BB1760" w:rsidRDefault="005B0C74" w:rsidP="005B0C74">
      <w:pPr>
        <w:suppressAutoHyphens w:val="0"/>
        <w:rPr>
          <w:rFonts w:cs="Arial"/>
          <w:b/>
          <w:bCs/>
          <w:szCs w:val="24"/>
        </w:rPr>
      </w:pPr>
      <w:r w:rsidRPr="005B0C74">
        <w:rPr>
          <w:rFonts w:cs="Arial"/>
          <w:b/>
          <w:bCs/>
          <w:szCs w:val="24"/>
        </w:rPr>
        <w:t>PREMESSA</w:t>
      </w:r>
    </w:p>
    <w:p w14:paraId="1D703EF7" w14:textId="77777777" w:rsidR="00823F78" w:rsidRPr="00823F78" w:rsidRDefault="00823F78" w:rsidP="005B0C74">
      <w:pPr>
        <w:suppressAutoHyphens w:val="0"/>
        <w:rPr>
          <w:rFonts w:cs="Arial"/>
          <w:bCs/>
          <w:szCs w:val="24"/>
        </w:rPr>
      </w:pPr>
    </w:p>
    <w:p w14:paraId="42A61902" w14:textId="77777777" w:rsidR="00571B3A" w:rsidRPr="00571B3A" w:rsidRDefault="00571B3A" w:rsidP="00571B3A">
      <w:pPr>
        <w:suppressAutoHyphens w:val="0"/>
        <w:rPr>
          <w:rFonts w:cs="Arial"/>
          <w:bCs/>
          <w:szCs w:val="24"/>
        </w:rPr>
      </w:pPr>
      <w:r w:rsidRPr="00571B3A">
        <w:rPr>
          <w:rFonts w:cs="Arial"/>
          <w:bCs/>
          <w:szCs w:val="24"/>
        </w:rPr>
        <w:t xml:space="preserve">Il 4 aprile 2013 </w:t>
      </w:r>
      <w:r>
        <w:rPr>
          <w:rFonts w:cs="Arial"/>
          <w:bCs/>
          <w:szCs w:val="24"/>
        </w:rPr>
        <w:t>è</w:t>
      </w:r>
      <w:r w:rsidRPr="00571B3A">
        <w:rPr>
          <w:rFonts w:cs="Arial"/>
          <w:bCs/>
          <w:szCs w:val="24"/>
        </w:rPr>
        <w:t xml:space="preserve"> stata depositata un’iniziativa popolare costituzionale denominata </w:t>
      </w:r>
      <w:r>
        <w:rPr>
          <w:rFonts w:cs="Arial"/>
          <w:bCs/>
          <w:szCs w:val="24"/>
        </w:rPr>
        <w:t xml:space="preserve">“Salviamo il lavoro in Ticino” la quale </w:t>
      </w:r>
      <w:r w:rsidRPr="00571B3A">
        <w:rPr>
          <w:rFonts w:cs="Arial"/>
          <w:bCs/>
          <w:szCs w:val="24"/>
        </w:rPr>
        <w:t xml:space="preserve">proponeva principalmente di introdurre un nuovo </w:t>
      </w:r>
      <w:r>
        <w:rPr>
          <w:rFonts w:cs="Arial"/>
          <w:bCs/>
          <w:szCs w:val="24"/>
        </w:rPr>
        <w:t xml:space="preserve">capoverso </w:t>
      </w:r>
      <w:r w:rsidRPr="00571B3A">
        <w:rPr>
          <w:rFonts w:cs="Arial"/>
          <w:bCs/>
          <w:szCs w:val="24"/>
        </w:rPr>
        <w:t>all’articolo 13 della nostra Costituzione cantonale, così da sancire il diritto per ogni persona ad un salario minimo che le assicuri un tenore di vita dignitoso.</w:t>
      </w:r>
    </w:p>
    <w:p w14:paraId="42A61904" w14:textId="77777777" w:rsidR="00571B3A" w:rsidRPr="00571B3A" w:rsidRDefault="00571B3A" w:rsidP="00571B3A">
      <w:pPr>
        <w:suppressAutoHyphens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Il </w:t>
      </w:r>
      <w:r w:rsidRPr="00571B3A">
        <w:rPr>
          <w:rFonts w:cs="Arial"/>
          <w:bCs/>
          <w:szCs w:val="24"/>
        </w:rPr>
        <w:t>nuovo articolo costitu</w:t>
      </w:r>
      <w:r>
        <w:rPr>
          <w:rFonts w:cs="Arial"/>
          <w:bCs/>
          <w:szCs w:val="24"/>
        </w:rPr>
        <w:t xml:space="preserve">zionale prevedeva che </w:t>
      </w:r>
      <w:r w:rsidRPr="00571B3A">
        <w:rPr>
          <w:rFonts w:cs="Arial"/>
          <w:bCs/>
          <w:szCs w:val="24"/>
        </w:rPr>
        <w:t>se un salario minimo non è garantito da un contratto collettivo di lavoro (d’obbligatorietà generale o con salario minimo obbligatorio), esso è stabilito dal Consiglio di Stato e corrisponde a una percentuale del salario mediano nazionale per mansione e settore economico interessati.</w:t>
      </w:r>
    </w:p>
    <w:p w14:paraId="42A61905" w14:textId="77777777" w:rsidR="00571B3A" w:rsidRPr="00571B3A" w:rsidRDefault="00571B3A" w:rsidP="00571B3A">
      <w:pPr>
        <w:suppressAutoHyphens w:val="0"/>
        <w:rPr>
          <w:rFonts w:cs="Arial"/>
          <w:bCs/>
          <w:szCs w:val="24"/>
        </w:rPr>
      </w:pPr>
    </w:p>
    <w:p w14:paraId="42A61906" w14:textId="77777777" w:rsidR="00571B3A" w:rsidRPr="00571B3A" w:rsidRDefault="00571B3A" w:rsidP="00571B3A">
      <w:pPr>
        <w:suppressAutoHyphens w:val="0"/>
        <w:rPr>
          <w:rFonts w:cs="Arial"/>
          <w:bCs/>
          <w:szCs w:val="24"/>
        </w:rPr>
      </w:pPr>
      <w:r w:rsidRPr="00571B3A">
        <w:rPr>
          <w:rFonts w:cs="Arial"/>
          <w:bCs/>
          <w:szCs w:val="24"/>
        </w:rPr>
        <w:t xml:space="preserve">Il 14 giugno 2015 il popolo ticinese ha accolto l’iniziativa con il 54.7% dei cittadini votanti. Il mandato costituzionale approvato dal popolo era dunque chiaro e l’iter di concretizzazione ha portato il Gran Consiglio ad approvare, il 17 dicembre 2019, </w:t>
      </w:r>
      <w:r w:rsidR="00E15F12">
        <w:rPr>
          <w:rFonts w:cs="Arial"/>
          <w:bCs/>
          <w:szCs w:val="24"/>
        </w:rPr>
        <w:t>la legge sul salario minimo.</w:t>
      </w:r>
    </w:p>
    <w:p w14:paraId="42A61907" w14:textId="77777777" w:rsidR="00571B3A" w:rsidRPr="00571B3A" w:rsidRDefault="00571B3A" w:rsidP="00571B3A">
      <w:pPr>
        <w:suppressAutoHyphens w:val="0"/>
        <w:rPr>
          <w:rFonts w:cs="Arial"/>
          <w:bCs/>
          <w:szCs w:val="24"/>
        </w:rPr>
      </w:pPr>
    </w:p>
    <w:p w14:paraId="42A61908" w14:textId="77777777" w:rsidR="00571B3A" w:rsidRDefault="00571B3A" w:rsidP="00571B3A">
      <w:pPr>
        <w:suppressAutoHyphens w:val="0"/>
        <w:rPr>
          <w:rFonts w:cs="Arial"/>
          <w:bCs/>
          <w:szCs w:val="24"/>
        </w:rPr>
      </w:pPr>
      <w:r w:rsidRPr="00571B3A">
        <w:rPr>
          <w:rFonts w:cs="Arial"/>
          <w:bCs/>
          <w:szCs w:val="24"/>
        </w:rPr>
        <w:t>Questa eccezione è stata introdotta principalmente con l’obiettivo di valorizzare il partenariato sociale e</w:t>
      </w:r>
      <w:r w:rsidR="00D0556B">
        <w:rPr>
          <w:rFonts w:cs="Arial"/>
          <w:bCs/>
          <w:szCs w:val="24"/>
        </w:rPr>
        <w:t>, sostanzialmente,</w:t>
      </w:r>
      <w:r w:rsidRPr="00571B3A">
        <w:rPr>
          <w:rFonts w:cs="Arial"/>
          <w:bCs/>
          <w:szCs w:val="24"/>
        </w:rPr>
        <w:t xml:space="preserve"> dare il tempo alle parti </w:t>
      </w:r>
      <w:r w:rsidR="00D0556B">
        <w:rPr>
          <w:rFonts w:cs="Arial"/>
          <w:bCs/>
          <w:szCs w:val="24"/>
        </w:rPr>
        <w:t xml:space="preserve">sociali </w:t>
      </w:r>
      <w:r w:rsidRPr="00571B3A">
        <w:rPr>
          <w:rFonts w:cs="Arial"/>
          <w:bCs/>
          <w:szCs w:val="24"/>
        </w:rPr>
        <w:t xml:space="preserve">di </w:t>
      </w:r>
      <w:r w:rsidR="00D0556B">
        <w:rPr>
          <w:rFonts w:cs="Arial"/>
          <w:bCs/>
          <w:szCs w:val="24"/>
        </w:rPr>
        <w:t>concordare degli aumenti per i pochi salari che erano inferiori ai</w:t>
      </w:r>
      <w:r>
        <w:rPr>
          <w:rFonts w:cs="Arial"/>
          <w:bCs/>
          <w:szCs w:val="24"/>
        </w:rPr>
        <w:t xml:space="preserve"> livell</w:t>
      </w:r>
      <w:r w:rsidR="00D0556B">
        <w:rPr>
          <w:rFonts w:cs="Arial"/>
          <w:bCs/>
          <w:szCs w:val="24"/>
        </w:rPr>
        <w:t>i legali</w:t>
      </w:r>
      <w:r>
        <w:rPr>
          <w:rFonts w:cs="Arial"/>
          <w:bCs/>
          <w:szCs w:val="24"/>
        </w:rPr>
        <w:t xml:space="preserve"> previsto dalla legge. </w:t>
      </w:r>
    </w:p>
    <w:p w14:paraId="42A61909" w14:textId="77777777" w:rsidR="00571B3A" w:rsidRDefault="00571B3A" w:rsidP="00571B3A">
      <w:pPr>
        <w:suppressAutoHyphens w:val="0"/>
        <w:rPr>
          <w:rFonts w:cs="Arial"/>
          <w:bCs/>
          <w:szCs w:val="24"/>
        </w:rPr>
      </w:pPr>
    </w:p>
    <w:p w14:paraId="42A6190A" w14:textId="77777777" w:rsidR="00571B3A" w:rsidRDefault="00571B3A" w:rsidP="00571B3A">
      <w:pPr>
        <w:suppressAutoHyphens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Vi sono situazioni concrete che supportano la validità della scelta fatta. Ad esempio il contratto collettivo di </w:t>
      </w:r>
      <w:proofErr w:type="spellStart"/>
      <w:r>
        <w:rPr>
          <w:rFonts w:cs="Arial"/>
          <w:bCs/>
          <w:szCs w:val="24"/>
        </w:rPr>
        <w:t>TicinoModa</w:t>
      </w:r>
      <w:proofErr w:type="spellEnd"/>
      <w:r>
        <w:rPr>
          <w:rFonts w:cs="Arial"/>
          <w:bCs/>
          <w:szCs w:val="24"/>
        </w:rPr>
        <w:t xml:space="preserve">, sottoscritto con i due principali sindacati cantonali, prevede di raggiungere i livelli del salario minimo a partire dal 2026 con un progressivo avvicinamento a tale importo. In altri casi, come </w:t>
      </w:r>
      <w:r w:rsidR="00381AAB">
        <w:rPr>
          <w:rFonts w:cs="Arial"/>
          <w:bCs/>
          <w:szCs w:val="24"/>
        </w:rPr>
        <w:t xml:space="preserve">nel </w:t>
      </w:r>
      <w:r>
        <w:rPr>
          <w:rFonts w:cs="Arial"/>
          <w:bCs/>
          <w:szCs w:val="24"/>
        </w:rPr>
        <w:t>CCL per le imprese di pulizia, gli importi salariali minimi sono stati adattati alla LSM già nel 2022.</w:t>
      </w:r>
    </w:p>
    <w:p w14:paraId="42A6190B" w14:textId="00A173EE" w:rsidR="00571B3A" w:rsidRDefault="00571B3A" w:rsidP="00571B3A">
      <w:pPr>
        <w:suppressAutoHyphens w:val="0"/>
        <w:rPr>
          <w:rFonts w:cs="Arial"/>
          <w:bCs/>
          <w:szCs w:val="24"/>
        </w:rPr>
      </w:pPr>
    </w:p>
    <w:p w14:paraId="4CE91726" w14:textId="77777777" w:rsidR="00823F78" w:rsidRPr="00571B3A" w:rsidRDefault="00823F78" w:rsidP="00571B3A">
      <w:pPr>
        <w:suppressAutoHyphens w:val="0"/>
        <w:rPr>
          <w:rFonts w:cs="Arial"/>
          <w:bCs/>
          <w:szCs w:val="24"/>
        </w:rPr>
      </w:pPr>
    </w:p>
    <w:p w14:paraId="42A6190C" w14:textId="22778ABC" w:rsidR="005B0C74" w:rsidRDefault="005B0C74" w:rsidP="005B0C74">
      <w:pPr>
        <w:suppressAutoHyphens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NEL MERITO DELLE INIZIATIVE</w:t>
      </w:r>
    </w:p>
    <w:p w14:paraId="5F1215B4" w14:textId="77777777" w:rsidR="00823F78" w:rsidRPr="00823F78" w:rsidRDefault="00823F78" w:rsidP="005B0C74">
      <w:pPr>
        <w:suppressAutoHyphens w:val="0"/>
        <w:rPr>
          <w:rFonts w:cs="Arial"/>
          <w:bCs/>
          <w:szCs w:val="24"/>
        </w:rPr>
      </w:pPr>
    </w:p>
    <w:p w14:paraId="42A6190D" w14:textId="77777777" w:rsidR="00037A09" w:rsidRDefault="00037A09" w:rsidP="00037A09">
      <w:pPr>
        <w:suppressAutoHyphens w:val="0"/>
        <w:rPr>
          <w:rFonts w:cs="Arial"/>
          <w:bCs/>
          <w:i/>
          <w:szCs w:val="24"/>
        </w:rPr>
      </w:pPr>
      <w:r w:rsidRPr="00BB1760">
        <w:rPr>
          <w:rFonts w:cs="Arial"/>
          <w:bCs/>
          <w:szCs w:val="24"/>
        </w:rPr>
        <w:t xml:space="preserve">Gli </w:t>
      </w:r>
      <w:proofErr w:type="spellStart"/>
      <w:r w:rsidRPr="00BB1760">
        <w:rPr>
          <w:rFonts w:cs="Arial"/>
          <w:bCs/>
          <w:szCs w:val="24"/>
        </w:rPr>
        <w:t>iniziativisti</w:t>
      </w:r>
      <w:proofErr w:type="spellEnd"/>
      <w:r w:rsidRPr="00BB1760">
        <w:rPr>
          <w:rFonts w:cs="Arial"/>
          <w:bCs/>
          <w:szCs w:val="24"/>
        </w:rPr>
        <w:t xml:space="preserve"> ritengono che</w:t>
      </w:r>
      <w:r>
        <w:rPr>
          <w:rFonts w:cs="Arial"/>
          <w:bCs/>
          <w:szCs w:val="24"/>
        </w:rPr>
        <w:t xml:space="preserve"> la</w:t>
      </w:r>
      <w:r w:rsidRPr="00BB1760">
        <w:rPr>
          <w:rFonts w:cs="Arial"/>
          <w:bCs/>
          <w:szCs w:val="24"/>
        </w:rPr>
        <w:t xml:space="preserve"> possibilità di deroga che intendono stralciare indebolisca fortemente l’impianto della Legge e ne attenui gli effetti</w:t>
      </w:r>
      <w:r w:rsidR="00D36501">
        <w:rPr>
          <w:rFonts w:cs="Arial"/>
          <w:bCs/>
          <w:szCs w:val="24"/>
        </w:rPr>
        <w:t>. O</w:t>
      </w:r>
      <w:r w:rsidRPr="00BB1760">
        <w:rPr>
          <w:rFonts w:cs="Arial"/>
          <w:bCs/>
          <w:szCs w:val="24"/>
        </w:rPr>
        <w:t>sservano che a pochi mesi</w:t>
      </w:r>
      <w:r>
        <w:rPr>
          <w:rFonts w:cs="Arial"/>
          <w:bCs/>
          <w:szCs w:val="24"/>
        </w:rPr>
        <w:t xml:space="preserve"> dalla entrata in vigore della l</w:t>
      </w:r>
      <w:r w:rsidRPr="00BB1760">
        <w:rPr>
          <w:rFonts w:cs="Arial"/>
          <w:bCs/>
          <w:szCs w:val="24"/>
        </w:rPr>
        <w:t>egge</w:t>
      </w:r>
      <w:r w:rsidR="00E15F12">
        <w:rPr>
          <w:rFonts w:cs="Arial"/>
          <w:bCs/>
          <w:szCs w:val="24"/>
        </w:rPr>
        <w:t>,</w:t>
      </w:r>
      <w:r w:rsidRPr="00BB176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citiamo</w:t>
      </w:r>
      <w:r w:rsidR="00E15F12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“</w:t>
      </w:r>
      <w:r w:rsidRPr="00BB1760">
        <w:rPr>
          <w:rFonts w:cs="Arial"/>
          <w:bCs/>
          <w:i/>
          <w:szCs w:val="24"/>
        </w:rPr>
        <w:t>si notano già parecchi movimenti in direzione di un aggiramento del rispetto del salario minimo</w:t>
      </w:r>
      <w:r>
        <w:rPr>
          <w:rFonts w:cs="Arial"/>
          <w:bCs/>
          <w:i/>
          <w:szCs w:val="24"/>
        </w:rPr>
        <w:t>”.</w:t>
      </w:r>
    </w:p>
    <w:p w14:paraId="42A6190E" w14:textId="77777777" w:rsidR="00037A09" w:rsidRDefault="00037A09" w:rsidP="00037A09">
      <w:pPr>
        <w:suppressAutoHyphens w:val="0"/>
        <w:rPr>
          <w:rFonts w:cs="Arial"/>
          <w:bCs/>
          <w:i/>
          <w:szCs w:val="24"/>
        </w:rPr>
      </w:pPr>
    </w:p>
    <w:p w14:paraId="42A6190F" w14:textId="77777777" w:rsidR="00037A09" w:rsidRDefault="00D36501" w:rsidP="005B0C74">
      <w:pPr>
        <w:suppressAutoHyphens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 proposito, l</w:t>
      </w:r>
      <w:r w:rsidR="00037A09" w:rsidRPr="00037A09">
        <w:rPr>
          <w:rFonts w:cs="Arial"/>
          <w:bCs/>
          <w:szCs w:val="24"/>
        </w:rPr>
        <w:t xml:space="preserve">o scrivente </w:t>
      </w:r>
      <w:r w:rsidR="00037A09">
        <w:rPr>
          <w:rFonts w:cs="Arial"/>
          <w:bCs/>
          <w:szCs w:val="24"/>
        </w:rPr>
        <w:t xml:space="preserve">Consiglio di Stato </w:t>
      </w:r>
      <w:r>
        <w:rPr>
          <w:rFonts w:cs="Arial"/>
          <w:bCs/>
          <w:szCs w:val="24"/>
        </w:rPr>
        <w:t xml:space="preserve">rileva </w:t>
      </w:r>
      <w:r w:rsidR="00037A09">
        <w:rPr>
          <w:rFonts w:cs="Arial"/>
          <w:bCs/>
          <w:szCs w:val="24"/>
        </w:rPr>
        <w:t xml:space="preserve">che – sentiti i competenti servizi – </w:t>
      </w:r>
      <w:r w:rsidR="00E15F12">
        <w:rPr>
          <w:rFonts w:cs="Arial"/>
          <w:bCs/>
          <w:szCs w:val="24"/>
        </w:rPr>
        <w:t>dall’entra in vigore della legge sul salario minimo</w:t>
      </w:r>
      <w:r w:rsidR="00D0556B">
        <w:rPr>
          <w:rFonts w:cs="Arial"/>
          <w:bCs/>
          <w:szCs w:val="24"/>
        </w:rPr>
        <w:t xml:space="preserve"> a parte un’eccezione non si hanno notizie di nuovi contratti collettivi con salari minimi obbligatori inferiori al minimo legale.</w:t>
      </w:r>
    </w:p>
    <w:p w14:paraId="42A61910" w14:textId="77777777" w:rsidR="00037A09" w:rsidRDefault="00037A09" w:rsidP="005B0C74">
      <w:pPr>
        <w:suppressAutoHyphens w:val="0"/>
        <w:rPr>
          <w:rFonts w:cs="Arial"/>
          <w:bCs/>
          <w:szCs w:val="24"/>
        </w:rPr>
      </w:pPr>
    </w:p>
    <w:p w14:paraId="42A61911" w14:textId="77777777" w:rsidR="00895A78" w:rsidRDefault="00037A09" w:rsidP="005B0C74">
      <w:pPr>
        <w:suppressAutoHyphens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Come già espresso nella premessa lo scopo dell’eccezione </w:t>
      </w:r>
      <w:r w:rsidR="00D36501">
        <w:rPr>
          <w:rFonts w:cs="Arial"/>
          <w:bCs/>
          <w:szCs w:val="24"/>
        </w:rPr>
        <w:t xml:space="preserve">in parola secondo cui </w:t>
      </w:r>
      <w:r>
        <w:rPr>
          <w:rFonts w:cs="Arial"/>
          <w:bCs/>
          <w:szCs w:val="24"/>
        </w:rPr>
        <w:t xml:space="preserve">la LSM </w:t>
      </w:r>
      <w:r w:rsidR="00D36501">
        <w:rPr>
          <w:rFonts w:cs="Arial"/>
          <w:bCs/>
          <w:szCs w:val="24"/>
        </w:rPr>
        <w:t xml:space="preserve">non si applica </w:t>
      </w:r>
      <w:r>
        <w:rPr>
          <w:rFonts w:cs="Arial"/>
          <w:bCs/>
          <w:szCs w:val="24"/>
        </w:rPr>
        <w:t xml:space="preserve">ai rapporti di lavoro sottoposti a un CCL di obbligatorietà generale o con salari minimi vincolanti è quello di favorire il dialogo e la collaborazione tra aziende e/o associazioni economiche e sindacati, dando nel contempo la possibilità ai datori di lavoro che hanno intrapreso la strada del partenariato sociale di continuare a negoziare i salari con le associazioni che difendono gli interessi dei lavoratori. </w:t>
      </w:r>
    </w:p>
    <w:p w14:paraId="42A61912" w14:textId="77777777" w:rsidR="00895A78" w:rsidRDefault="00895A78" w:rsidP="005B0C74">
      <w:pPr>
        <w:suppressAutoHyphens w:val="0"/>
        <w:rPr>
          <w:rFonts w:cs="Arial"/>
          <w:bCs/>
          <w:szCs w:val="24"/>
        </w:rPr>
      </w:pPr>
    </w:p>
    <w:p w14:paraId="42A61913" w14:textId="77777777" w:rsidR="005B0C74" w:rsidRDefault="00EC6305" w:rsidP="005B0C74">
      <w:pPr>
        <w:suppressAutoHyphens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L</w:t>
      </w:r>
      <w:r w:rsidR="00895A78" w:rsidRPr="00895A78">
        <w:rPr>
          <w:rFonts w:cs="Arial"/>
          <w:bCs/>
          <w:szCs w:val="24"/>
        </w:rPr>
        <w:t>o scopo di un contratto collettivo di lavoro è</w:t>
      </w:r>
      <w:r>
        <w:rPr>
          <w:rFonts w:cs="Arial"/>
          <w:bCs/>
          <w:szCs w:val="24"/>
        </w:rPr>
        <w:t xml:space="preserve"> infatti</w:t>
      </w:r>
      <w:r w:rsidR="00895A78" w:rsidRPr="00895A78">
        <w:rPr>
          <w:rFonts w:cs="Arial"/>
          <w:bCs/>
          <w:szCs w:val="24"/>
        </w:rPr>
        <w:t xml:space="preserve"> quello di proteggere la parte più debole, di assicurare un trattamento uniforme dei lavoratori, di prevenire i conflitti sociali e di regolare le condizioni di lavoro con</w:t>
      </w:r>
      <w:r w:rsidR="00895A78">
        <w:rPr>
          <w:rFonts w:cs="Arial"/>
          <w:bCs/>
          <w:szCs w:val="24"/>
        </w:rPr>
        <w:t xml:space="preserve"> norme relativamente flessibili</w:t>
      </w:r>
      <w:r w:rsidR="00895A78" w:rsidRPr="00895A78">
        <w:rPr>
          <w:rFonts w:cs="Arial"/>
          <w:bCs/>
          <w:szCs w:val="24"/>
        </w:rPr>
        <w:t xml:space="preserve"> e non quello di utilizzare impropriamente questo strumento per sottrarsi al campo di applicazione della LSM</w:t>
      </w:r>
      <w:r w:rsidR="00D0556B">
        <w:rPr>
          <w:rFonts w:cs="Arial"/>
          <w:bCs/>
          <w:szCs w:val="24"/>
        </w:rPr>
        <w:t xml:space="preserve">. </w:t>
      </w:r>
    </w:p>
    <w:p w14:paraId="42A61914" w14:textId="77777777" w:rsidR="005B0C74" w:rsidRDefault="005B0C74" w:rsidP="005B0C74">
      <w:pPr>
        <w:suppressAutoHyphens w:val="0"/>
        <w:rPr>
          <w:rFonts w:cs="Arial"/>
          <w:bCs/>
          <w:szCs w:val="24"/>
        </w:rPr>
      </w:pPr>
    </w:p>
    <w:p w14:paraId="42A61915" w14:textId="4AC173F9" w:rsidR="00037A09" w:rsidRDefault="00037A09" w:rsidP="005B0C74">
      <w:pPr>
        <w:suppressAutoHyphens w:val="0"/>
        <w:rPr>
          <w:rFonts w:cs="Arial"/>
          <w:bCs/>
          <w:szCs w:val="24"/>
        </w:rPr>
      </w:pPr>
      <w:r w:rsidRPr="005B0C74">
        <w:rPr>
          <w:rFonts w:cs="Arial"/>
          <w:bCs/>
          <w:szCs w:val="24"/>
        </w:rPr>
        <w:t>Per costante giurisprudenza, vi è abuso di diritto laddove un determinato istituto giuridico è invocato per realizzare interessi che il medesimo istituto non si prefigge di tutelare (</w:t>
      </w:r>
      <w:hyperlink r:id="rId15" w:anchor="page367" w:history="1">
        <w:r w:rsidRPr="00037A09">
          <w:rPr>
            <w:rStyle w:val="Collegamentoipertestuale"/>
            <w:rFonts w:cs="Arial"/>
            <w:bCs/>
            <w:szCs w:val="24"/>
          </w:rPr>
          <w:t>DTF 121 I 367</w:t>
        </w:r>
      </w:hyperlink>
      <w:r w:rsidRPr="005B0C74">
        <w:rPr>
          <w:rFonts w:cs="Arial"/>
          <w:bCs/>
          <w:szCs w:val="24"/>
        </w:rPr>
        <w:t xml:space="preserve">, </w:t>
      </w:r>
      <w:proofErr w:type="spellStart"/>
      <w:r w:rsidRPr="005B0C74">
        <w:rPr>
          <w:rFonts w:cs="Arial"/>
          <w:bCs/>
          <w:szCs w:val="24"/>
        </w:rPr>
        <w:t>consid</w:t>
      </w:r>
      <w:proofErr w:type="spellEnd"/>
      <w:r w:rsidRPr="005B0C74">
        <w:rPr>
          <w:rFonts w:cs="Arial"/>
          <w:bCs/>
          <w:szCs w:val="24"/>
        </w:rPr>
        <w:t>. 3b</w:t>
      </w:r>
      <w:r>
        <w:rPr>
          <w:rFonts w:cs="Arial"/>
          <w:bCs/>
          <w:szCs w:val="24"/>
        </w:rPr>
        <w:t xml:space="preserve">, </w:t>
      </w:r>
      <w:hyperlink r:id="rId16" w:anchor="page97" w:history="1">
        <w:r w:rsidRPr="00037A09">
          <w:rPr>
            <w:rStyle w:val="Collegamentoipertestuale"/>
            <w:rFonts w:cs="Arial"/>
            <w:bCs/>
            <w:szCs w:val="24"/>
          </w:rPr>
          <w:t>121 II 97</w:t>
        </w:r>
      </w:hyperlink>
      <w:r w:rsidRPr="00037A09">
        <w:rPr>
          <w:rFonts w:cs="Arial"/>
          <w:bCs/>
          <w:szCs w:val="24"/>
        </w:rPr>
        <w:t xml:space="preserve"> </w:t>
      </w:r>
      <w:proofErr w:type="spellStart"/>
      <w:r w:rsidRPr="00037A09">
        <w:rPr>
          <w:rFonts w:cs="Arial"/>
          <w:bCs/>
          <w:szCs w:val="24"/>
        </w:rPr>
        <w:t>consid</w:t>
      </w:r>
      <w:proofErr w:type="spellEnd"/>
      <w:r w:rsidRPr="00037A09">
        <w:rPr>
          <w:rFonts w:cs="Arial"/>
          <w:bCs/>
          <w:szCs w:val="24"/>
        </w:rPr>
        <w:t>. 4</w:t>
      </w:r>
      <w:r>
        <w:rPr>
          <w:rFonts w:cs="Arial"/>
          <w:bCs/>
          <w:szCs w:val="24"/>
        </w:rPr>
        <w:t>)</w:t>
      </w:r>
      <w:r w:rsidR="00E15F12">
        <w:rPr>
          <w:rFonts w:cs="Arial"/>
          <w:bCs/>
          <w:szCs w:val="24"/>
        </w:rPr>
        <w:t>. È quindi</w:t>
      </w:r>
      <w:r w:rsidR="008C6ADD">
        <w:rPr>
          <w:rFonts w:cs="Arial"/>
          <w:bCs/>
          <w:szCs w:val="24"/>
        </w:rPr>
        <w:t xml:space="preserve"> </w:t>
      </w:r>
      <w:r w:rsidR="00E15F12">
        <w:rPr>
          <w:rFonts w:cs="Arial"/>
          <w:bCs/>
          <w:szCs w:val="24"/>
        </w:rPr>
        <w:t xml:space="preserve">sempre </w:t>
      </w:r>
      <w:r w:rsidR="008C6ADD">
        <w:rPr>
          <w:rFonts w:cs="Arial"/>
          <w:bCs/>
          <w:szCs w:val="24"/>
        </w:rPr>
        <w:t>l’</w:t>
      </w:r>
      <w:r w:rsidR="00E15F12">
        <w:rPr>
          <w:rFonts w:cs="Arial"/>
          <w:bCs/>
          <w:szCs w:val="24"/>
        </w:rPr>
        <w:t>abuso a dover essere combattuto e non la legge a dover essere modificata</w:t>
      </w:r>
      <w:r>
        <w:rPr>
          <w:rFonts w:cs="Arial"/>
          <w:bCs/>
          <w:szCs w:val="24"/>
        </w:rPr>
        <w:t xml:space="preserve">. </w:t>
      </w:r>
    </w:p>
    <w:p w14:paraId="42A61916" w14:textId="77777777" w:rsidR="00FE2D82" w:rsidRPr="005B0C74" w:rsidRDefault="00FE2D82" w:rsidP="005B0C74">
      <w:pPr>
        <w:suppressAutoHyphens w:val="0"/>
        <w:rPr>
          <w:rFonts w:cs="Arial"/>
          <w:bCs/>
          <w:szCs w:val="24"/>
        </w:rPr>
      </w:pPr>
    </w:p>
    <w:p w14:paraId="42A61917" w14:textId="77777777" w:rsidR="00571B3A" w:rsidRPr="00571B3A" w:rsidRDefault="001304A8" w:rsidP="00571B3A">
      <w:pPr>
        <w:suppressAutoHyphens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Nel controllo del rispetto del salario minimo, l’Ufficio dell’ispettorato del lavoro </w:t>
      </w:r>
      <w:r w:rsidR="00D36501">
        <w:rPr>
          <w:rFonts w:cs="Arial"/>
          <w:bCs/>
          <w:szCs w:val="24"/>
        </w:rPr>
        <w:t xml:space="preserve">(UIL) </w:t>
      </w:r>
      <w:r>
        <w:rPr>
          <w:rFonts w:cs="Arial"/>
          <w:bCs/>
          <w:szCs w:val="24"/>
        </w:rPr>
        <w:t>verifica puntualmente</w:t>
      </w:r>
      <w:r w:rsidR="00313050">
        <w:rPr>
          <w:rFonts w:cs="Arial"/>
          <w:bCs/>
          <w:szCs w:val="24"/>
        </w:rPr>
        <w:t xml:space="preserve"> anche</w:t>
      </w:r>
      <w:r>
        <w:rPr>
          <w:rFonts w:cs="Arial"/>
          <w:bCs/>
          <w:szCs w:val="24"/>
        </w:rPr>
        <w:t xml:space="preserve"> la validit</w:t>
      </w:r>
      <w:r w:rsidR="00E15F12">
        <w:rPr>
          <w:rFonts w:cs="Arial"/>
          <w:bCs/>
          <w:szCs w:val="24"/>
        </w:rPr>
        <w:t>à delle eccezioni invocate</w:t>
      </w:r>
      <w:r w:rsidR="00313050" w:rsidRPr="00571B3A">
        <w:rPr>
          <w:rFonts w:cs="Arial"/>
          <w:bCs/>
          <w:szCs w:val="24"/>
        </w:rPr>
        <w:t xml:space="preserve">, </w:t>
      </w:r>
      <w:r w:rsidR="00313050">
        <w:rPr>
          <w:rFonts w:cs="Arial"/>
          <w:bCs/>
          <w:szCs w:val="24"/>
        </w:rPr>
        <w:t>e nel caso</w:t>
      </w:r>
      <w:r w:rsidR="00E15F12">
        <w:rPr>
          <w:rFonts w:cs="Arial"/>
          <w:bCs/>
          <w:szCs w:val="24"/>
        </w:rPr>
        <w:t xml:space="preserve"> </w:t>
      </w:r>
      <w:r w:rsidR="00571B3A" w:rsidRPr="00571B3A">
        <w:rPr>
          <w:rFonts w:cs="Arial"/>
          <w:bCs/>
          <w:szCs w:val="24"/>
        </w:rPr>
        <w:t>ri</w:t>
      </w:r>
      <w:r w:rsidR="00E15F12">
        <w:rPr>
          <w:rFonts w:cs="Arial"/>
          <w:bCs/>
          <w:szCs w:val="24"/>
        </w:rPr>
        <w:t>scontri delle irregolarità, applica</w:t>
      </w:r>
      <w:r w:rsidR="00313050">
        <w:rPr>
          <w:rFonts w:cs="Arial"/>
          <w:bCs/>
          <w:szCs w:val="24"/>
        </w:rPr>
        <w:t xml:space="preserve"> le sanzioni previste</w:t>
      </w:r>
      <w:r w:rsidR="00D36501">
        <w:rPr>
          <w:rFonts w:cs="Arial"/>
          <w:bCs/>
          <w:szCs w:val="24"/>
        </w:rPr>
        <w:t xml:space="preserve"> nei confronti dei datori di lavoro.</w:t>
      </w:r>
      <w:r w:rsidR="00571B3A" w:rsidRPr="00571B3A">
        <w:rPr>
          <w:rFonts w:cs="Arial"/>
          <w:bCs/>
          <w:szCs w:val="24"/>
        </w:rPr>
        <w:t xml:space="preserve"> </w:t>
      </w:r>
      <w:r w:rsidR="00D36501">
        <w:rPr>
          <w:rFonts w:cs="Arial"/>
          <w:bCs/>
          <w:szCs w:val="24"/>
        </w:rPr>
        <w:t>Questi ultimi hanno quind</w:t>
      </w:r>
      <w:r w:rsidR="00313050">
        <w:rPr>
          <w:rFonts w:cs="Arial"/>
          <w:bCs/>
          <w:szCs w:val="24"/>
        </w:rPr>
        <w:t xml:space="preserve">i </w:t>
      </w:r>
      <w:r w:rsidR="00E15F12">
        <w:rPr>
          <w:rFonts w:cs="Arial"/>
          <w:bCs/>
          <w:szCs w:val="24"/>
        </w:rPr>
        <w:t xml:space="preserve">la possibilità di </w:t>
      </w:r>
      <w:r w:rsidR="00571B3A" w:rsidRPr="00571B3A">
        <w:rPr>
          <w:rFonts w:cs="Arial"/>
          <w:bCs/>
          <w:szCs w:val="24"/>
        </w:rPr>
        <w:t>contestare</w:t>
      </w:r>
      <w:r w:rsidR="00313050">
        <w:rPr>
          <w:rFonts w:cs="Arial"/>
          <w:bCs/>
          <w:szCs w:val="24"/>
        </w:rPr>
        <w:t xml:space="preserve"> la decisione</w:t>
      </w:r>
      <w:r w:rsidR="00571B3A" w:rsidRPr="00571B3A">
        <w:rPr>
          <w:rFonts w:cs="Arial"/>
          <w:bCs/>
          <w:szCs w:val="24"/>
        </w:rPr>
        <w:t xml:space="preserve"> </w:t>
      </w:r>
      <w:r w:rsidR="00D36501">
        <w:rPr>
          <w:rFonts w:cs="Arial"/>
          <w:bCs/>
          <w:szCs w:val="24"/>
        </w:rPr>
        <w:t>conformemente a</w:t>
      </w:r>
      <w:r w:rsidR="00313050">
        <w:rPr>
          <w:rFonts w:cs="Arial"/>
          <w:bCs/>
          <w:szCs w:val="24"/>
        </w:rPr>
        <w:t>i mezzi di diritto previsti.</w:t>
      </w:r>
      <w:r w:rsidR="00571B3A" w:rsidRPr="00571B3A">
        <w:rPr>
          <w:rFonts w:cs="Arial"/>
          <w:bCs/>
          <w:szCs w:val="24"/>
        </w:rPr>
        <w:t xml:space="preserve"> </w:t>
      </w:r>
    </w:p>
    <w:p w14:paraId="42A61918" w14:textId="77777777" w:rsidR="00571B3A" w:rsidRPr="00571B3A" w:rsidRDefault="00571B3A" w:rsidP="00571B3A">
      <w:pPr>
        <w:suppressAutoHyphens w:val="0"/>
        <w:rPr>
          <w:rFonts w:cs="Arial"/>
          <w:bCs/>
          <w:szCs w:val="24"/>
        </w:rPr>
      </w:pPr>
    </w:p>
    <w:p w14:paraId="42A61919" w14:textId="77777777" w:rsidR="00571B3A" w:rsidRDefault="00313050" w:rsidP="00571B3A">
      <w:pPr>
        <w:suppressAutoHyphens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Il Consiglio di Stato ritiene dunque che il quadro legale attuale, basato anche su dottrina e giurisprudenza sviluppate a </w:t>
      </w:r>
      <w:r w:rsidRPr="00A77F97">
        <w:rPr>
          <w:rFonts w:cs="Arial"/>
          <w:bCs/>
          <w:szCs w:val="24"/>
        </w:rPr>
        <w:t>livello federale</w:t>
      </w:r>
      <w:r>
        <w:rPr>
          <w:rFonts w:cs="Arial"/>
          <w:bCs/>
          <w:szCs w:val="24"/>
        </w:rPr>
        <w:t xml:space="preserve">, </w:t>
      </w:r>
      <w:r w:rsidR="00E15F12">
        <w:rPr>
          <w:rFonts w:cs="Arial"/>
          <w:bCs/>
          <w:szCs w:val="24"/>
        </w:rPr>
        <w:t>sia</w:t>
      </w:r>
      <w:r>
        <w:rPr>
          <w:rFonts w:cs="Arial"/>
          <w:bCs/>
          <w:szCs w:val="24"/>
        </w:rPr>
        <w:t xml:space="preserve"> adeguato</w:t>
      </w:r>
      <w:r w:rsidR="00E15F12">
        <w:rPr>
          <w:rFonts w:cs="Arial"/>
          <w:bCs/>
          <w:szCs w:val="24"/>
        </w:rPr>
        <w:t xml:space="preserve"> per</w:t>
      </w:r>
      <w:r>
        <w:rPr>
          <w:rFonts w:cs="Arial"/>
          <w:bCs/>
          <w:szCs w:val="24"/>
        </w:rPr>
        <w:t xml:space="preserve"> combattere eventuali tentativi di aggiramento della legge sul salario mini</w:t>
      </w:r>
      <w:r w:rsidR="00381AAB">
        <w:rPr>
          <w:rFonts w:cs="Arial"/>
          <w:bCs/>
          <w:szCs w:val="24"/>
        </w:rPr>
        <w:t>mo tramite la sottoscrizione di</w:t>
      </w:r>
      <w:r>
        <w:rPr>
          <w:rFonts w:cs="Arial"/>
          <w:bCs/>
          <w:szCs w:val="24"/>
        </w:rPr>
        <w:t xml:space="preserve"> contratti collettivi di lavoro</w:t>
      </w:r>
      <w:r w:rsidR="00D0556B">
        <w:rPr>
          <w:rFonts w:cs="Arial"/>
          <w:bCs/>
          <w:szCs w:val="24"/>
        </w:rPr>
        <w:t xml:space="preserve"> abusivi</w:t>
      </w:r>
      <w:r>
        <w:rPr>
          <w:rFonts w:cs="Arial"/>
          <w:bCs/>
          <w:szCs w:val="24"/>
        </w:rPr>
        <w:t>.</w:t>
      </w:r>
    </w:p>
    <w:p w14:paraId="42A6191A" w14:textId="77777777" w:rsidR="00313050" w:rsidRDefault="00313050" w:rsidP="00571B3A">
      <w:pPr>
        <w:suppressAutoHyphens w:val="0"/>
        <w:rPr>
          <w:rFonts w:cs="Arial"/>
          <w:bCs/>
          <w:szCs w:val="24"/>
        </w:rPr>
      </w:pPr>
    </w:p>
    <w:p w14:paraId="42A6191B" w14:textId="77777777" w:rsidR="009172FE" w:rsidRDefault="00D1544D" w:rsidP="005240B3">
      <w:pPr>
        <w:suppressAutoHyphens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L’iniziativa elaborata IE 643 </w:t>
      </w:r>
      <w:r w:rsidR="00A77F97">
        <w:rPr>
          <w:rFonts w:cs="Arial"/>
          <w:bCs/>
          <w:szCs w:val="24"/>
        </w:rPr>
        <w:t>ha</w:t>
      </w:r>
      <w:r w:rsidR="00E1004D">
        <w:rPr>
          <w:rFonts w:cs="Arial"/>
          <w:bCs/>
          <w:szCs w:val="24"/>
        </w:rPr>
        <w:t xml:space="preserve"> anche </w:t>
      </w:r>
      <w:r w:rsidR="00A77F97">
        <w:rPr>
          <w:rFonts w:cs="Arial"/>
          <w:bCs/>
          <w:szCs w:val="24"/>
        </w:rPr>
        <w:t xml:space="preserve">lo scopo di </w:t>
      </w:r>
      <w:r w:rsidR="00E1004D">
        <w:rPr>
          <w:rFonts w:cs="Arial"/>
          <w:bCs/>
          <w:szCs w:val="24"/>
        </w:rPr>
        <w:t xml:space="preserve">inserire nella </w:t>
      </w:r>
      <w:r>
        <w:rPr>
          <w:rFonts w:cs="Arial"/>
          <w:bCs/>
          <w:szCs w:val="24"/>
        </w:rPr>
        <w:t xml:space="preserve">Costituzione cantonale </w:t>
      </w:r>
      <w:r w:rsidR="00E1004D">
        <w:rPr>
          <w:rFonts w:cs="Arial"/>
          <w:bCs/>
          <w:szCs w:val="24"/>
        </w:rPr>
        <w:t>l’ammontare del salario minimo che deve corrispondere al 66% del salario mediano svizzero.</w:t>
      </w:r>
      <w:r w:rsidR="00A776B8">
        <w:rPr>
          <w:rFonts w:cs="Arial"/>
          <w:bCs/>
          <w:szCs w:val="24"/>
        </w:rPr>
        <w:t xml:space="preserve"> </w:t>
      </w:r>
      <w:r w:rsidR="007202C1">
        <w:rPr>
          <w:rFonts w:cs="Arial"/>
          <w:bCs/>
          <w:szCs w:val="24"/>
        </w:rPr>
        <w:t>Secondo la rilevazione</w:t>
      </w:r>
      <w:r w:rsidR="00086E28">
        <w:rPr>
          <w:rFonts w:cs="Arial"/>
          <w:bCs/>
          <w:szCs w:val="24"/>
        </w:rPr>
        <w:t xml:space="preserve"> dei</w:t>
      </w:r>
      <w:r w:rsidR="007202C1">
        <w:rPr>
          <w:rFonts w:cs="Arial"/>
          <w:bCs/>
          <w:szCs w:val="24"/>
        </w:rPr>
        <w:t xml:space="preserve"> salari svizzeri </w:t>
      </w:r>
      <w:r w:rsidR="009172FE">
        <w:rPr>
          <w:rFonts w:cs="Arial"/>
          <w:bCs/>
          <w:szCs w:val="24"/>
        </w:rPr>
        <w:t xml:space="preserve">(RSS) </w:t>
      </w:r>
      <w:r w:rsidR="007202C1">
        <w:rPr>
          <w:rFonts w:cs="Arial"/>
          <w:bCs/>
          <w:szCs w:val="24"/>
        </w:rPr>
        <w:t xml:space="preserve">svolta nel 2020 il salario mediano in Svizzera è di fr. </w:t>
      </w:r>
      <w:r w:rsidR="00875E34">
        <w:rPr>
          <w:rFonts w:cs="Arial"/>
          <w:bCs/>
          <w:szCs w:val="24"/>
        </w:rPr>
        <w:t>6'</w:t>
      </w:r>
      <w:proofErr w:type="gramStart"/>
      <w:r w:rsidR="00875E34">
        <w:rPr>
          <w:rFonts w:cs="Arial"/>
          <w:bCs/>
          <w:szCs w:val="24"/>
        </w:rPr>
        <w:t>665.-</w:t>
      </w:r>
      <w:proofErr w:type="gramEnd"/>
      <w:r w:rsidR="009172FE">
        <w:rPr>
          <w:rFonts w:cs="Arial"/>
          <w:bCs/>
          <w:szCs w:val="24"/>
        </w:rPr>
        <w:t xml:space="preserve">, </w:t>
      </w:r>
      <w:r w:rsidR="00875E34">
        <w:rPr>
          <w:rFonts w:cs="Arial"/>
          <w:bCs/>
          <w:szCs w:val="24"/>
        </w:rPr>
        <w:t>il salario orario minimo per il nostro cantone dovrebbe</w:t>
      </w:r>
      <w:r w:rsidR="009172FE">
        <w:rPr>
          <w:rFonts w:cs="Arial"/>
          <w:bCs/>
          <w:szCs w:val="24"/>
        </w:rPr>
        <w:t xml:space="preserve"> quindi</w:t>
      </w:r>
      <w:r w:rsidR="00875E34">
        <w:rPr>
          <w:rFonts w:cs="Arial"/>
          <w:bCs/>
          <w:szCs w:val="24"/>
        </w:rPr>
        <w:t xml:space="preserve"> corrispondere a fr. 25.38</w:t>
      </w:r>
      <w:r w:rsidR="00926D4D">
        <w:rPr>
          <w:rFonts w:cs="Arial"/>
          <w:bCs/>
          <w:szCs w:val="24"/>
        </w:rPr>
        <w:t xml:space="preserve"> (66% di fr. 38.45)</w:t>
      </w:r>
      <w:r w:rsidR="00875E34">
        <w:rPr>
          <w:rFonts w:cs="Arial"/>
          <w:bCs/>
          <w:szCs w:val="24"/>
        </w:rPr>
        <w:t>.</w:t>
      </w:r>
    </w:p>
    <w:p w14:paraId="42A6191C" w14:textId="77777777" w:rsidR="009172FE" w:rsidRDefault="009172FE" w:rsidP="005240B3">
      <w:pPr>
        <w:suppressAutoHyphens w:val="0"/>
        <w:rPr>
          <w:rFonts w:cs="Arial"/>
          <w:bCs/>
          <w:szCs w:val="24"/>
        </w:rPr>
      </w:pPr>
    </w:p>
    <w:p w14:paraId="42A6191D" w14:textId="77777777" w:rsidR="00875E34" w:rsidRDefault="00875E34" w:rsidP="005240B3">
      <w:pPr>
        <w:suppressAutoHyphens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Ora, i</w:t>
      </w:r>
      <w:r w:rsidR="00EE5D6B" w:rsidRPr="000E0366">
        <w:rPr>
          <w:rFonts w:cs="Arial"/>
          <w:bCs/>
          <w:szCs w:val="24"/>
        </w:rPr>
        <w:t xml:space="preserve">l Tribunale federale </w:t>
      </w:r>
      <w:r w:rsidR="000D7D9D">
        <w:rPr>
          <w:rFonts w:cs="Arial"/>
          <w:bCs/>
          <w:szCs w:val="24"/>
        </w:rPr>
        <w:t xml:space="preserve">(TF) </w:t>
      </w:r>
      <w:r w:rsidR="00EE5D6B" w:rsidRPr="000E0366">
        <w:rPr>
          <w:rFonts w:cs="Arial"/>
          <w:bCs/>
          <w:szCs w:val="24"/>
        </w:rPr>
        <w:t>ha</w:t>
      </w:r>
      <w:r w:rsidR="005240B3">
        <w:rPr>
          <w:rFonts w:cs="Arial"/>
          <w:bCs/>
          <w:szCs w:val="24"/>
        </w:rPr>
        <w:t xml:space="preserve"> </w:t>
      </w:r>
      <w:r w:rsidR="00EE5D6B" w:rsidRPr="000E0366">
        <w:rPr>
          <w:rFonts w:cs="Arial"/>
          <w:bCs/>
          <w:szCs w:val="24"/>
        </w:rPr>
        <w:t>dato una risp</w:t>
      </w:r>
      <w:r w:rsidR="00EE5D6B">
        <w:rPr>
          <w:rFonts w:cs="Arial"/>
          <w:bCs/>
          <w:szCs w:val="24"/>
        </w:rPr>
        <w:t xml:space="preserve">osta chiara alla questione </w:t>
      </w:r>
      <w:r w:rsidR="00EE5D6B" w:rsidRPr="000E0366">
        <w:rPr>
          <w:rFonts w:cs="Arial"/>
          <w:bCs/>
          <w:szCs w:val="24"/>
        </w:rPr>
        <w:t xml:space="preserve">della compatibilità di principio </w:t>
      </w:r>
      <w:r w:rsidR="00DF66CC">
        <w:rPr>
          <w:rFonts w:cs="Arial"/>
          <w:bCs/>
          <w:szCs w:val="24"/>
        </w:rPr>
        <w:t>tra</w:t>
      </w:r>
      <w:r w:rsidR="00EE5D6B" w:rsidRPr="000E0366">
        <w:rPr>
          <w:rFonts w:cs="Arial"/>
          <w:bCs/>
          <w:szCs w:val="24"/>
        </w:rPr>
        <w:t xml:space="preserve"> la libertà econom</w:t>
      </w:r>
      <w:r w:rsidR="00EE5D6B">
        <w:rPr>
          <w:rFonts w:cs="Arial"/>
          <w:bCs/>
          <w:szCs w:val="24"/>
        </w:rPr>
        <w:t xml:space="preserve">ica </w:t>
      </w:r>
      <w:r w:rsidR="00DF66CC">
        <w:rPr>
          <w:rFonts w:cs="Arial"/>
          <w:bCs/>
          <w:szCs w:val="24"/>
        </w:rPr>
        <w:t>e le norme</w:t>
      </w:r>
      <w:r w:rsidR="00EE5D6B">
        <w:rPr>
          <w:rFonts w:cs="Arial"/>
          <w:bCs/>
          <w:szCs w:val="24"/>
        </w:rPr>
        <w:t xml:space="preserve"> </w:t>
      </w:r>
      <w:r w:rsidR="00DF66CC">
        <w:rPr>
          <w:rFonts w:cs="Arial"/>
          <w:bCs/>
          <w:szCs w:val="24"/>
        </w:rPr>
        <w:t>cantonali</w:t>
      </w:r>
      <w:r w:rsidR="00EE5D6B" w:rsidRPr="000E0366">
        <w:rPr>
          <w:rFonts w:cs="Arial"/>
          <w:bCs/>
          <w:szCs w:val="24"/>
        </w:rPr>
        <w:t xml:space="preserve"> che</w:t>
      </w:r>
      <w:r w:rsidR="00DF66CC">
        <w:rPr>
          <w:rFonts w:cs="Arial"/>
          <w:bCs/>
          <w:szCs w:val="24"/>
        </w:rPr>
        <w:t xml:space="preserve"> stabiliscono</w:t>
      </w:r>
      <w:r w:rsidR="00EE5D6B">
        <w:rPr>
          <w:rFonts w:cs="Arial"/>
          <w:bCs/>
          <w:szCs w:val="24"/>
        </w:rPr>
        <w:t xml:space="preserve"> un salari</w:t>
      </w:r>
      <w:r>
        <w:rPr>
          <w:rFonts w:cs="Arial"/>
          <w:bCs/>
          <w:szCs w:val="24"/>
        </w:rPr>
        <w:t xml:space="preserve">o minimo: </w:t>
      </w:r>
      <w:r w:rsidRPr="008A17AC">
        <w:rPr>
          <w:rFonts w:cs="Arial"/>
          <w:bCs/>
          <w:szCs w:val="24"/>
        </w:rPr>
        <w:t xml:space="preserve">gli importi </w:t>
      </w:r>
      <w:r>
        <w:rPr>
          <w:rFonts w:cs="Arial"/>
          <w:bCs/>
          <w:szCs w:val="24"/>
        </w:rPr>
        <w:t xml:space="preserve">devono essere a </w:t>
      </w:r>
      <w:r w:rsidRPr="008A17AC">
        <w:rPr>
          <w:rFonts w:cs="Arial"/>
          <w:bCs/>
          <w:szCs w:val="24"/>
        </w:rPr>
        <w:t xml:space="preserve">un livello relativamente basso, vicino al reddito minimo risultante dai sistemi di assicurazione o di assistenza sociale, </w:t>
      </w:r>
      <w:r>
        <w:rPr>
          <w:rFonts w:cs="Arial"/>
          <w:bCs/>
          <w:szCs w:val="24"/>
        </w:rPr>
        <w:t>altrimenti uscirebbero dal</w:t>
      </w:r>
      <w:r w:rsidRPr="008A17AC">
        <w:rPr>
          <w:rFonts w:cs="Arial"/>
          <w:bCs/>
          <w:szCs w:val="24"/>
        </w:rPr>
        <w:t xml:space="preserve"> quadro della politica sociale per entrare in quello dell</w:t>
      </w:r>
      <w:r>
        <w:rPr>
          <w:rFonts w:cs="Arial"/>
          <w:bCs/>
          <w:szCs w:val="24"/>
        </w:rPr>
        <w:t>a politica economica e sarebbero quindi contrari</w:t>
      </w:r>
      <w:r w:rsidRPr="008A17AC">
        <w:rPr>
          <w:rFonts w:cs="Arial"/>
          <w:bCs/>
          <w:szCs w:val="24"/>
        </w:rPr>
        <w:t xml:space="preserve"> alla libertà economica.</w:t>
      </w:r>
    </w:p>
    <w:p w14:paraId="42A6191E" w14:textId="77777777" w:rsidR="00875E34" w:rsidRDefault="00875E34" w:rsidP="005240B3">
      <w:pPr>
        <w:suppressAutoHyphens w:val="0"/>
        <w:rPr>
          <w:rFonts w:cs="Arial"/>
          <w:bCs/>
          <w:szCs w:val="24"/>
        </w:rPr>
      </w:pPr>
    </w:p>
    <w:p w14:paraId="42A6191F" w14:textId="77777777" w:rsidR="005240B3" w:rsidRDefault="00875E34" w:rsidP="005240B3">
      <w:pPr>
        <w:suppressAutoHyphens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Senza voler entrare nel merito a sapere se l’importo proposto sia di natura economica, il Consiglio di Stato ritiene </w:t>
      </w:r>
      <w:r w:rsidR="009172FE">
        <w:rPr>
          <w:rFonts w:cs="Arial"/>
          <w:bCs/>
          <w:szCs w:val="24"/>
        </w:rPr>
        <w:t>che questa modifica costituzionale</w:t>
      </w:r>
      <w:r w:rsidR="00A46274">
        <w:rPr>
          <w:rFonts w:cs="Arial"/>
          <w:bCs/>
          <w:szCs w:val="24"/>
        </w:rPr>
        <w:t xml:space="preserve"> – riservato l’ottenimento della garanzia federale - </w:t>
      </w:r>
      <w:r>
        <w:rPr>
          <w:rFonts w:cs="Arial"/>
          <w:bCs/>
          <w:szCs w:val="24"/>
        </w:rPr>
        <w:t xml:space="preserve"> e le conseguenti modifiche alla legge sul salario minimo necessarie alla sua applicazione, potrebbero essere nuovamente oggetto di ricorsi al TF, </w:t>
      </w:r>
      <w:r w:rsidR="00086E28">
        <w:rPr>
          <w:rFonts w:cs="Arial"/>
          <w:bCs/>
          <w:szCs w:val="24"/>
        </w:rPr>
        <w:t>il cui esito</w:t>
      </w:r>
      <w:r>
        <w:rPr>
          <w:rFonts w:cs="Arial"/>
          <w:bCs/>
          <w:szCs w:val="24"/>
        </w:rPr>
        <w:t xml:space="preserve"> potrebbe essere quanto meno incerto.</w:t>
      </w:r>
    </w:p>
    <w:p w14:paraId="42A61920" w14:textId="77777777" w:rsidR="00875E34" w:rsidRDefault="00875E34" w:rsidP="005240B3">
      <w:pPr>
        <w:suppressAutoHyphens w:val="0"/>
        <w:rPr>
          <w:rFonts w:cs="Arial"/>
          <w:bCs/>
          <w:szCs w:val="24"/>
        </w:rPr>
      </w:pPr>
    </w:p>
    <w:p w14:paraId="42A61921" w14:textId="77777777" w:rsidR="00875E34" w:rsidRDefault="00875E34" w:rsidP="005240B3">
      <w:pPr>
        <w:suppressAutoHyphens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Un tale vincolo costituzionale</w:t>
      </w:r>
      <w:r w:rsidR="00895A78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</w:t>
      </w:r>
      <w:r w:rsidR="009D6D73">
        <w:rPr>
          <w:rFonts w:cs="Arial"/>
          <w:bCs/>
          <w:szCs w:val="24"/>
        </w:rPr>
        <w:t>inoltre</w:t>
      </w:r>
      <w:r w:rsidR="00895A78">
        <w:rPr>
          <w:rFonts w:cs="Arial"/>
          <w:bCs/>
          <w:szCs w:val="24"/>
        </w:rPr>
        <w:t>,</w:t>
      </w:r>
      <w:r w:rsidR="009D6D73">
        <w:rPr>
          <w:rFonts w:cs="Arial"/>
          <w:bCs/>
          <w:szCs w:val="24"/>
        </w:rPr>
        <w:t xml:space="preserve"> limiterebbe quasi completamente la possibilità del Parlamento di intervenire nella fissazione del salario minimo in risposta </w:t>
      </w:r>
      <w:r w:rsidR="00E15F12">
        <w:rPr>
          <w:rFonts w:cs="Arial"/>
          <w:bCs/>
          <w:szCs w:val="24"/>
        </w:rPr>
        <w:t xml:space="preserve">ad </w:t>
      </w:r>
      <w:r w:rsidR="009D6D73">
        <w:rPr>
          <w:rFonts w:cs="Arial"/>
          <w:bCs/>
          <w:szCs w:val="24"/>
        </w:rPr>
        <w:t>eventuali effetti dello stesso sull’economia</w:t>
      </w:r>
      <w:r w:rsidR="009172FE">
        <w:rPr>
          <w:rFonts w:cs="Arial"/>
          <w:bCs/>
          <w:szCs w:val="24"/>
        </w:rPr>
        <w:t xml:space="preserve"> e sul suo mercato del lavoro</w:t>
      </w:r>
      <w:r w:rsidR="009D6D73">
        <w:rPr>
          <w:rFonts w:cs="Arial"/>
          <w:bCs/>
          <w:szCs w:val="24"/>
        </w:rPr>
        <w:t xml:space="preserve"> del nostro Cantone</w:t>
      </w:r>
      <w:r w:rsidR="00A776B8">
        <w:rPr>
          <w:rFonts w:cs="Arial"/>
          <w:bCs/>
          <w:szCs w:val="24"/>
        </w:rPr>
        <w:t>.</w:t>
      </w:r>
      <w:r w:rsidR="009D6D73">
        <w:rPr>
          <w:rFonts w:cs="Arial"/>
          <w:bCs/>
          <w:szCs w:val="24"/>
        </w:rPr>
        <w:t xml:space="preserve"> </w:t>
      </w:r>
    </w:p>
    <w:p w14:paraId="42A61922" w14:textId="77777777" w:rsidR="00A776B8" w:rsidRPr="00C45264" w:rsidRDefault="00A776B8" w:rsidP="005240B3">
      <w:pPr>
        <w:tabs>
          <w:tab w:val="left" w:pos="284"/>
          <w:tab w:val="left" w:pos="426"/>
          <w:tab w:val="left" w:pos="4962"/>
        </w:tabs>
        <w:rPr>
          <w:rFonts w:asciiTheme="minorHAnsi" w:eastAsia="Times New Roman" w:hAnsiTheme="minorHAnsi" w:cstheme="minorHAnsi"/>
          <w:szCs w:val="24"/>
          <w:lang w:val="it-IT" w:eastAsia="it-IT"/>
        </w:rPr>
      </w:pPr>
    </w:p>
    <w:p w14:paraId="42A61923" w14:textId="77777777" w:rsidR="00DE5EDD" w:rsidRPr="007101A5" w:rsidRDefault="00DE5EDD" w:rsidP="005240B3">
      <w:pPr>
        <w:rPr>
          <w:rFonts w:asciiTheme="minorHAnsi" w:eastAsia="Times New Roman" w:hAnsiTheme="minorHAnsi" w:cstheme="minorHAnsi"/>
          <w:szCs w:val="24"/>
          <w:lang w:val="it-IT" w:eastAsia="it-IT"/>
        </w:rPr>
      </w:pPr>
      <w:r w:rsidRPr="007101A5">
        <w:rPr>
          <w:rFonts w:asciiTheme="minorHAnsi" w:eastAsia="Times New Roman" w:hAnsiTheme="minorHAnsi" w:cstheme="minorHAnsi"/>
          <w:szCs w:val="24"/>
          <w:lang w:val="it-IT" w:eastAsia="it-IT"/>
        </w:rPr>
        <w:t xml:space="preserve">Per le ragioni precedentemente esposte il Consiglio di Stato propone </w:t>
      </w:r>
      <w:r w:rsidR="007101A5" w:rsidRPr="007101A5">
        <w:rPr>
          <w:rFonts w:asciiTheme="minorHAnsi" w:eastAsia="Times New Roman" w:hAnsiTheme="minorHAnsi" w:cstheme="minorHAnsi"/>
          <w:szCs w:val="24"/>
          <w:lang w:val="it-IT" w:eastAsia="it-IT"/>
        </w:rPr>
        <w:t>quindi d</w:t>
      </w:r>
      <w:r w:rsidR="00A776B8">
        <w:rPr>
          <w:rFonts w:asciiTheme="minorHAnsi" w:eastAsia="Times New Roman" w:hAnsiTheme="minorHAnsi" w:cstheme="minorHAnsi"/>
          <w:szCs w:val="24"/>
          <w:lang w:val="it-IT" w:eastAsia="it-IT"/>
        </w:rPr>
        <w:t>i respingere le iniziative proposte</w:t>
      </w:r>
      <w:r w:rsidR="007101A5" w:rsidRPr="007101A5">
        <w:rPr>
          <w:rFonts w:asciiTheme="minorHAnsi" w:eastAsia="Times New Roman" w:hAnsiTheme="minorHAnsi" w:cstheme="minorHAnsi"/>
          <w:szCs w:val="24"/>
          <w:lang w:val="it-IT" w:eastAsia="it-IT"/>
        </w:rPr>
        <w:t xml:space="preserve"> nella forma elaborata </w:t>
      </w:r>
      <w:r w:rsidR="00A776B8">
        <w:rPr>
          <w:rFonts w:cs="Arial"/>
          <w:bCs/>
          <w:szCs w:val="24"/>
        </w:rPr>
        <w:t>per la modifica dell’art. 13</w:t>
      </w:r>
      <w:r w:rsidR="007101A5" w:rsidRPr="007101A5">
        <w:rPr>
          <w:rFonts w:cs="Arial"/>
          <w:bCs/>
          <w:szCs w:val="24"/>
        </w:rPr>
        <w:t xml:space="preserve"> della Costituzione cantonale</w:t>
      </w:r>
      <w:r w:rsidR="00A776B8">
        <w:rPr>
          <w:rFonts w:asciiTheme="minorHAnsi" w:eastAsia="Times New Roman" w:hAnsiTheme="minorHAnsi" w:cstheme="minorHAnsi"/>
          <w:szCs w:val="24"/>
          <w:lang w:val="it-IT" w:eastAsia="it-IT"/>
        </w:rPr>
        <w:t xml:space="preserve"> e la modifica dell’art. 3 della legge sul salario minimo.</w:t>
      </w:r>
    </w:p>
    <w:p w14:paraId="42A61924" w14:textId="3910E22E" w:rsidR="00DE5EDD" w:rsidRDefault="00DE5EDD" w:rsidP="005240B3">
      <w:pPr>
        <w:rPr>
          <w:rFonts w:asciiTheme="minorHAnsi" w:eastAsia="Times New Roman" w:hAnsiTheme="minorHAnsi" w:cstheme="minorHAnsi"/>
          <w:szCs w:val="24"/>
          <w:lang w:val="it-IT" w:eastAsia="it-IT"/>
        </w:rPr>
      </w:pPr>
    </w:p>
    <w:p w14:paraId="42A61925" w14:textId="77777777" w:rsidR="00DE5EDD" w:rsidRPr="00C45264" w:rsidRDefault="00DE5EDD" w:rsidP="005240B3">
      <w:pPr>
        <w:rPr>
          <w:rFonts w:asciiTheme="minorHAnsi" w:eastAsia="Times New Roman" w:hAnsiTheme="minorHAnsi" w:cstheme="minorHAnsi"/>
          <w:szCs w:val="24"/>
          <w:lang w:val="it-IT" w:eastAsia="it-IT"/>
        </w:rPr>
      </w:pPr>
      <w:r w:rsidRPr="00C45264">
        <w:rPr>
          <w:rFonts w:asciiTheme="minorHAnsi" w:eastAsia="Times New Roman" w:hAnsiTheme="minorHAnsi" w:cstheme="minorHAnsi"/>
          <w:szCs w:val="24"/>
          <w:lang w:val="it-IT" w:eastAsia="it-IT"/>
        </w:rPr>
        <w:t>Voglia</w:t>
      </w:r>
      <w:r>
        <w:rPr>
          <w:rFonts w:asciiTheme="minorHAnsi" w:eastAsia="Times New Roman" w:hAnsiTheme="minorHAnsi" w:cstheme="minorHAnsi"/>
          <w:szCs w:val="24"/>
          <w:lang w:val="it-IT" w:eastAsia="it-IT"/>
        </w:rPr>
        <w:t>te gradire, signor</w:t>
      </w:r>
      <w:r w:rsidR="004D541E">
        <w:rPr>
          <w:rFonts w:asciiTheme="minorHAnsi" w:eastAsia="Times New Roman" w:hAnsiTheme="minorHAnsi" w:cstheme="minorHAnsi"/>
          <w:szCs w:val="24"/>
          <w:lang w:val="it-IT" w:eastAsia="it-IT"/>
        </w:rPr>
        <w:t>a</w:t>
      </w:r>
      <w:r>
        <w:rPr>
          <w:rFonts w:asciiTheme="minorHAnsi" w:eastAsia="Times New Roman" w:hAnsiTheme="minorHAnsi" w:cstheme="minorHAnsi"/>
          <w:szCs w:val="24"/>
          <w:lang w:val="it-IT" w:eastAsia="it-IT"/>
        </w:rPr>
        <w:t xml:space="preserve"> Presidente, s</w:t>
      </w:r>
      <w:r w:rsidRPr="00C45264">
        <w:rPr>
          <w:rFonts w:asciiTheme="minorHAnsi" w:eastAsia="Times New Roman" w:hAnsiTheme="minorHAnsi" w:cstheme="minorHAnsi"/>
          <w:szCs w:val="24"/>
          <w:lang w:val="it-IT" w:eastAsia="it-IT"/>
        </w:rPr>
        <w:t xml:space="preserve">ignore e </w:t>
      </w:r>
      <w:r>
        <w:rPr>
          <w:rFonts w:asciiTheme="minorHAnsi" w:eastAsia="Times New Roman" w:hAnsiTheme="minorHAnsi" w:cstheme="minorHAnsi"/>
          <w:szCs w:val="24"/>
          <w:lang w:val="it-IT" w:eastAsia="it-IT"/>
        </w:rPr>
        <w:t>s</w:t>
      </w:r>
      <w:r w:rsidRPr="00C45264">
        <w:rPr>
          <w:rFonts w:asciiTheme="minorHAnsi" w:eastAsia="Times New Roman" w:hAnsiTheme="minorHAnsi" w:cstheme="minorHAnsi"/>
          <w:szCs w:val="24"/>
          <w:lang w:val="it-IT" w:eastAsia="it-IT"/>
        </w:rPr>
        <w:t>ignori deputati, l'espressione della nostra massima stima.</w:t>
      </w:r>
    </w:p>
    <w:p w14:paraId="42A61926" w14:textId="0A035957" w:rsidR="00DE5EDD" w:rsidRDefault="00DE5EDD" w:rsidP="005240B3">
      <w:pPr>
        <w:rPr>
          <w:rFonts w:asciiTheme="minorHAnsi" w:eastAsia="Times New Roman" w:hAnsiTheme="minorHAnsi" w:cstheme="minorHAnsi"/>
          <w:szCs w:val="24"/>
          <w:lang w:val="it-IT" w:eastAsia="it-IT"/>
        </w:rPr>
      </w:pPr>
    </w:p>
    <w:p w14:paraId="3D871C59" w14:textId="77777777" w:rsidR="00823F78" w:rsidRPr="00C45264" w:rsidRDefault="00823F78" w:rsidP="005240B3">
      <w:pPr>
        <w:rPr>
          <w:rFonts w:asciiTheme="minorHAnsi" w:eastAsia="Times New Roman" w:hAnsiTheme="minorHAnsi" w:cstheme="minorHAnsi"/>
          <w:szCs w:val="24"/>
          <w:lang w:val="it-IT" w:eastAsia="it-IT"/>
        </w:rPr>
      </w:pPr>
    </w:p>
    <w:p w14:paraId="42A61927" w14:textId="63348264" w:rsidR="004D541E" w:rsidRPr="006B6459" w:rsidRDefault="00DE5EDD" w:rsidP="005240B3">
      <w:pPr>
        <w:rPr>
          <w:rFonts w:asciiTheme="minorHAnsi" w:eastAsia="Times New Roman" w:hAnsiTheme="minorHAnsi" w:cstheme="minorHAnsi"/>
          <w:szCs w:val="24"/>
          <w:lang w:val="it-IT" w:eastAsia="it-IT"/>
        </w:rPr>
      </w:pPr>
      <w:r w:rsidRPr="006B6459">
        <w:rPr>
          <w:rFonts w:asciiTheme="minorHAnsi" w:eastAsia="Times New Roman" w:hAnsiTheme="minorHAnsi" w:cstheme="minorHAnsi"/>
          <w:szCs w:val="24"/>
          <w:lang w:val="it-IT" w:eastAsia="it-IT"/>
        </w:rPr>
        <w:t>Per il Consiglio di Stato</w:t>
      </w:r>
    </w:p>
    <w:p w14:paraId="02B39CC3" w14:textId="77777777" w:rsidR="00823F78" w:rsidRDefault="00823F78" w:rsidP="005240B3">
      <w:pPr>
        <w:rPr>
          <w:rFonts w:asciiTheme="minorHAnsi" w:eastAsia="Times New Roman" w:hAnsiTheme="minorHAnsi" w:cstheme="minorHAnsi"/>
          <w:szCs w:val="24"/>
          <w:lang w:val="it-IT" w:eastAsia="it-IT"/>
        </w:rPr>
      </w:pPr>
    </w:p>
    <w:p w14:paraId="42A61928" w14:textId="2BDAC490" w:rsidR="00DE5EDD" w:rsidRPr="006B6459" w:rsidRDefault="00DE5EDD" w:rsidP="005240B3">
      <w:pPr>
        <w:rPr>
          <w:rFonts w:asciiTheme="minorHAnsi" w:eastAsia="Times New Roman" w:hAnsiTheme="minorHAnsi" w:cstheme="minorHAnsi"/>
          <w:szCs w:val="24"/>
          <w:lang w:val="it-IT" w:eastAsia="it-IT"/>
        </w:rPr>
      </w:pPr>
      <w:r w:rsidRPr="006B6459">
        <w:rPr>
          <w:rFonts w:asciiTheme="minorHAnsi" w:eastAsia="Times New Roman" w:hAnsiTheme="minorHAnsi" w:cstheme="minorHAnsi"/>
          <w:szCs w:val="24"/>
          <w:lang w:val="it-IT" w:eastAsia="it-IT"/>
        </w:rPr>
        <w:t>Il Presidente</w:t>
      </w:r>
      <w:r w:rsidR="00823F78">
        <w:rPr>
          <w:rFonts w:asciiTheme="minorHAnsi" w:eastAsia="Times New Roman" w:hAnsiTheme="minorHAnsi" w:cstheme="minorHAnsi"/>
          <w:szCs w:val="24"/>
          <w:lang w:val="it-IT" w:eastAsia="it-IT"/>
        </w:rPr>
        <w:t>:</w:t>
      </w:r>
      <w:r w:rsidRPr="006B6459">
        <w:rPr>
          <w:rFonts w:asciiTheme="minorHAnsi" w:eastAsia="Times New Roman" w:hAnsiTheme="minorHAnsi" w:cstheme="minorHAnsi"/>
          <w:szCs w:val="24"/>
          <w:lang w:val="it-IT" w:eastAsia="it-IT"/>
        </w:rPr>
        <w:t xml:space="preserve"> </w:t>
      </w:r>
      <w:r w:rsidR="009D6D73">
        <w:rPr>
          <w:rFonts w:asciiTheme="minorHAnsi" w:eastAsia="Times New Roman" w:hAnsiTheme="minorHAnsi" w:cstheme="minorHAnsi"/>
          <w:szCs w:val="24"/>
          <w:lang w:val="it-IT" w:eastAsia="it-IT"/>
        </w:rPr>
        <w:t xml:space="preserve">Claudio </w:t>
      </w:r>
      <w:proofErr w:type="spellStart"/>
      <w:r w:rsidR="009D6D73">
        <w:rPr>
          <w:rFonts w:asciiTheme="minorHAnsi" w:eastAsia="Times New Roman" w:hAnsiTheme="minorHAnsi" w:cstheme="minorHAnsi"/>
          <w:szCs w:val="24"/>
          <w:lang w:val="it-IT" w:eastAsia="it-IT"/>
        </w:rPr>
        <w:t>Zali</w:t>
      </w:r>
      <w:proofErr w:type="spellEnd"/>
    </w:p>
    <w:p w14:paraId="42A61929" w14:textId="3C176AD8" w:rsidR="00451B19" w:rsidRPr="00E64BC0" w:rsidRDefault="00DE5EDD" w:rsidP="00571B3A">
      <w:pPr>
        <w:rPr>
          <w:rFonts w:asciiTheme="minorHAnsi" w:eastAsia="Times New Roman" w:hAnsiTheme="minorHAnsi" w:cstheme="minorHAnsi"/>
          <w:szCs w:val="24"/>
          <w:lang w:val="it-IT" w:eastAsia="it-IT"/>
        </w:rPr>
      </w:pPr>
      <w:r w:rsidRPr="006B6459">
        <w:rPr>
          <w:rFonts w:asciiTheme="minorHAnsi" w:eastAsia="Times New Roman" w:hAnsiTheme="minorHAnsi" w:cstheme="minorHAnsi"/>
          <w:szCs w:val="24"/>
          <w:lang w:val="it-IT" w:eastAsia="it-IT"/>
        </w:rPr>
        <w:t>Il Cancelliere</w:t>
      </w:r>
      <w:r w:rsidR="00823F78">
        <w:rPr>
          <w:rFonts w:asciiTheme="minorHAnsi" w:eastAsia="Times New Roman" w:hAnsiTheme="minorHAnsi" w:cstheme="minorHAnsi"/>
          <w:szCs w:val="24"/>
          <w:lang w:val="it-IT" w:eastAsia="it-IT"/>
        </w:rPr>
        <w:t>:</w:t>
      </w:r>
      <w:r w:rsidRPr="006B6459">
        <w:rPr>
          <w:rFonts w:asciiTheme="minorHAnsi" w:eastAsia="Times New Roman" w:hAnsiTheme="minorHAnsi" w:cstheme="minorHAnsi"/>
          <w:szCs w:val="24"/>
          <w:lang w:val="it-IT" w:eastAsia="it-IT"/>
        </w:rPr>
        <w:t xml:space="preserve"> Arnoldo Coduri</w:t>
      </w:r>
    </w:p>
    <w:sectPr w:rsidR="00451B19" w:rsidRPr="00E64BC0" w:rsidSect="00571B3A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6192C" w14:textId="77777777" w:rsidR="00393B2F" w:rsidRDefault="00393B2F" w:rsidP="00F657BF">
      <w:r>
        <w:separator/>
      </w:r>
    </w:p>
  </w:endnote>
  <w:endnote w:type="continuationSeparator" w:id="0">
    <w:p w14:paraId="42A6192D" w14:textId="77777777" w:rsidR="00393B2F" w:rsidRDefault="00393B2F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086E28" w:rsidRPr="003D1008" w14:paraId="42A6193B" w14:textId="77777777" w:rsidTr="00571B3A">
      <w:trPr>
        <w:trHeight w:hRule="exact" w:val="737"/>
      </w:trPr>
      <w:tc>
        <w:tcPr>
          <w:tcW w:w="4695" w:type="dxa"/>
        </w:tcPr>
        <w:p w14:paraId="42A61937" w14:textId="77777777" w:rsidR="00086E28" w:rsidRPr="003D1008" w:rsidRDefault="00086E28" w:rsidP="00571B3A">
          <w:pPr>
            <w:tabs>
              <w:tab w:val="center" w:pos="2382"/>
            </w:tabs>
          </w:pPr>
        </w:p>
      </w:tc>
      <w:tc>
        <w:tcPr>
          <w:tcW w:w="721" w:type="dxa"/>
        </w:tcPr>
        <w:p w14:paraId="42A61938" w14:textId="77777777" w:rsidR="00086E28" w:rsidRPr="003D1008" w:rsidRDefault="00086E28" w:rsidP="00571B3A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42A61956" wp14:editId="42A61957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14:paraId="42A61939" w14:textId="77777777" w:rsidR="00086E28" w:rsidRPr="003D1008" w:rsidRDefault="00086E28" w:rsidP="00571B3A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42A61958" wp14:editId="42A61959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14:paraId="42A6193A" w14:textId="77777777" w:rsidR="00086E28" w:rsidRPr="003D1008" w:rsidRDefault="00086E28" w:rsidP="00571B3A"/>
      </w:tc>
    </w:tr>
  </w:tbl>
  <w:p w14:paraId="42A6193C" w14:textId="77777777" w:rsidR="00086E28" w:rsidRDefault="00086E28" w:rsidP="00571B3A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61952" w14:textId="77777777" w:rsidR="00086E28" w:rsidRDefault="00086E28">
    <w:pPr>
      <w:pStyle w:val="Pidipagina"/>
      <w:jc w:val="center"/>
    </w:pPr>
  </w:p>
  <w:p w14:paraId="42A61953" w14:textId="77777777" w:rsidR="00086E28" w:rsidRPr="008C6C46" w:rsidRDefault="00086E28" w:rsidP="00571B3A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6192A" w14:textId="77777777" w:rsidR="00393B2F" w:rsidRDefault="00393B2F" w:rsidP="00F657BF">
      <w:r>
        <w:separator/>
      </w:r>
    </w:p>
  </w:footnote>
  <w:footnote w:type="continuationSeparator" w:id="0">
    <w:p w14:paraId="42A6192B" w14:textId="77777777" w:rsidR="00393B2F" w:rsidRDefault="00393B2F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086E28" w:rsidRPr="002747E7" w14:paraId="42A61931" w14:textId="77777777" w:rsidTr="00571B3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105DE830-2145-4964-A30C-51AB75A6E660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14:paraId="42A6192F" w14:textId="77777777" w:rsidR="00086E28" w:rsidRPr="00E8185F" w:rsidRDefault="00086E28" w:rsidP="00571B3A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delle finanze e dell’economia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14:paraId="42A61930" w14:textId="0F0E4F24" w:rsidR="00086E28" w:rsidRPr="004204CB" w:rsidRDefault="00086E28" w:rsidP="00571B3A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E65409" w:rsidRPr="00E65409">
            <w:rPr>
              <w:noProof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E65409" w:rsidRPr="00E65409">
            <w:rPr>
              <w:noProof/>
            </w:rPr>
            <w:t>4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086E28" w:rsidRPr="009E444B" w14:paraId="42A61934" w14:textId="77777777" w:rsidTr="00571B3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105DE830-2145-4964-A30C-51AB75A6E660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14:paraId="42A61932" w14:textId="7E9C49FD" w:rsidR="00086E28" w:rsidRPr="00E8185F" w:rsidRDefault="000967EE" w:rsidP="00571B3A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Messaggio n. 8163 del 15 giugno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14:paraId="42A61933" w14:textId="77777777" w:rsidR="00086E28" w:rsidRPr="00E043A3" w:rsidRDefault="00086E28" w:rsidP="00571B3A">
          <w:pPr>
            <w:pStyle w:val="InvisibleLine"/>
            <w:rPr>
              <w:lang w:val="de-DE"/>
            </w:rPr>
          </w:pPr>
        </w:p>
      </w:tc>
    </w:tr>
  </w:tbl>
  <w:p w14:paraId="42A61935" w14:textId="77777777" w:rsidR="00086E28" w:rsidRPr="00980362" w:rsidRDefault="00086E28" w:rsidP="00571B3A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42A61954" wp14:editId="42A61955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105DE830-2145-4964-A30C-51AB75A6E660}"/>
                            <w:text w:multiLine="1"/>
                          </w:sdtPr>
                          <w:sdtEndPr/>
                          <w:sdtContent>
                            <w:p w14:paraId="42A61960" w14:textId="77777777" w:rsidR="00086E28" w:rsidRPr="00411371" w:rsidRDefault="00086E28" w:rsidP="00571B3A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61954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105DE830-2145-4964-A30C-51AB75A6E660}"/>
                      <w:text w:multiLine="1"/>
                    </w:sdtPr>
                    <w:sdtEndPr/>
                    <w:sdtContent>
                      <w:p w14:paraId="42A61960" w14:textId="77777777" w:rsidR="00086E28" w:rsidRPr="00411371" w:rsidRDefault="00086E28" w:rsidP="00571B3A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086E28" w:rsidRPr="0004624C" w14:paraId="42A61941" w14:textId="77777777" w:rsidTr="00571B3A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14:paraId="42A6193D" w14:textId="77777777" w:rsidR="00086E28" w:rsidRPr="003108C0" w:rsidRDefault="00086E28" w:rsidP="00571B3A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14:paraId="42A6193E" w14:textId="77777777" w:rsidR="00086E28" w:rsidRPr="003108C0" w:rsidRDefault="00086E28" w:rsidP="00571B3A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14:paraId="42A6193F" w14:textId="17446B2A" w:rsidR="00086E28" w:rsidRDefault="000967EE" w:rsidP="00571B3A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72576" behindDoc="1" locked="0" layoutInCell="1" allowOverlap="1" wp14:anchorId="5C602BFE" wp14:editId="54F89EE7">
                <wp:simplePos x="0" y="0"/>
                <wp:positionH relativeFrom="column">
                  <wp:posOffset>-93345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9525" b="8255"/>
                <wp:wrapNone/>
                <wp:docPr id="2" name="ooImg_13349820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14:paraId="42A61940" w14:textId="521AE114" w:rsidR="00086E28" w:rsidRPr="004204CB" w:rsidRDefault="00086E28" w:rsidP="00571B3A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E65409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E65409">
            <w:rPr>
              <w:rFonts w:asciiTheme="minorHAnsi" w:hAnsiTheme="minorHAnsi" w:cstheme="minorHAnsi"/>
              <w:noProof/>
              <w:sz w:val="24"/>
            </w:rPr>
            <w:t>4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086E28" w:rsidRPr="0004624C" w14:paraId="42A61943" w14:textId="77777777" w:rsidTr="00571B3A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105DE830-2145-4964-A30C-51AB75A6E660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14:paraId="42A61942" w14:textId="77777777" w:rsidR="00086E28" w:rsidRPr="008C03B5" w:rsidRDefault="00086E28" w:rsidP="00571B3A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Messaggio</w:t>
              </w:r>
            </w:p>
          </w:tc>
        </w:sdtContent>
      </w:sdt>
    </w:tr>
    <w:tr w:rsidR="00086E28" w:rsidRPr="0004624C" w14:paraId="42A6194A" w14:textId="77777777" w:rsidTr="00571B3A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14:paraId="42A61944" w14:textId="77777777" w:rsidR="00086E28" w:rsidRPr="00C7320A" w:rsidRDefault="00086E28" w:rsidP="00571B3A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14:paraId="42A61945" w14:textId="77777777" w:rsidR="00086E28" w:rsidRPr="00C7320A" w:rsidRDefault="00086E28" w:rsidP="00571B3A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14:paraId="42A61946" w14:textId="77777777" w:rsidR="00086E28" w:rsidRPr="00C7320A" w:rsidRDefault="00086E28" w:rsidP="00571B3A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14:paraId="42A61947" w14:textId="77777777" w:rsidR="00086E28" w:rsidRPr="00C7320A" w:rsidRDefault="00086E28" w:rsidP="00571B3A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14:paraId="42A61948" w14:textId="77777777" w:rsidR="00086E28" w:rsidRPr="00C7320A" w:rsidRDefault="00086E28" w:rsidP="00571B3A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14:paraId="42A61949" w14:textId="77777777" w:rsidR="00086E28" w:rsidRPr="008C03B5" w:rsidRDefault="00086E28" w:rsidP="00571B3A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086E28" w:rsidRPr="0004624C" w14:paraId="42A6194E" w14:textId="77777777" w:rsidTr="00571B3A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14:paraId="42A6194B" w14:textId="47923D6F" w:rsidR="00086E28" w:rsidRPr="00BE22A2" w:rsidRDefault="00E65409" w:rsidP="005A6545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105DE830-2145-4964-A30C-51AB75A6E660}"/>
              <w:text w:multiLine="1"/>
            </w:sdtPr>
            <w:sdtEndPr/>
            <w:sdtContent>
              <w:r w:rsidR="000967EE">
                <w:rPr>
                  <w:rFonts w:cstheme="minorHAnsi"/>
                  <w:b/>
                  <w:sz w:val="24"/>
                  <w:szCs w:val="24"/>
                </w:rPr>
                <w:t>8163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105DE830-2145-4964-A30C-51AB75A6E660}"/>
          <w:date w:fullDate="2022-06-15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14:paraId="42A6194C" w14:textId="77777777" w:rsidR="00086E28" w:rsidRPr="002A0371" w:rsidRDefault="004B4F46" w:rsidP="00571B3A">
              <w:pPr>
                <w:pStyle w:val="Data"/>
              </w:pPr>
              <w:r>
                <w:rPr>
                  <w:sz w:val="24"/>
                </w:rPr>
                <w:t>15 giugno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14:paraId="42A6194D" w14:textId="77777777" w:rsidR="00086E28" w:rsidRPr="00BE22A2" w:rsidRDefault="00E65409" w:rsidP="00571B3A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105DE830-2145-4964-A30C-51AB75A6E660}"/>
              <w:text w:multiLine="1"/>
            </w:sdtPr>
            <w:sdtEndPr/>
            <w:sdtContent>
              <w:r w:rsidR="00086E28">
                <w:rPr>
                  <w:smallCaps/>
                  <w:sz w:val="23"/>
                  <w:szCs w:val="23"/>
                </w:rPr>
                <w:t>Dipartimento delle finanze e dell’economia</w:t>
              </w:r>
            </w:sdtContent>
          </w:sdt>
        </w:p>
      </w:tc>
    </w:tr>
    <w:tr w:rsidR="00086E28" w:rsidRPr="00C63927" w14:paraId="42A61950" w14:textId="77777777" w:rsidTr="00571B3A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14:paraId="42A6194F" w14:textId="77777777" w:rsidR="00086E28" w:rsidRPr="00C7320A" w:rsidRDefault="00086E28" w:rsidP="00571B3A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14:paraId="42A61951" w14:textId="023F6AA8" w:rsidR="00086E28" w:rsidRPr="00DA2879" w:rsidRDefault="000967EE" w:rsidP="00571B3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71552" behindDoc="1" locked="0" layoutInCell="1" allowOverlap="1" wp14:anchorId="042C6DB1" wp14:editId="5AE3793E">
          <wp:simplePos x="0" y="0"/>
          <wp:positionH relativeFrom="column">
            <wp:posOffset>3038475</wp:posOffset>
          </wp:positionH>
          <wp:positionV relativeFrom="page">
            <wp:posOffset>219075</wp:posOffset>
          </wp:positionV>
          <wp:extent cx="459464" cy="467995"/>
          <wp:effectExtent l="0" t="0" r="0" b="8255"/>
          <wp:wrapNone/>
          <wp:docPr id="1" name="ooImg_9939882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E28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2A6195E" wp14:editId="0E043286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105DE830-2145-4964-A30C-51AB75A6E660}"/>
                            <w:text w:multiLine="1"/>
                          </w:sdtPr>
                          <w:sdtEndPr/>
                          <w:sdtContent>
                            <w:p w14:paraId="42A61961" w14:textId="77777777" w:rsidR="00086E28" w:rsidRPr="00411371" w:rsidRDefault="00086E28" w:rsidP="00571B3A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619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105DE830-2145-4964-A30C-51AB75A6E660}"/>
                      <w:text w:multiLine="1"/>
                    </w:sdtPr>
                    <w:sdtEndPr/>
                    <w:sdtContent>
                      <w:p w14:paraId="42A61961" w14:textId="77777777" w:rsidR="00086E28" w:rsidRPr="00411371" w:rsidRDefault="00086E28" w:rsidP="00571B3A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04D2D"/>
    <w:multiLevelType w:val="hybridMultilevel"/>
    <w:tmpl w:val="DC7E86F8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2AFA6BFB"/>
    <w:multiLevelType w:val="hybridMultilevel"/>
    <w:tmpl w:val="8FD8BD98"/>
    <w:lvl w:ilvl="0" w:tplc="08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1AB0023"/>
    <w:multiLevelType w:val="hybridMultilevel"/>
    <w:tmpl w:val="C700FF0A"/>
    <w:lvl w:ilvl="0" w:tplc="08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49D524CC"/>
    <w:multiLevelType w:val="multilevel"/>
    <w:tmpl w:val="953CA1B2"/>
    <w:numStyleLink w:val="HeadingList"/>
  </w:abstractNum>
  <w:num w:numId="1">
    <w:abstractNumId w:val="12"/>
  </w:num>
  <w:num w:numId="2">
    <w:abstractNumId w:val="19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18"/>
  </w:num>
  <w:num w:numId="5">
    <w:abstractNumId w:val="16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5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DD"/>
    <w:rsid w:val="00037A09"/>
    <w:rsid w:val="00043580"/>
    <w:rsid w:val="00072734"/>
    <w:rsid w:val="00083590"/>
    <w:rsid w:val="00085DA6"/>
    <w:rsid w:val="00086E28"/>
    <w:rsid w:val="000967EE"/>
    <w:rsid w:val="000B28F2"/>
    <w:rsid w:val="000C234C"/>
    <w:rsid w:val="000D7D9D"/>
    <w:rsid w:val="000E0366"/>
    <w:rsid w:val="0011214C"/>
    <w:rsid w:val="001304A8"/>
    <w:rsid w:val="00190E1C"/>
    <w:rsid w:val="00242C7A"/>
    <w:rsid w:val="002B5D9F"/>
    <w:rsid w:val="00312C92"/>
    <w:rsid w:val="00313050"/>
    <w:rsid w:val="00334BA7"/>
    <w:rsid w:val="00381AAB"/>
    <w:rsid w:val="00393B2F"/>
    <w:rsid w:val="003A57D8"/>
    <w:rsid w:val="003B756D"/>
    <w:rsid w:val="003D2AF6"/>
    <w:rsid w:val="00403ADB"/>
    <w:rsid w:val="00406BE8"/>
    <w:rsid w:val="004402B7"/>
    <w:rsid w:val="00451B19"/>
    <w:rsid w:val="004955F2"/>
    <w:rsid w:val="004B4F46"/>
    <w:rsid w:val="004C09A6"/>
    <w:rsid w:val="004D541E"/>
    <w:rsid w:val="005240B3"/>
    <w:rsid w:val="0053051C"/>
    <w:rsid w:val="00571B3A"/>
    <w:rsid w:val="00572FD3"/>
    <w:rsid w:val="00576B68"/>
    <w:rsid w:val="00581BE6"/>
    <w:rsid w:val="0058280C"/>
    <w:rsid w:val="005A6545"/>
    <w:rsid w:val="005B0C74"/>
    <w:rsid w:val="005F3B7C"/>
    <w:rsid w:val="005F41F7"/>
    <w:rsid w:val="006F3685"/>
    <w:rsid w:val="007101A5"/>
    <w:rsid w:val="007148E8"/>
    <w:rsid w:val="007202C1"/>
    <w:rsid w:val="00725F2B"/>
    <w:rsid w:val="00754F53"/>
    <w:rsid w:val="007709F5"/>
    <w:rsid w:val="00823F78"/>
    <w:rsid w:val="008720C4"/>
    <w:rsid w:val="00875E34"/>
    <w:rsid w:val="00895A78"/>
    <w:rsid w:val="008A17AC"/>
    <w:rsid w:val="008B3262"/>
    <w:rsid w:val="008C6ADD"/>
    <w:rsid w:val="008E3126"/>
    <w:rsid w:val="008F52AF"/>
    <w:rsid w:val="009172FE"/>
    <w:rsid w:val="00926D4D"/>
    <w:rsid w:val="009318BB"/>
    <w:rsid w:val="009B09FD"/>
    <w:rsid w:val="009B6851"/>
    <w:rsid w:val="009C5E5A"/>
    <w:rsid w:val="009D6D73"/>
    <w:rsid w:val="00A46274"/>
    <w:rsid w:val="00A776B8"/>
    <w:rsid w:val="00A77F97"/>
    <w:rsid w:val="00A829F3"/>
    <w:rsid w:val="00AD457A"/>
    <w:rsid w:val="00AF0268"/>
    <w:rsid w:val="00B126B0"/>
    <w:rsid w:val="00B361C3"/>
    <w:rsid w:val="00BB1760"/>
    <w:rsid w:val="00BF0A1F"/>
    <w:rsid w:val="00BF2E68"/>
    <w:rsid w:val="00C37461"/>
    <w:rsid w:val="00C52655"/>
    <w:rsid w:val="00C808E0"/>
    <w:rsid w:val="00C91366"/>
    <w:rsid w:val="00CD6A0D"/>
    <w:rsid w:val="00CE3238"/>
    <w:rsid w:val="00D0556B"/>
    <w:rsid w:val="00D068F6"/>
    <w:rsid w:val="00D1544D"/>
    <w:rsid w:val="00D33940"/>
    <w:rsid w:val="00D36501"/>
    <w:rsid w:val="00D600FD"/>
    <w:rsid w:val="00D649A8"/>
    <w:rsid w:val="00DA0D71"/>
    <w:rsid w:val="00DA4E3F"/>
    <w:rsid w:val="00DB45D0"/>
    <w:rsid w:val="00DC7FD6"/>
    <w:rsid w:val="00DE5EDD"/>
    <w:rsid w:val="00DF66CC"/>
    <w:rsid w:val="00E1004D"/>
    <w:rsid w:val="00E15F12"/>
    <w:rsid w:val="00E60768"/>
    <w:rsid w:val="00E64BC0"/>
    <w:rsid w:val="00E65409"/>
    <w:rsid w:val="00EA2DD5"/>
    <w:rsid w:val="00EB088A"/>
    <w:rsid w:val="00EC6305"/>
    <w:rsid w:val="00EC699B"/>
    <w:rsid w:val="00EE5D6B"/>
    <w:rsid w:val="00EE72DA"/>
    <w:rsid w:val="00F657BF"/>
    <w:rsid w:val="00FB44ED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2A618BB"/>
  <w15:docId w15:val="{9A33AEFA-DBBE-461C-B624-CB7BEC72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1760"/>
    <w:pPr>
      <w:suppressAutoHyphens/>
      <w:spacing w:after="0"/>
      <w:jc w:val="both"/>
    </w:pPr>
    <w:rPr>
      <w:rFonts w:ascii="Arial" w:hAnsi="Arial"/>
      <w:sz w:val="24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  <w:sz w:val="2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  <w:sz w:val="22"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  <w:sz w:val="22"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  <w:rPr>
      <w:sz w:val="22"/>
    </w:rPr>
  </w:style>
  <w:style w:type="paragraph" w:styleId="Paragrafoelenco">
    <w:name w:val="List Paragraph"/>
    <w:basedOn w:val="Normale"/>
    <w:uiPriority w:val="34"/>
    <w:qFormat/>
    <w:rsid w:val="004D7849"/>
    <w:pPr>
      <w:ind w:left="720"/>
      <w:contextualSpacing/>
    </w:pPr>
    <w:rPr>
      <w:sz w:val="22"/>
    </w:r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  <w:rPr>
      <w:sz w:val="22"/>
    </w:r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  <w:rPr>
      <w:sz w:val="22"/>
    </w:r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  <w:rPr>
      <w:sz w:val="22"/>
    </w:r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  <w:sz w:val="22"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  <w:rPr>
      <w:sz w:val="22"/>
    </w:r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  <w:rPr>
      <w:sz w:val="22"/>
    </w:r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  <w:spacing w:after="0"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  <w:rPr>
      <w:sz w:val="22"/>
    </w:rPr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  <w:rPr>
      <w:sz w:val="22"/>
    </w:rPr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  <w:rPr>
      <w:sz w:val="22"/>
    </w:r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  <w:rPr>
      <w:sz w:val="22"/>
    </w:r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  <w:sz w:val="22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  <w:rPr>
      <w:sz w:val="22"/>
    </w:rPr>
  </w:style>
  <w:style w:type="paragraph" w:customStyle="1" w:styleId="StandardRisoluzionedelConsigliodiStato">
    <w:name w:val="StandardRisoluzionedelConsigliodiStato"/>
    <w:basedOn w:val="Normale"/>
    <w:qFormat/>
    <w:rsid w:val="00FA1872"/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character" w:styleId="Collegamentoipertestuale">
    <w:name w:val="Hyperlink"/>
    <w:uiPriority w:val="99"/>
    <w:unhideWhenUsed/>
    <w:rsid w:val="00DE5ED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B44ED"/>
    <w:pPr>
      <w:spacing w:after="0"/>
    </w:pPr>
    <w:rPr>
      <w:lang w:val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B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B68"/>
    <w:rPr>
      <w:rFonts w:ascii="Segoe UI" w:hAnsi="Segoe UI" w:cs="Segoe UI"/>
      <w:sz w:val="18"/>
      <w:szCs w:val="18"/>
      <w:lang w:val="it-CH"/>
    </w:rPr>
  </w:style>
  <w:style w:type="character" w:styleId="Rimandocommento">
    <w:name w:val="annotation reference"/>
    <w:basedOn w:val="Carpredefinitoparagrafo"/>
    <w:uiPriority w:val="99"/>
    <w:semiHidden/>
    <w:unhideWhenUsed/>
    <w:rsid w:val="00FE2D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2D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2D82"/>
    <w:rPr>
      <w:rFonts w:ascii="Arial" w:hAnsi="Arial"/>
      <w:sz w:val="20"/>
      <w:szCs w:val="20"/>
      <w:lang w:val="it-CH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2D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2D82"/>
    <w:rPr>
      <w:rFonts w:ascii="Arial" w:hAnsi="Arial"/>
      <w:b/>
      <w:bCs/>
      <w:sz w:val="20"/>
      <w:szCs w:val="20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ger.ch/ext/eurospider/live/it/php/aza/http/index.php?lang=it&amp;type=highlight_simple_similar_documents&amp;page=3&amp;from_date=&amp;to_date=&amp;sort=relevance&amp;insertion_date=&amp;top_subcollection_aza=all&amp;docid=aza%3A%2F%2F12-10-2001-2A-208-2001&amp;rank=0&amp;azaclir=aza&amp;highlight_docid=atf%3A%2F%2F121-II-97%3Ait&amp;number_of_ranks=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ger.ch/ext/eurospider/live/it/php/aza/http/index.php?lang=it&amp;type=highlight_simple_similar_documents&amp;page=3&amp;from_date=&amp;to_date=&amp;sort=relevance&amp;insertion_date=&amp;top_subcollection_aza=all&amp;docid=aza%3A%2F%2F12-10-2001-2A-208-2001&amp;rank=0&amp;azaclir=aza&amp;highlight_docid=atf%3A%2F%2F121-I-367%3Ait&amp;number_of_ranks=0" TargetMode="Externa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tmp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3210\AppData\Local\Temp\OneOffixx\generated\c35ade48-3c96-4439-8ca2-498749506b3f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1 f 6 f 6 f 2 7 - 1 1 d 3 - 4 3 0 f - 9 3 f 2 - f d d 6 d 5 7 c 3 a c 1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1 - 0 8 - 3 1 T 0 7 : 5 0 : 1 5 . 5 1 8 6 2 2 6 Z "   m o d i f i e d m a j o r v e r s i o n = " 0 "   m o d i f i e d m i n o r v e r s i o n = " 0 "   m o d i f i e d = " 0 0 0 1 - 0 1 - 0 1 T 0 0 : 0 0 : 0 0 "   p r o f i l e = " 6 f a 2 a a 4 3 - 1 f e 2 - 4 f 0 d - 8 3 7 e - 4 1 1 9 7 b c c 3 8 d f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e   f i n a n z e   e   d e l l  e c o n o m i a ] ] > < / T e x t >  
                 < T e x t   i d = " C u s t o m E l e m e n t s . F i e l d s . T i t o l o 1 "   l a b e l = " C u s t o m E l e m e n t s . F i e l d s . T i t o l o 1 " > < ! [ C D A T A [ M e s s a g g i o ] ] > < / T e x t >  
                 < T e x t   i d = " C u s t o m E l e m e n t s . F i e l d s . T i t o l o 2 "   l a b e l = " C u s t o m E l e m e n t s . F i e l d s . T i t o l o 2 " > < ! [ C D A T A [ M e s s a g g i o   n .   8 1 6 3   d e l   1 5   g i u g n o   2 0 2 2 ] ] > < / T e x t >  
             < / S c r i p t i n g >  
             < P r o f i l e >  
                 < T e x t   i d = " P r o f i l e . I d "   l a b e l = " P r o f i l e . I d " > < ! [ C D A T A [ 6 f a 2 a a 4 3 - 1 f e 2 - 4 f 0 d - 8 3 7 e - 4 1 1 9 7 b c c 3 8 d f ] ] > < / T e x t >  
                 < T e x t   i d = " P r o f i l e . O r g a n i z a t i o n U n i t I d "   l a b e l = " P r o f i l e . O r g a n i z a t i o n U n i t I d " > < ! [ C D A T A [ f 7 6 b 5 5 8 d - 2 d 0 c - 4 3 f 0 - b 0 1 0 - 6 6 c 0 7 a f 7 d 1 2 3 ] ] > < / T e x t >  
                 < T e x t   i d = " P r o f i l e . O r g . E m a i l "   l a b e l = " P r o f i l e . O r g . E m a i l " > < ! [ C D A T A [ c a n - s c @ t i . c h ] ] > < / T e x t >  
                 < T e x t   i d = " P r o f i l e . O r g . F a x "   l a b e l = " P r o f i l e . O r g . F a x " > < ! [ C D A T A [ + 4 1   9 1   8 1 4   4 4   3 5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C o n s i g l i o   d i   S t a t o ] ] > < / T e x t >  
                 < T e x t   i d = " P r o f i l e . O r g . P h o n e "   l a b e l = " P r o f i l e . O r g . P h o n e " > < ! [ C D A T A [ + 4 1   9 1   8 1 4   4 1   1 1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c a n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A n n a . A l i o l i @ t i . c h ] ] > < / T e x t >  
                 < T e x t   i d = " P r o f i l e . U s e r . F i r s t N a m e "   l a b e l = " P r o f i l e . U s e r . F i r s t N a m e " > < ! [ C D A T A [ A n n a ] ] > < / T e x t >  
                 < T e x t   i d = " P r o f i l e . U s e r . F u n c t i o n "   l a b e l = " P r o f i l e . U s e r . F u n c t i o n " > < ! [ C D A T A [ C A N - S D P ] ] > < / T e x t >  
                 < T e x t   i d = " P r o f i l e . U s e r . L a s t N a m e "   l a b e l = " P r o f i l e . U s e r . L a s t N a m e " > < ! [ C D A T A [ A l i o l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3 2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A n n a . A l i o l i @ t i . c h ] ] > < / T e x t >  
                 < T e x t   i d = " A u t h o r . U s e r . F i r s t N a m e "   l a b e l = " A u t h o r . U s e r . F i r s t N a m e " > < ! [ C D A T A [ A n n a ] ] > < / T e x t >  
                 < T e x t   i d = " A u t h o r . U s e r . F u n c t i o n "   l a b e l = " A u t h o r . U s e r . F u n c t i o n " > < ! [ C D A T A [ C A N - S D P ] ] > < / T e x t >  
                 < T e x t   i d = " A u t h o r . U s e r . L a s t N a m e "   l a b e l = " A u t h o r . U s e r . L a s t N a m e " > < ! [ C D A T A [ A l i o l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3 2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0 0 b 9 2 8 b d - b a 5 0 - 4 c f 1 - a 8 4 8 - 0 e b 7 5 c b a b 4 5 2 ] ] > < / T e x t >  
                 < T e x t   i d = " S i g n e r _ 0 . O r g a n i z a t i o n U n i t I d "   l a b e l = " S i g n e r _ 0 . O r g a n i z a t i o n U n i t I d " > < ! [ C D A T A [ 4 c 2 4 7 9 f c - b 0 7 a - 4 8 0 6 - 9 2 2 8 - 1 2 f 1 4 8 4 4 1 3 8 e ] ] > < / T e x t >  
                 < T e x t   i d = " S i g n e r _ 0 . O r g . E m a i l "   l a b e l = " S i g n e r _ 0 . O r g . E m a i l " > < ! [ C D A T A [ c a n - d i r i t t i p o l i t i c i @ t i . c h ] ] > < / T e x t >  
                 < T e x t   i d = " S i g n e r _ 0 . O r g . F a x "   l a b e l = " S i g n e r _ 0 . O r g . F a x " > < ! [ C D A T A [  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C a n c e l l e r i a   d e l l o   S t a t o ] ] > < / T e x t >  
                 < T e x t   i d = " S i g n e r _ 0 . O r g . P h o n e "   l a b e l = " S i g n e r _ 0 . O r g . P h o n e " > < ! [ C D A T A [ + 4 1   9 1   8 1 4   3 2   2 6 / 2 9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S e r v i z i o   d e i   d i r i t t i   p o l i t i c i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w w w . t i . c h / c a n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A n n a . A l i o l i @ t i . c h ] ] > < / T e x t >  
                 < T e x t   i d = " S i g n e r _ 0 . U s e r . F i r s t N a m e "   l a b e l = " S i g n e r _ 0 . U s e r . F i r s t N a m e " > < ! [ C D A T A [ A n n a ] ] > < / T e x t >  
                 < T e x t   i d = " S i g n e r _ 0 . U s e r . F u n c t i o n "   l a b e l = " S i g n e r _ 0 . U s e r . F u n c t i o n " > < ! [ C D A T A [ C A N - S D P ] ] > < / T e x t >  
                 < T e x t   i d = " S i g n e r _ 0 . U s e r . L a s t N a m e "   l a b e l = " S i g n e r _ 0 . U s e r . L a s t N a m e " > < ! [ C D A T A [ A l i o l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3 2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 2 0 2 2 - 0 6 - 1 5 T 0 0 : 0 0 : 0 0 Z < / D a t e T i m e >  
                 < T e x t   i d = " D o c P a r a m . N u m b e r " > < ! [ C D A T A [ 8 1 6 3 ] ] > < / T e x t >  
                 < T e x t   i d = " D o c P a r a m . D o c u m e n t o " > < ! [ C D A T A [ M e s s a g g i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e   f i n a n z e   e   d e l l  e c o n o m i a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O n e O f f i x x I m a g e D e f i n i t i o n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I m a g e D e f i n i t i o n P a r t / 1 " >  
     < I m a g e D e f i n i t i o n s >  
         < I m a g e S i z e D e f i n i t i o n >  
             < I d > 9 9 3 9 8 8 2 3 5 < / I d >  
             < W i d t h > 0 < / W i d t h >  
             < H e i g h t > 0 < / H e i g h t >  
             < X P a t h > / / I m a g e [ @ i d = ' P r o f i l e . O r g . L o g o ' ] < / X P a t h >  
             < I m a g e H a s h > c 4 5 d 7 c d 7 b 6 8 e 3 e 6 c a 5 7 2 2 0 7 6 6 e 8 8 0 7 9 c < / I m a g e H a s h >  
         < / I m a g e S i z e D e f i n i t i o n >  
         < I m a g e S i z e D e f i n i t i o n >  
             < I d > 1 3 3 4 9 8 2 0 3 2 < / I d >  
             < W i d t h > 0 < / W i d t h >  
             < H e i g h t > 0 < / H e i g h t >  
             < X P a t h > / / I m a g e [ @ i d = ' P r o f i l e . O r g . W a p p e n S W ' ] < / X P a t h >  
             < I m a g e H a s h > 0 2 f 1 c 0 c d a c 6 a e a c 3 1 6 2 1 3 b 2 e 7 c b 7 3 3 a 0 < / I m a g e H a s h >  
         < / I m a g e S i z e D e f i n i t i o n >  
     < / I m a g e D e f i n i t i o n s >  
 < / O n e O f f i x x I m a g e D e f i n i t i o n P a r t > 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E830-2145-4964-A30C-51AB75A6E660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36BA275B-19BC-40CE-A9F4-E9A60C54CF3C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983C0A67-34FA-43B8-B1E0-51A7DDA25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C94AF4F-A4CC-44E3-BC74-5C1CBA55D582}">
  <ds:schemaRefs>
    <ds:schemaRef ds:uri="http://www.w3.org/2001/XMLSchema"/>
    <ds:schemaRef ds:uri="http://schema.oneoffixx.com/OneOffixxImageDefinitionPart/1"/>
  </ds:schemaRefs>
</ds:datastoreItem>
</file>

<file path=customXml/itemProps6.xml><?xml version="1.0" encoding="utf-8"?>
<ds:datastoreItem xmlns:ds="http://schemas.openxmlformats.org/officeDocument/2006/customXml" ds:itemID="{C8FAD8C6-6828-4117-92FB-A6A2A506D40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07689D3-A118-4770-9F9C-BBDC3DF459B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8.xml><?xml version="1.0" encoding="utf-8"?>
<ds:datastoreItem xmlns:ds="http://schemas.openxmlformats.org/officeDocument/2006/customXml" ds:itemID="{B99255DF-CCCB-43D9-B555-D52B8068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c35ade48-3c96-4439-8ca2-498749506b3f.dotx</Template>
  <TotalTime>0</TotalTime>
  <Pages>4</Pages>
  <Words>1800</Words>
  <Characters>10263</Characters>
  <Application>Microsoft Office Word</Application>
  <DocSecurity>4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Robbiani Lucio / T123210</dc:creator>
  <cp:keywords/>
  <dc:description/>
  <cp:lastModifiedBy>Morandi Marisa</cp:lastModifiedBy>
  <cp:revision>2</cp:revision>
  <cp:lastPrinted>2022-06-17T07:10:00Z</cp:lastPrinted>
  <dcterms:created xsi:type="dcterms:W3CDTF">2022-06-20T08:43:00Z</dcterms:created>
  <dcterms:modified xsi:type="dcterms:W3CDTF">2022-06-20T08:43:00Z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