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9A7F" w14:textId="77777777" w:rsidR="00301A96" w:rsidRPr="00D57098" w:rsidRDefault="00301A96" w:rsidP="00301A96">
      <w:pPr>
        <w:shd w:val="clear" w:color="auto" w:fill="FFFFFF"/>
        <w:spacing w:after="120" w:line="240" w:lineRule="auto"/>
        <w:jc w:val="both"/>
        <w:rPr>
          <w:rFonts w:cs="Arial"/>
          <w:b/>
          <w:color w:val="000000"/>
          <w:kern w:val="0"/>
          <w:sz w:val="23"/>
          <w:szCs w:val="23"/>
          <w:lang w:val="it-CH" w:eastAsia="it-CH"/>
        </w:rPr>
      </w:pPr>
      <w:r w:rsidRPr="00D57098">
        <w:rPr>
          <w:rFonts w:cs="Arial"/>
          <w:b/>
          <w:color w:val="000000"/>
          <w:kern w:val="0"/>
          <w:sz w:val="23"/>
          <w:szCs w:val="23"/>
          <w:lang w:val="it-CH" w:eastAsia="it-CH"/>
        </w:rPr>
        <w:t xml:space="preserve">INIZIATIVA PARLAMENTARE </w:t>
      </w:r>
    </w:p>
    <w:p w14:paraId="6212CE48" w14:textId="77777777" w:rsidR="00301A96" w:rsidRPr="00D57098" w:rsidRDefault="00301A96" w:rsidP="00301A96">
      <w:pPr>
        <w:shd w:val="clear" w:color="auto" w:fill="FFFFFF"/>
        <w:spacing w:line="240" w:lineRule="auto"/>
        <w:jc w:val="both"/>
        <w:rPr>
          <w:rFonts w:cs="Arial"/>
          <w:color w:val="000000"/>
          <w:kern w:val="0"/>
          <w:sz w:val="23"/>
          <w:szCs w:val="23"/>
          <w:lang w:val="it-CH" w:eastAsia="it-CH"/>
        </w:rPr>
      </w:pPr>
    </w:p>
    <w:p w14:paraId="2B88A623" w14:textId="727A6259" w:rsidR="00AC55DD" w:rsidRPr="00D57098" w:rsidRDefault="00301A96" w:rsidP="00301A96">
      <w:pPr>
        <w:shd w:val="clear" w:color="auto" w:fill="FFFFFF"/>
        <w:spacing w:after="120" w:line="240" w:lineRule="auto"/>
        <w:jc w:val="both"/>
        <w:rPr>
          <w:rFonts w:cs="Arial"/>
          <w:b/>
          <w:bCs/>
          <w:color w:val="000000"/>
          <w:kern w:val="0"/>
          <w:sz w:val="23"/>
          <w:szCs w:val="23"/>
          <w:u w:val="single"/>
          <w:lang w:val="it-CH" w:eastAsia="it-CH"/>
        </w:rPr>
      </w:pPr>
      <w:r w:rsidRPr="00D57098">
        <w:rPr>
          <w:rFonts w:cs="Arial"/>
          <w:b/>
          <w:color w:val="000000"/>
          <w:kern w:val="0"/>
          <w:sz w:val="23"/>
          <w:szCs w:val="23"/>
          <w:u w:val="single"/>
          <w:lang w:val="it-CH" w:eastAsia="it-CH"/>
        </w:rPr>
        <w:t xml:space="preserve">presentata nella forma elaborata </w:t>
      </w:r>
      <w:r w:rsidR="00BA18E1" w:rsidRPr="00D57098">
        <w:rPr>
          <w:rFonts w:cs="Arial"/>
          <w:b/>
          <w:color w:val="000000"/>
          <w:kern w:val="0"/>
          <w:sz w:val="23"/>
          <w:szCs w:val="23"/>
          <w:u w:val="single"/>
          <w:lang w:val="it-CH" w:eastAsia="it-CH"/>
        </w:rPr>
        <w:t xml:space="preserve">da Giorgio Fonio, Cristina Gardenghi </w:t>
      </w:r>
      <w:r w:rsidR="00BA18E1" w:rsidRPr="00D57098">
        <w:rPr>
          <w:rFonts w:cs="Arial"/>
          <w:b/>
          <w:color w:val="000000"/>
          <w:sz w:val="23"/>
          <w:szCs w:val="23"/>
          <w:u w:val="single"/>
          <w:lang w:val="it-CH"/>
        </w:rPr>
        <w:t xml:space="preserve">e cofirmatari </w:t>
      </w:r>
      <w:r w:rsidRPr="00D57098">
        <w:rPr>
          <w:rFonts w:cs="Arial"/>
          <w:b/>
          <w:color w:val="000000"/>
          <w:sz w:val="23"/>
          <w:szCs w:val="23"/>
          <w:u w:val="single"/>
          <w:lang w:val="it-CH"/>
        </w:rPr>
        <w:t>per la m</w:t>
      </w:r>
      <w:r w:rsidRPr="00D57098">
        <w:rPr>
          <w:rFonts w:cs="Arial"/>
          <w:b/>
          <w:color w:val="000000"/>
          <w:kern w:val="0"/>
          <w:sz w:val="23"/>
          <w:szCs w:val="23"/>
          <w:u w:val="single"/>
          <w:lang w:val="it-CH" w:eastAsia="it-CH"/>
        </w:rPr>
        <w:t xml:space="preserve">odifica </w:t>
      </w:r>
      <w:r w:rsidR="00A12C6E" w:rsidRPr="00D57098">
        <w:rPr>
          <w:rFonts w:cs="Arial"/>
          <w:b/>
          <w:color w:val="000000"/>
          <w:kern w:val="0"/>
          <w:sz w:val="23"/>
          <w:szCs w:val="23"/>
          <w:u w:val="single"/>
          <w:lang w:val="it-CH" w:eastAsia="it-CH"/>
        </w:rPr>
        <w:t>dell’art</w:t>
      </w:r>
      <w:r w:rsidRPr="00D57098">
        <w:rPr>
          <w:rFonts w:cs="Arial"/>
          <w:b/>
          <w:color w:val="000000"/>
          <w:kern w:val="0"/>
          <w:sz w:val="23"/>
          <w:szCs w:val="23"/>
          <w:u w:val="single"/>
          <w:lang w:val="it-CH" w:eastAsia="it-CH"/>
        </w:rPr>
        <w:t>.</w:t>
      </w:r>
      <w:r w:rsidR="008E6056" w:rsidRPr="00D57098">
        <w:rPr>
          <w:rFonts w:cs="Arial"/>
          <w:b/>
          <w:color w:val="000000"/>
          <w:kern w:val="0"/>
          <w:sz w:val="23"/>
          <w:szCs w:val="23"/>
          <w:u w:val="single"/>
          <w:lang w:val="it-CH" w:eastAsia="it-CH"/>
        </w:rPr>
        <w:t xml:space="preserve"> </w:t>
      </w:r>
      <w:r w:rsidR="008E6056" w:rsidRPr="00D57098">
        <w:rPr>
          <w:rFonts w:eastAsia="Calibri" w:cs="Arial"/>
          <w:b/>
          <w:bCs/>
          <w:kern w:val="0"/>
          <w:sz w:val="23"/>
          <w:szCs w:val="23"/>
          <w:u w:val="single"/>
          <w:lang w:val="it-CH" w:eastAsia="ar-SA"/>
        </w:rPr>
        <w:t>9a</w:t>
      </w:r>
      <w:r w:rsidR="008E6056" w:rsidRPr="00D57098">
        <w:rPr>
          <w:rFonts w:eastAsia="Calibri" w:cs="Arial"/>
          <w:b/>
          <w:bCs/>
          <w:kern w:val="0"/>
          <w:sz w:val="23"/>
          <w:szCs w:val="23"/>
          <w:u w:val="single"/>
          <w:vertAlign w:val="superscript"/>
          <w:lang w:val="it-CH" w:eastAsia="ar-SA"/>
        </w:rPr>
        <w:t>bis</w:t>
      </w:r>
      <w:r w:rsidR="00D57098" w:rsidRPr="00D57098">
        <w:rPr>
          <w:rFonts w:eastAsia="Calibri" w:cs="Arial"/>
          <w:b/>
          <w:bCs/>
          <w:kern w:val="0"/>
          <w:sz w:val="23"/>
          <w:szCs w:val="23"/>
          <w:u w:val="single"/>
          <w:vertAlign w:val="superscript"/>
          <w:lang w:val="it-CH" w:eastAsia="ar-SA"/>
        </w:rPr>
        <w:t xml:space="preserve"> </w:t>
      </w:r>
      <w:r w:rsidR="00A12C6E" w:rsidRPr="00D57098">
        <w:rPr>
          <w:rFonts w:cs="Arial"/>
          <w:b/>
          <w:color w:val="000000"/>
          <w:kern w:val="0"/>
          <w:sz w:val="23"/>
          <w:szCs w:val="23"/>
          <w:u w:val="single"/>
          <w:lang w:val="it-CH" w:eastAsia="it-CH"/>
        </w:rPr>
        <w:t xml:space="preserve">della Legge </w:t>
      </w:r>
      <w:r w:rsidR="008E6056" w:rsidRPr="00D57098">
        <w:rPr>
          <w:rFonts w:cs="Arial"/>
          <w:b/>
          <w:color w:val="000000"/>
          <w:kern w:val="0"/>
          <w:sz w:val="23"/>
          <w:szCs w:val="23"/>
          <w:u w:val="single"/>
          <w:lang w:val="it-CH" w:eastAsia="it-CH"/>
        </w:rPr>
        <w:t xml:space="preserve">sulla polizia </w:t>
      </w:r>
      <w:r w:rsidR="00A12C6E" w:rsidRPr="00D57098">
        <w:rPr>
          <w:rFonts w:cs="Arial"/>
          <w:b/>
          <w:color w:val="000000"/>
          <w:kern w:val="0"/>
          <w:sz w:val="23"/>
          <w:szCs w:val="23"/>
          <w:u w:val="single"/>
          <w:lang w:val="it-CH" w:eastAsia="it-CH"/>
        </w:rPr>
        <w:t>(</w:t>
      </w:r>
      <w:r w:rsidR="00BA18E1" w:rsidRPr="00D57098">
        <w:rPr>
          <w:rFonts w:cs="Arial"/>
          <w:b/>
          <w:bCs/>
          <w:color w:val="000000"/>
          <w:kern w:val="0"/>
          <w:sz w:val="23"/>
          <w:szCs w:val="23"/>
          <w:u w:val="single"/>
          <w:lang w:val="it-CH" w:eastAsia="it-CH"/>
        </w:rPr>
        <w:t xml:space="preserve">Obbligo di un seguito psicologico per gli autori di </w:t>
      </w:r>
      <w:proofErr w:type="spellStart"/>
      <w:r w:rsidR="00BA18E1" w:rsidRPr="00D57098">
        <w:rPr>
          <w:rFonts w:cs="Arial"/>
          <w:b/>
          <w:bCs/>
          <w:color w:val="000000"/>
          <w:kern w:val="0"/>
          <w:sz w:val="23"/>
          <w:szCs w:val="23"/>
          <w:u w:val="single"/>
          <w:lang w:val="it-CH" w:eastAsia="it-CH"/>
        </w:rPr>
        <w:t>stalking</w:t>
      </w:r>
      <w:proofErr w:type="spellEnd"/>
      <w:r w:rsidR="00BA18E1" w:rsidRPr="00D57098">
        <w:rPr>
          <w:rFonts w:cs="Arial"/>
          <w:b/>
          <w:bCs/>
          <w:color w:val="000000"/>
          <w:kern w:val="0"/>
          <w:sz w:val="23"/>
          <w:szCs w:val="23"/>
          <w:u w:val="single"/>
          <w:lang w:val="it-CH" w:eastAsia="it-CH"/>
        </w:rPr>
        <w:t xml:space="preserve"> e di violenza domestica</w:t>
      </w:r>
      <w:r w:rsidR="00A12C6E" w:rsidRPr="00D57098">
        <w:rPr>
          <w:rFonts w:cs="Arial"/>
          <w:b/>
          <w:bCs/>
          <w:color w:val="000000"/>
          <w:kern w:val="0"/>
          <w:sz w:val="23"/>
          <w:szCs w:val="23"/>
          <w:u w:val="single"/>
          <w:lang w:val="it-CH" w:eastAsia="it-CH"/>
        </w:rPr>
        <w:t>)</w:t>
      </w:r>
    </w:p>
    <w:p w14:paraId="0682AAAC" w14:textId="35369FE7" w:rsidR="00AC55DD" w:rsidRPr="00D57098" w:rsidRDefault="00AC55DD" w:rsidP="00301A96">
      <w:pPr>
        <w:shd w:val="clear" w:color="auto" w:fill="FFFFFF"/>
        <w:spacing w:line="240" w:lineRule="auto"/>
        <w:jc w:val="both"/>
        <w:rPr>
          <w:rFonts w:cs="Arial"/>
          <w:color w:val="000000"/>
          <w:kern w:val="0"/>
          <w:sz w:val="23"/>
          <w:szCs w:val="23"/>
          <w:lang w:val="it-CH" w:eastAsia="it-CH"/>
        </w:rPr>
      </w:pPr>
    </w:p>
    <w:p w14:paraId="0BA11ED0" w14:textId="26B3E44B" w:rsidR="00A12C6E" w:rsidRPr="00D57098" w:rsidRDefault="00A12C6E" w:rsidP="00301A96">
      <w:pPr>
        <w:shd w:val="clear" w:color="auto" w:fill="FFFFFF"/>
        <w:spacing w:line="240" w:lineRule="auto"/>
        <w:jc w:val="both"/>
        <w:rPr>
          <w:rFonts w:cs="Arial"/>
          <w:color w:val="000000"/>
          <w:kern w:val="0"/>
          <w:sz w:val="23"/>
          <w:szCs w:val="23"/>
          <w:lang w:val="it-CH" w:eastAsia="it-CH"/>
        </w:rPr>
      </w:pPr>
      <w:r w:rsidRPr="00D57098">
        <w:rPr>
          <w:rFonts w:cs="Arial"/>
          <w:color w:val="000000"/>
          <w:kern w:val="0"/>
          <w:sz w:val="23"/>
          <w:szCs w:val="23"/>
          <w:lang w:val="it-CH" w:eastAsia="it-CH"/>
        </w:rPr>
        <w:t>del 19 settembre 2022</w:t>
      </w:r>
    </w:p>
    <w:p w14:paraId="5E49DCB3" w14:textId="52A4957E" w:rsidR="00A12C6E" w:rsidRPr="00D57098" w:rsidRDefault="00A12C6E" w:rsidP="00301A96">
      <w:pPr>
        <w:shd w:val="clear" w:color="auto" w:fill="FFFFFF"/>
        <w:spacing w:line="240" w:lineRule="auto"/>
        <w:jc w:val="both"/>
        <w:rPr>
          <w:rFonts w:cs="Arial"/>
          <w:color w:val="000000"/>
          <w:kern w:val="0"/>
          <w:sz w:val="23"/>
          <w:szCs w:val="23"/>
          <w:lang w:val="it-CH" w:eastAsia="it-CH"/>
        </w:rPr>
      </w:pPr>
    </w:p>
    <w:p w14:paraId="0F07F425" w14:textId="77777777" w:rsidR="00A12C6E" w:rsidRPr="00D57098" w:rsidRDefault="00A12C6E" w:rsidP="00301A96">
      <w:pPr>
        <w:shd w:val="clear" w:color="auto" w:fill="FFFFFF"/>
        <w:spacing w:line="240" w:lineRule="auto"/>
        <w:jc w:val="both"/>
        <w:rPr>
          <w:rFonts w:cs="Arial"/>
          <w:color w:val="000000"/>
          <w:kern w:val="0"/>
          <w:sz w:val="23"/>
          <w:szCs w:val="23"/>
          <w:lang w:val="it-CH" w:eastAsia="it-CH"/>
        </w:rPr>
      </w:pPr>
    </w:p>
    <w:p w14:paraId="735C97EA" w14:textId="28955F48" w:rsidR="00BA18E1" w:rsidRPr="00D57098" w:rsidRDefault="00BA18E1" w:rsidP="001F2830">
      <w:pPr>
        <w:suppressAutoHyphens/>
        <w:spacing w:after="120"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 xml:space="preserve">Da qualche anno gli atti persecutori (cosiddetto </w:t>
      </w:r>
      <w:proofErr w:type="spellStart"/>
      <w:r w:rsidRPr="00D57098">
        <w:rPr>
          <w:rFonts w:eastAsia="Calibri" w:cs="Arial"/>
          <w:kern w:val="0"/>
          <w:sz w:val="23"/>
          <w:szCs w:val="23"/>
          <w:lang w:val="it-CH" w:eastAsia="ar-SA"/>
        </w:rPr>
        <w:t>stalking</w:t>
      </w:r>
      <w:proofErr w:type="spellEnd"/>
      <w:r w:rsidRPr="00D57098">
        <w:rPr>
          <w:rFonts w:eastAsia="Calibri" w:cs="Arial"/>
          <w:kern w:val="0"/>
          <w:sz w:val="23"/>
          <w:szCs w:val="23"/>
          <w:lang w:val="it-CH" w:eastAsia="ar-SA"/>
        </w:rPr>
        <w:t>) sono stati fatti ricadere, non senza difficoltà, dalle autorità penali nel reato di coazione (art. 181 CP). Come riferito dalla Corte di appello e di revisione penale "tale atteggiamento è definito nella moderna criminologia come “</w:t>
      </w:r>
      <w:proofErr w:type="spellStart"/>
      <w:r w:rsidRPr="00D57098">
        <w:rPr>
          <w:rFonts w:eastAsia="Calibri" w:cs="Arial"/>
          <w:kern w:val="0"/>
          <w:sz w:val="23"/>
          <w:szCs w:val="23"/>
          <w:lang w:val="it-CH" w:eastAsia="ar-SA"/>
        </w:rPr>
        <w:t>stalking</w:t>
      </w:r>
      <w:proofErr w:type="spellEnd"/>
      <w:r w:rsidRPr="00D57098">
        <w:rPr>
          <w:rFonts w:eastAsia="Calibri" w:cs="Arial"/>
          <w:kern w:val="0"/>
          <w:sz w:val="23"/>
          <w:szCs w:val="23"/>
          <w:lang w:val="it-CH" w:eastAsia="ar-SA"/>
        </w:rPr>
        <w:t xml:space="preserve">”, neologismo coniato negli Stati Uniti per indicare il fenomeno, sempre più diffuso, che consiste in un insieme di comportamenti ripetuti ed intrusivi di ricerca di contatto e/o comunicazione, di sorveglianza, di controllo nei confronti della vittima. Caratteristiche tipiche dello </w:t>
      </w:r>
      <w:proofErr w:type="spellStart"/>
      <w:r w:rsidRPr="00D57098">
        <w:rPr>
          <w:rFonts w:eastAsia="Calibri" w:cs="Arial"/>
          <w:kern w:val="0"/>
          <w:sz w:val="23"/>
          <w:szCs w:val="23"/>
          <w:lang w:val="it-CH" w:eastAsia="ar-SA"/>
        </w:rPr>
        <w:t>stalking</w:t>
      </w:r>
      <w:proofErr w:type="spellEnd"/>
      <w:r w:rsidRPr="00D57098">
        <w:rPr>
          <w:rFonts w:eastAsia="Calibri" w:cs="Arial"/>
          <w:kern w:val="0"/>
          <w:sz w:val="23"/>
          <w:szCs w:val="23"/>
          <w:lang w:val="it-CH" w:eastAsia="ar-SA"/>
        </w:rPr>
        <w:t xml:space="preserve"> sono lo spionaggio della vittima, l’assillante ricerca di contatto fisico, le molestie e le minacce ai suoi danni. Il fenomeno può essere ricondotto a diverse cause: spesso lo </w:t>
      </w:r>
      <w:proofErr w:type="spellStart"/>
      <w:r w:rsidRPr="00D57098">
        <w:rPr>
          <w:rFonts w:eastAsia="Calibri" w:cs="Arial"/>
          <w:kern w:val="0"/>
          <w:sz w:val="23"/>
          <w:szCs w:val="23"/>
          <w:lang w:val="it-CH" w:eastAsia="ar-SA"/>
        </w:rPr>
        <w:t>stalker</w:t>
      </w:r>
      <w:proofErr w:type="spellEnd"/>
      <w:r w:rsidRPr="00D57098">
        <w:rPr>
          <w:rFonts w:eastAsia="Calibri" w:cs="Arial"/>
          <w:kern w:val="0"/>
          <w:sz w:val="23"/>
          <w:szCs w:val="23"/>
          <w:lang w:val="it-CH" w:eastAsia="ar-SA"/>
        </w:rPr>
        <w:t xml:space="preserve"> mira alla vendetta per un torto </w:t>
      </w:r>
      <w:proofErr w:type="spellStart"/>
      <w:r w:rsidRPr="00D57098">
        <w:rPr>
          <w:rFonts w:eastAsia="Calibri" w:cs="Arial"/>
          <w:kern w:val="0"/>
          <w:sz w:val="23"/>
          <w:szCs w:val="23"/>
          <w:lang w:val="it-CH" w:eastAsia="ar-SA"/>
        </w:rPr>
        <w:t>asseritamente</w:t>
      </w:r>
      <w:proofErr w:type="spellEnd"/>
      <w:r w:rsidRPr="00D57098">
        <w:rPr>
          <w:rFonts w:eastAsia="Calibri" w:cs="Arial"/>
          <w:kern w:val="0"/>
          <w:sz w:val="23"/>
          <w:szCs w:val="23"/>
          <w:lang w:val="it-CH" w:eastAsia="ar-SA"/>
        </w:rPr>
        <w:t xml:space="preserve"> subito, oppure ricerca la vicinanza, l’affetto e le attenzioni dell’ex partner dopo la separazione o ancora persegue l’obiettivo di mantenere il controllo su di esso o, perfino, di indurlo a riprendere il rapporto. Perché detti comportamenti assurgano a reato è necessario che le attenzioni non gradite generino paura e preoccupazione nella vittima" (sentenza 17.2015.24 </w:t>
      </w:r>
      <w:proofErr w:type="spellStart"/>
      <w:r w:rsidRPr="00D57098">
        <w:rPr>
          <w:rFonts w:eastAsia="Calibri" w:cs="Arial"/>
          <w:kern w:val="0"/>
          <w:sz w:val="23"/>
          <w:szCs w:val="23"/>
          <w:lang w:val="it-CH" w:eastAsia="ar-SA"/>
        </w:rPr>
        <w:t>consid</w:t>
      </w:r>
      <w:proofErr w:type="spellEnd"/>
      <w:r w:rsidRPr="00D57098">
        <w:rPr>
          <w:rFonts w:eastAsia="Calibri" w:cs="Arial"/>
          <w:kern w:val="0"/>
          <w:sz w:val="23"/>
          <w:szCs w:val="23"/>
          <w:lang w:val="it-CH" w:eastAsia="ar-SA"/>
        </w:rPr>
        <w:t xml:space="preserve">. 48.c). Gli Stati vicini hanno creato ipotesi di reato speciali come l'art. 612bis del Codice penale italiano, il § 238 del Codice penale tedesco, il </w:t>
      </w:r>
      <w:r w:rsidR="00D57098">
        <w:rPr>
          <w:rFonts w:eastAsia="Calibri" w:cs="Arial"/>
          <w:kern w:val="0"/>
          <w:sz w:val="23"/>
          <w:szCs w:val="23"/>
          <w:lang w:val="it-CH" w:eastAsia="ar-SA"/>
        </w:rPr>
        <w:br/>
      </w:r>
      <w:r w:rsidRPr="00D57098">
        <w:rPr>
          <w:rFonts w:eastAsia="Calibri" w:cs="Arial"/>
          <w:kern w:val="0"/>
          <w:sz w:val="23"/>
          <w:szCs w:val="23"/>
          <w:lang w:val="it-CH" w:eastAsia="ar-SA"/>
        </w:rPr>
        <w:t>§ 107 del Codice penale austriaco, l'art. 222</w:t>
      </w:r>
      <w:r w:rsidR="00D57098">
        <w:rPr>
          <w:rFonts w:eastAsia="Calibri" w:cs="Arial"/>
          <w:kern w:val="0"/>
          <w:sz w:val="23"/>
          <w:szCs w:val="23"/>
          <w:lang w:val="it-CH" w:eastAsia="ar-SA"/>
        </w:rPr>
        <w:t>-</w:t>
      </w:r>
      <w:r w:rsidRPr="00D57098">
        <w:rPr>
          <w:rFonts w:eastAsia="Calibri" w:cs="Arial"/>
          <w:kern w:val="0"/>
          <w:sz w:val="23"/>
          <w:szCs w:val="23"/>
          <w:lang w:val="it-CH" w:eastAsia="ar-SA"/>
        </w:rPr>
        <w:t>33</w:t>
      </w:r>
      <w:r w:rsidR="00D57098">
        <w:rPr>
          <w:rFonts w:eastAsia="Calibri" w:cs="Arial"/>
          <w:kern w:val="0"/>
          <w:sz w:val="23"/>
          <w:szCs w:val="23"/>
          <w:lang w:val="it-CH" w:eastAsia="ar-SA"/>
        </w:rPr>
        <w:t>-</w:t>
      </w:r>
      <w:r w:rsidRPr="00D57098">
        <w:rPr>
          <w:rFonts w:eastAsia="Calibri" w:cs="Arial"/>
          <w:kern w:val="0"/>
          <w:sz w:val="23"/>
          <w:szCs w:val="23"/>
          <w:lang w:val="it-CH" w:eastAsia="ar-SA"/>
        </w:rPr>
        <w:t xml:space="preserve">2 del Codice penale francese o il § 107a del Codice penale del Liechtenstein. Malgrado diversi tentativi, il legislatore federale, che è esclusivamente competente per disciplinare il diritto penale in Svizzera, non ha ancora provveduto a rafforzare la legge penale. Le vittime, proprio per la difficoltà di vestire penalmente gli atti di </w:t>
      </w:r>
      <w:proofErr w:type="spellStart"/>
      <w:r w:rsidRPr="00D57098">
        <w:rPr>
          <w:rFonts w:eastAsia="Calibri" w:cs="Arial"/>
          <w:kern w:val="0"/>
          <w:sz w:val="23"/>
          <w:szCs w:val="23"/>
          <w:lang w:val="it-CH" w:eastAsia="ar-SA"/>
        </w:rPr>
        <w:t>stalking</w:t>
      </w:r>
      <w:proofErr w:type="spellEnd"/>
      <w:r w:rsidRPr="00D57098">
        <w:rPr>
          <w:rFonts w:eastAsia="Calibri" w:cs="Arial"/>
          <w:kern w:val="0"/>
          <w:sz w:val="23"/>
          <w:szCs w:val="23"/>
          <w:lang w:val="it-CH" w:eastAsia="ar-SA"/>
        </w:rPr>
        <w:t>, trovano protezione nel diritto penale solo in presenza di casi di una certa gravità.</w:t>
      </w:r>
    </w:p>
    <w:p w14:paraId="423CECA9" w14:textId="05750A74" w:rsidR="00BA18E1" w:rsidRPr="00D57098" w:rsidRDefault="00BA18E1" w:rsidP="00BA18E1">
      <w:pPr>
        <w:suppressAutoHyphens/>
        <w:spacing w:after="120"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 xml:space="preserve">Dal 1° luglio 2020 il CC ha creato una base legale per le vittime contro i loro persecutori. </w:t>
      </w:r>
      <w:r w:rsidR="00D57098">
        <w:rPr>
          <w:rFonts w:eastAsia="Calibri" w:cs="Arial"/>
          <w:kern w:val="0"/>
          <w:sz w:val="23"/>
          <w:szCs w:val="23"/>
          <w:lang w:val="it-CH" w:eastAsia="ar-SA"/>
        </w:rPr>
        <w:br/>
      </w:r>
      <w:r w:rsidRPr="00D57098">
        <w:rPr>
          <w:rFonts w:eastAsia="Calibri" w:cs="Arial"/>
          <w:kern w:val="0"/>
          <w:sz w:val="23"/>
          <w:szCs w:val="23"/>
          <w:lang w:val="it-CH" w:eastAsia="ar-SA"/>
        </w:rPr>
        <w:t>A norma dell'art. 28b cpv. 1 CC per proteggersi da violenze, minacce o insidie, l’attore può chiedere al giudice civile di vietare all’autore della lesione in particolare di:</w:t>
      </w:r>
    </w:p>
    <w:p w14:paraId="364FE497" w14:textId="77777777" w:rsidR="00BA18E1" w:rsidRPr="00D57098" w:rsidRDefault="00BA18E1" w:rsidP="00BA18E1">
      <w:pPr>
        <w:numPr>
          <w:ilvl w:val="0"/>
          <w:numId w:val="29"/>
        </w:numPr>
        <w:suppressAutoHyphens/>
        <w:spacing w:after="120" w:line="240" w:lineRule="auto"/>
        <w:ind w:left="284" w:hanging="284"/>
        <w:jc w:val="both"/>
        <w:rPr>
          <w:rFonts w:eastAsia="Calibri" w:cs="Arial"/>
          <w:kern w:val="0"/>
          <w:sz w:val="23"/>
          <w:szCs w:val="23"/>
          <w:lang w:val="it-CH" w:eastAsia="it-CH"/>
        </w:rPr>
      </w:pPr>
      <w:r w:rsidRPr="00D57098">
        <w:rPr>
          <w:rFonts w:eastAsia="Calibri" w:cs="Arial"/>
          <w:kern w:val="0"/>
          <w:sz w:val="23"/>
          <w:szCs w:val="23"/>
          <w:lang w:val="it-CH" w:eastAsia="it-CH"/>
        </w:rPr>
        <w:t>avvicinarglisi o accedere a un perimetro determinato attorno alla sua abitazione;</w:t>
      </w:r>
    </w:p>
    <w:p w14:paraId="32013C7D" w14:textId="77777777" w:rsidR="00BA18E1" w:rsidRPr="00D57098" w:rsidRDefault="00BA18E1" w:rsidP="00BA18E1">
      <w:pPr>
        <w:numPr>
          <w:ilvl w:val="0"/>
          <w:numId w:val="29"/>
        </w:numPr>
        <w:suppressAutoHyphens/>
        <w:spacing w:after="120" w:line="240" w:lineRule="auto"/>
        <w:ind w:left="284" w:hanging="284"/>
        <w:jc w:val="both"/>
        <w:rPr>
          <w:rFonts w:eastAsia="Calibri" w:cs="Arial"/>
          <w:kern w:val="0"/>
          <w:sz w:val="23"/>
          <w:szCs w:val="23"/>
          <w:lang w:val="it-CH" w:eastAsia="it-CH"/>
        </w:rPr>
      </w:pPr>
      <w:r w:rsidRPr="00D57098">
        <w:rPr>
          <w:rFonts w:eastAsia="Calibri" w:cs="Arial"/>
          <w:kern w:val="0"/>
          <w:sz w:val="23"/>
          <w:szCs w:val="23"/>
          <w:lang w:val="it-CH" w:eastAsia="it-CH"/>
        </w:rPr>
        <w:t>trattenersi in determinati luoghi, in particolare vie, piazze o quartieri;</w:t>
      </w:r>
    </w:p>
    <w:p w14:paraId="747A53C2" w14:textId="77777777" w:rsidR="00BA18E1" w:rsidRPr="00D57098" w:rsidRDefault="00BA18E1" w:rsidP="00BA18E1">
      <w:pPr>
        <w:numPr>
          <w:ilvl w:val="0"/>
          <w:numId w:val="29"/>
        </w:numPr>
        <w:suppressAutoHyphens/>
        <w:spacing w:after="120" w:line="240" w:lineRule="auto"/>
        <w:ind w:left="284" w:hanging="284"/>
        <w:jc w:val="both"/>
        <w:rPr>
          <w:rFonts w:eastAsia="Calibri" w:cs="Arial"/>
          <w:kern w:val="0"/>
          <w:sz w:val="23"/>
          <w:szCs w:val="23"/>
          <w:lang w:val="it-CH" w:eastAsia="it-CH"/>
        </w:rPr>
      </w:pPr>
      <w:r w:rsidRPr="00D57098">
        <w:rPr>
          <w:rFonts w:eastAsia="Calibri" w:cs="Arial"/>
          <w:kern w:val="0"/>
          <w:sz w:val="23"/>
          <w:szCs w:val="23"/>
          <w:lang w:val="it-CH" w:eastAsia="it-CH"/>
        </w:rPr>
        <w:t>mettersi in contatto con lui, in particolare per telefono, per scritto o per via elettronica, o importunarlo in altro modo.</w:t>
      </w:r>
    </w:p>
    <w:p w14:paraId="13EC3D34" w14:textId="77777777" w:rsidR="00BA18E1" w:rsidRPr="00D57098" w:rsidRDefault="00BA18E1" w:rsidP="001F2830">
      <w:pPr>
        <w:suppressAutoHyphens/>
        <w:spacing w:after="120"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Il Pretore può altresì decidere l'allontanamento da casa (art. 28b cpv. 2 CC), condannare al risarcimento e intervenire sul contratto di locazione (art. 28b cpv. 3 CC) e comunicare la sentenza all'ARP e al servizio incaricato al riguardo dal Cantone (art. 28b cpv. 3bis CC). Il giudice può ordinare anche la sorveglianza elettronica (art. 28c CC).</w:t>
      </w:r>
    </w:p>
    <w:p w14:paraId="68F4B3F4" w14:textId="77777777" w:rsidR="00BA18E1" w:rsidRPr="00D57098" w:rsidRDefault="00BA18E1" w:rsidP="001F2830">
      <w:pPr>
        <w:suppressAutoHyphens/>
        <w:spacing w:after="120"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I Cantoni designano un servizio che può decidere l’allontanamento immediato dell’autore della lesione dall’abitazione comune in caso di crisi e disciplinano la procedura (art. 28b cpv. 4 CC). I Cantoni designano anche il servizio competente per l'esecuzione della sorveglianza elettronica (art. 28c cpv. 3 CC). Quest'ultimo aspetto è stato oggetto del messaggio governativo n. 8083 del 17 novembre 2021, evaso dal Gran Consiglio il 12 aprile 2022 con l'introduzione del nuovo art. 30a LAC.</w:t>
      </w:r>
    </w:p>
    <w:p w14:paraId="0EA87D19" w14:textId="761EA794" w:rsidR="00BA18E1" w:rsidRPr="00D57098" w:rsidRDefault="00BA18E1" w:rsidP="001F2830">
      <w:pPr>
        <w:suppressAutoHyphens/>
        <w:spacing w:after="120"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 xml:space="preserve">Il Canton Ticino è stato però anche precursore nella tutela alle vittime di violenza domestica, anticipando di diversi anni l'art. 28b CC e introducendo (messaggio n. 5805 del 27 giugno 2006) la misura amministrativa dell’allontanamento dal domicilio e divieto di rientro dell’autore della violenza tramite l'inserimento di un nuovo art. 9a nella </w:t>
      </w:r>
      <w:proofErr w:type="spellStart"/>
      <w:r w:rsidRPr="00D57098">
        <w:rPr>
          <w:rFonts w:eastAsia="Calibri" w:cs="Arial"/>
          <w:kern w:val="0"/>
          <w:sz w:val="23"/>
          <w:szCs w:val="23"/>
          <w:lang w:val="it-CH" w:eastAsia="ar-SA"/>
        </w:rPr>
        <w:t>LPol</w:t>
      </w:r>
      <w:proofErr w:type="spellEnd"/>
      <w:r w:rsidRPr="00D57098">
        <w:rPr>
          <w:rFonts w:eastAsia="Calibri" w:cs="Arial"/>
          <w:kern w:val="0"/>
          <w:sz w:val="23"/>
          <w:szCs w:val="23"/>
          <w:lang w:val="it-CH" w:eastAsia="ar-SA"/>
        </w:rPr>
        <w:t xml:space="preserve"> (</w:t>
      </w:r>
      <w:proofErr w:type="spellStart"/>
      <w:r w:rsidRPr="00D57098">
        <w:rPr>
          <w:rFonts w:eastAsia="Calibri" w:cs="Arial"/>
          <w:kern w:val="0"/>
          <w:sz w:val="23"/>
          <w:szCs w:val="23"/>
          <w:lang w:val="it-CH" w:eastAsia="ar-SA"/>
        </w:rPr>
        <w:t>RL</w:t>
      </w:r>
      <w:proofErr w:type="spellEnd"/>
      <w:r w:rsidRPr="00D57098">
        <w:rPr>
          <w:rFonts w:eastAsia="Calibri" w:cs="Arial"/>
          <w:kern w:val="0"/>
          <w:sz w:val="23"/>
          <w:szCs w:val="23"/>
          <w:lang w:val="it-CH" w:eastAsia="ar-SA"/>
        </w:rPr>
        <w:t xml:space="preserve"> 561.100), entrata in vigore il </w:t>
      </w:r>
      <w:r w:rsidR="00D57098">
        <w:rPr>
          <w:rFonts w:eastAsia="Calibri" w:cs="Arial"/>
          <w:kern w:val="0"/>
          <w:sz w:val="23"/>
          <w:szCs w:val="23"/>
          <w:lang w:val="it-CH" w:eastAsia="ar-SA"/>
        </w:rPr>
        <w:br/>
      </w:r>
      <w:r w:rsidRPr="00D57098">
        <w:rPr>
          <w:rFonts w:eastAsia="Calibri" w:cs="Arial"/>
          <w:kern w:val="0"/>
          <w:sz w:val="23"/>
          <w:szCs w:val="23"/>
          <w:lang w:val="it-CH" w:eastAsia="ar-SA"/>
        </w:rPr>
        <w:t>1° gennaio 2008 (</w:t>
      </w:r>
      <w:proofErr w:type="spellStart"/>
      <w:r w:rsidRPr="00D57098">
        <w:rPr>
          <w:rFonts w:eastAsia="Calibri" w:cs="Arial"/>
          <w:kern w:val="0"/>
          <w:sz w:val="23"/>
          <w:szCs w:val="23"/>
          <w:lang w:val="it-CH" w:eastAsia="ar-SA"/>
        </w:rPr>
        <w:t>BU</w:t>
      </w:r>
      <w:proofErr w:type="spellEnd"/>
      <w:r w:rsidRPr="00D57098">
        <w:rPr>
          <w:rFonts w:eastAsia="Calibri" w:cs="Arial"/>
          <w:kern w:val="0"/>
          <w:sz w:val="23"/>
          <w:szCs w:val="23"/>
          <w:lang w:val="it-CH" w:eastAsia="ar-SA"/>
        </w:rPr>
        <w:t xml:space="preserve"> 2007 608). L'attuale normativa, in vigore dal 1° febbraio 2018 è il frutto di </w:t>
      </w:r>
      <w:r w:rsidRPr="00D57098">
        <w:rPr>
          <w:rFonts w:eastAsia="Calibri" w:cs="Arial"/>
          <w:kern w:val="0"/>
          <w:sz w:val="23"/>
          <w:szCs w:val="23"/>
          <w:lang w:val="it-CH" w:eastAsia="ar-SA"/>
        </w:rPr>
        <w:lastRenderedPageBreak/>
        <w:t>un'ulteriore revisione proposta con il messaggio n. 7299 del 28 marzo 2017, che ha ulteriormente migliorato l'assetto legale.</w:t>
      </w:r>
    </w:p>
    <w:p w14:paraId="70D3D94F" w14:textId="77777777" w:rsidR="00BA18E1" w:rsidRPr="00D57098" w:rsidRDefault="00BA18E1" w:rsidP="001F2830">
      <w:pPr>
        <w:suppressAutoHyphens/>
        <w:spacing w:after="120"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 xml:space="preserve">L'art. 9a </w:t>
      </w:r>
      <w:proofErr w:type="spellStart"/>
      <w:r w:rsidRPr="00D57098">
        <w:rPr>
          <w:rFonts w:eastAsia="Calibri" w:cs="Arial"/>
          <w:kern w:val="0"/>
          <w:sz w:val="23"/>
          <w:szCs w:val="23"/>
          <w:lang w:val="it-CH" w:eastAsia="ar-SA"/>
        </w:rPr>
        <w:t>LPol</w:t>
      </w:r>
      <w:proofErr w:type="spellEnd"/>
      <w:r w:rsidRPr="00D57098">
        <w:rPr>
          <w:rFonts w:eastAsia="Calibri" w:cs="Arial"/>
          <w:kern w:val="0"/>
          <w:sz w:val="23"/>
          <w:szCs w:val="23"/>
          <w:lang w:val="it-CH" w:eastAsia="ar-SA"/>
        </w:rPr>
        <w:t>, intitolato “allontanamento e divieto di rientro in ambito di violenza domestica”, prevede che l’Ufficiale di Polizia può decidere l’allontanamento per dieci giorni di una persona dall’abitazione comune e dalle sue immediate vicinanze, come pure vietarle l’accesso a determinati locali e luoghi, se lei rappresenta un serio pericolo per l’integrità fisica, psichica o sessuale di altre persone facenti parte della stessa comunione domestica (cpv. 1). La Polizia cantonale si fa consegnare dalla persona allontanata le chiavi dell’abitazione e la invita a designare un recapito. La persona allontanata ha la possibilità di prendere con sé gli effetti personali strettamente necessari per la durata dell’allontanamento (cpv. 2). La Polizia cantonale informa la vittima e la persona allontanata sui centri di consulenza e sostegno e sulle offerte di terapia. La vittima viene informata anche sulla possibilità di rivolgersi entro il termine della misura dell’allontanamento, al giudice, affinché la stessa possa essere prolungata e possano essere pronunciate altre misure (cpv. 3). L’Ufficiale di Polizia comunica per iscritto entro 24 ore alla persona allontanata la decisione indicante i motivi dell’allontanamento, i luoghi del divieto e le conseguenze dell’inosservanza delle decisioni dell’autorità. Copia della decisione viene trasmessa immediatamente alle altre persone coinvolte e all’Ufficio dell’assistenza riabilitativa (cpv. 4). La decisione di allontanamento e divieto di rientro può essere contestata, entro 3 giorni dalla notifica, davanti al pretore, il quale la esamina sulla base degli atti e può ordinare un dibattimento orale. Egli decide entro 3 giorni. Sono applicabili per analogia gli articoli 261 e seguenti del codice di procedura civile del 19 dicembre 2008. Gli atti vengono notificati alla persona allontanata per il tramite della polizia (cpv. 5). L’Ufficio dell’assistenza riabilitativa prende immediatamente contatto con la persona allontanata; se quest’ultima non desidera consulenza la documentazione ricevuta viene distrutta (cpv. 6). La Polizia comunale è tenuta a trasmettere direttamente alla Polizia cantonale copia della documentazione concernente i suoi interventi in ambito di conflitti domestici (cpv. 7). Sono riservati i disposti previsti dal Codice di procedura penale (cpv. 8).</w:t>
      </w:r>
    </w:p>
    <w:p w14:paraId="0A449281" w14:textId="77777777" w:rsidR="00BA18E1" w:rsidRPr="00D57098" w:rsidRDefault="00BA18E1" w:rsidP="001F2830">
      <w:pPr>
        <w:suppressAutoHyphens/>
        <w:spacing w:after="120"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 xml:space="preserve">L'attuale normativa prevede il coinvolgimento di almeno tre attori: l'Ufficiale di Polizia, il giudice (Pretore) e l'Ufficio dell'assistenza riabilitativa. Nell'immediatezza l'art. 9a </w:t>
      </w:r>
      <w:proofErr w:type="spellStart"/>
      <w:r w:rsidRPr="00D57098">
        <w:rPr>
          <w:rFonts w:eastAsia="Calibri" w:cs="Arial"/>
          <w:kern w:val="0"/>
          <w:sz w:val="23"/>
          <w:szCs w:val="23"/>
          <w:lang w:val="it-CH" w:eastAsia="ar-SA"/>
        </w:rPr>
        <w:t>LPol</w:t>
      </w:r>
      <w:proofErr w:type="spellEnd"/>
      <w:r w:rsidRPr="00D57098">
        <w:rPr>
          <w:rFonts w:eastAsia="Calibri" w:cs="Arial"/>
          <w:kern w:val="0"/>
          <w:sz w:val="23"/>
          <w:szCs w:val="23"/>
          <w:lang w:val="it-CH" w:eastAsia="ar-SA"/>
        </w:rPr>
        <w:t xml:space="preserve"> è sicuramente un valido strumento per allontanare e tenere lontano l'autore violento o di </w:t>
      </w:r>
      <w:proofErr w:type="spellStart"/>
      <w:r w:rsidRPr="00D57098">
        <w:rPr>
          <w:rFonts w:eastAsia="Calibri" w:cs="Arial"/>
          <w:kern w:val="0"/>
          <w:sz w:val="23"/>
          <w:szCs w:val="23"/>
          <w:lang w:val="it-CH" w:eastAsia="ar-SA"/>
        </w:rPr>
        <w:t>stalking</w:t>
      </w:r>
      <w:proofErr w:type="spellEnd"/>
      <w:r w:rsidRPr="00D57098">
        <w:rPr>
          <w:rFonts w:eastAsia="Calibri" w:cs="Arial"/>
          <w:kern w:val="0"/>
          <w:sz w:val="23"/>
          <w:szCs w:val="23"/>
          <w:lang w:val="it-CH" w:eastAsia="ar-SA"/>
        </w:rPr>
        <w:t xml:space="preserve">. Tali atti non hanno mai una giustificazione razionale: al contrario, sono mossi, se non da turbe, per lo meno da un disagio psicologico dell'autore nei confronti della vittima. Tale atteggiamento è ben riscontrabile anche in internet con i cosiddetti </w:t>
      </w:r>
      <w:proofErr w:type="spellStart"/>
      <w:r w:rsidRPr="00D57098">
        <w:rPr>
          <w:rFonts w:eastAsia="Calibri" w:cs="Arial"/>
          <w:kern w:val="0"/>
          <w:sz w:val="23"/>
          <w:szCs w:val="23"/>
          <w:lang w:val="it-CH" w:eastAsia="ar-SA"/>
        </w:rPr>
        <w:t>haters</w:t>
      </w:r>
      <w:proofErr w:type="spellEnd"/>
      <w:r w:rsidRPr="00D57098">
        <w:rPr>
          <w:rFonts w:eastAsia="Calibri" w:cs="Arial"/>
          <w:kern w:val="0"/>
          <w:sz w:val="23"/>
          <w:szCs w:val="23"/>
          <w:lang w:val="it-CH" w:eastAsia="ar-SA"/>
        </w:rPr>
        <w:t>.</w:t>
      </w:r>
    </w:p>
    <w:p w14:paraId="03B51A6F" w14:textId="77777777" w:rsidR="00BA18E1" w:rsidRPr="00D57098" w:rsidRDefault="00BA18E1" w:rsidP="001F2830">
      <w:pPr>
        <w:suppressAutoHyphens/>
        <w:spacing w:after="120"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 xml:space="preserve">L'art. 9a </w:t>
      </w:r>
      <w:proofErr w:type="spellStart"/>
      <w:r w:rsidRPr="00D57098">
        <w:rPr>
          <w:rFonts w:eastAsia="Calibri" w:cs="Arial"/>
          <w:kern w:val="0"/>
          <w:sz w:val="23"/>
          <w:szCs w:val="23"/>
          <w:lang w:val="it-CH" w:eastAsia="ar-SA"/>
        </w:rPr>
        <w:t>LPol</w:t>
      </w:r>
      <w:proofErr w:type="spellEnd"/>
      <w:r w:rsidRPr="00D57098">
        <w:rPr>
          <w:rFonts w:eastAsia="Calibri" w:cs="Arial"/>
          <w:kern w:val="0"/>
          <w:sz w:val="23"/>
          <w:szCs w:val="23"/>
          <w:lang w:val="it-CH" w:eastAsia="ar-SA"/>
        </w:rPr>
        <w:t xml:space="preserve"> attualmente in vigore prevede la chiamata in causa dell'Ufficio dell'assistenza riabilitativa con la possibilità di una consulenza. L'interessato può però sempre rifiutare tale aiuto. Visto anche l'aumento della violenza riscontrata da vari specialisti dopo questo biennio di pandemia, si ritiene necessario creare una base legale che permetta all'Ufficiale di Polizia o all'ufficio dell'assistenza riabilitativa di ingiungere agli autori di violenza un approfondimento psicologico o psichiatrico.</w:t>
      </w:r>
    </w:p>
    <w:p w14:paraId="55C3D74F" w14:textId="77777777" w:rsidR="00BA18E1" w:rsidRPr="00D57098" w:rsidRDefault="00BA18E1" w:rsidP="00BA18E1">
      <w:pPr>
        <w:suppressAutoHyphens/>
        <w:spacing w:after="100" w:afterAutospacing="1"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Oggi in Ticino la Polizia interviene tre volte al giorno per liti domestiche</w:t>
      </w:r>
      <w:r w:rsidRPr="00D57098">
        <w:rPr>
          <w:rFonts w:eastAsia="Calibri" w:cs="Arial"/>
          <w:kern w:val="0"/>
          <w:sz w:val="23"/>
          <w:szCs w:val="23"/>
          <w:vertAlign w:val="superscript"/>
          <w:lang w:val="it-CH" w:eastAsia="ar-SA"/>
        </w:rPr>
        <w:footnoteReference w:id="1"/>
      </w:r>
      <w:r w:rsidRPr="00D57098">
        <w:rPr>
          <w:rFonts w:eastAsia="Calibri" w:cs="Arial"/>
          <w:kern w:val="0"/>
          <w:sz w:val="23"/>
          <w:szCs w:val="23"/>
          <w:lang w:val="it-CH" w:eastAsia="ar-SA"/>
        </w:rPr>
        <w:t xml:space="preserve">. Nel 2021 in Svizzera vi sono stati 20 femminicidi. L'attuale normativa mette l'accento sulla protezione delle vittime, e informa l'autore sulla possibilità di sostegno offerti dall'Ufficio dell'assistenza riabilitativa, sperando che l'autore sia in grado di capire che necessita un aiuto; in sintesi, la legge non obbliga l'aggressore a un seguito psicologico. Anzi, con l'art. 9 </w:t>
      </w:r>
      <w:proofErr w:type="spellStart"/>
      <w:r w:rsidRPr="00D57098">
        <w:rPr>
          <w:rFonts w:eastAsia="Calibri" w:cs="Arial"/>
          <w:kern w:val="0"/>
          <w:sz w:val="23"/>
          <w:szCs w:val="23"/>
          <w:lang w:val="it-CH" w:eastAsia="ar-SA"/>
        </w:rPr>
        <w:t>LPol</w:t>
      </w:r>
      <w:proofErr w:type="spellEnd"/>
      <w:r w:rsidRPr="00D57098">
        <w:rPr>
          <w:rFonts w:eastAsia="Calibri" w:cs="Arial"/>
          <w:kern w:val="0"/>
          <w:sz w:val="23"/>
          <w:szCs w:val="23"/>
          <w:lang w:val="it-CH" w:eastAsia="ar-SA"/>
        </w:rPr>
        <w:t xml:space="preserve"> (e in questo senso anche l'art. 28b CC) il legislatore sembra illudersi che l'aggressore, allontanando al "suo" destino, possa "guarire" spontaneamente dalla sua aggressività. Purtroppo, la realtà non è sempre così, anzi, quasi mai. Casi anche eclatanti hanno dimostrato che dopo uno o più allontanamenti l'escalation di violenza non di rado aumenti e addirittura provochi il cosiddetto atto irreparabile. Potendo comprendere il disagio, o peggio la turba psichica, dell'aggressore sicuramente si garantirebbe una maggiore tutela delle vittime.</w:t>
      </w:r>
    </w:p>
    <w:p w14:paraId="5527DA60" w14:textId="77777777" w:rsidR="00BA18E1" w:rsidRPr="00D57098" w:rsidRDefault="00BA18E1" w:rsidP="001F2830">
      <w:pPr>
        <w:suppressAutoHyphens/>
        <w:spacing w:after="120"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L'obbligo di un seguito psicologico permetterebbe allo specialista di valutare l'equilibrio dell'aggressore nel tempo e, se del caso, stabilire le misure sanitarie appropriate, aiutandolo a incanalare in un altro modo la propria problematica. Lo specialista, relazionando all'autorità, permetterà a quest'ultima di proporre i provvedimenti più adattati alla fattispecie. Questo strumento deve anche essere inteso come un mezzo preventivo, ma in ogni caso deve accompagnare la misura dell'accompagnamento.</w:t>
      </w:r>
    </w:p>
    <w:p w14:paraId="021B7CBD" w14:textId="110FD5C0" w:rsidR="003D4656"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iCs/>
          <w:kern w:val="0"/>
          <w:sz w:val="23"/>
          <w:szCs w:val="23"/>
          <w:lang w:val="it-CH" w:eastAsia="ar-SA"/>
        </w:rPr>
        <w:t>La tematica della violenza domestica è oggetto anche di altri atti parlamentari tra i quali possiamo citare quello della collega Roberta Soldati e cofirmatari</w:t>
      </w:r>
      <w:r w:rsidRPr="00D57098">
        <w:rPr>
          <w:rFonts w:eastAsia="Calibri" w:cs="Arial"/>
          <w:iCs/>
          <w:kern w:val="0"/>
          <w:sz w:val="23"/>
          <w:szCs w:val="23"/>
          <w:vertAlign w:val="superscript"/>
          <w:lang w:val="it-CH" w:eastAsia="ar-SA"/>
        </w:rPr>
        <w:footnoteReference w:id="2"/>
      </w:r>
      <w:r w:rsidRPr="00D57098">
        <w:rPr>
          <w:rFonts w:eastAsia="Calibri" w:cs="Arial"/>
          <w:iCs/>
          <w:kern w:val="0"/>
          <w:sz w:val="23"/>
          <w:szCs w:val="23"/>
          <w:lang w:val="it-CH" w:eastAsia="ar-SA"/>
        </w:rPr>
        <w:t xml:space="preserve"> </w:t>
      </w:r>
      <w:r w:rsidRPr="00D57098">
        <w:rPr>
          <w:rFonts w:eastAsia="Calibri" w:cs="Arial"/>
          <w:kern w:val="0"/>
          <w:sz w:val="23"/>
          <w:szCs w:val="23"/>
          <w:lang w:val="it-CH" w:eastAsia="ar-SA"/>
        </w:rPr>
        <w:t>che chiede l’allungamento del tempo di allontanamento dal domicilio e l’obbligo di un colloquio socio-educativo.</w:t>
      </w:r>
    </w:p>
    <w:p w14:paraId="2787D954" w14:textId="21A9364C" w:rsidR="00D57098" w:rsidRDefault="00D57098" w:rsidP="003D4656">
      <w:pPr>
        <w:suppressAutoHyphens/>
        <w:spacing w:line="240" w:lineRule="auto"/>
        <w:jc w:val="both"/>
        <w:rPr>
          <w:rFonts w:eastAsia="Calibri" w:cs="Arial"/>
          <w:kern w:val="0"/>
          <w:sz w:val="23"/>
          <w:szCs w:val="23"/>
          <w:lang w:val="it-CH" w:eastAsia="ar-SA"/>
        </w:rPr>
      </w:pPr>
    </w:p>
    <w:p w14:paraId="7394BFB9" w14:textId="68DC5F68" w:rsidR="00D57098" w:rsidRDefault="00D57098" w:rsidP="003D4656">
      <w:pPr>
        <w:suppressAutoHyphens/>
        <w:spacing w:line="240" w:lineRule="auto"/>
        <w:jc w:val="both"/>
        <w:rPr>
          <w:rFonts w:eastAsia="Calibri" w:cs="Arial"/>
          <w:iCs/>
          <w:kern w:val="0"/>
          <w:sz w:val="23"/>
          <w:szCs w:val="23"/>
          <w:lang w:val="it-CH" w:eastAsia="ar-SA"/>
        </w:rPr>
      </w:pPr>
    </w:p>
    <w:p w14:paraId="51412873" w14:textId="77777777" w:rsidR="00364445" w:rsidRPr="00D57098" w:rsidRDefault="00364445" w:rsidP="00364445">
      <w:pPr>
        <w:pStyle w:val="NormaleWeb"/>
        <w:shd w:val="clear" w:color="auto" w:fill="FFFFFF"/>
        <w:spacing w:before="0" w:beforeAutospacing="0" w:after="0" w:afterAutospacing="0"/>
        <w:ind w:right="-141"/>
        <w:jc w:val="both"/>
        <w:rPr>
          <w:rFonts w:ascii="Arial" w:hAnsi="Arial" w:cs="Arial"/>
          <w:color w:val="000000"/>
          <w:sz w:val="23"/>
          <w:szCs w:val="23"/>
        </w:rPr>
      </w:pPr>
      <w:r w:rsidRPr="00D57098">
        <w:rPr>
          <w:rFonts w:ascii="Arial" w:hAnsi="Arial" w:cs="Arial"/>
          <w:color w:val="000000"/>
          <w:sz w:val="23"/>
          <w:szCs w:val="23"/>
        </w:rPr>
        <w:t>Giorgio Fonio e Cristina Gardenghi</w:t>
      </w:r>
    </w:p>
    <w:p w14:paraId="2EAEFC3B" w14:textId="76E30B5C" w:rsidR="00364445" w:rsidRPr="00D57098" w:rsidRDefault="00364445" w:rsidP="00364445">
      <w:pPr>
        <w:spacing w:line="240" w:lineRule="auto"/>
        <w:jc w:val="both"/>
        <w:rPr>
          <w:rFonts w:cs="Arial"/>
          <w:sz w:val="23"/>
          <w:szCs w:val="23"/>
          <w:lang w:val="it-CH"/>
        </w:rPr>
      </w:pPr>
      <w:r w:rsidRPr="00D57098">
        <w:rPr>
          <w:rFonts w:cs="Arial"/>
          <w:sz w:val="23"/>
          <w:szCs w:val="23"/>
          <w:lang w:val="it-CH"/>
        </w:rPr>
        <w:t>Aldi - Biscossa - Filippini - Noi - Polli</w:t>
      </w:r>
    </w:p>
    <w:p w14:paraId="6944F697" w14:textId="0A0F2CDE" w:rsidR="00364445" w:rsidRDefault="00364445" w:rsidP="003D4656">
      <w:pPr>
        <w:suppressAutoHyphens/>
        <w:spacing w:line="240" w:lineRule="auto"/>
        <w:jc w:val="both"/>
        <w:rPr>
          <w:rFonts w:eastAsia="Calibri" w:cs="Arial"/>
          <w:iCs/>
          <w:kern w:val="0"/>
          <w:sz w:val="23"/>
          <w:szCs w:val="23"/>
          <w:lang w:val="it-CH" w:eastAsia="ar-SA"/>
        </w:rPr>
      </w:pPr>
    </w:p>
    <w:p w14:paraId="0338F46E" w14:textId="3B05C0C8" w:rsidR="00364445" w:rsidRDefault="00364445" w:rsidP="003D4656">
      <w:pPr>
        <w:suppressAutoHyphens/>
        <w:spacing w:line="240" w:lineRule="auto"/>
        <w:jc w:val="both"/>
        <w:rPr>
          <w:rFonts w:eastAsia="Calibri" w:cs="Arial"/>
          <w:iCs/>
          <w:kern w:val="0"/>
          <w:sz w:val="23"/>
          <w:szCs w:val="23"/>
          <w:lang w:val="it-CH" w:eastAsia="ar-SA"/>
        </w:rPr>
      </w:pPr>
    </w:p>
    <w:p w14:paraId="66C18190" w14:textId="2894580A" w:rsidR="00364445" w:rsidRDefault="00364445" w:rsidP="003D4656">
      <w:pPr>
        <w:suppressAutoHyphens/>
        <w:spacing w:line="240" w:lineRule="auto"/>
        <w:jc w:val="both"/>
        <w:rPr>
          <w:rFonts w:eastAsia="Calibri" w:cs="Arial"/>
          <w:iCs/>
          <w:kern w:val="0"/>
          <w:sz w:val="23"/>
          <w:szCs w:val="23"/>
          <w:lang w:val="it-CH" w:eastAsia="ar-SA"/>
        </w:rPr>
      </w:pPr>
    </w:p>
    <w:p w14:paraId="5E025298" w14:textId="1A277EB1" w:rsidR="00364445" w:rsidRDefault="00364445" w:rsidP="003D4656">
      <w:pPr>
        <w:suppressAutoHyphens/>
        <w:spacing w:line="240" w:lineRule="auto"/>
        <w:jc w:val="both"/>
        <w:rPr>
          <w:rFonts w:eastAsia="Calibri" w:cs="Arial"/>
          <w:iCs/>
          <w:kern w:val="0"/>
          <w:sz w:val="23"/>
          <w:szCs w:val="23"/>
          <w:lang w:val="it-CH" w:eastAsia="ar-SA"/>
        </w:rPr>
      </w:pPr>
    </w:p>
    <w:p w14:paraId="78340E3C" w14:textId="00130E02" w:rsidR="00364445" w:rsidRDefault="00364445" w:rsidP="003D4656">
      <w:pPr>
        <w:suppressAutoHyphens/>
        <w:spacing w:line="240" w:lineRule="auto"/>
        <w:jc w:val="both"/>
        <w:rPr>
          <w:rFonts w:eastAsia="Calibri" w:cs="Arial"/>
          <w:iCs/>
          <w:kern w:val="0"/>
          <w:sz w:val="23"/>
          <w:szCs w:val="23"/>
          <w:lang w:val="it-CH" w:eastAsia="ar-SA"/>
        </w:rPr>
      </w:pPr>
    </w:p>
    <w:p w14:paraId="760D2017" w14:textId="7095097D" w:rsidR="00364445" w:rsidRDefault="00364445" w:rsidP="003D4656">
      <w:pPr>
        <w:suppressAutoHyphens/>
        <w:spacing w:line="240" w:lineRule="auto"/>
        <w:jc w:val="both"/>
        <w:rPr>
          <w:rFonts w:eastAsia="Calibri" w:cs="Arial"/>
          <w:iCs/>
          <w:kern w:val="0"/>
          <w:sz w:val="23"/>
          <w:szCs w:val="23"/>
          <w:lang w:val="it-CH" w:eastAsia="ar-SA"/>
        </w:rPr>
      </w:pPr>
    </w:p>
    <w:p w14:paraId="209A070F" w14:textId="500D8DA9" w:rsidR="00364445" w:rsidRDefault="00364445" w:rsidP="003D4656">
      <w:pPr>
        <w:suppressAutoHyphens/>
        <w:spacing w:line="240" w:lineRule="auto"/>
        <w:jc w:val="both"/>
        <w:rPr>
          <w:rFonts w:eastAsia="Calibri" w:cs="Arial"/>
          <w:iCs/>
          <w:kern w:val="0"/>
          <w:sz w:val="23"/>
          <w:szCs w:val="23"/>
          <w:lang w:val="it-CH" w:eastAsia="ar-SA"/>
        </w:rPr>
      </w:pPr>
    </w:p>
    <w:p w14:paraId="3300639D" w14:textId="30FA41FF" w:rsidR="00364445" w:rsidRDefault="00364445" w:rsidP="003D4656">
      <w:pPr>
        <w:suppressAutoHyphens/>
        <w:spacing w:line="240" w:lineRule="auto"/>
        <w:jc w:val="both"/>
        <w:rPr>
          <w:rFonts w:eastAsia="Calibri" w:cs="Arial"/>
          <w:iCs/>
          <w:kern w:val="0"/>
          <w:sz w:val="23"/>
          <w:szCs w:val="23"/>
          <w:lang w:val="it-CH" w:eastAsia="ar-SA"/>
        </w:rPr>
      </w:pPr>
    </w:p>
    <w:p w14:paraId="0BC2A3D0" w14:textId="451323AD" w:rsidR="00364445" w:rsidRDefault="00364445" w:rsidP="003D4656">
      <w:pPr>
        <w:suppressAutoHyphens/>
        <w:spacing w:line="240" w:lineRule="auto"/>
        <w:jc w:val="both"/>
        <w:rPr>
          <w:rFonts w:eastAsia="Calibri" w:cs="Arial"/>
          <w:iCs/>
          <w:kern w:val="0"/>
          <w:sz w:val="23"/>
          <w:szCs w:val="23"/>
          <w:lang w:val="it-CH" w:eastAsia="ar-SA"/>
        </w:rPr>
      </w:pPr>
    </w:p>
    <w:p w14:paraId="0A4C77C5" w14:textId="329B84D4" w:rsidR="00364445" w:rsidRDefault="00364445" w:rsidP="003D4656">
      <w:pPr>
        <w:suppressAutoHyphens/>
        <w:spacing w:line="240" w:lineRule="auto"/>
        <w:jc w:val="both"/>
        <w:rPr>
          <w:rFonts w:eastAsia="Calibri" w:cs="Arial"/>
          <w:iCs/>
          <w:kern w:val="0"/>
          <w:sz w:val="23"/>
          <w:szCs w:val="23"/>
          <w:lang w:val="it-CH" w:eastAsia="ar-SA"/>
        </w:rPr>
      </w:pPr>
    </w:p>
    <w:p w14:paraId="13437EB4" w14:textId="1F607005" w:rsidR="00364445" w:rsidRDefault="00364445" w:rsidP="003D4656">
      <w:pPr>
        <w:suppressAutoHyphens/>
        <w:spacing w:line="240" w:lineRule="auto"/>
        <w:jc w:val="both"/>
        <w:rPr>
          <w:rFonts w:eastAsia="Calibri" w:cs="Arial"/>
          <w:iCs/>
          <w:kern w:val="0"/>
          <w:sz w:val="23"/>
          <w:szCs w:val="23"/>
          <w:lang w:val="it-CH" w:eastAsia="ar-SA"/>
        </w:rPr>
      </w:pPr>
    </w:p>
    <w:p w14:paraId="51B6453C" w14:textId="588AEB55" w:rsidR="00364445" w:rsidRDefault="00364445" w:rsidP="003D4656">
      <w:pPr>
        <w:suppressAutoHyphens/>
        <w:spacing w:line="240" w:lineRule="auto"/>
        <w:jc w:val="both"/>
        <w:rPr>
          <w:rFonts w:eastAsia="Calibri" w:cs="Arial"/>
          <w:iCs/>
          <w:kern w:val="0"/>
          <w:sz w:val="23"/>
          <w:szCs w:val="23"/>
          <w:lang w:val="it-CH" w:eastAsia="ar-SA"/>
        </w:rPr>
      </w:pPr>
    </w:p>
    <w:p w14:paraId="6473023B" w14:textId="2B296FEB" w:rsidR="00364445" w:rsidRDefault="00364445" w:rsidP="003D4656">
      <w:pPr>
        <w:suppressAutoHyphens/>
        <w:spacing w:line="240" w:lineRule="auto"/>
        <w:jc w:val="both"/>
        <w:rPr>
          <w:rFonts w:eastAsia="Calibri" w:cs="Arial"/>
          <w:iCs/>
          <w:kern w:val="0"/>
          <w:sz w:val="23"/>
          <w:szCs w:val="23"/>
          <w:lang w:val="it-CH" w:eastAsia="ar-SA"/>
        </w:rPr>
      </w:pPr>
    </w:p>
    <w:p w14:paraId="6FB76615" w14:textId="69D41A0E" w:rsidR="00364445" w:rsidRDefault="00364445" w:rsidP="003D4656">
      <w:pPr>
        <w:suppressAutoHyphens/>
        <w:spacing w:line="240" w:lineRule="auto"/>
        <w:jc w:val="both"/>
        <w:rPr>
          <w:rFonts w:eastAsia="Calibri" w:cs="Arial"/>
          <w:iCs/>
          <w:kern w:val="0"/>
          <w:sz w:val="23"/>
          <w:szCs w:val="23"/>
          <w:lang w:val="it-CH" w:eastAsia="ar-SA"/>
        </w:rPr>
      </w:pPr>
    </w:p>
    <w:p w14:paraId="08F8709E" w14:textId="3E051598" w:rsidR="00364445" w:rsidRDefault="00364445" w:rsidP="003D4656">
      <w:pPr>
        <w:suppressAutoHyphens/>
        <w:spacing w:line="240" w:lineRule="auto"/>
        <w:jc w:val="both"/>
        <w:rPr>
          <w:rFonts w:eastAsia="Calibri" w:cs="Arial"/>
          <w:iCs/>
          <w:kern w:val="0"/>
          <w:sz w:val="23"/>
          <w:szCs w:val="23"/>
          <w:lang w:val="it-CH" w:eastAsia="ar-SA"/>
        </w:rPr>
      </w:pPr>
    </w:p>
    <w:p w14:paraId="641A4AE6" w14:textId="5FB83BDC" w:rsidR="00364445" w:rsidRDefault="00364445" w:rsidP="003D4656">
      <w:pPr>
        <w:suppressAutoHyphens/>
        <w:spacing w:line="240" w:lineRule="auto"/>
        <w:jc w:val="both"/>
        <w:rPr>
          <w:rFonts w:eastAsia="Calibri" w:cs="Arial"/>
          <w:iCs/>
          <w:kern w:val="0"/>
          <w:sz w:val="23"/>
          <w:szCs w:val="23"/>
          <w:lang w:val="it-CH" w:eastAsia="ar-SA"/>
        </w:rPr>
      </w:pPr>
    </w:p>
    <w:p w14:paraId="39DD4CC0" w14:textId="79D635D1" w:rsidR="00364445" w:rsidRDefault="00364445" w:rsidP="003D4656">
      <w:pPr>
        <w:suppressAutoHyphens/>
        <w:spacing w:line="240" w:lineRule="auto"/>
        <w:jc w:val="both"/>
        <w:rPr>
          <w:rFonts w:eastAsia="Calibri" w:cs="Arial"/>
          <w:iCs/>
          <w:kern w:val="0"/>
          <w:sz w:val="23"/>
          <w:szCs w:val="23"/>
          <w:lang w:val="it-CH" w:eastAsia="ar-SA"/>
        </w:rPr>
      </w:pPr>
    </w:p>
    <w:p w14:paraId="29DB8B7D" w14:textId="6682F7ED" w:rsidR="00364445" w:rsidRDefault="00364445" w:rsidP="003D4656">
      <w:pPr>
        <w:suppressAutoHyphens/>
        <w:spacing w:line="240" w:lineRule="auto"/>
        <w:jc w:val="both"/>
        <w:rPr>
          <w:rFonts w:eastAsia="Calibri" w:cs="Arial"/>
          <w:iCs/>
          <w:kern w:val="0"/>
          <w:sz w:val="23"/>
          <w:szCs w:val="23"/>
          <w:lang w:val="it-CH" w:eastAsia="ar-SA"/>
        </w:rPr>
      </w:pPr>
    </w:p>
    <w:p w14:paraId="496E1DCF" w14:textId="207A5875" w:rsidR="00364445" w:rsidRDefault="00364445" w:rsidP="003D4656">
      <w:pPr>
        <w:suppressAutoHyphens/>
        <w:spacing w:line="240" w:lineRule="auto"/>
        <w:jc w:val="both"/>
        <w:rPr>
          <w:rFonts w:eastAsia="Calibri" w:cs="Arial"/>
          <w:iCs/>
          <w:kern w:val="0"/>
          <w:sz w:val="23"/>
          <w:szCs w:val="23"/>
          <w:lang w:val="it-CH" w:eastAsia="ar-SA"/>
        </w:rPr>
      </w:pPr>
    </w:p>
    <w:p w14:paraId="10A03435" w14:textId="6CFF9577" w:rsidR="00364445" w:rsidRDefault="00364445" w:rsidP="003D4656">
      <w:pPr>
        <w:suppressAutoHyphens/>
        <w:spacing w:line="240" w:lineRule="auto"/>
        <w:jc w:val="both"/>
        <w:rPr>
          <w:rFonts w:eastAsia="Calibri" w:cs="Arial"/>
          <w:iCs/>
          <w:kern w:val="0"/>
          <w:sz w:val="23"/>
          <w:szCs w:val="23"/>
          <w:lang w:val="it-CH" w:eastAsia="ar-SA"/>
        </w:rPr>
      </w:pPr>
    </w:p>
    <w:p w14:paraId="2415E99F" w14:textId="77B0481C" w:rsidR="00364445" w:rsidRDefault="00364445" w:rsidP="003D4656">
      <w:pPr>
        <w:suppressAutoHyphens/>
        <w:spacing w:line="240" w:lineRule="auto"/>
        <w:jc w:val="both"/>
        <w:rPr>
          <w:rFonts w:eastAsia="Calibri" w:cs="Arial"/>
          <w:iCs/>
          <w:kern w:val="0"/>
          <w:sz w:val="23"/>
          <w:szCs w:val="23"/>
          <w:lang w:val="it-CH" w:eastAsia="ar-SA"/>
        </w:rPr>
      </w:pPr>
    </w:p>
    <w:p w14:paraId="40CB41B9" w14:textId="50A5313F" w:rsidR="00364445" w:rsidRDefault="00364445" w:rsidP="003D4656">
      <w:pPr>
        <w:suppressAutoHyphens/>
        <w:spacing w:line="240" w:lineRule="auto"/>
        <w:jc w:val="both"/>
        <w:rPr>
          <w:rFonts w:eastAsia="Calibri" w:cs="Arial"/>
          <w:iCs/>
          <w:kern w:val="0"/>
          <w:sz w:val="23"/>
          <w:szCs w:val="23"/>
          <w:lang w:val="it-CH" w:eastAsia="ar-SA"/>
        </w:rPr>
      </w:pPr>
    </w:p>
    <w:p w14:paraId="6C5F0BF6" w14:textId="6AE69473" w:rsidR="00364445" w:rsidRDefault="00364445" w:rsidP="003D4656">
      <w:pPr>
        <w:suppressAutoHyphens/>
        <w:spacing w:line="240" w:lineRule="auto"/>
        <w:jc w:val="both"/>
        <w:rPr>
          <w:rFonts w:eastAsia="Calibri" w:cs="Arial"/>
          <w:iCs/>
          <w:kern w:val="0"/>
          <w:sz w:val="23"/>
          <w:szCs w:val="23"/>
          <w:lang w:val="it-CH" w:eastAsia="ar-SA"/>
        </w:rPr>
      </w:pPr>
    </w:p>
    <w:p w14:paraId="2AD9E010" w14:textId="77777777" w:rsidR="00364445" w:rsidRDefault="00364445" w:rsidP="003D4656">
      <w:pPr>
        <w:suppressAutoHyphens/>
        <w:spacing w:line="240" w:lineRule="auto"/>
        <w:jc w:val="both"/>
        <w:rPr>
          <w:rFonts w:eastAsia="Calibri" w:cs="Arial"/>
          <w:iCs/>
          <w:kern w:val="0"/>
          <w:sz w:val="23"/>
          <w:szCs w:val="23"/>
          <w:lang w:val="it-CH" w:eastAsia="ar-SA"/>
        </w:rPr>
      </w:pPr>
    </w:p>
    <w:p w14:paraId="55998F27" w14:textId="7F15B244" w:rsidR="00364445" w:rsidRDefault="00364445" w:rsidP="003D4656">
      <w:pPr>
        <w:suppressAutoHyphens/>
        <w:spacing w:line="240" w:lineRule="auto"/>
        <w:jc w:val="both"/>
        <w:rPr>
          <w:rFonts w:eastAsia="Calibri" w:cs="Arial"/>
          <w:iCs/>
          <w:kern w:val="0"/>
          <w:sz w:val="23"/>
          <w:szCs w:val="23"/>
          <w:lang w:val="it-CH" w:eastAsia="ar-SA"/>
        </w:rPr>
      </w:pPr>
    </w:p>
    <w:p w14:paraId="7E64D881" w14:textId="7DD2CC2A" w:rsidR="00364445" w:rsidRDefault="00364445" w:rsidP="003D4656">
      <w:pPr>
        <w:suppressAutoHyphens/>
        <w:spacing w:line="240" w:lineRule="auto"/>
        <w:jc w:val="both"/>
        <w:rPr>
          <w:rFonts w:eastAsia="Calibri" w:cs="Arial"/>
          <w:iCs/>
          <w:kern w:val="0"/>
          <w:sz w:val="23"/>
          <w:szCs w:val="23"/>
          <w:lang w:val="it-CH" w:eastAsia="ar-SA"/>
        </w:rPr>
      </w:pPr>
    </w:p>
    <w:p w14:paraId="1AEF587A" w14:textId="6B22057A" w:rsidR="00364445" w:rsidRDefault="00364445" w:rsidP="003D4656">
      <w:pPr>
        <w:suppressAutoHyphens/>
        <w:spacing w:line="240" w:lineRule="auto"/>
        <w:jc w:val="both"/>
        <w:rPr>
          <w:rFonts w:eastAsia="Calibri" w:cs="Arial"/>
          <w:iCs/>
          <w:kern w:val="0"/>
          <w:sz w:val="23"/>
          <w:szCs w:val="23"/>
          <w:lang w:val="it-CH" w:eastAsia="ar-SA"/>
        </w:rPr>
      </w:pPr>
    </w:p>
    <w:p w14:paraId="13390C43" w14:textId="0E983265" w:rsidR="00364445" w:rsidRDefault="00364445" w:rsidP="003D4656">
      <w:pPr>
        <w:suppressAutoHyphens/>
        <w:spacing w:line="240" w:lineRule="auto"/>
        <w:jc w:val="both"/>
        <w:rPr>
          <w:rFonts w:eastAsia="Calibri" w:cs="Arial"/>
          <w:iCs/>
          <w:kern w:val="0"/>
          <w:sz w:val="23"/>
          <w:szCs w:val="23"/>
          <w:lang w:val="it-CH" w:eastAsia="ar-SA"/>
        </w:rPr>
      </w:pPr>
    </w:p>
    <w:p w14:paraId="7FD20E2D" w14:textId="680BE2CE" w:rsidR="00364445" w:rsidRDefault="00364445" w:rsidP="003D4656">
      <w:pPr>
        <w:suppressAutoHyphens/>
        <w:spacing w:line="240" w:lineRule="auto"/>
        <w:jc w:val="both"/>
        <w:rPr>
          <w:rFonts w:eastAsia="Calibri" w:cs="Arial"/>
          <w:iCs/>
          <w:kern w:val="0"/>
          <w:sz w:val="23"/>
          <w:szCs w:val="23"/>
          <w:lang w:val="it-CH" w:eastAsia="ar-SA"/>
        </w:rPr>
      </w:pPr>
    </w:p>
    <w:p w14:paraId="2B08F020" w14:textId="10F0B5B3" w:rsidR="00364445" w:rsidRDefault="00364445" w:rsidP="003D4656">
      <w:pPr>
        <w:suppressAutoHyphens/>
        <w:spacing w:line="240" w:lineRule="auto"/>
        <w:jc w:val="both"/>
        <w:rPr>
          <w:rFonts w:eastAsia="Calibri" w:cs="Arial"/>
          <w:iCs/>
          <w:kern w:val="0"/>
          <w:sz w:val="23"/>
          <w:szCs w:val="23"/>
          <w:lang w:val="it-CH" w:eastAsia="ar-SA"/>
        </w:rPr>
      </w:pPr>
    </w:p>
    <w:p w14:paraId="7D773EBC" w14:textId="62AEA0AA" w:rsidR="00364445" w:rsidRDefault="00364445" w:rsidP="003D4656">
      <w:pPr>
        <w:suppressAutoHyphens/>
        <w:spacing w:line="240" w:lineRule="auto"/>
        <w:jc w:val="both"/>
        <w:rPr>
          <w:rFonts w:eastAsia="Calibri" w:cs="Arial"/>
          <w:iCs/>
          <w:kern w:val="0"/>
          <w:sz w:val="23"/>
          <w:szCs w:val="23"/>
          <w:lang w:val="it-CH" w:eastAsia="ar-SA"/>
        </w:rPr>
      </w:pPr>
    </w:p>
    <w:p w14:paraId="60568906" w14:textId="72D3A144" w:rsidR="00364445" w:rsidRDefault="00364445" w:rsidP="003D4656">
      <w:pPr>
        <w:suppressAutoHyphens/>
        <w:spacing w:line="240" w:lineRule="auto"/>
        <w:jc w:val="both"/>
        <w:rPr>
          <w:rFonts w:eastAsia="Calibri" w:cs="Arial"/>
          <w:iCs/>
          <w:kern w:val="0"/>
          <w:sz w:val="23"/>
          <w:szCs w:val="23"/>
          <w:lang w:val="it-CH" w:eastAsia="ar-SA"/>
        </w:rPr>
      </w:pPr>
    </w:p>
    <w:p w14:paraId="3BDE91BC" w14:textId="64899FA7" w:rsidR="00364445" w:rsidRDefault="00364445" w:rsidP="003D4656">
      <w:pPr>
        <w:suppressAutoHyphens/>
        <w:spacing w:line="240" w:lineRule="auto"/>
        <w:jc w:val="both"/>
        <w:rPr>
          <w:rFonts w:eastAsia="Calibri" w:cs="Arial"/>
          <w:iCs/>
          <w:kern w:val="0"/>
          <w:sz w:val="23"/>
          <w:szCs w:val="23"/>
          <w:lang w:val="it-CH" w:eastAsia="ar-SA"/>
        </w:rPr>
      </w:pPr>
    </w:p>
    <w:p w14:paraId="405AC744" w14:textId="759B4A3A" w:rsidR="00364445" w:rsidRDefault="00364445" w:rsidP="003D4656">
      <w:pPr>
        <w:suppressAutoHyphens/>
        <w:spacing w:line="240" w:lineRule="auto"/>
        <w:jc w:val="both"/>
        <w:rPr>
          <w:rFonts w:eastAsia="Calibri" w:cs="Arial"/>
          <w:iCs/>
          <w:kern w:val="0"/>
          <w:sz w:val="23"/>
          <w:szCs w:val="23"/>
          <w:lang w:val="it-CH" w:eastAsia="ar-SA"/>
        </w:rPr>
      </w:pPr>
    </w:p>
    <w:p w14:paraId="617B7AB2" w14:textId="2E35C00E" w:rsidR="00364445" w:rsidRPr="00364445" w:rsidRDefault="00364445" w:rsidP="003D4656">
      <w:pPr>
        <w:suppressAutoHyphens/>
        <w:spacing w:line="240" w:lineRule="auto"/>
        <w:jc w:val="both"/>
        <w:rPr>
          <w:rFonts w:eastAsia="Calibri" w:cs="Arial"/>
          <w:iCs/>
          <w:kern w:val="0"/>
          <w:sz w:val="23"/>
          <w:szCs w:val="23"/>
          <w:u w:val="single"/>
          <w:lang w:val="it-CH" w:eastAsia="ar-SA"/>
        </w:rPr>
      </w:pPr>
      <w:r w:rsidRPr="00364445">
        <w:rPr>
          <w:rFonts w:eastAsia="Calibri" w:cs="Arial"/>
          <w:iCs/>
          <w:kern w:val="0"/>
          <w:sz w:val="23"/>
          <w:szCs w:val="23"/>
          <w:u w:val="single"/>
          <w:lang w:val="it-CH" w:eastAsia="ar-SA"/>
        </w:rPr>
        <w:t>Annessa:</w:t>
      </w:r>
    </w:p>
    <w:p w14:paraId="5F159900" w14:textId="45264402" w:rsidR="00364445" w:rsidRDefault="00364445" w:rsidP="003D4656">
      <w:pPr>
        <w:suppressAutoHyphens/>
        <w:spacing w:line="240" w:lineRule="auto"/>
        <w:jc w:val="both"/>
        <w:rPr>
          <w:rFonts w:eastAsia="Calibri" w:cs="Arial"/>
          <w:iCs/>
          <w:kern w:val="0"/>
          <w:sz w:val="23"/>
          <w:szCs w:val="23"/>
          <w:lang w:val="it-CH" w:eastAsia="ar-SA"/>
        </w:rPr>
      </w:pPr>
      <w:r>
        <w:rPr>
          <w:rFonts w:eastAsia="Calibri" w:cs="Arial"/>
          <w:iCs/>
          <w:kern w:val="0"/>
          <w:sz w:val="23"/>
          <w:szCs w:val="23"/>
          <w:lang w:val="it-CH" w:eastAsia="ar-SA"/>
        </w:rPr>
        <w:t>Proposta di modifica della Legge sulla polizia</w:t>
      </w:r>
    </w:p>
    <w:p w14:paraId="584B5AEB" w14:textId="5DEBCB73" w:rsidR="00364445" w:rsidRDefault="00364445">
      <w:pPr>
        <w:spacing w:after="200" w:line="276" w:lineRule="auto"/>
        <w:rPr>
          <w:rFonts w:eastAsia="Calibri" w:cs="Arial"/>
          <w:iCs/>
          <w:kern w:val="0"/>
          <w:sz w:val="23"/>
          <w:szCs w:val="23"/>
          <w:lang w:val="it-CH" w:eastAsia="ar-SA"/>
        </w:rPr>
      </w:pPr>
      <w:r>
        <w:rPr>
          <w:rFonts w:eastAsia="Calibri" w:cs="Arial"/>
          <w:iCs/>
          <w:kern w:val="0"/>
          <w:sz w:val="23"/>
          <w:szCs w:val="23"/>
          <w:lang w:val="it-CH" w:eastAsia="ar-SA"/>
        </w:rPr>
        <w:br w:type="page"/>
      </w:r>
      <w:bookmarkStart w:id="0" w:name="_GoBack"/>
      <w:bookmarkEnd w:id="0"/>
    </w:p>
    <w:p w14:paraId="15161BD1" w14:textId="2C8C0C4D"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Disegno di</w:t>
      </w:r>
    </w:p>
    <w:p w14:paraId="6E77138B" w14:textId="77777777" w:rsidR="003D4656" w:rsidRPr="00D57098" w:rsidRDefault="003D4656" w:rsidP="003D4656">
      <w:pPr>
        <w:suppressAutoHyphens/>
        <w:spacing w:line="240" w:lineRule="auto"/>
        <w:jc w:val="both"/>
        <w:rPr>
          <w:rFonts w:eastAsia="Calibri" w:cs="Arial"/>
          <w:iCs/>
          <w:kern w:val="0"/>
          <w:sz w:val="23"/>
          <w:szCs w:val="23"/>
          <w:lang w:val="it-CH" w:eastAsia="ar-SA"/>
        </w:rPr>
      </w:pPr>
    </w:p>
    <w:p w14:paraId="0F2959A7" w14:textId="04597452" w:rsidR="00BA18E1" w:rsidRPr="00D57098" w:rsidRDefault="00BA18E1" w:rsidP="003D4656">
      <w:pPr>
        <w:suppressAutoHyphens/>
        <w:spacing w:line="240" w:lineRule="auto"/>
        <w:rPr>
          <w:rFonts w:eastAsia="Calibri" w:cs="Arial"/>
          <w:kern w:val="0"/>
          <w:sz w:val="23"/>
          <w:szCs w:val="23"/>
          <w:lang w:val="it-CH" w:eastAsia="ar-SA"/>
        </w:rPr>
      </w:pPr>
      <w:r w:rsidRPr="00D57098">
        <w:rPr>
          <w:rFonts w:eastAsia="Calibri" w:cs="Arial"/>
          <w:b/>
          <w:bCs/>
          <w:kern w:val="0"/>
          <w:sz w:val="23"/>
          <w:szCs w:val="23"/>
          <w:lang w:val="it-CH" w:eastAsia="ar-SA"/>
        </w:rPr>
        <w:t>Legge</w:t>
      </w:r>
      <w:r w:rsidRPr="00D57098">
        <w:rPr>
          <w:rFonts w:eastAsia="Calibri" w:cs="Arial"/>
          <w:kern w:val="0"/>
          <w:sz w:val="23"/>
          <w:szCs w:val="23"/>
          <w:lang w:val="it-CH" w:eastAsia="ar-SA"/>
        </w:rPr>
        <w:t xml:space="preserve"> </w:t>
      </w:r>
      <w:r w:rsidRPr="00D57098">
        <w:rPr>
          <w:rFonts w:eastAsia="Calibri" w:cs="Arial"/>
          <w:b/>
          <w:bCs/>
          <w:kern w:val="0"/>
          <w:sz w:val="23"/>
          <w:szCs w:val="23"/>
          <w:lang w:val="it-CH" w:eastAsia="ar-SA"/>
        </w:rPr>
        <w:t>sulla polizia</w:t>
      </w:r>
      <w:r w:rsidRPr="00D57098">
        <w:rPr>
          <w:rFonts w:eastAsia="Calibri" w:cs="Arial"/>
          <w:kern w:val="0"/>
          <w:sz w:val="23"/>
          <w:szCs w:val="23"/>
          <w:lang w:val="it-CH" w:eastAsia="ar-SA"/>
        </w:rPr>
        <w:br/>
      </w:r>
      <w:r w:rsidR="00D57098">
        <w:rPr>
          <w:rFonts w:eastAsia="Calibri" w:cs="Arial"/>
          <w:kern w:val="0"/>
          <w:sz w:val="23"/>
          <w:szCs w:val="23"/>
          <w:lang w:val="it-CH" w:eastAsia="ar-SA"/>
        </w:rPr>
        <w:t>modifica del …</w:t>
      </w:r>
    </w:p>
    <w:p w14:paraId="6D8B02A6" w14:textId="77777777" w:rsidR="003D4656" w:rsidRPr="00D57098" w:rsidRDefault="003D4656" w:rsidP="00BA18E1">
      <w:pPr>
        <w:suppressAutoHyphens/>
        <w:spacing w:line="240" w:lineRule="auto"/>
        <w:rPr>
          <w:rFonts w:eastAsia="Calibri" w:cs="Arial"/>
          <w:kern w:val="0"/>
          <w:sz w:val="23"/>
          <w:szCs w:val="23"/>
          <w:lang w:val="it-CH" w:eastAsia="ar-SA"/>
        </w:rPr>
      </w:pPr>
    </w:p>
    <w:p w14:paraId="40611417" w14:textId="1B999237" w:rsidR="00BA18E1" w:rsidRPr="00D57098" w:rsidRDefault="00BA18E1" w:rsidP="00BA18E1">
      <w:pPr>
        <w:suppressAutoHyphens/>
        <w:spacing w:line="240" w:lineRule="auto"/>
        <w:rPr>
          <w:rFonts w:eastAsia="Calibri" w:cs="Arial"/>
          <w:kern w:val="0"/>
          <w:sz w:val="23"/>
          <w:szCs w:val="23"/>
          <w:lang w:val="it-CH" w:eastAsia="ar-SA"/>
        </w:rPr>
      </w:pPr>
      <w:r w:rsidRPr="00D57098">
        <w:rPr>
          <w:rFonts w:eastAsia="Calibri" w:cs="Arial"/>
          <w:kern w:val="0"/>
          <w:sz w:val="23"/>
          <w:szCs w:val="23"/>
          <w:lang w:val="it-CH" w:eastAsia="ar-SA"/>
        </w:rPr>
        <w:t>IL GRAN CONSIGLIO</w:t>
      </w:r>
    </w:p>
    <w:p w14:paraId="2F40953B" w14:textId="41EAED83" w:rsidR="00BA18E1" w:rsidRPr="00D57098" w:rsidRDefault="00BA18E1" w:rsidP="00BA18E1">
      <w:pPr>
        <w:suppressAutoHyphens/>
        <w:spacing w:line="240" w:lineRule="auto"/>
        <w:rPr>
          <w:rFonts w:eastAsia="Calibri" w:cs="Arial"/>
          <w:kern w:val="0"/>
          <w:sz w:val="23"/>
          <w:szCs w:val="23"/>
          <w:lang w:val="it-CH" w:eastAsia="ar-SA"/>
        </w:rPr>
      </w:pPr>
      <w:r w:rsidRPr="00D57098">
        <w:rPr>
          <w:rFonts w:eastAsia="Calibri" w:cs="Arial"/>
          <w:kern w:val="0"/>
          <w:sz w:val="23"/>
          <w:szCs w:val="23"/>
          <w:lang w:val="it-CH" w:eastAsia="ar-SA"/>
        </w:rPr>
        <w:t>DELLA REPUBBLICA E CANTONE TICINO</w:t>
      </w:r>
    </w:p>
    <w:p w14:paraId="6CA68883" w14:textId="77777777" w:rsidR="00BA18E1" w:rsidRPr="00D57098" w:rsidRDefault="00BA18E1" w:rsidP="00BA18E1">
      <w:pPr>
        <w:suppressAutoHyphens/>
        <w:spacing w:line="240" w:lineRule="auto"/>
        <w:rPr>
          <w:rFonts w:eastAsia="Calibri" w:cs="Arial"/>
          <w:kern w:val="0"/>
          <w:sz w:val="23"/>
          <w:szCs w:val="23"/>
          <w:lang w:val="it-CH" w:eastAsia="ar-SA"/>
        </w:rPr>
      </w:pPr>
    </w:p>
    <w:p w14:paraId="7DFA0EB4" w14:textId="51289E90" w:rsidR="00BA18E1" w:rsidRPr="00D57098" w:rsidRDefault="00364445" w:rsidP="00364445">
      <w:pPr>
        <w:tabs>
          <w:tab w:val="left" w:pos="284"/>
        </w:tabs>
        <w:suppressAutoHyphens/>
        <w:spacing w:line="240" w:lineRule="auto"/>
        <w:ind w:left="284" w:hanging="284"/>
        <w:jc w:val="both"/>
        <w:rPr>
          <w:rFonts w:eastAsia="Calibri" w:cs="Arial"/>
          <w:kern w:val="0"/>
          <w:sz w:val="23"/>
          <w:szCs w:val="23"/>
          <w:lang w:val="it-CH" w:eastAsia="ar-SA"/>
        </w:rPr>
      </w:pPr>
      <w:r>
        <w:rPr>
          <w:rFonts w:eastAsia="Calibri" w:cs="Arial"/>
          <w:kern w:val="0"/>
          <w:sz w:val="23"/>
          <w:szCs w:val="23"/>
          <w:lang w:val="it-CH" w:eastAsia="ar-SA"/>
        </w:rPr>
        <w:t>-</w:t>
      </w:r>
      <w:r>
        <w:rPr>
          <w:rFonts w:eastAsia="Calibri" w:cs="Arial"/>
          <w:kern w:val="0"/>
          <w:sz w:val="23"/>
          <w:szCs w:val="23"/>
          <w:lang w:val="it-CH" w:eastAsia="ar-SA"/>
        </w:rPr>
        <w:tab/>
      </w:r>
      <w:r w:rsidR="00BA18E1" w:rsidRPr="00D57098">
        <w:rPr>
          <w:rFonts w:eastAsia="Calibri" w:cs="Arial"/>
          <w:kern w:val="0"/>
          <w:sz w:val="23"/>
          <w:szCs w:val="23"/>
          <w:lang w:val="it-CH" w:eastAsia="ar-SA"/>
        </w:rPr>
        <w:t xml:space="preserve">vista l'iniziativa parlamentare </w:t>
      </w:r>
      <w:r w:rsidR="00D57098">
        <w:rPr>
          <w:rFonts w:eastAsia="Calibri" w:cs="Arial"/>
          <w:kern w:val="0"/>
          <w:sz w:val="23"/>
          <w:szCs w:val="23"/>
          <w:lang w:val="it-CH" w:eastAsia="ar-SA"/>
        </w:rPr>
        <w:t xml:space="preserve">19 settembre 2022 presentata nella forma </w:t>
      </w:r>
      <w:r w:rsidR="00BA18E1" w:rsidRPr="00D57098">
        <w:rPr>
          <w:rFonts w:eastAsia="Calibri" w:cs="Arial"/>
          <w:kern w:val="0"/>
          <w:sz w:val="23"/>
          <w:szCs w:val="23"/>
          <w:lang w:val="it-CH" w:eastAsia="ar-SA"/>
        </w:rPr>
        <w:t>d</w:t>
      </w:r>
      <w:r w:rsidR="00D57098">
        <w:rPr>
          <w:rFonts w:eastAsia="Calibri" w:cs="Arial"/>
          <w:kern w:val="0"/>
          <w:sz w:val="23"/>
          <w:szCs w:val="23"/>
          <w:lang w:val="it-CH" w:eastAsia="ar-SA"/>
        </w:rPr>
        <w:t>a Giorgio Fonio, Cristina Gardenghi e co</w:t>
      </w:r>
      <w:r>
        <w:rPr>
          <w:rFonts w:eastAsia="Calibri" w:cs="Arial"/>
          <w:kern w:val="0"/>
          <w:sz w:val="23"/>
          <w:szCs w:val="23"/>
          <w:lang w:val="it-CH" w:eastAsia="ar-SA"/>
        </w:rPr>
        <w:t>f</w:t>
      </w:r>
      <w:r w:rsidR="00BA18E1" w:rsidRPr="00D57098">
        <w:rPr>
          <w:rFonts w:eastAsia="Calibri" w:cs="Arial"/>
          <w:kern w:val="0"/>
          <w:sz w:val="23"/>
          <w:szCs w:val="23"/>
          <w:lang w:val="it-CH" w:eastAsia="ar-SA"/>
        </w:rPr>
        <w:t>irmatari</w:t>
      </w:r>
      <w:r w:rsidR="00D57098">
        <w:rPr>
          <w:rFonts w:eastAsia="Calibri" w:cs="Arial"/>
          <w:kern w:val="0"/>
          <w:sz w:val="23"/>
          <w:szCs w:val="23"/>
          <w:lang w:val="it-CH" w:eastAsia="ar-SA"/>
        </w:rPr>
        <w:t>;</w:t>
      </w:r>
    </w:p>
    <w:p w14:paraId="7D131CB4" w14:textId="2D528CBC" w:rsidR="00BA18E1" w:rsidRPr="00D57098" w:rsidRDefault="00364445" w:rsidP="00364445">
      <w:pPr>
        <w:tabs>
          <w:tab w:val="left" w:pos="284"/>
        </w:tabs>
        <w:suppressAutoHyphens/>
        <w:spacing w:line="240" w:lineRule="auto"/>
        <w:jc w:val="both"/>
        <w:rPr>
          <w:rFonts w:eastAsia="Calibri" w:cs="Arial"/>
          <w:kern w:val="0"/>
          <w:sz w:val="23"/>
          <w:szCs w:val="23"/>
          <w:lang w:val="it-CH" w:eastAsia="ar-SA"/>
        </w:rPr>
      </w:pPr>
      <w:r>
        <w:rPr>
          <w:rFonts w:eastAsia="Calibri" w:cs="Arial"/>
          <w:kern w:val="0"/>
          <w:sz w:val="23"/>
          <w:szCs w:val="23"/>
          <w:lang w:val="it-CH" w:eastAsia="ar-SA"/>
        </w:rPr>
        <w:t>-</w:t>
      </w:r>
      <w:r>
        <w:rPr>
          <w:rFonts w:eastAsia="Calibri" w:cs="Arial"/>
          <w:kern w:val="0"/>
          <w:sz w:val="23"/>
          <w:szCs w:val="23"/>
          <w:lang w:val="it-CH" w:eastAsia="ar-SA"/>
        </w:rPr>
        <w:tab/>
      </w:r>
      <w:r w:rsidR="00BA18E1" w:rsidRPr="00D57098">
        <w:rPr>
          <w:rFonts w:eastAsia="Calibri" w:cs="Arial"/>
          <w:kern w:val="0"/>
          <w:sz w:val="23"/>
          <w:szCs w:val="23"/>
          <w:lang w:val="it-CH" w:eastAsia="ar-SA"/>
        </w:rPr>
        <w:t xml:space="preserve">visto il messaggio ………… </w:t>
      </w:r>
      <w:r w:rsidR="00D57098">
        <w:rPr>
          <w:rFonts w:eastAsia="Calibri" w:cs="Arial"/>
          <w:kern w:val="0"/>
          <w:sz w:val="23"/>
          <w:szCs w:val="23"/>
          <w:lang w:val="it-CH" w:eastAsia="ar-SA"/>
        </w:rPr>
        <w:t>n. …. del Consiglio di Stato;</w:t>
      </w:r>
    </w:p>
    <w:p w14:paraId="61411568" w14:textId="08180C46" w:rsidR="00BA18E1" w:rsidRPr="00D57098" w:rsidRDefault="00364445" w:rsidP="00364445">
      <w:pPr>
        <w:tabs>
          <w:tab w:val="left" w:pos="284"/>
        </w:tabs>
        <w:suppressAutoHyphens/>
        <w:spacing w:line="240" w:lineRule="auto"/>
        <w:jc w:val="both"/>
        <w:rPr>
          <w:rFonts w:eastAsia="Calibri" w:cs="Arial"/>
          <w:kern w:val="0"/>
          <w:sz w:val="23"/>
          <w:szCs w:val="23"/>
          <w:lang w:val="it-CH" w:eastAsia="ar-SA"/>
        </w:rPr>
      </w:pPr>
      <w:r>
        <w:rPr>
          <w:rFonts w:eastAsia="Calibri" w:cs="Arial"/>
          <w:kern w:val="0"/>
          <w:sz w:val="23"/>
          <w:szCs w:val="23"/>
          <w:lang w:val="it-CH" w:eastAsia="ar-SA"/>
        </w:rPr>
        <w:t>-</w:t>
      </w:r>
      <w:r>
        <w:rPr>
          <w:rFonts w:eastAsia="Calibri" w:cs="Arial"/>
          <w:kern w:val="0"/>
          <w:sz w:val="23"/>
          <w:szCs w:val="23"/>
          <w:lang w:val="it-CH" w:eastAsia="ar-SA"/>
        </w:rPr>
        <w:tab/>
      </w:r>
      <w:r w:rsidR="00BA18E1" w:rsidRPr="00D57098">
        <w:rPr>
          <w:rFonts w:eastAsia="Calibri" w:cs="Arial"/>
          <w:kern w:val="0"/>
          <w:sz w:val="23"/>
          <w:szCs w:val="23"/>
          <w:lang w:val="it-CH" w:eastAsia="ar-SA"/>
        </w:rPr>
        <w:t>visto il rapporto …………. n.</w:t>
      </w:r>
      <w:proofErr w:type="gramStart"/>
      <w:r w:rsidR="00BA18E1" w:rsidRPr="00D57098">
        <w:rPr>
          <w:rFonts w:eastAsia="Calibri" w:cs="Arial"/>
          <w:kern w:val="0"/>
          <w:sz w:val="23"/>
          <w:szCs w:val="23"/>
          <w:lang w:val="it-CH" w:eastAsia="ar-SA"/>
        </w:rPr>
        <w:t xml:space="preserve"> </w:t>
      </w:r>
      <w:r w:rsidR="00D57098">
        <w:rPr>
          <w:rFonts w:eastAsia="Calibri" w:cs="Arial"/>
          <w:kern w:val="0"/>
          <w:sz w:val="23"/>
          <w:szCs w:val="23"/>
          <w:lang w:val="it-CH" w:eastAsia="ar-SA"/>
        </w:rPr>
        <w:t>….</w:t>
      </w:r>
      <w:proofErr w:type="gramEnd"/>
      <w:r w:rsidR="00BA18E1" w:rsidRPr="00D57098">
        <w:rPr>
          <w:rFonts w:eastAsia="Calibri" w:cs="Arial"/>
          <w:kern w:val="0"/>
          <w:sz w:val="23"/>
          <w:szCs w:val="23"/>
          <w:lang w:val="it-CH" w:eastAsia="ar-SA"/>
        </w:rPr>
        <w:t>R della Commissione …………,</w:t>
      </w:r>
    </w:p>
    <w:p w14:paraId="0142A7E8" w14:textId="77777777" w:rsidR="003D4656" w:rsidRPr="00364445" w:rsidRDefault="003D4656" w:rsidP="003D4656">
      <w:pPr>
        <w:suppressAutoHyphens/>
        <w:spacing w:line="240" w:lineRule="auto"/>
        <w:jc w:val="both"/>
        <w:rPr>
          <w:rFonts w:eastAsia="Calibri" w:cs="Arial"/>
          <w:kern w:val="0"/>
          <w:sz w:val="23"/>
          <w:szCs w:val="23"/>
          <w:lang w:val="it-CH" w:eastAsia="ar-SA"/>
        </w:rPr>
      </w:pPr>
    </w:p>
    <w:p w14:paraId="18DF25E7" w14:textId="120F5D73"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decreta</w:t>
      </w:r>
      <w:r w:rsidR="003D4656" w:rsidRPr="00D57098">
        <w:rPr>
          <w:rFonts w:eastAsia="Calibri" w:cs="Arial"/>
          <w:kern w:val="0"/>
          <w:sz w:val="23"/>
          <w:szCs w:val="23"/>
          <w:lang w:val="it-CH" w:eastAsia="ar-SA"/>
        </w:rPr>
        <w:t>:</w:t>
      </w:r>
    </w:p>
    <w:p w14:paraId="519EEAF6" w14:textId="77777777" w:rsidR="003D4656" w:rsidRPr="00364445" w:rsidRDefault="003D4656" w:rsidP="003D4656">
      <w:pPr>
        <w:suppressAutoHyphens/>
        <w:spacing w:line="240" w:lineRule="auto"/>
        <w:jc w:val="both"/>
        <w:rPr>
          <w:rFonts w:eastAsia="Calibri" w:cs="Arial"/>
          <w:bCs/>
          <w:kern w:val="0"/>
          <w:sz w:val="23"/>
          <w:szCs w:val="23"/>
          <w:lang w:val="it-CH" w:eastAsia="ar-SA"/>
        </w:rPr>
      </w:pPr>
    </w:p>
    <w:p w14:paraId="43BDD0B5" w14:textId="7280C8A9"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b/>
          <w:bCs/>
          <w:kern w:val="0"/>
          <w:sz w:val="23"/>
          <w:szCs w:val="23"/>
          <w:lang w:val="it-CH" w:eastAsia="ar-SA"/>
        </w:rPr>
        <w:t>I</w:t>
      </w:r>
    </w:p>
    <w:p w14:paraId="63FC75A9" w14:textId="78D52094" w:rsidR="00BA18E1" w:rsidRDefault="00BA18E1" w:rsidP="00364445">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La legge sulla polizia del 12 dicembre 1989 è modificata come segue:</w:t>
      </w:r>
    </w:p>
    <w:p w14:paraId="234FC20E" w14:textId="77777777" w:rsidR="00364445" w:rsidRPr="00D57098" w:rsidRDefault="00364445" w:rsidP="00364445">
      <w:pPr>
        <w:suppressAutoHyphens/>
        <w:spacing w:line="240" w:lineRule="auto"/>
        <w:jc w:val="both"/>
        <w:rPr>
          <w:rFonts w:eastAsia="Calibri" w:cs="Arial"/>
          <w:kern w:val="0"/>
          <w:sz w:val="23"/>
          <w:szCs w:val="23"/>
          <w:lang w:val="it-CH" w:eastAsia="ar-SA"/>
        </w:rPr>
      </w:pPr>
    </w:p>
    <w:p w14:paraId="673AC04A" w14:textId="5AFBFA72" w:rsidR="00BA18E1" w:rsidRPr="00D57098" w:rsidRDefault="00BA18E1" w:rsidP="003D4656">
      <w:pPr>
        <w:suppressAutoHyphens/>
        <w:spacing w:line="240" w:lineRule="auto"/>
        <w:jc w:val="both"/>
        <w:rPr>
          <w:rFonts w:eastAsia="Calibri" w:cs="Arial"/>
          <w:b/>
          <w:kern w:val="0"/>
          <w:sz w:val="23"/>
          <w:szCs w:val="23"/>
          <w:lang w:val="it-CH" w:eastAsia="ar-SA"/>
        </w:rPr>
      </w:pPr>
      <w:r w:rsidRPr="00D57098">
        <w:rPr>
          <w:rFonts w:eastAsia="Calibri" w:cs="Arial"/>
          <w:b/>
          <w:bCs/>
          <w:kern w:val="0"/>
          <w:sz w:val="23"/>
          <w:szCs w:val="23"/>
          <w:lang w:val="it-CH" w:eastAsia="ar-SA"/>
        </w:rPr>
        <w:t>Art. 9a</w:t>
      </w:r>
      <w:r w:rsidRPr="00D57098">
        <w:rPr>
          <w:rFonts w:eastAsia="Calibri" w:cs="Arial"/>
          <w:b/>
          <w:bCs/>
          <w:kern w:val="0"/>
          <w:sz w:val="23"/>
          <w:szCs w:val="23"/>
          <w:vertAlign w:val="superscript"/>
          <w:lang w:val="it-CH" w:eastAsia="ar-SA"/>
        </w:rPr>
        <w:t>bis</w:t>
      </w:r>
      <w:r w:rsidR="00D57098" w:rsidRPr="00D57098">
        <w:rPr>
          <w:rFonts w:eastAsia="Calibri" w:cs="Arial"/>
          <w:b/>
          <w:bCs/>
          <w:kern w:val="0"/>
          <w:sz w:val="23"/>
          <w:szCs w:val="23"/>
          <w:vertAlign w:val="superscript"/>
          <w:lang w:val="it-CH" w:eastAsia="ar-SA"/>
        </w:rPr>
        <w:t xml:space="preserve"> </w:t>
      </w:r>
      <w:r w:rsidR="00364445">
        <w:rPr>
          <w:rFonts w:eastAsia="Calibri" w:cs="Arial"/>
          <w:b/>
          <w:kern w:val="0"/>
          <w:sz w:val="23"/>
          <w:szCs w:val="23"/>
          <w:lang w:val="it-CH" w:eastAsia="ar-SA"/>
        </w:rPr>
        <w:t>- S</w:t>
      </w:r>
      <w:r w:rsidRPr="00D57098">
        <w:rPr>
          <w:rFonts w:eastAsia="Calibri" w:cs="Arial"/>
          <w:b/>
          <w:kern w:val="0"/>
          <w:sz w:val="23"/>
          <w:szCs w:val="23"/>
          <w:lang w:val="it-CH" w:eastAsia="ar-SA"/>
        </w:rPr>
        <w:t>eguito psicologico</w:t>
      </w:r>
    </w:p>
    <w:p w14:paraId="53EFC64D" w14:textId="77777777"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vertAlign w:val="superscript"/>
          <w:lang w:val="it-CH" w:eastAsia="ar-SA"/>
        </w:rPr>
        <w:t>1</w:t>
      </w:r>
      <w:r w:rsidRPr="00D57098">
        <w:rPr>
          <w:rFonts w:eastAsia="Calibri" w:cs="Arial"/>
          <w:kern w:val="0"/>
          <w:sz w:val="23"/>
          <w:szCs w:val="23"/>
          <w:lang w:val="it-CH" w:eastAsia="ar-SA"/>
        </w:rPr>
        <w:t>L'Ufficio dell’assistenza riabilitativa offre la possibilità di un seguito psicologico a ogni persona che possa rappresentare un serio pericolo per l’integrità fisica, psichica o sessuale per altre persone. Chiunque si può annunciare volontariamente.</w:t>
      </w:r>
    </w:p>
    <w:p w14:paraId="15AAF40E" w14:textId="77777777"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vertAlign w:val="superscript"/>
          <w:lang w:val="it-CH" w:eastAsia="ar-SA"/>
        </w:rPr>
        <w:t>2</w:t>
      </w:r>
      <w:r w:rsidRPr="00D57098">
        <w:rPr>
          <w:rFonts w:eastAsia="Calibri" w:cs="Arial"/>
          <w:kern w:val="0"/>
          <w:sz w:val="23"/>
          <w:szCs w:val="23"/>
          <w:lang w:val="it-CH" w:eastAsia="ar-SA"/>
        </w:rPr>
        <w:t>Ogni persona nel senso del capoverso 1 è obbligata per al massimo tre mesi a essere seguita psicologicamente da uno o più specialisti:</w:t>
      </w:r>
    </w:p>
    <w:p w14:paraId="38BD03A4" w14:textId="2C9EBCB0"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a) se è ordinata una misura secondo l'art. 9a,</w:t>
      </w:r>
    </w:p>
    <w:p w14:paraId="4641719C" w14:textId="77777777"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b) se è ritenuto necessario.</w:t>
      </w:r>
    </w:p>
    <w:p w14:paraId="57B04F01" w14:textId="27104E3B"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vertAlign w:val="superscript"/>
          <w:lang w:val="it-CH" w:eastAsia="ar-SA"/>
        </w:rPr>
        <w:t>3</w:t>
      </w:r>
      <w:r w:rsidRPr="00D57098">
        <w:rPr>
          <w:rFonts w:eastAsia="Calibri" w:cs="Arial"/>
          <w:kern w:val="0"/>
          <w:sz w:val="23"/>
          <w:szCs w:val="23"/>
          <w:lang w:val="it-CH" w:eastAsia="ar-SA"/>
        </w:rPr>
        <w:t>La misura è prorogabile.</w:t>
      </w:r>
    </w:p>
    <w:p w14:paraId="21D3B155" w14:textId="77777777"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vertAlign w:val="superscript"/>
          <w:lang w:val="it-CH" w:eastAsia="ar-SA"/>
        </w:rPr>
        <w:t>4</w:t>
      </w:r>
      <w:r w:rsidRPr="00D57098">
        <w:rPr>
          <w:rFonts w:eastAsia="Calibri" w:cs="Arial"/>
          <w:kern w:val="0"/>
          <w:sz w:val="23"/>
          <w:szCs w:val="23"/>
          <w:lang w:val="it-CH" w:eastAsia="ar-SA"/>
        </w:rPr>
        <w:t>Gli specialisti informano l'Ufficiale di Polizia e l'Ufficio dell'assistenza riabilitativa del seguito psicologico, avuto riguardo della protezione dei dati personali di eventuali terze persone.</w:t>
      </w:r>
    </w:p>
    <w:p w14:paraId="5146C6CB" w14:textId="77777777"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vertAlign w:val="superscript"/>
          <w:lang w:val="it-CH" w:eastAsia="ar-SA"/>
        </w:rPr>
        <w:t>5</w:t>
      </w:r>
      <w:r w:rsidRPr="00D57098">
        <w:rPr>
          <w:rFonts w:eastAsia="Calibri" w:cs="Arial"/>
          <w:kern w:val="0"/>
          <w:sz w:val="23"/>
          <w:szCs w:val="23"/>
          <w:lang w:val="it-CH" w:eastAsia="ar-SA"/>
        </w:rPr>
        <w:t>Per la procedura sono applicabili per analogia l'art. 9a capoversi 4 e 5.</w:t>
      </w:r>
    </w:p>
    <w:p w14:paraId="23454D70" w14:textId="77777777"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vertAlign w:val="superscript"/>
          <w:lang w:val="it-CH" w:eastAsia="ar-SA"/>
        </w:rPr>
        <w:t>6</w:t>
      </w:r>
      <w:r w:rsidRPr="00D57098">
        <w:rPr>
          <w:rFonts w:eastAsia="Calibri" w:cs="Arial"/>
          <w:kern w:val="0"/>
          <w:sz w:val="23"/>
          <w:szCs w:val="23"/>
          <w:lang w:val="it-CH" w:eastAsia="ar-SA"/>
        </w:rPr>
        <w:t>Il Pretore, l'Ufficiale di Polizia o l'Ufficio dell'assistenza riabilitativa possono segnalare i casi all'Autorità regionale di protezione competente.</w:t>
      </w:r>
    </w:p>
    <w:p w14:paraId="5C6DDF79" w14:textId="77777777" w:rsidR="003D4656" w:rsidRPr="00D57098" w:rsidRDefault="003D4656" w:rsidP="003D4656">
      <w:pPr>
        <w:suppressAutoHyphens/>
        <w:spacing w:line="240" w:lineRule="auto"/>
        <w:jc w:val="both"/>
        <w:rPr>
          <w:rFonts w:eastAsia="Calibri" w:cs="Arial"/>
          <w:b/>
          <w:bCs/>
          <w:kern w:val="0"/>
          <w:sz w:val="23"/>
          <w:szCs w:val="23"/>
          <w:lang w:val="it-CH" w:eastAsia="ar-SA"/>
        </w:rPr>
      </w:pPr>
    </w:p>
    <w:p w14:paraId="7AB81813" w14:textId="3639A4A3"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b/>
          <w:bCs/>
          <w:kern w:val="0"/>
          <w:sz w:val="23"/>
          <w:szCs w:val="23"/>
          <w:lang w:val="it-CH" w:eastAsia="ar-SA"/>
        </w:rPr>
        <w:t>II</w:t>
      </w:r>
    </w:p>
    <w:p w14:paraId="260E7FEE" w14:textId="06FEDEDA" w:rsidR="00BA18E1" w:rsidRPr="00D57098" w:rsidRDefault="00BA18E1" w:rsidP="003D4656">
      <w:pPr>
        <w:suppressAutoHyphens/>
        <w:spacing w:line="240" w:lineRule="auto"/>
        <w:jc w:val="both"/>
        <w:rPr>
          <w:rFonts w:eastAsia="Calibri" w:cs="Arial"/>
          <w:kern w:val="0"/>
          <w:sz w:val="23"/>
          <w:szCs w:val="23"/>
          <w:lang w:val="it-CH" w:eastAsia="ar-SA"/>
        </w:rPr>
      </w:pPr>
      <w:r w:rsidRPr="00D57098">
        <w:rPr>
          <w:rFonts w:eastAsia="Calibri" w:cs="Arial"/>
          <w:kern w:val="0"/>
          <w:sz w:val="23"/>
          <w:szCs w:val="23"/>
          <w:lang w:val="it-CH" w:eastAsia="ar-SA"/>
        </w:rPr>
        <w:t>Trascorsi i termini per l'esercizio del diritto di referendum, la presente modifica di legge è pubblicata nel Bollettino ufficiale delle leggi ed entra immediatamente in vigore.</w:t>
      </w:r>
    </w:p>
    <w:p w14:paraId="0996F096" w14:textId="77777777" w:rsidR="003D4656" w:rsidRPr="00D57098" w:rsidRDefault="003D4656" w:rsidP="00BA18E1">
      <w:pPr>
        <w:spacing w:line="240" w:lineRule="auto"/>
        <w:jc w:val="both"/>
        <w:rPr>
          <w:rFonts w:cs="Arial"/>
          <w:sz w:val="23"/>
          <w:szCs w:val="23"/>
          <w:lang w:val="it-CH"/>
        </w:rPr>
      </w:pPr>
    </w:p>
    <w:sectPr w:rsidR="003D4656" w:rsidRPr="00D57098" w:rsidSect="00301A9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6FE49" w14:textId="77777777" w:rsidR="00BA18E1" w:rsidRDefault="00BA18E1" w:rsidP="00BA18E1">
      <w:pPr>
        <w:spacing w:line="240" w:lineRule="auto"/>
      </w:pPr>
      <w:r>
        <w:separator/>
      </w:r>
    </w:p>
  </w:endnote>
  <w:endnote w:type="continuationSeparator" w:id="0">
    <w:p w14:paraId="32D3687F" w14:textId="77777777" w:rsidR="00BA18E1" w:rsidRDefault="00BA18E1" w:rsidP="00BA1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330625"/>
      <w:docPartObj>
        <w:docPartGallery w:val="Page Numbers (Bottom of Page)"/>
        <w:docPartUnique/>
      </w:docPartObj>
    </w:sdtPr>
    <w:sdtContent>
      <w:p w14:paraId="54E543E7" w14:textId="389F9C6F" w:rsidR="00364445" w:rsidRDefault="00364445">
        <w:pPr>
          <w:pStyle w:val="Pidipagina"/>
          <w:jc w:val="center"/>
        </w:pPr>
        <w:r>
          <w:fldChar w:fldCharType="begin"/>
        </w:r>
        <w:r>
          <w:instrText>PAGE   \* MERGEFORMAT</w:instrText>
        </w:r>
        <w:r>
          <w:fldChar w:fldCharType="separate"/>
        </w:r>
        <w:r w:rsidRPr="00364445">
          <w:rPr>
            <w:noProof/>
            <w:lang w:val="it-IT"/>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7066" w14:textId="77777777" w:rsidR="00BA18E1" w:rsidRDefault="00BA18E1" w:rsidP="00BA18E1">
      <w:pPr>
        <w:spacing w:line="240" w:lineRule="auto"/>
      </w:pPr>
      <w:r>
        <w:separator/>
      </w:r>
    </w:p>
  </w:footnote>
  <w:footnote w:type="continuationSeparator" w:id="0">
    <w:p w14:paraId="55D1FD1D" w14:textId="77777777" w:rsidR="00BA18E1" w:rsidRDefault="00BA18E1" w:rsidP="00BA18E1">
      <w:pPr>
        <w:spacing w:line="240" w:lineRule="auto"/>
      </w:pPr>
      <w:r>
        <w:continuationSeparator/>
      </w:r>
    </w:p>
  </w:footnote>
  <w:footnote w:id="1">
    <w:p w14:paraId="154E837D" w14:textId="77777777" w:rsidR="00BA18E1" w:rsidRPr="00AD75C4" w:rsidRDefault="00BA18E1" w:rsidP="00BA18E1">
      <w:pPr>
        <w:pStyle w:val="Testonotaapidipagina"/>
        <w:rPr>
          <w:rFonts w:cs="Arial"/>
          <w:lang w:val="it-IT"/>
        </w:rPr>
      </w:pPr>
      <w:r w:rsidRPr="00AD75C4">
        <w:rPr>
          <w:rStyle w:val="Rimandonotaapidipagina"/>
          <w:rFonts w:cs="Arial"/>
        </w:rPr>
        <w:footnoteRef/>
      </w:r>
      <w:r w:rsidRPr="00AD75C4">
        <w:rPr>
          <w:rFonts w:cs="Arial"/>
        </w:rPr>
        <w:t xml:space="preserve"> </w:t>
      </w:r>
      <w:hyperlink r:id="rId1" w:tooltip="www4.ti.ch" w:history="1">
        <w:r w:rsidRPr="00AD75C4">
          <w:rPr>
            <w:rStyle w:val="Collegamentoipertestuale"/>
            <w:rFonts w:cs="Arial"/>
          </w:rPr>
          <w:t>https://www4.ti.ch/index.php?id=57444</w:t>
        </w:r>
      </w:hyperlink>
    </w:p>
  </w:footnote>
  <w:footnote w:id="2">
    <w:p w14:paraId="00170477" w14:textId="77777777" w:rsidR="00BA18E1" w:rsidRPr="00851722" w:rsidRDefault="00BA18E1" w:rsidP="00BA18E1">
      <w:pPr>
        <w:pStyle w:val="Testonotaapidipagina"/>
        <w:rPr>
          <w:lang w:val="it-IT"/>
        </w:rPr>
      </w:pPr>
      <w:r>
        <w:rPr>
          <w:rStyle w:val="Rimandonotaapidipagina"/>
        </w:rPr>
        <w:footnoteRef/>
      </w:r>
      <w:r w:rsidRPr="00BA18E1">
        <w:rPr>
          <w:lang w:val="it-IT"/>
        </w:rPr>
        <w:t xml:space="preserve"> </w:t>
      </w:r>
      <w:hyperlink r:id="rId2" w:history="1">
        <w:r w:rsidRPr="00AD75C4">
          <w:rPr>
            <w:rStyle w:val="Collegamentoipertestuale"/>
            <w:rFonts w:cs="Arial"/>
            <w:lang w:val="it-IT"/>
          </w:rPr>
          <w:t>https://www4.ti.ch/poteri/gc/messaggi-e-atti/ricerca/risultati/dettaglio/?user_gcparlamento_pi8%5Battid%5D=111004&amp;user_gcparlamento_pi8%5brel%5d=soldati</w:t>
        </w:r>
      </w:hyperlink>
      <w:r w:rsidRPr="00BA18E1">
        <w:rPr>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1A95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17F37"/>
    <w:multiLevelType w:val="multilevel"/>
    <w:tmpl w:val="F726FFD6"/>
    <w:lvl w:ilvl="0">
      <w:start w:val="1"/>
      <w:numFmt w:val="bullet"/>
      <w:pStyle w:val="Puntoelenco"/>
      <w:lvlText w:val="■"/>
      <w:lvlJc w:val="left"/>
      <w:pPr>
        <w:tabs>
          <w:tab w:val="num" w:pos="284"/>
        </w:tabs>
        <w:ind w:left="284" w:hanging="284"/>
      </w:pPr>
      <w:rPr>
        <w:rFonts w:ascii="Arial" w:hAnsi="Arial" w:hint="default"/>
        <w:position w:val="4"/>
      </w:rPr>
    </w:lvl>
    <w:lvl w:ilvl="1">
      <w:start w:val="1"/>
      <w:numFmt w:val="bullet"/>
      <w:lvlText w:val="■"/>
      <w:lvlJc w:val="left"/>
      <w:pPr>
        <w:tabs>
          <w:tab w:val="num" w:pos="284"/>
        </w:tabs>
        <w:ind w:left="284" w:hanging="284"/>
      </w:pPr>
      <w:rPr>
        <w:rFonts w:ascii="Arial" w:hAnsi="Arial" w:hint="default"/>
        <w:position w:val="4"/>
      </w:rPr>
    </w:lvl>
    <w:lvl w:ilvl="2">
      <w:start w:val="1"/>
      <w:numFmt w:val="bullet"/>
      <w:lvlText w:val="■"/>
      <w:lvlJc w:val="left"/>
      <w:pPr>
        <w:tabs>
          <w:tab w:val="num" w:pos="284"/>
        </w:tabs>
        <w:ind w:left="284" w:hanging="284"/>
      </w:pPr>
      <w:rPr>
        <w:rFonts w:ascii="Arial" w:hAnsi="Arial" w:hint="default"/>
        <w:position w:val="4"/>
      </w:rPr>
    </w:lvl>
    <w:lvl w:ilvl="3">
      <w:start w:val="1"/>
      <w:numFmt w:val="bullet"/>
      <w:lvlText w:val="■"/>
      <w:lvlJc w:val="left"/>
      <w:pPr>
        <w:tabs>
          <w:tab w:val="num" w:pos="284"/>
        </w:tabs>
        <w:ind w:left="284" w:hanging="284"/>
      </w:pPr>
      <w:rPr>
        <w:rFonts w:ascii="Arial" w:hAnsi="Arial" w:hint="default"/>
        <w:position w:val="4"/>
      </w:rPr>
    </w:lvl>
    <w:lvl w:ilvl="4">
      <w:start w:val="1"/>
      <w:numFmt w:val="bullet"/>
      <w:lvlText w:val="■"/>
      <w:lvlJc w:val="left"/>
      <w:pPr>
        <w:tabs>
          <w:tab w:val="num" w:pos="284"/>
        </w:tabs>
        <w:ind w:left="284" w:hanging="284"/>
      </w:pPr>
      <w:rPr>
        <w:rFonts w:ascii="Arial" w:hAnsi="Arial" w:hint="default"/>
        <w:position w:val="4"/>
      </w:rPr>
    </w:lvl>
    <w:lvl w:ilvl="5">
      <w:start w:val="1"/>
      <w:numFmt w:val="bullet"/>
      <w:lvlText w:val="■"/>
      <w:lvlJc w:val="left"/>
      <w:pPr>
        <w:tabs>
          <w:tab w:val="num" w:pos="284"/>
        </w:tabs>
        <w:ind w:left="284" w:hanging="284"/>
      </w:pPr>
      <w:rPr>
        <w:rFonts w:ascii="Arial" w:hAnsi="Arial" w:hint="default"/>
        <w:position w:val="4"/>
      </w:rPr>
    </w:lvl>
    <w:lvl w:ilvl="6">
      <w:start w:val="1"/>
      <w:numFmt w:val="bullet"/>
      <w:lvlText w:val="■"/>
      <w:lvlJc w:val="left"/>
      <w:pPr>
        <w:tabs>
          <w:tab w:val="num" w:pos="284"/>
        </w:tabs>
        <w:ind w:left="284" w:hanging="284"/>
      </w:pPr>
      <w:rPr>
        <w:rFonts w:ascii="Arial" w:hAnsi="Arial" w:hint="default"/>
        <w:position w:val="4"/>
      </w:rPr>
    </w:lvl>
    <w:lvl w:ilvl="7">
      <w:start w:val="1"/>
      <w:numFmt w:val="bullet"/>
      <w:lvlText w:val="■"/>
      <w:lvlJc w:val="left"/>
      <w:pPr>
        <w:tabs>
          <w:tab w:val="num" w:pos="284"/>
        </w:tabs>
        <w:ind w:left="284" w:hanging="284"/>
      </w:pPr>
      <w:rPr>
        <w:rFonts w:ascii="Arial" w:hAnsi="Arial" w:hint="default"/>
        <w:position w:val="4"/>
      </w:rPr>
    </w:lvl>
    <w:lvl w:ilvl="8">
      <w:start w:val="1"/>
      <w:numFmt w:val="bullet"/>
      <w:lvlText w:val="■"/>
      <w:lvlJc w:val="left"/>
      <w:pPr>
        <w:tabs>
          <w:tab w:val="num" w:pos="284"/>
        </w:tabs>
        <w:ind w:left="284" w:hanging="284"/>
      </w:pPr>
      <w:rPr>
        <w:rFonts w:ascii="Arial" w:hAnsi="Arial" w:hint="default"/>
        <w:position w:val="4"/>
      </w:rPr>
    </w:lvl>
  </w:abstractNum>
  <w:abstractNum w:abstractNumId="2" w15:restartNumberingAfterBreak="0">
    <w:nsid w:val="13F718A1"/>
    <w:multiLevelType w:val="multilevel"/>
    <w:tmpl w:val="895E49DA"/>
    <w:lvl w:ilvl="0">
      <w:start w:val="1"/>
      <w:numFmt w:val="decimal"/>
      <w:pStyle w:val="Titolo1"/>
      <w:lvlText w:val="%1."/>
      <w:lvlJc w:val="left"/>
      <w:pPr>
        <w:tabs>
          <w:tab w:val="num" w:pos="709"/>
        </w:tabs>
        <w:ind w:left="709" w:hanging="709"/>
      </w:pPr>
      <w:rPr>
        <w:rFonts w:hint="default"/>
      </w:rPr>
    </w:lvl>
    <w:lvl w:ilvl="1">
      <w:start w:val="1"/>
      <w:numFmt w:val="decimal"/>
      <w:pStyle w:val="Titolo2"/>
      <w:lvlText w:val="%1.%2."/>
      <w:lvlJc w:val="left"/>
      <w:pPr>
        <w:tabs>
          <w:tab w:val="num" w:pos="709"/>
        </w:tabs>
        <w:ind w:left="709" w:hanging="709"/>
      </w:pPr>
      <w:rPr>
        <w:rFonts w:hint="default"/>
      </w:rPr>
    </w:lvl>
    <w:lvl w:ilvl="2">
      <w:start w:val="1"/>
      <w:numFmt w:val="decimal"/>
      <w:pStyle w:val="Titolo3"/>
      <w:lvlText w:val="%1.%2.%3."/>
      <w:lvlJc w:val="left"/>
      <w:pPr>
        <w:tabs>
          <w:tab w:val="num" w:pos="709"/>
        </w:tabs>
        <w:ind w:left="709" w:hanging="709"/>
      </w:pPr>
      <w:rPr>
        <w:rFonts w:hint="default"/>
      </w:rPr>
    </w:lvl>
    <w:lvl w:ilvl="3">
      <w:start w:val="1"/>
      <w:numFmt w:val="decimal"/>
      <w:pStyle w:val="Titolo4"/>
      <w:lvlText w:val="%1.%2.%3.%4."/>
      <w:lvlJc w:val="left"/>
      <w:pPr>
        <w:tabs>
          <w:tab w:val="num" w:pos="851"/>
        </w:tabs>
        <w:ind w:left="851" w:hanging="851"/>
      </w:pPr>
      <w:rPr>
        <w:rFonts w:hint="default"/>
      </w:rPr>
    </w:lvl>
    <w:lvl w:ilvl="4">
      <w:start w:val="1"/>
      <w:numFmt w:val="decimal"/>
      <w:pStyle w:val="Titolo5"/>
      <w:lvlText w:val="%1.%2.%3.%4.%5."/>
      <w:lvlJc w:val="left"/>
      <w:pPr>
        <w:tabs>
          <w:tab w:val="num" w:pos="1134"/>
        </w:tabs>
        <w:ind w:left="1134" w:hanging="1134"/>
      </w:pPr>
      <w:rPr>
        <w:rFonts w:hint="default"/>
      </w:rPr>
    </w:lvl>
    <w:lvl w:ilvl="5">
      <w:start w:val="1"/>
      <w:numFmt w:val="decimal"/>
      <w:pStyle w:val="Titolo6"/>
      <w:lvlText w:val="%1.%2.%3.%4.%5.%6."/>
      <w:lvlJc w:val="left"/>
      <w:pPr>
        <w:tabs>
          <w:tab w:val="num" w:pos="1134"/>
        </w:tabs>
        <w:ind w:left="1134" w:hanging="1134"/>
      </w:pPr>
      <w:rPr>
        <w:rFonts w:hint="default"/>
      </w:rPr>
    </w:lvl>
    <w:lvl w:ilvl="6">
      <w:start w:val="1"/>
      <w:numFmt w:val="decimal"/>
      <w:pStyle w:val="Titolo7"/>
      <w:lvlText w:val="%1.%2.%3.%4.%5.%6.%7."/>
      <w:lvlJc w:val="left"/>
      <w:pPr>
        <w:tabs>
          <w:tab w:val="num" w:pos="1418"/>
        </w:tabs>
        <w:ind w:left="1418" w:hanging="1418"/>
      </w:pPr>
      <w:rPr>
        <w:rFonts w:hint="default"/>
      </w:rPr>
    </w:lvl>
    <w:lvl w:ilvl="7">
      <w:start w:val="1"/>
      <w:numFmt w:val="decimal"/>
      <w:pStyle w:val="Titolo8"/>
      <w:lvlText w:val="%1.%2.%3.%4.%5.%6.%7.%8."/>
      <w:lvlJc w:val="left"/>
      <w:pPr>
        <w:tabs>
          <w:tab w:val="num" w:pos="1418"/>
        </w:tabs>
        <w:ind w:left="1418" w:hanging="1418"/>
      </w:pPr>
      <w:rPr>
        <w:rFonts w:hint="default"/>
      </w:rPr>
    </w:lvl>
    <w:lvl w:ilvl="8">
      <w:start w:val="1"/>
      <w:numFmt w:val="decimal"/>
      <w:pStyle w:val="Titolo9"/>
      <w:lvlText w:val="%1.%2.%3.%4.%5.%6.%7.%8.%9."/>
      <w:lvlJc w:val="left"/>
      <w:pPr>
        <w:tabs>
          <w:tab w:val="num" w:pos="1701"/>
        </w:tabs>
        <w:ind w:left="1701" w:hanging="1701"/>
      </w:pPr>
      <w:rPr>
        <w:rFonts w:hint="default"/>
      </w:rPr>
    </w:lvl>
  </w:abstractNum>
  <w:abstractNum w:abstractNumId="3" w15:restartNumberingAfterBreak="0">
    <w:nsid w:val="14150FAD"/>
    <w:multiLevelType w:val="hybridMultilevel"/>
    <w:tmpl w:val="29922DCA"/>
    <w:lvl w:ilvl="0" w:tplc="1AB0518E">
      <w:start w:val="1"/>
      <w:numFmt w:val="decimal"/>
      <w:pStyle w:val="AuflistungmitNummer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FF2D61"/>
    <w:multiLevelType w:val="hybridMultilevel"/>
    <w:tmpl w:val="1C8C9338"/>
    <w:lvl w:ilvl="0" w:tplc="FEEE73F6">
      <w:start w:val="1"/>
      <w:numFmt w:val="lowerLetter"/>
      <w:pStyle w:val="Auflistungmit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EF8205A"/>
    <w:multiLevelType w:val="hybridMultilevel"/>
    <w:tmpl w:val="C8166E54"/>
    <w:lvl w:ilvl="0" w:tplc="2292BD00">
      <w:start w:val="1"/>
      <w:numFmt w:val="bullet"/>
      <w:pStyle w:val="AuflistungmitStrichen"/>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A442419"/>
    <w:multiLevelType w:val="hybridMultilevel"/>
    <w:tmpl w:val="052CB7D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71452713"/>
    <w:multiLevelType w:val="hybridMultilevel"/>
    <w:tmpl w:val="A75874B4"/>
    <w:lvl w:ilvl="0" w:tplc="7A86F26E">
      <w:start w:val="1"/>
      <w:numFmt w:val="bullet"/>
      <w:pStyle w:val="AuflistungmitSymbolen"/>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 w:numId="15">
    <w:abstractNumId w:val="4"/>
  </w:num>
  <w:num w:numId="16">
    <w:abstractNumId w:val="3"/>
  </w:num>
  <w:num w:numId="17">
    <w:abstractNumId w:val="5"/>
  </w:num>
  <w:num w:numId="18">
    <w:abstractNumId w:val="7"/>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DD"/>
    <w:rsid w:val="00003F04"/>
    <w:rsid w:val="00024033"/>
    <w:rsid w:val="00124CDB"/>
    <w:rsid w:val="001F2830"/>
    <w:rsid w:val="00257B1E"/>
    <w:rsid w:val="00301A96"/>
    <w:rsid w:val="00305F46"/>
    <w:rsid w:val="00341D21"/>
    <w:rsid w:val="00342F2A"/>
    <w:rsid w:val="00364445"/>
    <w:rsid w:val="003D4656"/>
    <w:rsid w:val="00480655"/>
    <w:rsid w:val="0049390B"/>
    <w:rsid w:val="004D16D0"/>
    <w:rsid w:val="00505CC3"/>
    <w:rsid w:val="00563E89"/>
    <w:rsid w:val="005B02EC"/>
    <w:rsid w:val="008A4C21"/>
    <w:rsid w:val="008E6056"/>
    <w:rsid w:val="00A12C6E"/>
    <w:rsid w:val="00A75ECE"/>
    <w:rsid w:val="00AC55DD"/>
    <w:rsid w:val="00AD75C4"/>
    <w:rsid w:val="00B0471E"/>
    <w:rsid w:val="00BA18E1"/>
    <w:rsid w:val="00BE295B"/>
    <w:rsid w:val="00D57098"/>
    <w:rsid w:val="00EE27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D48B"/>
  <w15:chartTrackingRefBased/>
  <w15:docId w15:val="{6FAE87C8-73EE-4AF8-B119-A4E29743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5ECE"/>
    <w:pPr>
      <w:spacing w:after="0" w:line="260" w:lineRule="atLeast"/>
    </w:pPr>
    <w:rPr>
      <w:rFonts w:ascii="Arial" w:hAnsi="Arial" w:cs="Times New Roman"/>
      <w:kern w:val="10"/>
      <w:szCs w:val="24"/>
    </w:rPr>
  </w:style>
  <w:style w:type="paragraph" w:styleId="Titolo1">
    <w:name w:val="heading 1"/>
    <w:basedOn w:val="Normale"/>
    <w:next w:val="Normale"/>
    <w:link w:val="Titolo1Carattere"/>
    <w:qFormat/>
    <w:rsid w:val="00A75ECE"/>
    <w:pPr>
      <w:keepNext/>
      <w:keepLines/>
      <w:numPr>
        <w:numId w:val="27"/>
      </w:numPr>
      <w:outlineLvl w:val="0"/>
    </w:pPr>
    <w:rPr>
      <w:rFonts w:cs="Arial"/>
      <w:b/>
      <w:bCs/>
      <w:szCs w:val="22"/>
    </w:rPr>
  </w:style>
  <w:style w:type="paragraph" w:styleId="Titolo2">
    <w:name w:val="heading 2"/>
    <w:basedOn w:val="Normale"/>
    <w:next w:val="Normale"/>
    <w:link w:val="Titolo2Carattere"/>
    <w:qFormat/>
    <w:rsid w:val="00A75ECE"/>
    <w:pPr>
      <w:keepNext/>
      <w:keepLines/>
      <w:numPr>
        <w:ilvl w:val="1"/>
        <w:numId w:val="27"/>
      </w:numPr>
      <w:outlineLvl w:val="1"/>
    </w:pPr>
    <w:rPr>
      <w:rFonts w:cs="Arial"/>
      <w:b/>
      <w:bCs/>
      <w:iCs/>
      <w:szCs w:val="28"/>
    </w:rPr>
  </w:style>
  <w:style w:type="paragraph" w:styleId="Titolo3">
    <w:name w:val="heading 3"/>
    <w:basedOn w:val="Normale"/>
    <w:next w:val="Normale"/>
    <w:link w:val="Titolo3Carattere"/>
    <w:qFormat/>
    <w:rsid w:val="00A75ECE"/>
    <w:pPr>
      <w:keepNext/>
      <w:keepLines/>
      <w:numPr>
        <w:ilvl w:val="2"/>
        <w:numId w:val="27"/>
      </w:numPr>
      <w:outlineLvl w:val="2"/>
    </w:pPr>
    <w:rPr>
      <w:rFonts w:cs="Arial"/>
      <w:b/>
      <w:bCs/>
      <w:szCs w:val="26"/>
    </w:rPr>
  </w:style>
  <w:style w:type="paragraph" w:styleId="Titolo4">
    <w:name w:val="heading 4"/>
    <w:basedOn w:val="Normale"/>
    <w:next w:val="Normale"/>
    <w:link w:val="Titolo4Carattere"/>
    <w:rsid w:val="00A75ECE"/>
    <w:pPr>
      <w:keepNext/>
      <w:keepLines/>
      <w:numPr>
        <w:ilvl w:val="3"/>
        <w:numId w:val="27"/>
      </w:numPr>
      <w:outlineLvl w:val="3"/>
    </w:pPr>
    <w:rPr>
      <w:b/>
      <w:bCs/>
      <w:szCs w:val="28"/>
    </w:rPr>
  </w:style>
  <w:style w:type="paragraph" w:styleId="Titolo5">
    <w:name w:val="heading 5"/>
    <w:basedOn w:val="Normale"/>
    <w:next w:val="Normale"/>
    <w:link w:val="Titolo5Carattere"/>
    <w:rsid w:val="00A75ECE"/>
    <w:pPr>
      <w:keepNext/>
      <w:keepLines/>
      <w:numPr>
        <w:ilvl w:val="4"/>
        <w:numId w:val="27"/>
      </w:numPr>
      <w:outlineLvl w:val="4"/>
    </w:pPr>
    <w:rPr>
      <w:b/>
      <w:bCs/>
      <w:iCs/>
      <w:szCs w:val="26"/>
    </w:rPr>
  </w:style>
  <w:style w:type="paragraph" w:styleId="Titolo6">
    <w:name w:val="heading 6"/>
    <w:basedOn w:val="Normale"/>
    <w:next w:val="Normale"/>
    <w:link w:val="Titolo6Carattere"/>
    <w:rsid w:val="00A75ECE"/>
    <w:pPr>
      <w:keepNext/>
      <w:keepLines/>
      <w:numPr>
        <w:ilvl w:val="5"/>
        <w:numId w:val="27"/>
      </w:numPr>
      <w:outlineLvl w:val="5"/>
    </w:pPr>
    <w:rPr>
      <w:b/>
      <w:bCs/>
      <w:szCs w:val="22"/>
    </w:rPr>
  </w:style>
  <w:style w:type="paragraph" w:styleId="Titolo7">
    <w:name w:val="heading 7"/>
    <w:basedOn w:val="Normale"/>
    <w:next w:val="Normale"/>
    <w:link w:val="Titolo7Carattere"/>
    <w:rsid w:val="00A75ECE"/>
    <w:pPr>
      <w:keepNext/>
      <w:keepLines/>
      <w:numPr>
        <w:ilvl w:val="6"/>
        <w:numId w:val="27"/>
      </w:numPr>
      <w:outlineLvl w:val="6"/>
    </w:pPr>
    <w:rPr>
      <w:b/>
    </w:rPr>
  </w:style>
  <w:style w:type="paragraph" w:styleId="Titolo8">
    <w:name w:val="heading 8"/>
    <w:basedOn w:val="Normale"/>
    <w:next w:val="Normale"/>
    <w:link w:val="Titolo8Carattere"/>
    <w:rsid w:val="00A75ECE"/>
    <w:pPr>
      <w:keepNext/>
      <w:keepLines/>
      <w:numPr>
        <w:ilvl w:val="7"/>
        <w:numId w:val="27"/>
      </w:numPr>
      <w:outlineLvl w:val="7"/>
    </w:pPr>
    <w:rPr>
      <w:b/>
      <w:iCs/>
    </w:rPr>
  </w:style>
  <w:style w:type="paragraph" w:styleId="Titolo9">
    <w:name w:val="heading 9"/>
    <w:basedOn w:val="Normale"/>
    <w:next w:val="Normale"/>
    <w:link w:val="Titolo9Carattere"/>
    <w:rsid w:val="00A75ECE"/>
    <w:pPr>
      <w:keepNext/>
      <w:keepLines/>
      <w:numPr>
        <w:ilvl w:val="8"/>
        <w:numId w:val="27"/>
      </w:numPr>
      <w:outlineLvl w:val="8"/>
    </w:pPr>
    <w:rPr>
      <w:rFonts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80655"/>
    <w:rPr>
      <w:rFonts w:ascii="Arial" w:eastAsia="Times New Roman" w:hAnsi="Arial" w:cs="Arial"/>
      <w:b/>
      <w:bCs/>
      <w:kern w:val="10"/>
    </w:rPr>
  </w:style>
  <w:style w:type="paragraph" w:styleId="Nessunaspaziatura">
    <w:name w:val="No Spacing"/>
    <w:uiPriority w:val="1"/>
    <w:rsid w:val="00480655"/>
    <w:pPr>
      <w:spacing w:after="0" w:line="240" w:lineRule="auto"/>
    </w:pPr>
    <w:rPr>
      <w:rFonts w:ascii="Arial" w:hAnsi="Arial"/>
    </w:rPr>
  </w:style>
  <w:style w:type="paragraph" w:customStyle="1" w:styleId="1pt">
    <w:name w:val="1pt"/>
    <w:basedOn w:val="Normale"/>
    <w:rsid w:val="00A75ECE"/>
    <w:pPr>
      <w:spacing w:line="240" w:lineRule="auto"/>
    </w:pPr>
    <w:rPr>
      <w:color w:val="FFFFFF" w:themeColor="background1"/>
      <w:sz w:val="2"/>
      <w:lang w:val="en-GB"/>
    </w:rPr>
  </w:style>
  <w:style w:type="paragraph" w:customStyle="1" w:styleId="Absender">
    <w:name w:val="Absender"/>
    <w:basedOn w:val="Intestazione"/>
    <w:rsid w:val="00A75ECE"/>
    <w:pPr>
      <w:spacing w:line="220" w:lineRule="atLeast"/>
    </w:pPr>
    <w:rPr>
      <w:sz w:val="18"/>
    </w:rPr>
  </w:style>
  <w:style w:type="paragraph" w:styleId="Intestazione">
    <w:name w:val="header"/>
    <w:basedOn w:val="Normale"/>
    <w:link w:val="IntestazioneCarattere"/>
    <w:rsid w:val="00A75ECE"/>
    <w:pPr>
      <w:tabs>
        <w:tab w:val="center" w:pos="4153"/>
        <w:tab w:val="right" w:pos="8306"/>
      </w:tabs>
    </w:pPr>
  </w:style>
  <w:style w:type="character" w:customStyle="1" w:styleId="IntestazioneCarattere">
    <w:name w:val="Intestazione Carattere"/>
    <w:basedOn w:val="Carpredefinitoparagrafo"/>
    <w:link w:val="Intestazione"/>
    <w:rsid w:val="004D16D0"/>
    <w:rPr>
      <w:rFonts w:ascii="Arial" w:eastAsia="Times New Roman" w:hAnsi="Arial" w:cs="Times New Roman"/>
      <w:kern w:val="10"/>
      <w:szCs w:val="24"/>
    </w:rPr>
  </w:style>
  <w:style w:type="paragraph" w:customStyle="1" w:styleId="AuflistungmitBuchstaben">
    <w:name w:val="Auflistung mit Buchstaben"/>
    <w:basedOn w:val="Normale"/>
    <w:qFormat/>
    <w:rsid w:val="00A75ECE"/>
    <w:pPr>
      <w:numPr>
        <w:numId w:val="15"/>
      </w:numPr>
    </w:pPr>
  </w:style>
  <w:style w:type="paragraph" w:customStyle="1" w:styleId="AuflistungmitNummern">
    <w:name w:val="Auflistung mit Nummern"/>
    <w:basedOn w:val="Normale"/>
    <w:qFormat/>
    <w:rsid w:val="00A75ECE"/>
    <w:pPr>
      <w:numPr>
        <w:numId w:val="16"/>
      </w:numPr>
    </w:pPr>
  </w:style>
  <w:style w:type="paragraph" w:customStyle="1" w:styleId="AuflistungmitStrichen">
    <w:name w:val="Auflistung mit Strichen"/>
    <w:basedOn w:val="Normale"/>
    <w:qFormat/>
    <w:rsid w:val="00A75ECE"/>
    <w:pPr>
      <w:numPr>
        <w:numId w:val="17"/>
      </w:numPr>
    </w:pPr>
  </w:style>
  <w:style w:type="paragraph" w:customStyle="1" w:styleId="AuflistungmitSymbolen">
    <w:name w:val="Auflistung mit Symbolen"/>
    <w:basedOn w:val="Normale"/>
    <w:qFormat/>
    <w:rsid w:val="00A75ECE"/>
    <w:pPr>
      <w:numPr>
        <w:numId w:val="18"/>
      </w:numPr>
    </w:pPr>
  </w:style>
  <w:style w:type="paragraph" w:styleId="Testofumetto">
    <w:name w:val="Balloon Text"/>
    <w:basedOn w:val="Normale"/>
    <w:link w:val="TestofumettoCarattere"/>
    <w:uiPriority w:val="99"/>
    <w:semiHidden/>
    <w:unhideWhenUsed/>
    <w:rsid w:val="00A75EC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5ECE"/>
    <w:rPr>
      <w:rFonts w:ascii="Tahoma" w:eastAsia="Times New Roman" w:hAnsi="Tahoma" w:cs="Tahoma"/>
      <w:kern w:val="10"/>
      <w:sz w:val="16"/>
      <w:szCs w:val="16"/>
    </w:rPr>
  </w:style>
  <w:style w:type="paragraph" w:customStyle="1" w:styleId="Betreff">
    <w:name w:val="Betreff"/>
    <w:basedOn w:val="Normale"/>
    <w:rsid w:val="00A75ECE"/>
    <w:rPr>
      <w:b/>
    </w:rPr>
  </w:style>
  <w:style w:type="paragraph" w:styleId="Bibliografia">
    <w:name w:val="Bibliography"/>
    <w:basedOn w:val="Normale"/>
    <w:next w:val="Normale"/>
    <w:uiPriority w:val="37"/>
    <w:unhideWhenUsed/>
    <w:rsid w:val="00A75ECE"/>
  </w:style>
  <w:style w:type="character" w:styleId="Enfasicorsivo">
    <w:name w:val="Emphasis"/>
    <w:aliases w:val="Kursiv"/>
    <w:basedOn w:val="Carpredefinitoparagrafo"/>
    <w:uiPriority w:val="20"/>
    <w:qFormat/>
    <w:rsid w:val="00A75ECE"/>
    <w:rPr>
      <w:i/>
      <w:iCs/>
      <w:lang w:val="de-CH"/>
    </w:rPr>
  </w:style>
  <w:style w:type="paragraph" w:customStyle="1" w:styleId="Fensterzeile">
    <w:name w:val="Fensterzeile"/>
    <w:basedOn w:val="Normale"/>
    <w:rsid w:val="00A75ECE"/>
    <w:pPr>
      <w:spacing w:line="340" w:lineRule="atLeast"/>
    </w:pPr>
    <w:rPr>
      <w:sz w:val="16"/>
    </w:rPr>
  </w:style>
  <w:style w:type="paragraph" w:styleId="Pidipagina">
    <w:name w:val="footer"/>
    <w:basedOn w:val="Normale"/>
    <w:link w:val="PidipaginaCarattere"/>
    <w:uiPriority w:val="99"/>
    <w:rsid w:val="00A75ECE"/>
    <w:pPr>
      <w:tabs>
        <w:tab w:val="center" w:pos="4153"/>
        <w:tab w:val="right" w:pos="8306"/>
      </w:tabs>
    </w:pPr>
  </w:style>
  <w:style w:type="character" w:customStyle="1" w:styleId="PidipaginaCarattere">
    <w:name w:val="Piè di pagina Carattere"/>
    <w:basedOn w:val="Carpredefinitoparagrafo"/>
    <w:link w:val="Pidipagina"/>
    <w:uiPriority w:val="99"/>
    <w:rsid w:val="004D16D0"/>
    <w:rPr>
      <w:rFonts w:ascii="Arial" w:eastAsia="Times New Roman" w:hAnsi="Arial" w:cs="Times New Roman"/>
      <w:kern w:val="10"/>
      <w:szCs w:val="24"/>
    </w:rPr>
  </w:style>
  <w:style w:type="character" w:customStyle="1" w:styleId="Titolo2Carattere">
    <w:name w:val="Titolo 2 Carattere"/>
    <w:basedOn w:val="Carpredefinitoparagrafo"/>
    <w:link w:val="Titolo2"/>
    <w:rsid w:val="004D16D0"/>
    <w:rPr>
      <w:rFonts w:ascii="Arial" w:eastAsia="Times New Roman" w:hAnsi="Arial" w:cs="Arial"/>
      <w:b/>
      <w:bCs/>
      <w:iCs/>
      <w:kern w:val="10"/>
      <w:szCs w:val="28"/>
    </w:rPr>
  </w:style>
  <w:style w:type="character" w:customStyle="1" w:styleId="Titolo3Carattere">
    <w:name w:val="Titolo 3 Carattere"/>
    <w:basedOn w:val="Carpredefinitoparagrafo"/>
    <w:link w:val="Titolo3"/>
    <w:rsid w:val="004D16D0"/>
    <w:rPr>
      <w:rFonts w:ascii="Arial" w:eastAsia="Times New Roman" w:hAnsi="Arial" w:cs="Arial"/>
      <w:b/>
      <w:bCs/>
      <w:kern w:val="10"/>
      <w:szCs w:val="26"/>
    </w:rPr>
  </w:style>
  <w:style w:type="character" w:customStyle="1" w:styleId="Titolo4Carattere">
    <w:name w:val="Titolo 4 Carattere"/>
    <w:basedOn w:val="Carpredefinitoparagrafo"/>
    <w:link w:val="Titolo4"/>
    <w:rsid w:val="004D16D0"/>
    <w:rPr>
      <w:rFonts w:ascii="Arial" w:eastAsia="Times New Roman" w:hAnsi="Arial" w:cs="Times New Roman"/>
      <w:b/>
      <w:bCs/>
      <w:kern w:val="10"/>
      <w:szCs w:val="28"/>
    </w:rPr>
  </w:style>
  <w:style w:type="character" w:customStyle="1" w:styleId="Titolo5Carattere">
    <w:name w:val="Titolo 5 Carattere"/>
    <w:basedOn w:val="Carpredefinitoparagrafo"/>
    <w:link w:val="Titolo5"/>
    <w:rsid w:val="004D16D0"/>
    <w:rPr>
      <w:rFonts w:ascii="Arial" w:eastAsia="Times New Roman" w:hAnsi="Arial" w:cs="Times New Roman"/>
      <w:b/>
      <w:bCs/>
      <w:iCs/>
      <w:kern w:val="10"/>
      <w:szCs w:val="26"/>
    </w:rPr>
  </w:style>
  <w:style w:type="character" w:customStyle="1" w:styleId="Titolo6Carattere">
    <w:name w:val="Titolo 6 Carattere"/>
    <w:basedOn w:val="Carpredefinitoparagrafo"/>
    <w:link w:val="Titolo6"/>
    <w:rsid w:val="004D16D0"/>
    <w:rPr>
      <w:rFonts w:ascii="Arial" w:eastAsia="Times New Roman" w:hAnsi="Arial" w:cs="Times New Roman"/>
      <w:b/>
      <w:bCs/>
      <w:kern w:val="10"/>
    </w:rPr>
  </w:style>
  <w:style w:type="character" w:customStyle="1" w:styleId="Titolo7Carattere">
    <w:name w:val="Titolo 7 Carattere"/>
    <w:basedOn w:val="Carpredefinitoparagrafo"/>
    <w:link w:val="Titolo7"/>
    <w:rsid w:val="004D16D0"/>
    <w:rPr>
      <w:rFonts w:ascii="Arial" w:eastAsia="Times New Roman" w:hAnsi="Arial" w:cs="Times New Roman"/>
      <w:b/>
      <w:kern w:val="10"/>
      <w:szCs w:val="24"/>
    </w:rPr>
  </w:style>
  <w:style w:type="character" w:customStyle="1" w:styleId="Titolo8Carattere">
    <w:name w:val="Titolo 8 Carattere"/>
    <w:basedOn w:val="Carpredefinitoparagrafo"/>
    <w:link w:val="Titolo8"/>
    <w:rsid w:val="004D16D0"/>
    <w:rPr>
      <w:rFonts w:ascii="Arial" w:eastAsia="Times New Roman" w:hAnsi="Arial" w:cs="Times New Roman"/>
      <w:b/>
      <w:iCs/>
      <w:kern w:val="10"/>
      <w:szCs w:val="24"/>
    </w:rPr>
  </w:style>
  <w:style w:type="character" w:customStyle="1" w:styleId="Titolo9Carattere">
    <w:name w:val="Titolo 9 Carattere"/>
    <w:basedOn w:val="Carpredefinitoparagrafo"/>
    <w:link w:val="Titolo9"/>
    <w:rsid w:val="004D16D0"/>
    <w:rPr>
      <w:rFonts w:ascii="Arial" w:eastAsia="Times New Roman" w:hAnsi="Arial" w:cs="Arial"/>
      <w:b/>
      <w:kern w:val="10"/>
    </w:rPr>
  </w:style>
  <w:style w:type="paragraph" w:styleId="Puntoelenco">
    <w:name w:val="List Bullet"/>
    <w:basedOn w:val="Normale"/>
    <w:rsid w:val="00A75ECE"/>
    <w:pPr>
      <w:numPr>
        <w:numId w:val="28"/>
      </w:numPr>
    </w:pPr>
  </w:style>
  <w:style w:type="character" w:styleId="Testosegnaposto">
    <w:name w:val="Placeholder Text"/>
    <w:basedOn w:val="Carpredefinitoparagrafo"/>
    <w:uiPriority w:val="99"/>
    <w:semiHidden/>
    <w:rsid w:val="00A75ECE"/>
    <w:rPr>
      <w:color w:val="808080"/>
      <w:lang w:val="de-CH"/>
    </w:rPr>
  </w:style>
  <w:style w:type="paragraph" w:customStyle="1" w:styleId="Rcksendeadresse">
    <w:name w:val="Rücksendeadresse"/>
    <w:basedOn w:val="Absender"/>
    <w:rsid w:val="00A75ECE"/>
    <w:pPr>
      <w:spacing w:after="60" w:line="240" w:lineRule="auto"/>
    </w:pPr>
    <w:rPr>
      <w:sz w:val="12"/>
    </w:rPr>
  </w:style>
  <w:style w:type="paragraph" w:styleId="Formuladiapertura">
    <w:name w:val="Salutation"/>
    <w:basedOn w:val="Normale"/>
    <w:next w:val="Normale"/>
    <w:link w:val="FormuladiaperturaCarattere"/>
    <w:uiPriority w:val="99"/>
    <w:unhideWhenUsed/>
    <w:rsid w:val="00A75ECE"/>
  </w:style>
  <w:style w:type="character" w:customStyle="1" w:styleId="FormuladiaperturaCarattere">
    <w:name w:val="Formula di apertura Carattere"/>
    <w:basedOn w:val="Carpredefinitoparagrafo"/>
    <w:link w:val="Formuladiapertura"/>
    <w:uiPriority w:val="99"/>
    <w:rsid w:val="00A75ECE"/>
    <w:rPr>
      <w:rFonts w:ascii="Arial" w:eastAsia="Times New Roman" w:hAnsi="Arial" w:cs="Times New Roman"/>
      <w:kern w:val="10"/>
      <w:szCs w:val="24"/>
    </w:rPr>
  </w:style>
  <w:style w:type="paragraph" w:customStyle="1" w:styleId="Standort">
    <w:name w:val="Standort"/>
    <w:basedOn w:val="Intestazione"/>
    <w:rsid w:val="00A75ECE"/>
    <w:pPr>
      <w:spacing w:line="220" w:lineRule="atLeast"/>
    </w:pPr>
    <w:rPr>
      <w:b/>
      <w:sz w:val="18"/>
    </w:rPr>
  </w:style>
  <w:style w:type="character" w:styleId="Enfasigrassetto">
    <w:name w:val="Strong"/>
    <w:basedOn w:val="Carpredefinitoparagrafo"/>
    <w:uiPriority w:val="22"/>
    <w:qFormat/>
    <w:rsid w:val="00A75ECE"/>
    <w:rPr>
      <w:b/>
      <w:bCs/>
      <w:lang w:val="de-CH"/>
    </w:rPr>
  </w:style>
  <w:style w:type="paragraph" w:styleId="Sottotitolo">
    <w:name w:val="Subtitle"/>
    <w:basedOn w:val="Normale"/>
    <w:next w:val="Normale"/>
    <w:link w:val="SottotitoloCarattere"/>
    <w:uiPriority w:val="11"/>
    <w:qFormat/>
    <w:rsid w:val="00A75ECE"/>
    <w:pPr>
      <w:keepNext/>
      <w:keepLines/>
      <w:numPr>
        <w:ilvl w:val="1"/>
      </w:numPr>
    </w:pPr>
    <w:rPr>
      <w:rFonts w:eastAsiaTheme="minorEastAsia" w:cstheme="minorBidi"/>
      <w:b/>
      <w:szCs w:val="22"/>
    </w:rPr>
  </w:style>
  <w:style w:type="character" w:customStyle="1" w:styleId="SottotitoloCarattere">
    <w:name w:val="Sottotitolo Carattere"/>
    <w:basedOn w:val="Carpredefinitoparagrafo"/>
    <w:link w:val="Sottotitolo"/>
    <w:uiPriority w:val="11"/>
    <w:rsid w:val="00A75ECE"/>
    <w:rPr>
      <w:rFonts w:ascii="Arial" w:eastAsiaTheme="minorEastAsia" w:hAnsi="Arial"/>
      <w:b/>
      <w:kern w:val="10"/>
    </w:rPr>
  </w:style>
  <w:style w:type="table" w:styleId="Grigliatabella">
    <w:name w:val="Table Grid"/>
    <w:basedOn w:val="Tabellanormale"/>
    <w:rsid w:val="00A75ECE"/>
    <w:pPr>
      <w:spacing w:after="0" w:line="260" w:lineRule="atLeast"/>
    </w:pPr>
    <w:rPr>
      <w:rFonts w:ascii="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Pt">
    <w:name w:val="Text 10 Pt."/>
    <w:basedOn w:val="Normale"/>
    <w:rsid w:val="00A75ECE"/>
    <w:pPr>
      <w:spacing w:line="240" w:lineRule="atLeast"/>
    </w:pPr>
    <w:rPr>
      <w:sz w:val="20"/>
    </w:rPr>
  </w:style>
  <w:style w:type="paragraph" w:customStyle="1" w:styleId="Text8Pt">
    <w:name w:val="Text 8 Pt."/>
    <w:basedOn w:val="Normale"/>
    <w:rsid w:val="00A75ECE"/>
    <w:pPr>
      <w:spacing w:line="200" w:lineRule="atLeast"/>
    </w:pPr>
    <w:rPr>
      <w:sz w:val="16"/>
    </w:rPr>
  </w:style>
  <w:style w:type="paragraph" w:customStyle="1" w:styleId="Text9Pt">
    <w:name w:val="Text 9 Pt."/>
    <w:basedOn w:val="Normale"/>
    <w:qFormat/>
    <w:rsid w:val="00A75ECE"/>
    <w:pPr>
      <w:tabs>
        <w:tab w:val="left" w:pos="181"/>
      </w:tabs>
      <w:spacing w:line="220" w:lineRule="atLeast"/>
    </w:pPr>
    <w:rPr>
      <w:sz w:val="18"/>
    </w:rPr>
  </w:style>
  <w:style w:type="paragraph" w:customStyle="1" w:styleId="Text9PtFett">
    <w:name w:val="Text 9 Pt. Fett"/>
    <w:basedOn w:val="Text9Pt"/>
    <w:qFormat/>
    <w:rsid w:val="00A75ECE"/>
    <w:rPr>
      <w:b/>
    </w:rPr>
  </w:style>
  <w:style w:type="paragraph" w:styleId="Titolo">
    <w:name w:val="Title"/>
    <w:basedOn w:val="Normale"/>
    <w:next w:val="Normale"/>
    <w:link w:val="TitoloCarattere"/>
    <w:qFormat/>
    <w:rsid w:val="00A75ECE"/>
    <w:pPr>
      <w:keepNext/>
      <w:keepLines/>
    </w:pPr>
    <w:rPr>
      <w:rFonts w:cs="Arial"/>
      <w:b/>
      <w:bCs/>
      <w:kern w:val="28"/>
      <w:szCs w:val="32"/>
    </w:rPr>
  </w:style>
  <w:style w:type="character" w:customStyle="1" w:styleId="TitoloCarattere">
    <w:name w:val="Titolo Carattere"/>
    <w:basedOn w:val="Carpredefinitoparagrafo"/>
    <w:link w:val="Titolo"/>
    <w:rsid w:val="004D16D0"/>
    <w:rPr>
      <w:rFonts w:ascii="Arial" w:eastAsia="Times New Roman" w:hAnsi="Arial" w:cs="Arial"/>
      <w:b/>
      <w:bCs/>
      <w:kern w:val="28"/>
      <w:szCs w:val="32"/>
    </w:rPr>
  </w:style>
  <w:style w:type="paragraph" w:customStyle="1" w:styleId="Unterschrift1">
    <w:name w:val="Unterschrift1"/>
    <w:basedOn w:val="Normale"/>
    <w:rsid w:val="00A75ECE"/>
    <w:pPr>
      <w:tabs>
        <w:tab w:val="left" w:pos="3402"/>
      </w:tabs>
    </w:pPr>
  </w:style>
  <w:style w:type="character" w:styleId="Collegamentoipertestuale">
    <w:name w:val="Hyperlink"/>
    <w:basedOn w:val="Carpredefinitoparagrafo"/>
    <w:unhideWhenUsed/>
    <w:rsid w:val="00AC55DD"/>
    <w:rPr>
      <w:color w:val="0000FF"/>
      <w:u w:val="single"/>
    </w:rPr>
  </w:style>
  <w:style w:type="paragraph" w:styleId="NormaleWeb">
    <w:name w:val="Normal (Web)"/>
    <w:basedOn w:val="Normale"/>
    <w:uiPriority w:val="99"/>
    <w:unhideWhenUsed/>
    <w:rsid w:val="00AC55DD"/>
    <w:pPr>
      <w:spacing w:before="100" w:beforeAutospacing="1" w:after="100" w:afterAutospacing="1" w:line="240" w:lineRule="auto"/>
    </w:pPr>
    <w:rPr>
      <w:rFonts w:ascii="Times New Roman" w:hAnsi="Times New Roman"/>
      <w:kern w:val="0"/>
      <w:sz w:val="24"/>
      <w:lang w:val="it-CH" w:eastAsia="it-CH"/>
    </w:rPr>
  </w:style>
  <w:style w:type="paragraph" w:styleId="Testonotaapidipagina">
    <w:name w:val="footnote text"/>
    <w:basedOn w:val="Normale"/>
    <w:link w:val="TestonotaapidipaginaCarattere"/>
    <w:uiPriority w:val="99"/>
    <w:semiHidden/>
    <w:unhideWhenUsed/>
    <w:rsid w:val="00BA18E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18E1"/>
    <w:rPr>
      <w:rFonts w:ascii="Arial" w:hAnsi="Arial" w:cs="Times New Roman"/>
      <w:kern w:val="10"/>
      <w:sz w:val="20"/>
      <w:szCs w:val="20"/>
    </w:rPr>
  </w:style>
  <w:style w:type="character" w:styleId="Rimandonotaapidipagina">
    <w:name w:val="footnote reference"/>
    <w:basedOn w:val="Carpredefinitoparagrafo"/>
    <w:semiHidden/>
    <w:rsid w:val="00BA1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7204">
      <w:bodyDiv w:val="1"/>
      <w:marLeft w:val="0"/>
      <w:marRight w:val="0"/>
      <w:marTop w:val="0"/>
      <w:marBottom w:val="0"/>
      <w:divBdr>
        <w:top w:val="none" w:sz="0" w:space="0" w:color="auto"/>
        <w:left w:val="none" w:sz="0" w:space="0" w:color="auto"/>
        <w:bottom w:val="none" w:sz="0" w:space="0" w:color="auto"/>
        <w:right w:val="none" w:sz="0" w:space="0" w:color="auto"/>
      </w:divBdr>
      <w:divsChild>
        <w:div w:id="815990823">
          <w:marLeft w:val="0"/>
          <w:marRight w:val="150"/>
          <w:marTop w:val="0"/>
          <w:marBottom w:val="0"/>
          <w:divBdr>
            <w:top w:val="none" w:sz="0" w:space="0" w:color="auto"/>
            <w:left w:val="none" w:sz="0" w:space="0" w:color="auto"/>
            <w:bottom w:val="none" w:sz="0" w:space="0" w:color="auto"/>
            <w:right w:val="none" w:sz="0" w:space="0" w:color="auto"/>
          </w:divBdr>
        </w:div>
        <w:div w:id="1321041737">
          <w:marLeft w:val="0"/>
          <w:marRight w:val="0"/>
          <w:marTop w:val="0"/>
          <w:marBottom w:val="300"/>
          <w:divBdr>
            <w:top w:val="none" w:sz="0" w:space="0" w:color="auto"/>
            <w:left w:val="none" w:sz="0" w:space="0" w:color="auto"/>
            <w:bottom w:val="none" w:sz="0" w:space="0" w:color="auto"/>
            <w:right w:val="none" w:sz="0" w:space="0" w:color="auto"/>
          </w:divBdr>
          <w:divsChild>
            <w:div w:id="12502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4.ti.ch/poteri/gc/messaggi-e-atti/ricerca/risultati/dettaglio/?user_gcparlamento_pi8%5Battid%5D=111004&amp;user_gcparlamento_pi8%5brel%5d=soldati" TargetMode="External"/><Relationship Id="rId1" Type="http://schemas.openxmlformats.org/officeDocument/2006/relationships/hyperlink" Target="https://atomdata.urlsand.com/?u=https%3A%2F%2Fwww4.ti.ch%2Findex.php%3Fid%3D57444&amp;e=dfcdfb2b&amp;h=025050fe&amp;f=y&amp;p=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1644</Words>
  <Characters>9376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Pronzini Matteo</dc:creator>
  <cp:keywords/>
  <dc:description/>
  <cp:lastModifiedBy>Morandi Marisa</cp:lastModifiedBy>
  <cp:revision>18</cp:revision>
  <cp:lastPrinted>2022-09-02T15:32:00Z</cp:lastPrinted>
  <dcterms:created xsi:type="dcterms:W3CDTF">2022-07-21T07:39:00Z</dcterms:created>
  <dcterms:modified xsi:type="dcterms:W3CDTF">2022-09-02T15:33:00Z</dcterms:modified>
</cp:coreProperties>
</file>