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D3142" w14:textId="78FACA63" w:rsidR="00D649A8" w:rsidRDefault="00834360" w:rsidP="00834360">
      <w:pPr>
        <w:pStyle w:val="StandardRisoluzionedelConsigliodiStato"/>
        <w:ind w:right="-1"/>
      </w:pPr>
      <w:r>
        <w:rPr>
          <w:b/>
          <w:sz w:val="28"/>
          <w:szCs w:val="28"/>
        </w:rPr>
        <w:t xml:space="preserve">Stanziamento di un credito di </w:t>
      </w:r>
      <w:r w:rsidR="001372C9">
        <w:rPr>
          <w:b/>
          <w:sz w:val="28"/>
          <w:szCs w:val="28"/>
        </w:rPr>
        <w:t xml:space="preserve">3’500'000 </w:t>
      </w:r>
      <w:r w:rsidR="00065394">
        <w:rPr>
          <w:b/>
          <w:sz w:val="28"/>
          <w:szCs w:val="28"/>
        </w:rPr>
        <w:t xml:space="preserve">franchi </w:t>
      </w:r>
      <w:r w:rsidRPr="00834360">
        <w:rPr>
          <w:b/>
          <w:sz w:val="28"/>
          <w:szCs w:val="28"/>
        </w:rPr>
        <w:t>per la realizzazione</w:t>
      </w:r>
      <w:r w:rsidR="001F4A61">
        <w:rPr>
          <w:b/>
          <w:sz w:val="28"/>
          <w:szCs w:val="28"/>
        </w:rPr>
        <w:t xml:space="preserve"> </w:t>
      </w:r>
      <w:r w:rsidRPr="00834360">
        <w:rPr>
          <w:b/>
          <w:sz w:val="28"/>
          <w:szCs w:val="28"/>
        </w:rPr>
        <w:t xml:space="preserve">degli interventi di </w:t>
      </w:r>
      <w:r>
        <w:rPr>
          <w:b/>
          <w:sz w:val="28"/>
          <w:szCs w:val="28"/>
        </w:rPr>
        <w:t>rinnovo degli impianti elettromeccanici della galleria stradale Vedeggio-</w:t>
      </w:r>
      <w:r w:rsidR="002420AC">
        <w:rPr>
          <w:b/>
          <w:sz w:val="28"/>
          <w:szCs w:val="28"/>
        </w:rPr>
        <w:t>Cassarate</w:t>
      </w:r>
    </w:p>
    <w:p w14:paraId="5636DBD7" w14:textId="77777777" w:rsidR="00834360" w:rsidRDefault="00834360" w:rsidP="00993310">
      <w:pPr>
        <w:pStyle w:val="StandardRisoluzionedelConsigliodiStato"/>
        <w:ind w:right="-1"/>
      </w:pPr>
    </w:p>
    <w:p w14:paraId="119CB2C8" w14:textId="77777777" w:rsidR="00834360" w:rsidRDefault="00834360" w:rsidP="00993310">
      <w:pPr>
        <w:pStyle w:val="StandardRisoluzionedelConsigliodiStato"/>
        <w:ind w:right="-1"/>
      </w:pPr>
    </w:p>
    <w:p w14:paraId="438356CE" w14:textId="56EC0385" w:rsidR="00993310" w:rsidRDefault="00993310" w:rsidP="00993310">
      <w:pPr>
        <w:pStyle w:val="StandardRisoluzionedelConsigliodiStato"/>
        <w:ind w:right="-1"/>
      </w:pPr>
      <w:r>
        <w:t>Signor</w:t>
      </w:r>
      <w:r w:rsidR="00D5354D">
        <w:t>a</w:t>
      </w:r>
      <w:r>
        <w:t xml:space="preserve"> Presidente,</w:t>
      </w:r>
    </w:p>
    <w:p w14:paraId="20A606DD" w14:textId="77777777" w:rsidR="00993310" w:rsidRPr="006F2A27" w:rsidRDefault="00993310" w:rsidP="00993310">
      <w:pPr>
        <w:rPr>
          <w:sz w:val="24"/>
        </w:rPr>
      </w:pPr>
      <w:r w:rsidRPr="006F2A27">
        <w:rPr>
          <w:sz w:val="24"/>
        </w:rPr>
        <w:t xml:space="preserve">signore e signori </w:t>
      </w:r>
      <w:r>
        <w:rPr>
          <w:sz w:val="24"/>
        </w:rPr>
        <w:t>d</w:t>
      </w:r>
      <w:r w:rsidRPr="006F2A27">
        <w:rPr>
          <w:sz w:val="24"/>
        </w:rPr>
        <w:t>eputati,</w:t>
      </w:r>
    </w:p>
    <w:p w14:paraId="1C620096" w14:textId="77777777" w:rsidR="00993310" w:rsidRPr="006F2A27" w:rsidRDefault="00993310" w:rsidP="00993310">
      <w:pPr>
        <w:rPr>
          <w:sz w:val="24"/>
        </w:rPr>
      </w:pPr>
    </w:p>
    <w:p w14:paraId="76BD4C16" w14:textId="19026EFE" w:rsidR="00993310" w:rsidRPr="006F2A27" w:rsidRDefault="00834360" w:rsidP="00834360">
      <w:pPr>
        <w:rPr>
          <w:sz w:val="24"/>
        </w:rPr>
      </w:pPr>
      <w:r w:rsidRPr="00834360">
        <w:rPr>
          <w:sz w:val="24"/>
        </w:rPr>
        <w:t>vi sottoponiamo, per approvazione, la richiesta per lo stanziamento di un credito per la</w:t>
      </w:r>
      <w:r w:rsidR="00CE6520">
        <w:rPr>
          <w:sz w:val="24"/>
        </w:rPr>
        <w:t xml:space="preserve"> </w:t>
      </w:r>
      <w:r w:rsidRPr="00834360">
        <w:rPr>
          <w:sz w:val="24"/>
        </w:rPr>
        <w:t>realizzazione degli interventi di rinnovo</w:t>
      </w:r>
      <w:r w:rsidR="00CE6520">
        <w:rPr>
          <w:sz w:val="24"/>
        </w:rPr>
        <w:t xml:space="preserve"> </w:t>
      </w:r>
      <w:r w:rsidRPr="00834360">
        <w:rPr>
          <w:sz w:val="24"/>
        </w:rPr>
        <w:t>degli</w:t>
      </w:r>
      <w:r>
        <w:rPr>
          <w:sz w:val="24"/>
        </w:rPr>
        <w:t xml:space="preserve"> </w:t>
      </w:r>
      <w:r w:rsidRPr="00834360">
        <w:rPr>
          <w:sz w:val="24"/>
        </w:rPr>
        <w:t>impianti elettromeccanici della galleria</w:t>
      </w:r>
      <w:r w:rsidR="00CE6520">
        <w:rPr>
          <w:sz w:val="24"/>
        </w:rPr>
        <w:t xml:space="preserve"> </w:t>
      </w:r>
      <w:r w:rsidRPr="00834360">
        <w:rPr>
          <w:sz w:val="24"/>
        </w:rPr>
        <w:t xml:space="preserve">stradale </w:t>
      </w:r>
      <w:r>
        <w:rPr>
          <w:sz w:val="24"/>
        </w:rPr>
        <w:t>Vedeggio</w:t>
      </w:r>
      <w:r w:rsidR="00D5354D">
        <w:rPr>
          <w:sz w:val="24"/>
        </w:rPr>
        <w:t>-</w:t>
      </w:r>
      <w:r>
        <w:rPr>
          <w:sz w:val="24"/>
        </w:rPr>
        <w:t>Cassarate</w:t>
      </w:r>
      <w:r w:rsidRPr="00834360">
        <w:rPr>
          <w:sz w:val="24"/>
        </w:rPr>
        <w:t>.</w:t>
      </w:r>
    </w:p>
    <w:p w14:paraId="571CE0C7" w14:textId="77777777" w:rsidR="00993310" w:rsidRDefault="00993310" w:rsidP="00993310">
      <w:pPr>
        <w:rPr>
          <w:sz w:val="24"/>
        </w:rPr>
      </w:pPr>
    </w:p>
    <w:p w14:paraId="2506D2F5" w14:textId="6F124CC7" w:rsidR="00993310" w:rsidRPr="002E4857" w:rsidRDefault="00993310" w:rsidP="007002B6">
      <w:pPr>
        <w:pStyle w:val="ListNumeric12"/>
        <w:numPr>
          <w:ilvl w:val="0"/>
          <w:numId w:val="9"/>
        </w:numPr>
        <w:rPr>
          <w:b/>
        </w:rPr>
      </w:pPr>
      <w:r w:rsidRPr="002E4857">
        <w:rPr>
          <w:b/>
        </w:rPr>
        <w:t>INTRODUZIONE</w:t>
      </w:r>
    </w:p>
    <w:p w14:paraId="11D7D082" w14:textId="77777777" w:rsidR="00993310" w:rsidRPr="002E4857" w:rsidRDefault="00993310" w:rsidP="00993310">
      <w:pPr>
        <w:rPr>
          <w:sz w:val="24"/>
          <w:szCs w:val="24"/>
        </w:rPr>
      </w:pPr>
    </w:p>
    <w:p w14:paraId="1F66B3FD" w14:textId="79258BB9" w:rsidR="00AB32B0" w:rsidRPr="002819F2" w:rsidRDefault="0098444E" w:rsidP="0098444E">
      <w:pPr>
        <w:rPr>
          <w:sz w:val="24"/>
          <w:szCs w:val="24"/>
        </w:rPr>
      </w:pPr>
      <w:r w:rsidRPr="0098444E">
        <w:rPr>
          <w:sz w:val="24"/>
          <w:szCs w:val="24"/>
        </w:rPr>
        <w:t>La galleria Vedeggio-Cassarate (VCG) è stata aperta al traffico nel 2012.</w:t>
      </w:r>
      <w:r w:rsidR="005E5B9B">
        <w:rPr>
          <w:sz w:val="24"/>
          <w:szCs w:val="24"/>
        </w:rPr>
        <w:t xml:space="preserve"> </w:t>
      </w:r>
      <w:r w:rsidR="00AB32B0" w:rsidRPr="002819F2">
        <w:rPr>
          <w:sz w:val="24"/>
          <w:szCs w:val="24"/>
        </w:rPr>
        <w:t>Dal giorno dell’apertura circa 20'000 veicoli la percorrono tutti i giorni entrando e uscendo dalla città di Lugano.</w:t>
      </w:r>
    </w:p>
    <w:p w14:paraId="4213C38E" w14:textId="77777777" w:rsidR="00783872" w:rsidRPr="002819F2" w:rsidRDefault="00AB32B0" w:rsidP="0098444E">
      <w:pPr>
        <w:rPr>
          <w:sz w:val="24"/>
          <w:szCs w:val="24"/>
        </w:rPr>
      </w:pPr>
      <w:r w:rsidRPr="002819F2">
        <w:rPr>
          <w:sz w:val="24"/>
          <w:szCs w:val="24"/>
        </w:rPr>
        <w:t>L</w:t>
      </w:r>
      <w:r w:rsidR="00783872" w:rsidRPr="002819F2">
        <w:rPr>
          <w:sz w:val="24"/>
          <w:szCs w:val="24"/>
        </w:rPr>
        <w:t>’esercizio della galleria è garantito</w:t>
      </w:r>
      <w:r w:rsidRPr="002819F2">
        <w:rPr>
          <w:sz w:val="24"/>
          <w:szCs w:val="24"/>
        </w:rPr>
        <w:t xml:space="preserve"> dal buon funzionamento di una serie di impi</w:t>
      </w:r>
      <w:r w:rsidR="00783872" w:rsidRPr="002819F2">
        <w:rPr>
          <w:sz w:val="24"/>
          <w:szCs w:val="24"/>
        </w:rPr>
        <w:t>a</w:t>
      </w:r>
      <w:r w:rsidRPr="002819F2">
        <w:rPr>
          <w:sz w:val="24"/>
          <w:szCs w:val="24"/>
        </w:rPr>
        <w:t>nti elettromeccanici</w:t>
      </w:r>
      <w:r w:rsidR="003C05D6" w:rsidRPr="002819F2">
        <w:rPr>
          <w:sz w:val="24"/>
          <w:szCs w:val="24"/>
        </w:rPr>
        <w:t>,</w:t>
      </w:r>
      <w:r w:rsidR="00783872" w:rsidRPr="002819F2">
        <w:rPr>
          <w:sz w:val="24"/>
          <w:szCs w:val="24"/>
        </w:rPr>
        <w:t xml:space="preserve"> senza i quali non sarebbe possibile assicurare le condizioni di sicurezza </w:t>
      </w:r>
      <w:r w:rsidR="003C05D6" w:rsidRPr="002819F2">
        <w:rPr>
          <w:sz w:val="24"/>
          <w:szCs w:val="24"/>
        </w:rPr>
        <w:t>richieste dalle norme</w:t>
      </w:r>
      <w:r w:rsidR="00783872" w:rsidRPr="002819F2">
        <w:rPr>
          <w:sz w:val="24"/>
          <w:szCs w:val="24"/>
        </w:rPr>
        <w:t>.</w:t>
      </w:r>
    </w:p>
    <w:p w14:paraId="0B4205D7" w14:textId="77777777" w:rsidR="00783872" w:rsidRPr="002819F2" w:rsidRDefault="00783872" w:rsidP="0098444E">
      <w:pPr>
        <w:rPr>
          <w:sz w:val="24"/>
          <w:szCs w:val="24"/>
        </w:rPr>
      </w:pPr>
      <w:r w:rsidRPr="002819F2">
        <w:rPr>
          <w:sz w:val="24"/>
          <w:szCs w:val="24"/>
        </w:rPr>
        <w:t>Tra gli impianti fondamentali abbiamo la ventilazione, l’illuminazione, la videosorveglianza, l’impianto radio</w:t>
      </w:r>
      <w:r w:rsidR="002700FD" w:rsidRPr="002819F2">
        <w:rPr>
          <w:sz w:val="24"/>
          <w:szCs w:val="24"/>
        </w:rPr>
        <w:t xml:space="preserve">, gli impianti </w:t>
      </w:r>
      <w:r w:rsidR="002819F2" w:rsidRPr="002819F2">
        <w:rPr>
          <w:sz w:val="24"/>
          <w:szCs w:val="24"/>
        </w:rPr>
        <w:t>di rilevamento incendio con</w:t>
      </w:r>
      <w:r w:rsidR="002700FD" w:rsidRPr="002819F2">
        <w:rPr>
          <w:sz w:val="24"/>
          <w:szCs w:val="24"/>
        </w:rPr>
        <w:t xml:space="preserve"> le condotte </w:t>
      </w:r>
      <w:r w:rsidR="002819F2" w:rsidRPr="002819F2">
        <w:rPr>
          <w:sz w:val="24"/>
          <w:szCs w:val="24"/>
        </w:rPr>
        <w:t>idriche per lo spegnimento</w:t>
      </w:r>
      <w:r w:rsidR="002700FD" w:rsidRPr="002819F2">
        <w:rPr>
          <w:sz w:val="24"/>
          <w:szCs w:val="24"/>
        </w:rPr>
        <w:t>, gli impianti di gestione del traffico (semafori, segnaletica a messaggio variabile) e</w:t>
      </w:r>
      <w:r w:rsidR="000E5C02" w:rsidRPr="002819F2">
        <w:rPr>
          <w:sz w:val="24"/>
          <w:szCs w:val="24"/>
        </w:rPr>
        <w:t xml:space="preserve"> le varie reti di comunic</w:t>
      </w:r>
      <w:r w:rsidRPr="002819F2">
        <w:rPr>
          <w:sz w:val="24"/>
          <w:szCs w:val="24"/>
        </w:rPr>
        <w:t>azione</w:t>
      </w:r>
      <w:r w:rsidR="00BF747C" w:rsidRPr="002819F2">
        <w:rPr>
          <w:sz w:val="24"/>
          <w:szCs w:val="24"/>
        </w:rPr>
        <w:t>,</w:t>
      </w:r>
      <w:r w:rsidRPr="002819F2">
        <w:rPr>
          <w:sz w:val="24"/>
          <w:szCs w:val="24"/>
        </w:rPr>
        <w:t xml:space="preserve"> che perme</w:t>
      </w:r>
      <w:r w:rsidR="000E5C02" w:rsidRPr="002819F2">
        <w:rPr>
          <w:sz w:val="24"/>
          <w:szCs w:val="24"/>
        </w:rPr>
        <w:t xml:space="preserve">ttono </w:t>
      </w:r>
      <w:r w:rsidR="002700FD" w:rsidRPr="002819F2">
        <w:rPr>
          <w:sz w:val="24"/>
          <w:szCs w:val="24"/>
        </w:rPr>
        <w:t xml:space="preserve">di fare chiamate di soccorso e </w:t>
      </w:r>
      <w:r w:rsidR="000E5C02" w:rsidRPr="002819F2">
        <w:rPr>
          <w:sz w:val="24"/>
          <w:szCs w:val="24"/>
        </w:rPr>
        <w:t>gestire la galleria dalla centrale del traffico situata a Camorino.</w:t>
      </w:r>
    </w:p>
    <w:p w14:paraId="7EE6C81E" w14:textId="00C63604" w:rsidR="000E5C02" w:rsidRPr="002819F2" w:rsidRDefault="000E5C02" w:rsidP="0098444E">
      <w:pPr>
        <w:rPr>
          <w:sz w:val="24"/>
          <w:szCs w:val="24"/>
        </w:rPr>
      </w:pPr>
      <w:r w:rsidRPr="002819F2">
        <w:rPr>
          <w:sz w:val="24"/>
          <w:szCs w:val="24"/>
        </w:rPr>
        <w:t>A differenza delle opere di genio civile</w:t>
      </w:r>
      <w:r w:rsidR="00BF747C" w:rsidRPr="002819F2">
        <w:rPr>
          <w:sz w:val="24"/>
          <w:szCs w:val="24"/>
        </w:rPr>
        <w:t>,</w:t>
      </w:r>
      <w:r w:rsidRPr="002819F2">
        <w:rPr>
          <w:sz w:val="24"/>
          <w:szCs w:val="24"/>
        </w:rPr>
        <w:t xml:space="preserve"> che sono generalmente progettate per durare cento anni (la durata di vita di un manufatto del genio civile è subordinata a</w:t>
      </w:r>
      <w:r w:rsidR="00BF747C" w:rsidRPr="002819F2">
        <w:rPr>
          <w:sz w:val="24"/>
          <w:szCs w:val="24"/>
        </w:rPr>
        <w:t xml:space="preserve"> degli</w:t>
      </w:r>
      <w:r w:rsidRPr="002819F2">
        <w:rPr>
          <w:sz w:val="24"/>
          <w:szCs w:val="24"/>
        </w:rPr>
        <w:t xml:space="preserve"> interventi di manutenzione e conservazione, che devono essere realizzati ad intervalli regolari), le infrastrutture di elettromeccanica richiedono una sostituzione più frequente, perché gli impianti si usurano più </w:t>
      </w:r>
      <w:r w:rsidR="00FF67F9">
        <w:rPr>
          <w:sz w:val="24"/>
          <w:szCs w:val="24"/>
        </w:rPr>
        <w:t>velocemente</w:t>
      </w:r>
      <w:r w:rsidRPr="002819F2">
        <w:rPr>
          <w:sz w:val="24"/>
          <w:szCs w:val="24"/>
        </w:rPr>
        <w:t xml:space="preserve"> e soprattutto la tecnica cambia molto </w:t>
      </w:r>
      <w:r w:rsidR="00FF67F9">
        <w:rPr>
          <w:sz w:val="24"/>
          <w:szCs w:val="24"/>
        </w:rPr>
        <w:t>rapidamente</w:t>
      </w:r>
      <w:r w:rsidRPr="002420AC">
        <w:rPr>
          <w:sz w:val="24"/>
          <w:szCs w:val="24"/>
        </w:rPr>
        <w:t xml:space="preserve">, </w:t>
      </w:r>
      <w:r w:rsidRPr="002819F2">
        <w:rPr>
          <w:sz w:val="24"/>
          <w:szCs w:val="24"/>
        </w:rPr>
        <w:t>rendendo impossibile già dopo dieci anni reperire sul mercato alcuni pezzi di ricambio in caso di guasto.</w:t>
      </w:r>
    </w:p>
    <w:p w14:paraId="44BF5206" w14:textId="37E902FB" w:rsidR="000E5C02" w:rsidRPr="002819F2" w:rsidRDefault="002700FD" w:rsidP="0098444E">
      <w:pPr>
        <w:rPr>
          <w:sz w:val="24"/>
          <w:szCs w:val="24"/>
        </w:rPr>
      </w:pPr>
      <w:r w:rsidRPr="002420AC">
        <w:rPr>
          <w:sz w:val="24"/>
          <w:szCs w:val="24"/>
        </w:rPr>
        <w:t xml:space="preserve">Il </w:t>
      </w:r>
      <w:r w:rsidRPr="002819F2">
        <w:rPr>
          <w:sz w:val="24"/>
          <w:szCs w:val="24"/>
        </w:rPr>
        <w:t xml:space="preserve">funzionamento corretto di questi impianti </w:t>
      </w:r>
      <w:r w:rsidR="00B23634" w:rsidRPr="002819F2">
        <w:rPr>
          <w:sz w:val="24"/>
          <w:szCs w:val="24"/>
        </w:rPr>
        <w:t xml:space="preserve">tuttavia </w:t>
      </w:r>
      <w:r w:rsidRPr="002819F2">
        <w:rPr>
          <w:sz w:val="24"/>
          <w:szCs w:val="24"/>
        </w:rPr>
        <w:t>deve essere garantito in ogni momento, perché sono determinanti per minimizzare le conseguenze in caso di eventi avversi (incendio, incidente, inquinamento ecc</w:t>
      </w:r>
      <w:r w:rsidR="00FF67F9">
        <w:rPr>
          <w:sz w:val="24"/>
          <w:szCs w:val="24"/>
        </w:rPr>
        <w:t>.</w:t>
      </w:r>
      <w:r w:rsidRPr="002819F2">
        <w:rPr>
          <w:sz w:val="24"/>
          <w:szCs w:val="24"/>
        </w:rPr>
        <w:t>)</w:t>
      </w:r>
    </w:p>
    <w:p w14:paraId="7ABA91CF" w14:textId="77777777" w:rsidR="00B23634" w:rsidRPr="002819F2" w:rsidRDefault="00FE6995" w:rsidP="00FE6995">
      <w:pPr>
        <w:rPr>
          <w:sz w:val="24"/>
          <w:szCs w:val="24"/>
        </w:rPr>
      </w:pPr>
      <w:r w:rsidRPr="002819F2">
        <w:rPr>
          <w:sz w:val="24"/>
          <w:szCs w:val="24"/>
        </w:rPr>
        <w:t xml:space="preserve">Molti di questi sistemi di esercizio e sicurezza non sono dei prodotti standard, ma sono stati sviluppati e adattati appositamente alle specificità della galleria. Essi sono basati su sistemi elettronici ed informatici, quindi sono soggetti ad una rapida evoluzione tecnologica nonché a un rapido degrado. Per minimizzare questi problemi sono necessarie controlli approfonditi, che sono effettuati ad intervalli relativamente brevi. </w:t>
      </w:r>
    </w:p>
    <w:p w14:paraId="6278A609" w14:textId="77777777" w:rsidR="00FE6995" w:rsidRPr="002819F2" w:rsidRDefault="00FE6995" w:rsidP="00FE6995">
      <w:pPr>
        <w:rPr>
          <w:sz w:val="24"/>
          <w:szCs w:val="24"/>
        </w:rPr>
      </w:pPr>
      <w:r w:rsidRPr="002819F2">
        <w:rPr>
          <w:sz w:val="24"/>
          <w:szCs w:val="24"/>
        </w:rPr>
        <w:t xml:space="preserve">Nel corso del 2020 e del 2021 è stato eseguito un rapporto sullo stato degli impianti elettromeccanici </w:t>
      </w:r>
      <w:r w:rsidR="0043305B" w:rsidRPr="002819F2">
        <w:rPr>
          <w:i/>
          <w:sz w:val="24"/>
          <w:szCs w:val="24"/>
        </w:rPr>
        <w:t>(</w:t>
      </w:r>
      <w:r w:rsidR="00D46CE0" w:rsidRPr="002819F2">
        <w:rPr>
          <w:i/>
          <w:sz w:val="24"/>
          <w:szCs w:val="24"/>
        </w:rPr>
        <w:t>allegato al presente messaggio)</w:t>
      </w:r>
      <w:r w:rsidR="00D46CE0" w:rsidRPr="002819F2">
        <w:rPr>
          <w:sz w:val="24"/>
          <w:szCs w:val="24"/>
        </w:rPr>
        <w:t xml:space="preserve"> </w:t>
      </w:r>
      <w:r w:rsidR="00F955A7">
        <w:rPr>
          <w:sz w:val="24"/>
          <w:szCs w:val="24"/>
        </w:rPr>
        <w:t xml:space="preserve">che </w:t>
      </w:r>
      <w:r w:rsidRPr="002819F2">
        <w:rPr>
          <w:sz w:val="24"/>
          <w:szCs w:val="24"/>
        </w:rPr>
        <w:t xml:space="preserve">ha messo in evidenza </w:t>
      </w:r>
      <w:r w:rsidR="00D46CE0" w:rsidRPr="002819F2">
        <w:rPr>
          <w:sz w:val="24"/>
          <w:szCs w:val="24"/>
        </w:rPr>
        <w:t>alcuni aspetti problematici</w:t>
      </w:r>
      <w:r w:rsidR="0043305B" w:rsidRPr="002819F2">
        <w:rPr>
          <w:sz w:val="24"/>
          <w:szCs w:val="24"/>
        </w:rPr>
        <w:t xml:space="preserve"> oggetto di questa richiesta di credito</w:t>
      </w:r>
      <w:r w:rsidRPr="002819F2">
        <w:rPr>
          <w:sz w:val="24"/>
          <w:szCs w:val="24"/>
        </w:rPr>
        <w:t>, che di seguito presentiamo.</w:t>
      </w:r>
    </w:p>
    <w:p w14:paraId="4CCB2A87" w14:textId="32578FB0" w:rsidR="00993310" w:rsidRPr="002E4857" w:rsidRDefault="00B62A04" w:rsidP="007002B6">
      <w:pPr>
        <w:pStyle w:val="ListNumeric12"/>
        <w:numPr>
          <w:ilvl w:val="0"/>
          <w:numId w:val="9"/>
        </w:numPr>
        <w:rPr>
          <w:b/>
        </w:rPr>
      </w:pPr>
      <w:r w:rsidRPr="00B62A04">
        <w:rPr>
          <w:b/>
        </w:rPr>
        <w:lastRenderedPageBreak/>
        <w:t>BREVE DESCRIZIONE DELLO STATO ATTUALE</w:t>
      </w:r>
    </w:p>
    <w:p w14:paraId="292B51F0" w14:textId="77777777" w:rsidR="00993310" w:rsidRDefault="00993310" w:rsidP="00993310"/>
    <w:p w14:paraId="7DF3364E" w14:textId="77777777" w:rsidR="00950170" w:rsidRDefault="00950170" w:rsidP="007002B6">
      <w:pPr>
        <w:pStyle w:val="ListNumeric12"/>
        <w:numPr>
          <w:ilvl w:val="0"/>
          <w:numId w:val="12"/>
        </w:numPr>
        <w:ind w:left="709" w:hanging="709"/>
        <w:rPr>
          <w:b/>
        </w:rPr>
      </w:pPr>
      <w:r>
        <w:rPr>
          <w:b/>
        </w:rPr>
        <w:t>Premessa</w:t>
      </w:r>
    </w:p>
    <w:p w14:paraId="76775188" w14:textId="77777777" w:rsidR="00950170" w:rsidRDefault="00950170" w:rsidP="00950170">
      <w:pPr>
        <w:pStyle w:val="StandardRisoluzionedelConsigliodiStato"/>
        <w:ind w:right="-1"/>
        <w:rPr>
          <w:szCs w:val="24"/>
        </w:rPr>
      </w:pPr>
    </w:p>
    <w:p w14:paraId="5A7FD0B5" w14:textId="0B06AD60" w:rsidR="00950170" w:rsidRPr="00043553" w:rsidRDefault="00950170" w:rsidP="00950170">
      <w:pPr>
        <w:pStyle w:val="StandardRisoluzionedelConsigliodiStato"/>
        <w:ind w:right="-1"/>
        <w:rPr>
          <w:szCs w:val="24"/>
        </w:rPr>
      </w:pPr>
      <w:r>
        <w:rPr>
          <w:szCs w:val="24"/>
        </w:rPr>
        <w:t xml:space="preserve">La verifica dello stato degli impianti è </w:t>
      </w:r>
      <w:r w:rsidR="00BC5504" w:rsidRPr="002420AC">
        <w:rPr>
          <w:szCs w:val="24"/>
        </w:rPr>
        <w:t>stata effettuata da</w:t>
      </w:r>
      <w:r w:rsidRPr="002420AC">
        <w:rPr>
          <w:szCs w:val="24"/>
        </w:rPr>
        <w:t>ll’Area del</w:t>
      </w:r>
      <w:r>
        <w:rPr>
          <w:szCs w:val="24"/>
        </w:rPr>
        <w:t>l</w:t>
      </w:r>
      <w:r w:rsidR="002420AC">
        <w:rPr>
          <w:szCs w:val="24"/>
        </w:rPr>
        <w:t>’esercizio e della manutenzione</w:t>
      </w:r>
      <w:r w:rsidR="00DF26AA">
        <w:rPr>
          <w:szCs w:val="24"/>
        </w:rPr>
        <w:t xml:space="preserve"> a fine del 2020</w:t>
      </w:r>
      <w:r w:rsidR="002420AC">
        <w:rPr>
          <w:szCs w:val="24"/>
        </w:rPr>
        <w:t xml:space="preserve"> e </w:t>
      </w:r>
      <w:r w:rsidR="00BC5504" w:rsidRPr="002420AC">
        <w:rPr>
          <w:szCs w:val="24"/>
        </w:rPr>
        <w:t>il relativo rapporto</w:t>
      </w:r>
      <w:r w:rsidR="00DF26AA">
        <w:rPr>
          <w:szCs w:val="24"/>
        </w:rPr>
        <w:t xml:space="preserve"> “Galleria Vedeggio-Cassarate – Verifica dello stato degli impianti di esercizio e sicurezza”</w:t>
      </w:r>
      <w:r w:rsidR="00BC5504" w:rsidRPr="002420AC">
        <w:rPr>
          <w:szCs w:val="24"/>
        </w:rPr>
        <w:t xml:space="preserve"> è </w:t>
      </w:r>
      <w:r w:rsidRPr="002420AC">
        <w:rPr>
          <w:szCs w:val="24"/>
        </w:rPr>
        <w:t>allegato al presente messaggio</w:t>
      </w:r>
      <w:r w:rsidR="00043553" w:rsidRPr="00043553">
        <w:rPr>
          <w:szCs w:val="24"/>
        </w:rPr>
        <w:t>.</w:t>
      </w:r>
    </w:p>
    <w:p w14:paraId="747684CB" w14:textId="77777777" w:rsidR="00950170" w:rsidRPr="002819F2" w:rsidRDefault="00950170" w:rsidP="00950170">
      <w:pPr>
        <w:pStyle w:val="StandardRisoluzionedelConsigliodiStato"/>
        <w:ind w:right="-1"/>
        <w:rPr>
          <w:szCs w:val="24"/>
        </w:rPr>
      </w:pPr>
      <w:r w:rsidRPr="002819F2">
        <w:rPr>
          <w:szCs w:val="24"/>
        </w:rPr>
        <w:t>Gli impianti elettromeccanici sono stati installati e messi in esercizio nel 2011 un anno prima dell’apertura ufficiale della galleria.</w:t>
      </w:r>
    </w:p>
    <w:p w14:paraId="01D1662C" w14:textId="77777777" w:rsidR="00D46CE0" w:rsidRPr="002819F2" w:rsidRDefault="00D46CE0" w:rsidP="00B4522C">
      <w:pPr>
        <w:pStyle w:val="StandardRisoluzionedelConsigliodiStato"/>
        <w:ind w:right="-1"/>
        <w:rPr>
          <w:szCs w:val="24"/>
        </w:rPr>
      </w:pPr>
    </w:p>
    <w:p w14:paraId="5949545D" w14:textId="77777777" w:rsidR="00AD7832" w:rsidRPr="00D5354D" w:rsidRDefault="00AD7832" w:rsidP="00B4522C">
      <w:pPr>
        <w:pStyle w:val="StandardRisoluzionedelConsigliodiStato"/>
        <w:ind w:right="-1"/>
        <w:rPr>
          <w:szCs w:val="24"/>
          <w:u w:val="single"/>
        </w:rPr>
      </w:pPr>
      <w:r w:rsidRPr="00D5354D">
        <w:rPr>
          <w:szCs w:val="24"/>
          <w:u w:val="single"/>
        </w:rPr>
        <w:t>Metodologia di valutazione</w:t>
      </w:r>
    </w:p>
    <w:p w14:paraId="6D365E55" w14:textId="77777777" w:rsidR="00B4522C" w:rsidRPr="002819F2" w:rsidRDefault="00B4522C" w:rsidP="00B4522C">
      <w:pPr>
        <w:pStyle w:val="StandardRisoluzionedelConsigliodiStato"/>
        <w:ind w:right="-1"/>
        <w:rPr>
          <w:szCs w:val="24"/>
        </w:rPr>
      </w:pPr>
      <w:r w:rsidRPr="002819F2">
        <w:rPr>
          <w:szCs w:val="24"/>
        </w:rPr>
        <w:t>La valutazione dello stato degli impianti è basata sui criteri seguenti:</w:t>
      </w:r>
    </w:p>
    <w:p w14:paraId="59CDDEF5" w14:textId="3FF8ABE8" w:rsidR="00B4522C" w:rsidRPr="002819F2" w:rsidRDefault="007002B6" w:rsidP="007002B6">
      <w:pPr>
        <w:pStyle w:val="StandardRisoluzionedelConsigliodiStato"/>
        <w:numPr>
          <w:ilvl w:val="0"/>
          <w:numId w:val="10"/>
        </w:numPr>
        <w:ind w:right="-1"/>
        <w:rPr>
          <w:szCs w:val="24"/>
        </w:rPr>
      </w:pPr>
      <w:r>
        <w:rPr>
          <w:szCs w:val="24"/>
        </w:rPr>
        <w:t>d</w:t>
      </w:r>
      <w:r w:rsidR="00B4522C" w:rsidRPr="002819F2">
        <w:rPr>
          <w:szCs w:val="24"/>
        </w:rPr>
        <w:t>urata di vita teorica degli impianti secondo la norma SIA 197/2</w:t>
      </w:r>
      <w:r>
        <w:rPr>
          <w:szCs w:val="24"/>
        </w:rPr>
        <w:t>;</w:t>
      </w:r>
    </w:p>
    <w:p w14:paraId="49EF556A" w14:textId="1981E84B" w:rsidR="00B4522C" w:rsidRPr="002819F2" w:rsidRDefault="007002B6" w:rsidP="007002B6">
      <w:pPr>
        <w:pStyle w:val="StandardRisoluzionedelConsigliodiStato"/>
        <w:numPr>
          <w:ilvl w:val="0"/>
          <w:numId w:val="10"/>
        </w:numPr>
        <w:ind w:right="-1"/>
        <w:rPr>
          <w:szCs w:val="24"/>
        </w:rPr>
      </w:pPr>
      <w:r>
        <w:rPr>
          <w:szCs w:val="24"/>
        </w:rPr>
        <w:t>r</w:t>
      </w:r>
      <w:r w:rsidR="00B4522C" w:rsidRPr="002819F2">
        <w:rPr>
          <w:szCs w:val="24"/>
        </w:rPr>
        <w:t>eperibilità del materiale sul mercato</w:t>
      </w:r>
      <w:r>
        <w:rPr>
          <w:szCs w:val="24"/>
        </w:rPr>
        <w:t>;</w:t>
      </w:r>
    </w:p>
    <w:p w14:paraId="7DAC995F" w14:textId="4759385D" w:rsidR="00B4522C" w:rsidRPr="002819F2" w:rsidRDefault="007002B6" w:rsidP="007002B6">
      <w:pPr>
        <w:pStyle w:val="StandardRisoluzionedelConsigliodiStato"/>
        <w:numPr>
          <w:ilvl w:val="0"/>
          <w:numId w:val="10"/>
        </w:numPr>
        <w:ind w:right="-1"/>
        <w:rPr>
          <w:szCs w:val="24"/>
        </w:rPr>
      </w:pPr>
      <w:r>
        <w:rPr>
          <w:szCs w:val="24"/>
        </w:rPr>
        <w:t>i</w:t>
      </w:r>
      <w:r w:rsidR="00B4522C" w:rsidRPr="002819F2">
        <w:rPr>
          <w:szCs w:val="24"/>
        </w:rPr>
        <w:t>nformazioni del fornitore o del fabbricante</w:t>
      </w:r>
      <w:r>
        <w:rPr>
          <w:szCs w:val="24"/>
        </w:rPr>
        <w:t>;</w:t>
      </w:r>
    </w:p>
    <w:p w14:paraId="6184D7DB" w14:textId="1A1A9D85" w:rsidR="00B4522C" w:rsidRPr="002819F2" w:rsidRDefault="007002B6" w:rsidP="007002B6">
      <w:pPr>
        <w:pStyle w:val="StandardRisoluzionedelConsigliodiStato"/>
        <w:numPr>
          <w:ilvl w:val="0"/>
          <w:numId w:val="10"/>
        </w:numPr>
        <w:ind w:right="-1"/>
        <w:rPr>
          <w:szCs w:val="24"/>
        </w:rPr>
      </w:pPr>
      <w:r>
        <w:rPr>
          <w:szCs w:val="24"/>
        </w:rPr>
        <w:t>c</w:t>
      </w:r>
      <w:r w:rsidR="00B4522C" w:rsidRPr="002819F2">
        <w:rPr>
          <w:szCs w:val="24"/>
        </w:rPr>
        <w:t>ontratti di manutenzione</w:t>
      </w:r>
      <w:r>
        <w:rPr>
          <w:szCs w:val="24"/>
        </w:rPr>
        <w:t>;</w:t>
      </w:r>
    </w:p>
    <w:p w14:paraId="4059E09F" w14:textId="332BB5B7" w:rsidR="00B4522C" w:rsidRPr="002819F2" w:rsidRDefault="007002B6" w:rsidP="007002B6">
      <w:pPr>
        <w:pStyle w:val="StandardRisoluzionedelConsigliodiStato"/>
        <w:numPr>
          <w:ilvl w:val="0"/>
          <w:numId w:val="10"/>
        </w:numPr>
        <w:ind w:right="-1"/>
        <w:rPr>
          <w:szCs w:val="24"/>
        </w:rPr>
      </w:pPr>
      <w:r>
        <w:rPr>
          <w:szCs w:val="24"/>
        </w:rPr>
        <w:t>d</w:t>
      </w:r>
      <w:r w:rsidR="00B4522C" w:rsidRPr="002819F2">
        <w:rPr>
          <w:szCs w:val="24"/>
        </w:rPr>
        <w:t>ifetti riscontrati</w:t>
      </w:r>
      <w:r>
        <w:rPr>
          <w:szCs w:val="24"/>
        </w:rPr>
        <w:t>;</w:t>
      </w:r>
    </w:p>
    <w:p w14:paraId="530B1B76" w14:textId="3560731F" w:rsidR="00B4522C" w:rsidRPr="002819F2" w:rsidRDefault="007002B6" w:rsidP="007002B6">
      <w:pPr>
        <w:pStyle w:val="StandardRisoluzionedelConsigliodiStato"/>
        <w:numPr>
          <w:ilvl w:val="0"/>
          <w:numId w:val="10"/>
        </w:numPr>
        <w:ind w:right="-1"/>
        <w:rPr>
          <w:szCs w:val="24"/>
        </w:rPr>
      </w:pPr>
      <w:r>
        <w:rPr>
          <w:szCs w:val="24"/>
        </w:rPr>
        <w:t>e</w:t>
      </w:r>
      <w:r w:rsidR="00B4522C" w:rsidRPr="002819F2">
        <w:rPr>
          <w:szCs w:val="24"/>
        </w:rPr>
        <w:t>sperienza del personale di manutenzione.</w:t>
      </w:r>
    </w:p>
    <w:p w14:paraId="6C2966B1" w14:textId="77777777" w:rsidR="00B4522C" w:rsidRPr="00B4522C" w:rsidRDefault="00B4522C" w:rsidP="00B4522C">
      <w:pPr>
        <w:pStyle w:val="StandardRisoluzionedelConsigliodiStato"/>
        <w:ind w:right="-1"/>
        <w:rPr>
          <w:szCs w:val="24"/>
        </w:rPr>
      </w:pPr>
    </w:p>
    <w:p w14:paraId="0B557290" w14:textId="77777777" w:rsidR="00AD7832" w:rsidRPr="00D5354D" w:rsidRDefault="00AD7832" w:rsidP="00B4522C">
      <w:pPr>
        <w:pStyle w:val="StandardRisoluzionedelConsigliodiStato"/>
        <w:ind w:right="-1"/>
        <w:rPr>
          <w:szCs w:val="24"/>
          <w:u w:val="single"/>
        </w:rPr>
      </w:pPr>
      <w:r w:rsidRPr="00D5354D">
        <w:rPr>
          <w:szCs w:val="24"/>
          <w:u w:val="single"/>
        </w:rPr>
        <w:t>Oggetti analizzati</w:t>
      </w:r>
    </w:p>
    <w:p w14:paraId="6818C544" w14:textId="77777777" w:rsidR="00D46CE0" w:rsidRPr="00AD7832" w:rsidRDefault="00D46CE0" w:rsidP="00B4522C">
      <w:pPr>
        <w:pStyle w:val="StandardRisoluzionedelConsigliodiStato"/>
        <w:ind w:right="-1"/>
        <w:rPr>
          <w:szCs w:val="24"/>
        </w:rPr>
      </w:pPr>
      <w:r w:rsidRPr="00AD7832">
        <w:rPr>
          <w:szCs w:val="24"/>
        </w:rPr>
        <w:t>Lo studio sullo stato degli impianti ha interessato le seguenti istallazioni di esercizio e sicurezza:</w:t>
      </w:r>
    </w:p>
    <w:p w14:paraId="1954C26F" w14:textId="5057BA67" w:rsidR="00B4522C" w:rsidRPr="00B4522C" w:rsidRDefault="007002B6" w:rsidP="007002B6">
      <w:pPr>
        <w:pStyle w:val="StandardRisoluzionedelConsigliodiStato"/>
        <w:numPr>
          <w:ilvl w:val="0"/>
          <w:numId w:val="11"/>
        </w:numPr>
        <w:ind w:right="-1"/>
        <w:rPr>
          <w:szCs w:val="24"/>
        </w:rPr>
      </w:pPr>
      <w:r>
        <w:rPr>
          <w:szCs w:val="24"/>
        </w:rPr>
        <w:t>i</w:t>
      </w:r>
      <w:r w:rsidR="00B4522C">
        <w:rPr>
          <w:szCs w:val="24"/>
        </w:rPr>
        <w:t>mpianto di ventilazione</w:t>
      </w:r>
      <w:r>
        <w:rPr>
          <w:szCs w:val="24"/>
        </w:rPr>
        <w:t>;</w:t>
      </w:r>
    </w:p>
    <w:p w14:paraId="63B3D20C" w14:textId="23437442" w:rsidR="00B4522C" w:rsidRPr="00B4522C" w:rsidRDefault="007002B6" w:rsidP="007002B6">
      <w:pPr>
        <w:pStyle w:val="StandardRisoluzionedelConsigliodiStato"/>
        <w:numPr>
          <w:ilvl w:val="0"/>
          <w:numId w:val="11"/>
        </w:numPr>
        <w:ind w:right="-1"/>
        <w:rPr>
          <w:szCs w:val="24"/>
        </w:rPr>
      </w:pPr>
      <w:r>
        <w:rPr>
          <w:szCs w:val="24"/>
        </w:rPr>
        <w:t>i</w:t>
      </w:r>
      <w:r w:rsidR="00B4522C">
        <w:rPr>
          <w:szCs w:val="24"/>
        </w:rPr>
        <w:t>mpianto per la gestione del traffico</w:t>
      </w:r>
      <w:r>
        <w:rPr>
          <w:szCs w:val="24"/>
        </w:rPr>
        <w:t>;</w:t>
      </w:r>
    </w:p>
    <w:p w14:paraId="048DF945" w14:textId="1C490243" w:rsidR="00B4522C" w:rsidRPr="00B4522C" w:rsidRDefault="007002B6" w:rsidP="007002B6">
      <w:pPr>
        <w:pStyle w:val="StandardRisoluzionedelConsigliodiStato"/>
        <w:numPr>
          <w:ilvl w:val="0"/>
          <w:numId w:val="11"/>
        </w:numPr>
        <w:ind w:right="-1"/>
        <w:rPr>
          <w:szCs w:val="24"/>
        </w:rPr>
      </w:pPr>
      <w:r>
        <w:rPr>
          <w:szCs w:val="24"/>
        </w:rPr>
        <w:t>i</w:t>
      </w:r>
      <w:r w:rsidR="00B4522C">
        <w:rPr>
          <w:szCs w:val="24"/>
        </w:rPr>
        <w:t>mpianto per il rilevamento dell’incendio</w:t>
      </w:r>
      <w:r>
        <w:rPr>
          <w:szCs w:val="24"/>
        </w:rPr>
        <w:t>;</w:t>
      </w:r>
    </w:p>
    <w:p w14:paraId="55A0768D" w14:textId="7AFC9082" w:rsidR="00B4522C" w:rsidRPr="00B4522C" w:rsidRDefault="007002B6" w:rsidP="007002B6">
      <w:pPr>
        <w:pStyle w:val="StandardRisoluzionedelConsigliodiStato"/>
        <w:numPr>
          <w:ilvl w:val="0"/>
          <w:numId w:val="11"/>
        </w:numPr>
        <w:ind w:right="-1"/>
        <w:rPr>
          <w:szCs w:val="24"/>
        </w:rPr>
      </w:pPr>
      <w:r>
        <w:rPr>
          <w:szCs w:val="24"/>
        </w:rPr>
        <w:t>i</w:t>
      </w:r>
      <w:r w:rsidR="00B4522C">
        <w:rPr>
          <w:szCs w:val="24"/>
        </w:rPr>
        <w:t>mpianto illuminazione</w:t>
      </w:r>
      <w:r>
        <w:rPr>
          <w:szCs w:val="24"/>
        </w:rPr>
        <w:t>;</w:t>
      </w:r>
    </w:p>
    <w:p w14:paraId="07F0D8B1" w14:textId="3A7ACF37" w:rsidR="00B4522C" w:rsidRPr="00B4522C" w:rsidRDefault="007002B6" w:rsidP="007002B6">
      <w:pPr>
        <w:pStyle w:val="StandardRisoluzionedelConsigliodiStato"/>
        <w:numPr>
          <w:ilvl w:val="0"/>
          <w:numId w:val="11"/>
        </w:numPr>
        <w:ind w:right="-1"/>
        <w:rPr>
          <w:szCs w:val="24"/>
        </w:rPr>
      </w:pPr>
      <w:r>
        <w:rPr>
          <w:szCs w:val="24"/>
        </w:rPr>
        <w:t>t</w:t>
      </w:r>
      <w:r w:rsidR="00B4522C">
        <w:rPr>
          <w:szCs w:val="24"/>
        </w:rPr>
        <w:t>elefono di soccorso</w:t>
      </w:r>
      <w:r>
        <w:rPr>
          <w:szCs w:val="24"/>
        </w:rPr>
        <w:t>;</w:t>
      </w:r>
    </w:p>
    <w:p w14:paraId="3DB5AD22" w14:textId="710B5259" w:rsidR="00B4522C" w:rsidRPr="00B4522C" w:rsidRDefault="007002B6" w:rsidP="007002B6">
      <w:pPr>
        <w:pStyle w:val="StandardRisoluzionedelConsigliodiStato"/>
        <w:numPr>
          <w:ilvl w:val="0"/>
          <w:numId w:val="11"/>
        </w:numPr>
        <w:ind w:right="-1"/>
        <w:rPr>
          <w:szCs w:val="24"/>
        </w:rPr>
      </w:pPr>
      <w:r>
        <w:rPr>
          <w:szCs w:val="24"/>
        </w:rPr>
        <w:t>v</w:t>
      </w:r>
      <w:r w:rsidR="00B4522C">
        <w:rPr>
          <w:szCs w:val="24"/>
        </w:rPr>
        <w:t>ideosorveglianza</w:t>
      </w:r>
      <w:r>
        <w:rPr>
          <w:szCs w:val="24"/>
        </w:rPr>
        <w:t>;</w:t>
      </w:r>
    </w:p>
    <w:p w14:paraId="7DBFB8FB" w14:textId="6EA03BEB" w:rsidR="00B4522C" w:rsidRPr="00B4522C" w:rsidRDefault="007002B6" w:rsidP="007002B6">
      <w:pPr>
        <w:pStyle w:val="StandardRisoluzionedelConsigliodiStato"/>
        <w:numPr>
          <w:ilvl w:val="0"/>
          <w:numId w:val="11"/>
        </w:numPr>
        <w:ind w:right="-1"/>
        <w:rPr>
          <w:szCs w:val="24"/>
        </w:rPr>
      </w:pPr>
      <w:r>
        <w:rPr>
          <w:szCs w:val="24"/>
        </w:rPr>
        <w:t>i</w:t>
      </w:r>
      <w:r w:rsidR="00B4522C" w:rsidRPr="00B4522C">
        <w:rPr>
          <w:szCs w:val="24"/>
        </w:rPr>
        <w:t>mpianti elettr</w:t>
      </w:r>
      <w:r w:rsidR="00B4522C">
        <w:rPr>
          <w:szCs w:val="24"/>
        </w:rPr>
        <w:t xml:space="preserve">ici </w:t>
      </w:r>
      <w:r w:rsidR="00FF67F9">
        <w:rPr>
          <w:szCs w:val="24"/>
        </w:rPr>
        <w:t xml:space="preserve">di </w:t>
      </w:r>
      <w:r w:rsidR="00B4522C">
        <w:rPr>
          <w:szCs w:val="24"/>
        </w:rPr>
        <w:t>media e bassa tensione</w:t>
      </w:r>
      <w:r>
        <w:rPr>
          <w:szCs w:val="24"/>
        </w:rPr>
        <w:t>;</w:t>
      </w:r>
    </w:p>
    <w:p w14:paraId="3F2867E6" w14:textId="43A90117" w:rsidR="00B4522C" w:rsidRPr="00B4522C" w:rsidRDefault="007002B6" w:rsidP="007002B6">
      <w:pPr>
        <w:pStyle w:val="StandardRisoluzionedelConsigliodiStato"/>
        <w:numPr>
          <w:ilvl w:val="0"/>
          <w:numId w:val="11"/>
        </w:numPr>
        <w:ind w:right="-1"/>
        <w:rPr>
          <w:szCs w:val="24"/>
        </w:rPr>
      </w:pPr>
      <w:r>
        <w:rPr>
          <w:szCs w:val="24"/>
        </w:rPr>
        <w:t>s</w:t>
      </w:r>
      <w:r w:rsidR="00B4522C">
        <w:rPr>
          <w:szCs w:val="24"/>
        </w:rPr>
        <w:t>istema di gestione delle strade cantonali</w:t>
      </w:r>
      <w:r>
        <w:rPr>
          <w:szCs w:val="24"/>
        </w:rPr>
        <w:t>;</w:t>
      </w:r>
    </w:p>
    <w:p w14:paraId="0C26BFFE" w14:textId="2A39059D" w:rsidR="00B0143A" w:rsidRDefault="007002B6" w:rsidP="007002B6">
      <w:pPr>
        <w:pStyle w:val="StandardRisoluzionedelConsigliodiStato"/>
        <w:numPr>
          <w:ilvl w:val="0"/>
          <w:numId w:val="11"/>
        </w:numPr>
        <w:ind w:right="-1"/>
        <w:rPr>
          <w:szCs w:val="24"/>
        </w:rPr>
      </w:pPr>
      <w:r>
        <w:rPr>
          <w:szCs w:val="24"/>
        </w:rPr>
        <w:t>r</w:t>
      </w:r>
      <w:r w:rsidR="00B4522C">
        <w:rPr>
          <w:szCs w:val="24"/>
        </w:rPr>
        <w:t>ete di comunicazione delle strade cantonali</w:t>
      </w:r>
      <w:r>
        <w:rPr>
          <w:szCs w:val="24"/>
        </w:rPr>
        <w:t>;</w:t>
      </w:r>
    </w:p>
    <w:p w14:paraId="45A03A28" w14:textId="2CDAEAAC" w:rsidR="00B4522C" w:rsidRPr="00B4522C" w:rsidRDefault="007002B6" w:rsidP="007002B6">
      <w:pPr>
        <w:pStyle w:val="StandardRisoluzionedelConsigliodiStato"/>
        <w:numPr>
          <w:ilvl w:val="0"/>
          <w:numId w:val="11"/>
        </w:numPr>
        <w:ind w:right="-1"/>
        <w:rPr>
          <w:szCs w:val="24"/>
        </w:rPr>
      </w:pPr>
      <w:r>
        <w:rPr>
          <w:szCs w:val="24"/>
        </w:rPr>
        <w:t>i</w:t>
      </w:r>
      <w:r w:rsidR="00B4522C">
        <w:rPr>
          <w:szCs w:val="24"/>
        </w:rPr>
        <w:t>mpianti ausiliari</w:t>
      </w:r>
      <w:r>
        <w:rPr>
          <w:szCs w:val="24"/>
        </w:rPr>
        <w:t>;</w:t>
      </w:r>
    </w:p>
    <w:p w14:paraId="2EE3E3EE" w14:textId="4D4546F2" w:rsidR="00B4522C" w:rsidRPr="00B4522C" w:rsidRDefault="007002B6" w:rsidP="007002B6">
      <w:pPr>
        <w:pStyle w:val="StandardRisoluzionedelConsigliodiStato"/>
        <w:numPr>
          <w:ilvl w:val="0"/>
          <w:numId w:val="11"/>
        </w:numPr>
        <w:ind w:right="-1"/>
        <w:rPr>
          <w:szCs w:val="24"/>
        </w:rPr>
      </w:pPr>
      <w:r>
        <w:rPr>
          <w:szCs w:val="24"/>
        </w:rPr>
        <w:t>c</w:t>
      </w:r>
      <w:r w:rsidR="00B4522C" w:rsidRPr="00B4522C">
        <w:rPr>
          <w:szCs w:val="24"/>
        </w:rPr>
        <w:t>ablag</w:t>
      </w:r>
      <w:r w:rsidR="00B4522C">
        <w:rPr>
          <w:szCs w:val="24"/>
        </w:rPr>
        <w:t>gio in rame e fibra ottica</w:t>
      </w:r>
      <w:r>
        <w:rPr>
          <w:szCs w:val="24"/>
        </w:rPr>
        <w:t>;</w:t>
      </w:r>
    </w:p>
    <w:p w14:paraId="77ABDB4D" w14:textId="008C634C" w:rsidR="00B4522C" w:rsidRDefault="007002B6" w:rsidP="007002B6">
      <w:pPr>
        <w:pStyle w:val="StandardRisoluzionedelConsigliodiStato"/>
        <w:numPr>
          <w:ilvl w:val="0"/>
          <w:numId w:val="11"/>
        </w:numPr>
        <w:ind w:right="-1"/>
        <w:rPr>
          <w:szCs w:val="24"/>
        </w:rPr>
      </w:pPr>
      <w:r>
        <w:rPr>
          <w:szCs w:val="24"/>
        </w:rPr>
        <w:t>i</w:t>
      </w:r>
      <w:r w:rsidR="00B4522C">
        <w:rPr>
          <w:szCs w:val="24"/>
        </w:rPr>
        <w:t>mpianto radio.</w:t>
      </w:r>
    </w:p>
    <w:p w14:paraId="170921DF" w14:textId="77777777" w:rsidR="000C3D19" w:rsidRDefault="000C3D19" w:rsidP="00B4522C">
      <w:pPr>
        <w:pStyle w:val="StandardRisoluzionedelConsigliodiStato"/>
        <w:ind w:right="-1"/>
        <w:rPr>
          <w:szCs w:val="24"/>
        </w:rPr>
      </w:pPr>
    </w:p>
    <w:p w14:paraId="54651617" w14:textId="77777777" w:rsidR="000C3D19" w:rsidRPr="00AD7832" w:rsidRDefault="0096536A" w:rsidP="00B4522C">
      <w:pPr>
        <w:pStyle w:val="StandardRisoluzionedelConsigliodiStato"/>
        <w:ind w:right="-1"/>
        <w:rPr>
          <w:rFonts w:ascii="Helvetica" w:hAnsi="Helvetica" w:cs="Helvetica"/>
          <w:szCs w:val="24"/>
        </w:rPr>
      </w:pPr>
      <w:r w:rsidRPr="00AD7832">
        <w:rPr>
          <w:rFonts w:ascii="Helvetica" w:hAnsi="Helvetica" w:cs="Helvetica"/>
          <w:szCs w:val="24"/>
        </w:rPr>
        <w:t xml:space="preserve">Di seguito </w:t>
      </w:r>
      <w:r w:rsidR="0043305B" w:rsidRPr="00AD7832">
        <w:rPr>
          <w:rFonts w:ascii="Helvetica" w:hAnsi="Helvetica" w:cs="Helvetica"/>
          <w:szCs w:val="24"/>
        </w:rPr>
        <w:t>elenchiamo in breve gli</w:t>
      </w:r>
      <w:r w:rsidRPr="00AD7832">
        <w:rPr>
          <w:rFonts w:ascii="Helvetica" w:hAnsi="Helvetica" w:cs="Helvetica"/>
          <w:szCs w:val="24"/>
        </w:rPr>
        <w:t xml:space="preserve"> interventi necessari</w:t>
      </w:r>
      <w:r w:rsidR="0043305B" w:rsidRPr="00AD7832">
        <w:rPr>
          <w:rFonts w:ascii="Helvetica" w:hAnsi="Helvetica" w:cs="Helvetica"/>
          <w:szCs w:val="24"/>
        </w:rPr>
        <w:t xml:space="preserve"> a corto termine, rilevati dallo studio di valutazione.</w:t>
      </w:r>
    </w:p>
    <w:p w14:paraId="450D6565" w14:textId="77777777" w:rsidR="00E52750" w:rsidRDefault="00E52750" w:rsidP="00B4522C">
      <w:pPr>
        <w:pStyle w:val="StandardRisoluzionedelConsigliodiStato"/>
        <w:ind w:right="-1"/>
        <w:rPr>
          <w:szCs w:val="24"/>
        </w:rPr>
      </w:pPr>
    </w:p>
    <w:p w14:paraId="2DF7A2E4" w14:textId="77777777" w:rsidR="000C3D19" w:rsidRDefault="000C3D19" w:rsidP="007002B6">
      <w:pPr>
        <w:pStyle w:val="ListNumeric12"/>
        <w:numPr>
          <w:ilvl w:val="0"/>
          <w:numId w:val="12"/>
        </w:numPr>
        <w:ind w:left="709" w:hanging="709"/>
        <w:rPr>
          <w:b/>
        </w:rPr>
      </w:pPr>
      <w:r w:rsidRPr="000C3D19">
        <w:rPr>
          <w:b/>
        </w:rPr>
        <w:t>Impianto di ventilazione</w:t>
      </w:r>
    </w:p>
    <w:p w14:paraId="1030DE72" w14:textId="77777777" w:rsidR="000C3D19" w:rsidRDefault="000C3D19" w:rsidP="000C3D19"/>
    <w:p w14:paraId="3DD2782E" w14:textId="77777777" w:rsidR="0096536A" w:rsidRPr="00AD7832" w:rsidRDefault="000C3D19" w:rsidP="0096536A">
      <w:pPr>
        <w:rPr>
          <w:sz w:val="24"/>
          <w:szCs w:val="24"/>
        </w:rPr>
      </w:pPr>
      <w:r w:rsidRPr="009F5B40">
        <w:rPr>
          <w:sz w:val="24"/>
          <w:szCs w:val="24"/>
        </w:rPr>
        <w:t xml:space="preserve">Dai rapporti di revisione eseguiti regolarmente l’installazione </w:t>
      </w:r>
      <w:r w:rsidR="0096536A" w:rsidRPr="009F5B40">
        <w:rPr>
          <w:sz w:val="24"/>
          <w:szCs w:val="24"/>
        </w:rPr>
        <w:t xml:space="preserve">in generale </w:t>
      </w:r>
      <w:r w:rsidRPr="009F5B40">
        <w:rPr>
          <w:sz w:val="24"/>
          <w:szCs w:val="24"/>
        </w:rPr>
        <w:t xml:space="preserve">è in buono stato. I ventilatori di aspirazione hanno </w:t>
      </w:r>
      <w:r w:rsidR="00D46CE0">
        <w:rPr>
          <w:sz w:val="24"/>
          <w:szCs w:val="24"/>
        </w:rPr>
        <w:t xml:space="preserve">però </w:t>
      </w:r>
      <w:r w:rsidRPr="009F5B40">
        <w:rPr>
          <w:sz w:val="24"/>
          <w:szCs w:val="24"/>
        </w:rPr>
        <w:t xml:space="preserve">numerose ore di servizio e le ventole </w:t>
      </w:r>
      <w:r w:rsidR="00721271">
        <w:rPr>
          <w:sz w:val="24"/>
          <w:szCs w:val="24"/>
        </w:rPr>
        <w:t>mostrano</w:t>
      </w:r>
      <w:r w:rsidRPr="009F5B40">
        <w:rPr>
          <w:sz w:val="24"/>
          <w:szCs w:val="24"/>
        </w:rPr>
        <w:t xml:space="preserve"> </w:t>
      </w:r>
      <w:r w:rsidR="0096536A" w:rsidRPr="009F5B40">
        <w:rPr>
          <w:sz w:val="24"/>
          <w:szCs w:val="24"/>
        </w:rPr>
        <w:t xml:space="preserve">evidenti </w:t>
      </w:r>
      <w:r w:rsidRPr="009F5B40">
        <w:rPr>
          <w:sz w:val="24"/>
          <w:szCs w:val="24"/>
        </w:rPr>
        <w:t>segni di usura</w:t>
      </w:r>
      <w:r w:rsidR="00722C2F">
        <w:rPr>
          <w:sz w:val="24"/>
          <w:szCs w:val="24"/>
        </w:rPr>
        <w:t xml:space="preserve">, che potrebbero </w:t>
      </w:r>
      <w:r w:rsidR="00AD7832">
        <w:rPr>
          <w:sz w:val="24"/>
          <w:szCs w:val="24"/>
        </w:rPr>
        <w:t>impedire</w:t>
      </w:r>
      <w:r w:rsidR="0096536A" w:rsidRPr="009F5B40">
        <w:rPr>
          <w:sz w:val="24"/>
          <w:szCs w:val="24"/>
        </w:rPr>
        <w:t xml:space="preserve"> il corretto funzionamento del ventilatore.</w:t>
      </w:r>
      <w:r w:rsidR="00722C2F">
        <w:rPr>
          <w:sz w:val="24"/>
          <w:szCs w:val="24"/>
        </w:rPr>
        <w:t xml:space="preserve"> </w:t>
      </w:r>
      <w:r w:rsidR="00722C2F" w:rsidRPr="00AD7832">
        <w:rPr>
          <w:sz w:val="24"/>
          <w:szCs w:val="24"/>
        </w:rPr>
        <w:t>Il blocco della ventilazione avrebbe come conseguenza la chiusura immediata della galleria.</w:t>
      </w:r>
    </w:p>
    <w:p w14:paraId="4E596277" w14:textId="77777777" w:rsidR="000C3D19" w:rsidRPr="009F5B40" w:rsidRDefault="00722C2F" w:rsidP="0096536A">
      <w:pPr>
        <w:rPr>
          <w:sz w:val="24"/>
          <w:szCs w:val="24"/>
        </w:rPr>
      </w:pPr>
      <w:r w:rsidRPr="00AD7832">
        <w:rPr>
          <w:sz w:val="24"/>
          <w:szCs w:val="24"/>
        </w:rPr>
        <w:t xml:space="preserve">Al fine di evitare questo evento </w:t>
      </w:r>
      <w:r w:rsidR="000C3D19" w:rsidRPr="00AD7832">
        <w:rPr>
          <w:sz w:val="24"/>
          <w:szCs w:val="24"/>
        </w:rPr>
        <w:t xml:space="preserve">i ventilatori di aspirazione </w:t>
      </w:r>
      <w:r w:rsidRPr="00AD7832">
        <w:rPr>
          <w:sz w:val="24"/>
          <w:szCs w:val="24"/>
        </w:rPr>
        <w:t xml:space="preserve">devono </w:t>
      </w:r>
      <w:r w:rsidR="000C3D19" w:rsidRPr="00AD7832">
        <w:rPr>
          <w:sz w:val="24"/>
          <w:szCs w:val="24"/>
        </w:rPr>
        <w:t xml:space="preserve">essere smontati e portati in officina per una revisione completa. </w:t>
      </w:r>
      <w:r w:rsidRPr="00AD7832">
        <w:rPr>
          <w:sz w:val="24"/>
          <w:szCs w:val="24"/>
        </w:rPr>
        <w:t xml:space="preserve">Durante la revisione </w:t>
      </w:r>
      <w:r>
        <w:rPr>
          <w:sz w:val="24"/>
          <w:szCs w:val="24"/>
        </w:rPr>
        <w:t>i</w:t>
      </w:r>
      <w:r w:rsidR="000C3D19" w:rsidRPr="009F5B40">
        <w:rPr>
          <w:sz w:val="24"/>
          <w:szCs w:val="24"/>
        </w:rPr>
        <w:t>n galleria verrà installato il ventilatore di riserva.</w:t>
      </w:r>
    </w:p>
    <w:p w14:paraId="20CE5F33" w14:textId="77777777" w:rsidR="00332981" w:rsidRDefault="00332981" w:rsidP="007002B6">
      <w:pPr>
        <w:pStyle w:val="ListNumeric12"/>
        <w:numPr>
          <w:ilvl w:val="0"/>
          <w:numId w:val="12"/>
        </w:numPr>
        <w:ind w:left="709" w:hanging="709"/>
        <w:rPr>
          <w:b/>
        </w:rPr>
      </w:pPr>
      <w:r w:rsidRPr="000C3D19">
        <w:rPr>
          <w:b/>
        </w:rPr>
        <w:lastRenderedPageBreak/>
        <w:t>I</w:t>
      </w:r>
      <w:r>
        <w:rPr>
          <w:b/>
        </w:rPr>
        <w:t>mpianto di illuminazione</w:t>
      </w:r>
    </w:p>
    <w:p w14:paraId="2826E498" w14:textId="77777777" w:rsidR="00332981" w:rsidRDefault="00332981" w:rsidP="0096536A"/>
    <w:p w14:paraId="771C767A" w14:textId="3A78E248" w:rsidR="00F56415" w:rsidRDefault="00721271" w:rsidP="009F5B40">
      <w:pPr>
        <w:rPr>
          <w:sz w:val="24"/>
          <w:szCs w:val="24"/>
        </w:rPr>
      </w:pPr>
      <w:r>
        <w:rPr>
          <w:sz w:val="24"/>
          <w:szCs w:val="24"/>
        </w:rPr>
        <w:t>I corpi illuminanti attualmente i</w:t>
      </w:r>
      <w:r w:rsidR="009E7BF3">
        <w:rPr>
          <w:sz w:val="24"/>
          <w:szCs w:val="24"/>
        </w:rPr>
        <w:t>n</w:t>
      </w:r>
      <w:r>
        <w:rPr>
          <w:sz w:val="24"/>
          <w:szCs w:val="24"/>
        </w:rPr>
        <w:t>stallati sono in tecnologia TL (tubi</w:t>
      </w:r>
      <w:r w:rsidR="00B45242">
        <w:rPr>
          <w:sz w:val="24"/>
          <w:szCs w:val="24"/>
        </w:rPr>
        <w:t xml:space="preserve"> </w:t>
      </w:r>
      <w:r w:rsidR="009F4602">
        <w:rPr>
          <w:sz w:val="24"/>
          <w:szCs w:val="24"/>
        </w:rPr>
        <w:t>a fluorescenza</w:t>
      </w:r>
      <w:r>
        <w:rPr>
          <w:sz w:val="24"/>
          <w:szCs w:val="24"/>
        </w:rPr>
        <w:t>) per l’</w:t>
      </w:r>
      <w:r w:rsidR="009E7BF3">
        <w:rPr>
          <w:sz w:val="24"/>
          <w:szCs w:val="24"/>
        </w:rPr>
        <w:t>illuminazione</w:t>
      </w:r>
      <w:r>
        <w:rPr>
          <w:sz w:val="24"/>
          <w:szCs w:val="24"/>
        </w:rPr>
        <w:t xml:space="preserve"> di attraversamento </w:t>
      </w:r>
      <w:r w:rsidR="00AD7832">
        <w:rPr>
          <w:sz w:val="24"/>
          <w:szCs w:val="24"/>
        </w:rPr>
        <w:t>mentre l’illuminazione di adattamento utilizza corpi illuminanti ai</w:t>
      </w:r>
      <w:r>
        <w:rPr>
          <w:sz w:val="24"/>
          <w:szCs w:val="24"/>
        </w:rPr>
        <w:t xml:space="preserve"> vapori di sodio. </w:t>
      </w:r>
    </w:p>
    <w:p w14:paraId="19FA2FAB" w14:textId="526D297D" w:rsidR="009B340F" w:rsidRPr="00AD7832" w:rsidRDefault="00721271" w:rsidP="009F5B40">
      <w:pPr>
        <w:rPr>
          <w:sz w:val="24"/>
          <w:szCs w:val="24"/>
        </w:rPr>
      </w:pPr>
      <w:r>
        <w:rPr>
          <w:sz w:val="24"/>
          <w:szCs w:val="24"/>
        </w:rPr>
        <w:t xml:space="preserve">Per motivi ambientali di risparmio energetico </w:t>
      </w:r>
      <w:r w:rsidR="00F56415" w:rsidRPr="00AD7832">
        <w:rPr>
          <w:sz w:val="24"/>
          <w:szCs w:val="24"/>
        </w:rPr>
        <w:t>questi</w:t>
      </w:r>
      <w:r w:rsidRPr="00AD7832">
        <w:rPr>
          <w:sz w:val="24"/>
          <w:szCs w:val="24"/>
        </w:rPr>
        <w:t xml:space="preserve"> corpi illuminanti </w:t>
      </w:r>
      <w:r w:rsidR="009F4602">
        <w:rPr>
          <w:sz w:val="24"/>
          <w:szCs w:val="24"/>
        </w:rPr>
        <w:t xml:space="preserve">in tecnologia TL </w:t>
      </w:r>
      <w:r w:rsidRPr="00AD7832">
        <w:rPr>
          <w:sz w:val="24"/>
          <w:szCs w:val="24"/>
        </w:rPr>
        <w:t xml:space="preserve">non </w:t>
      </w:r>
      <w:r w:rsidR="00F56415" w:rsidRPr="00AD7832">
        <w:rPr>
          <w:sz w:val="24"/>
          <w:szCs w:val="24"/>
        </w:rPr>
        <w:t xml:space="preserve">saranno </w:t>
      </w:r>
      <w:r w:rsidRPr="00AD7832">
        <w:rPr>
          <w:sz w:val="24"/>
          <w:szCs w:val="24"/>
        </w:rPr>
        <w:t>più prodotti n</w:t>
      </w:r>
      <w:r w:rsidR="00507A8E" w:rsidRPr="00AD7832">
        <w:rPr>
          <w:sz w:val="24"/>
          <w:szCs w:val="24"/>
        </w:rPr>
        <w:t xml:space="preserve">el prossimo futuro e non </w:t>
      </w:r>
      <w:r w:rsidR="009E7BF3" w:rsidRPr="00AD7832">
        <w:rPr>
          <w:sz w:val="24"/>
          <w:szCs w:val="24"/>
        </w:rPr>
        <w:t>sarà</w:t>
      </w:r>
      <w:r w:rsidRPr="00AD7832">
        <w:rPr>
          <w:sz w:val="24"/>
          <w:szCs w:val="24"/>
        </w:rPr>
        <w:t xml:space="preserve"> pertanto neppure più reperibile il materiale </w:t>
      </w:r>
      <w:r w:rsidR="00507A8E" w:rsidRPr="00AD7832">
        <w:rPr>
          <w:sz w:val="24"/>
          <w:szCs w:val="24"/>
        </w:rPr>
        <w:t>necessario alle</w:t>
      </w:r>
      <w:r w:rsidRPr="00AD7832">
        <w:rPr>
          <w:sz w:val="24"/>
          <w:szCs w:val="24"/>
        </w:rPr>
        <w:t xml:space="preserve"> sostituzioni</w:t>
      </w:r>
      <w:r w:rsidR="009B340F" w:rsidRPr="00AD7832">
        <w:rPr>
          <w:sz w:val="24"/>
          <w:szCs w:val="24"/>
        </w:rPr>
        <w:t>.</w:t>
      </w:r>
    </w:p>
    <w:p w14:paraId="2E0364A6" w14:textId="0E1BA851" w:rsidR="009F5B40" w:rsidRDefault="00721271" w:rsidP="009F5B40">
      <w:pPr>
        <w:rPr>
          <w:sz w:val="24"/>
          <w:szCs w:val="24"/>
        </w:rPr>
      </w:pPr>
      <w:r>
        <w:rPr>
          <w:sz w:val="24"/>
          <w:szCs w:val="24"/>
        </w:rPr>
        <w:t xml:space="preserve">Il passaggio alla </w:t>
      </w:r>
      <w:r w:rsidR="009E7BF3">
        <w:rPr>
          <w:sz w:val="24"/>
          <w:szCs w:val="24"/>
        </w:rPr>
        <w:t>tecnologia</w:t>
      </w:r>
      <w:r>
        <w:rPr>
          <w:sz w:val="24"/>
          <w:szCs w:val="24"/>
        </w:rPr>
        <w:t xml:space="preserve"> LED pertanto si impone</w:t>
      </w:r>
      <w:r w:rsidR="000D46FF">
        <w:rPr>
          <w:sz w:val="24"/>
          <w:szCs w:val="24"/>
        </w:rPr>
        <w:t xml:space="preserve"> nell’arco dei prossimi </w:t>
      </w:r>
      <w:r w:rsidR="009B340F">
        <w:rPr>
          <w:sz w:val="24"/>
          <w:szCs w:val="24"/>
        </w:rPr>
        <w:t>tre / cinque</w:t>
      </w:r>
      <w:r w:rsidR="000D46FF">
        <w:rPr>
          <w:sz w:val="24"/>
          <w:szCs w:val="24"/>
        </w:rPr>
        <w:t xml:space="preserve"> anni</w:t>
      </w:r>
      <w:r w:rsidR="00D84F4B">
        <w:rPr>
          <w:sz w:val="24"/>
          <w:szCs w:val="24"/>
        </w:rPr>
        <w:t xml:space="preserve"> e questo comporta l’adattamento delle attuali lampade per poter operare con la nuova tecnologia LED</w:t>
      </w:r>
      <w:r w:rsidR="00507A8E">
        <w:rPr>
          <w:sz w:val="24"/>
          <w:szCs w:val="24"/>
        </w:rPr>
        <w:t xml:space="preserve"> </w:t>
      </w:r>
      <w:r w:rsidR="00A92D29">
        <w:rPr>
          <w:sz w:val="24"/>
          <w:szCs w:val="24"/>
        </w:rPr>
        <w:t>nonché</w:t>
      </w:r>
      <w:r w:rsidR="00507A8E">
        <w:rPr>
          <w:sz w:val="24"/>
          <w:szCs w:val="24"/>
        </w:rPr>
        <w:t xml:space="preserve"> l’acquisto dei nuovi </w:t>
      </w:r>
      <w:r w:rsidR="009E7BF3">
        <w:rPr>
          <w:sz w:val="24"/>
          <w:szCs w:val="24"/>
        </w:rPr>
        <w:t>corpi</w:t>
      </w:r>
      <w:r w:rsidR="00507A8E">
        <w:rPr>
          <w:sz w:val="24"/>
          <w:szCs w:val="24"/>
        </w:rPr>
        <w:t xml:space="preserve"> illuminanti LED</w:t>
      </w:r>
      <w:r w:rsidR="00D84F4B">
        <w:rPr>
          <w:sz w:val="24"/>
          <w:szCs w:val="24"/>
        </w:rPr>
        <w:t xml:space="preserve">. L’intervento proposto è il </w:t>
      </w:r>
      <w:r w:rsidR="009B340F">
        <w:rPr>
          <w:sz w:val="24"/>
          <w:szCs w:val="24"/>
        </w:rPr>
        <w:t>“</w:t>
      </w:r>
      <w:r w:rsidR="00D84F4B" w:rsidRPr="004B6C14">
        <w:rPr>
          <w:i/>
          <w:sz w:val="24"/>
          <w:szCs w:val="24"/>
        </w:rPr>
        <w:t>relamping LED</w:t>
      </w:r>
      <w:r w:rsidR="009B340F">
        <w:rPr>
          <w:sz w:val="24"/>
          <w:szCs w:val="24"/>
        </w:rPr>
        <w:t>”</w:t>
      </w:r>
      <w:r w:rsidR="00D84F4B">
        <w:rPr>
          <w:sz w:val="24"/>
          <w:szCs w:val="24"/>
        </w:rPr>
        <w:t xml:space="preserve"> </w:t>
      </w:r>
      <w:r w:rsidR="009E7BF3">
        <w:rPr>
          <w:sz w:val="24"/>
          <w:szCs w:val="24"/>
        </w:rPr>
        <w:t xml:space="preserve">(sostituzione </w:t>
      </w:r>
      <w:r w:rsidR="009F4602">
        <w:rPr>
          <w:sz w:val="24"/>
          <w:szCs w:val="24"/>
        </w:rPr>
        <w:t xml:space="preserve">della </w:t>
      </w:r>
      <w:r w:rsidR="009E7BF3">
        <w:rPr>
          <w:sz w:val="24"/>
          <w:szCs w:val="24"/>
        </w:rPr>
        <w:t>sorgente luminosa interna)</w:t>
      </w:r>
      <w:r w:rsidR="009B340F">
        <w:rPr>
          <w:sz w:val="24"/>
          <w:szCs w:val="24"/>
        </w:rPr>
        <w:t xml:space="preserve">, </w:t>
      </w:r>
      <w:r w:rsidR="009B340F" w:rsidRPr="00AD7832">
        <w:rPr>
          <w:sz w:val="24"/>
          <w:szCs w:val="24"/>
        </w:rPr>
        <w:t xml:space="preserve">che permette il mantenimento delle strutture </w:t>
      </w:r>
      <w:r w:rsidR="009F4602">
        <w:rPr>
          <w:sz w:val="24"/>
          <w:szCs w:val="24"/>
        </w:rPr>
        <w:t>meccaniche della lampada</w:t>
      </w:r>
      <w:r w:rsidR="009B340F" w:rsidRPr="00AD7832">
        <w:rPr>
          <w:sz w:val="24"/>
          <w:szCs w:val="24"/>
        </w:rPr>
        <w:t xml:space="preserve">, </w:t>
      </w:r>
      <w:r w:rsidR="00D84F4B">
        <w:rPr>
          <w:sz w:val="24"/>
          <w:szCs w:val="24"/>
        </w:rPr>
        <w:t xml:space="preserve">in quanto </w:t>
      </w:r>
      <w:r w:rsidR="009E7BF3">
        <w:rPr>
          <w:sz w:val="24"/>
          <w:szCs w:val="24"/>
        </w:rPr>
        <w:t>le</w:t>
      </w:r>
      <w:r w:rsidR="00D84F4B">
        <w:rPr>
          <w:sz w:val="24"/>
          <w:szCs w:val="24"/>
        </w:rPr>
        <w:t xml:space="preserve"> attuali </w:t>
      </w:r>
      <w:r w:rsidR="009E7BF3">
        <w:rPr>
          <w:sz w:val="24"/>
          <w:szCs w:val="24"/>
        </w:rPr>
        <w:t xml:space="preserve">parti esterne (casse) e i supporti </w:t>
      </w:r>
      <w:r w:rsidR="00D84F4B">
        <w:rPr>
          <w:sz w:val="24"/>
          <w:szCs w:val="24"/>
        </w:rPr>
        <w:t>sono ancora in buono stato e possono essere mantenut</w:t>
      </w:r>
      <w:r w:rsidR="009E7BF3">
        <w:rPr>
          <w:sz w:val="24"/>
          <w:szCs w:val="24"/>
        </w:rPr>
        <w:t>i</w:t>
      </w:r>
      <w:r w:rsidR="000D46FF">
        <w:rPr>
          <w:sz w:val="24"/>
          <w:szCs w:val="24"/>
        </w:rPr>
        <w:t>.</w:t>
      </w:r>
    </w:p>
    <w:p w14:paraId="5339109E" w14:textId="77777777" w:rsidR="00E52750" w:rsidRDefault="00E52750" w:rsidP="009F5B40">
      <w:pPr>
        <w:rPr>
          <w:sz w:val="24"/>
          <w:szCs w:val="24"/>
        </w:rPr>
      </w:pPr>
    </w:p>
    <w:p w14:paraId="4F3F4ED8" w14:textId="77777777" w:rsidR="000C3D19" w:rsidRPr="009F5B40" w:rsidRDefault="00872A0C" w:rsidP="007002B6">
      <w:pPr>
        <w:pStyle w:val="ListNumeric12"/>
        <w:numPr>
          <w:ilvl w:val="0"/>
          <w:numId w:val="12"/>
        </w:numPr>
        <w:ind w:left="709" w:hanging="709"/>
        <w:rPr>
          <w:b/>
        </w:rPr>
      </w:pPr>
      <w:r>
        <w:rPr>
          <w:b/>
        </w:rPr>
        <w:t>Videosorveglianza</w:t>
      </w:r>
    </w:p>
    <w:p w14:paraId="4AC09F51" w14:textId="77777777" w:rsidR="009F5B40" w:rsidRDefault="009F5B40" w:rsidP="009F5B40">
      <w:pPr>
        <w:rPr>
          <w:sz w:val="24"/>
          <w:szCs w:val="24"/>
        </w:rPr>
      </w:pPr>
    </w:p>
    <w:p w14:paraId="5AACC103" w14:textId="77777777" w:rsidR="009834DA" w:rsidRDefault="00513C56" w:rsidP="009F5B40">
      <w:pPr>
        <w:rPr>
          <w:sz w:val="24"/>
          <w:szCs w:val="24"/>
        </w:rPr>
      </w:pPr>
      <w:r>
        <w:rPr>
          <w:sz w:val="24"/>
          <w:szCs w:val="24"/>
        </w:rPr>
        <w:t xml:space="preserve">L’attuale impianto di videosorveglianza è basato ancora su telecamere </w:t>
      </w:r>
      <w:r w:rsidR="00D12CDF">
        <w:rPr>
          <w:sz w:val="24"/>
          <w:szCs w:val="24"/>
        </w:rPr>
        <w:t>a</w:t>
      </w:r>
      <w:r>
        <w:rPr>
          <w:sz w:val="24"/>
          <w:szCs w:val="24"/>
        </w:rPr>
        <w:t xml:space="preserve"> </w:t>
      </w:r>
      <w:r w:rsidR="003E6F24">
        <w:rPr>
          <w:sz w:val="24"/>
          <w:szCs w:val="24"/>
        </w:rPr>
        <w:t>tecnologia</w:t>
      </w:r>
      <w:r>
        <w:rPr>
          <w:sz w:val="24"/>
          <w:szCs w:val="24"/>
        </w:rPr>
        <w:t xml:space="preserve"> analogica PAL</w:t>
      </w:r>
      <w:r w:rsidR="009834DA">
        <w:rPr>
          <w:sz w:val="24"/>
          <w:szCs w:val="24"/>
        </w:rPr>
        <w:t>,</w:t>
      </w:r>
      <w:r>
        <w:rPr>
          <w:sz w:val="24"/>
          <w:szCs w:val="24"/>
        </w:rPr>
        <w:t xml:space="preserve"> che hanno </w:t>
      </w:r>
      <w:r w:rsidRPr="00265648">
        <w:rPr>
          <w:sz w:val="24"/>
          <w:szCs w:val="24"/>
        </w:rPr>
        <w:t xml:space="preserve">ormai </w:t>
      </w:r>
      <w:r w:rsidR="009834DA" w:rsidRPr="00265648">
        <w:rPr>
          <w:sz w:val="24"/>
          <w:szCs w:val="24"/>
        </w:rPr>
        <w:t xml:space="preserve">superato </w:t>
      </w:r>
      <w:r w:rsidRPr="00265648">
        <w:rPr>
          <w:sz w:val="24"/>
          <w:szCs w:val="24"/>
        </w:rPr>
        <w:t xml:space="preserve">il loro ciclo </w:t>
      </w:r>
      <w:r>
        <w:rPr>
          <w:sz w:val="24"/>
          <w:szCs w:val="24"/>
        </w:rPr>
        <w:t xml:space="preserve">di funzionamento. </w:t>
      </w:r>
    </w:p>
    <w:p w14:paraId="30758115" w14:textId="77777777" w:rsidR="009834DA" w:rsidRDefault="00265648" w:rsidP="009F5B40">
      <w:pPr>
        <w:rPr>
          <w:sz w:val="24"/>
          <w:szCs w:val="24"/>
        </w:rPr>
      </w:pPr>
      <w:r>
        <w:rPr>
          <w:sz w:val="24"/>
          <w:szCs w:val="24"/>
        </w:rPr>
        <w:t xml:space="preserve">La tecnologia PAL </w:t>
      </w:r>
      <w:r w:rsidR="00513C56">
        <w:rPr>
          <w:sz w:val="24"/>
          <w:szCs w:val="24"/>
        </w:rPr>
        <w:t xml:space="preserve">oggigiorno </w:t>
      </w:r>
      <w:r>
        <w:rPr>
          <w:sz w:val="24"/>
          <w:szCs w:val="24"/>
        </w:rPr>
        <w:t xml:space="preserve">è </w:t>
      </w:r>
      <w:r w:rsidR="00513C56">
        <w:rPr>
          <w:sz w:val="24"/>
          <w:szCs w:val="24"/>
        </w:rPr>
        <w:t>stata soppiantata dalla nuova tecnologia digitale</w:t>
      </w:r>
      <w:r w:rsidR="006102BF">
        <w:rPr>
          <w:sz w:val="24"/>
          <w:szCs w:val="24"/>
        </w:rPr>
        <w:t xml:space="preserve"> e</w:t>
      </w:r>
      <w:r w:rsidR="009834DA">
        <w:rPr>
          <w:sz w:val="24"/>
          <w:szCs w:val="24"/>
        </w:rPr>
        <w:t xml:space="preserve"> </w:t>
      </w:r>
      <w:r w:rsidR="006102BF">
        <w:rPr>
          <w:sz w:val="24"/>
          <w:szCs w:val="24"/>
        </w:rPr>
        <w:t>i</w:t>
      </w:r>
      <w:r w:rsidR="009834DA">
        <w:rPr>
          <w:sz w:val="24"/>
          <w:szCs w:val="24"/>
        </w:rPr>
        <w:t xml:space="preserve"> r</w:t>
      </w:r>
      <w:r w:rsidR="00513C56">
        <w:rPr>
          <w:sz w:val="24"/>
          <w:szCs w:val="24"/>
        </w:rPr>
        <w:t xml:space="preserve">icambi per </w:t>
      </w:r>
      <w:r w:rsidR="00D12CDF">
        <w:rPr>
          <w:sz w:val="24"/>
          <w:szCs w:val="24"/>
        </w:rPr>
        <w:t>il sistema analogico</w:t>
      </w:r>
      <w:r w:rsidR="00513C56">
        <w:rPr>
          <w:sz w:val="24"/>
          <w:szCs w:val="24"/>
        </w:rPr>
        <w:t xml:space="preserve"> sono ormai </w:t>
      </w:r>
      <w:r w:rsidR="00D12CDF">
        <w:rPr>
          <w:sz w:val="24"/>
          <w:szCs w:val="24"/>
        </w:rPr>
        <w:t>introvabili</w:t>
      </w:r>
      <w:r w:rsidR="00513C56">
        <w:rPr>
          <w:sz w:val="24"/>
          <w:szCs w:val="24"/>
        </w:rPr>
        <w:t xml:space="preserve"> e costosi. </w:t>
      </w:r>
    </w:p>
    <w:p w14:paraId="5AC93EF4" w14:textId="77777777" w:rsidR="00513C56" w:rsidRDefault="009834DA" w:rsidP="009F5B40">
      <w:pPr>
        <w:rPr>
          <w:sz w:val="24"/>
          <w:szCs w:val="24"/>
        </w:rPr>
      </w:pPr>
      <w:r w:rsidRPr="00BC3627">
        <w:rPr>
          <w:sz w:val="24"/>
          <w:szCs w:val="24"/>
        </w:rPr>
        <w:t>Lo stesso vale per g</w:t>
      </w:r>
      <w:r w:rsidR="00513C56" w:rsidRPr="00BC3627">
        <w:rPr>
          <w:sz w:val="24"/>
          <w:szCs w:val="24"/>
        </w:rPr>
        <w:t xml:space="preserve">li </w:t>
      </w:r>
      <w:r w:rsidR="00F955A7">
        <w:rPr>
          <w:sz w:val="24"/>
          <w:szCs w:val="24"/>
        </w:rPr>
        <w:t>impianti associati dedicati alla</w:t>
      </w:r>
      <w:r w:rsidR="00513C56" w:rsidRPr="00BC3627">
        <w:rPr>
          <w:sz w:val="24"/>
          <w:szCs w:val="24"/>
        </w:rPr>
        <w:t xml:space="preserve"> registrazione e gestione delle immagini</w:t>
      </w:r>
      <w:r w:rsidRPr="00BC3627">
        <w:rPr>
          <w:sz w:val="24"/>
          <w:szCs w:val="24"/>
        </w:rPr>
        <w:t>. Queste apparecchiature</w:t>
      </w:r>
      <w:r w:rsidR="00513C56" w:rsidRPr="00BC3627">
        <w:rPr>
          <w:sz w:val="24"/>
          <w:szCs w:val="24"/>
        </w:rPr>
        <w:t xml:space="preserve"> hanno raggiunto il loro limite di </w:t>
      </w:r>
      <w:r w:rsidR="003E6F24" w:rsidRPr="00BC3627">
        <w:rPr>
          <w:sz w:val="24"/>
          <w:szCs w:val="24"/>
        </w:rPr>
        <w:t>funzionamento</w:t>
      </w:r>
      <w:r w:rsidR="00513C56" w:rsidRPr="00BC3627">
        <w:rPr>
          <w:sz w:val="24"/>
          <w:szCs w:val="24"/>
        </w:rPr>
        <w:t xml:space="preserve"> e </w:t>
      </w:r>
      <w:r w:rsidRPr="00BC3627">
        <w:rPr>
          <w:sz w:val="24"/>
          <w:szCs w:val="24"/>
        </w:rPr>
        <w:t xml:space="preserve">in caso di guasto </w:t>
      </w:r>
      <w:r w:rsidR="00513C56" w:rsidRPr="00BC3627">
        <w:rPr>
          <w:sz w:val="24"/>
          <w:szCs w:val="24"/>
        </w:rPr>
        <w:t>non sono più reperibili pezzi di ricambio.</w:t>
      </w:r>
    </w:p>
    <w:p w14:paraId="72B28105" w14:textId="77777777" w:rsidR="009834DA" w:rsidRPr="00BC3627" w:rsidRDefault="00F955A7" w:rsidP="009F5B40">
      <w:pPr>
        <w:rPr>
          <w:sz w:val="24"/>
          <w:szCs w:val="24"/>
        </w:rPr>
      </w:pPr>
      <w:r>
        <w:rPr>
          <w:sz w:val="24"/>
          <w:szCs w:val="24"/>
        </w:rPr>
        <w:t>T</w:t>
      </w:r>
      <w:r w:rsidR="009834DA" w:rsidRPr="00BC3627">
        <w:rPr>
          <w:sz w:val="24"/>
          <w:szCs w:val="24"/>
        </w:rPr>
        <w:t xml:space="preserve">utto il sistema </w:t>
      </w:r>
      <w:r>
        <w:rPr>
          <w:sz w:val="24"/>
          <w:szCs w:val="24"/>
        </w:rPr>
        <w:t xml:space="preserve">di videosorveglianza deve essere sostituito per aggiornarlo </w:t>
      </w:r>
      <w:r w:rsidR="00BF2A13" w:rsidRPr="00BC3627">
        <w:rPr>
          <w:sz w:val="24"/>
          <w:szCs w:val="24"/>
        </w:rPr>
        <w:t>alla tecnologia digitale.</w:t>
      </w:r>
    </w:p>
    <w:p w14:paraId="450C906E" w14:textId="77777777" w:rsidR="00E52750" w:rsidRDefault="00E52750" w:rsidP="009F5B40">
      <w:pPr>
        <w:rPr>
          <w:sz w:val="24"/>
          <w:szCs w:val="24"/>
        </w:rPr>
      </w:pPr>
    </w:p>
    <w:p w14:paraId="0E0DB04B" w14:textId="77777777" w:rsidR="00872A0C" w:rsidRPr="009F5B40" w:rsidRDefault="00872A0C" w:rsidP="007002B6">
      <w:pPr>
        <w:pStyle w:val="ListNumeric12"/>
        <w:numPr>
          <w:ilvl w:val="0"/>
          <w:numId w:val="12"/>
        </w:numPr>
        <w:ind w:left="709" w:hanging="709"/>
        <w:rPr>
          <w:b/>
        </w:rPr>
      </w:pPr>
      <w:r>
        <w:rPr>
          <w:b/>
        </w:rPr>
        <w:t>Impianto radio</w:t>
      </w:r>
    </w:p>
    <w:p w14:paraId="3E30E90A" w14:textId="77777777" w:rsidR="00872A0C" w:rsidRDefault="00872A0C" w:rsidP="009F5B40">
      <w:pPr>
        <w:rPr>
          <w:sz w:val="24"/>
          <w:szCs w:val="24"/>
        </w:rPr>
      </w:pPr>
    </w:p>
    <w:p w14:paraId="7568FC85" w14:textId="2C3CE59D" w:rsidR="00F955A7" w:rsidRDefault="00E52750">
      <w:pPr>
        <w:rPr>
          <w:sz w:val="24"/>
          <w:szCs w:val="24"/>
        </w:rPr>
      </w:pPr>
      <w:r>
        <w:rPr>
          <w:sz w:val="24"/>
          <w:szCs w:val="24"/>
        </w:rPr>
        <w:t xml:space="preserve">Alcune componenti </w:t>
      </w:r>
      <w:r w:rsidR="009F4602">
        <w:rPr>
          <w:sz w:val="24"/>
          <w:szCs w:val="24"/>
        </w:rPr>
        <w:t xml:space="preserve">specifiche dell’attuale impianto che sono </w:t>
      </w:r>
      <w:r>
        <w:rPr>
          <w:sz w:val="24"/>
          <w:szCs w:val="24"/>
        </w:rPr>
        <w:t>fondamentali per il trattamento e la ritrasmissione dei segnali radio all’interno della galleria non sono più reperibili sul mercato</w:t>
      </w:r>
      <w:r w:rsidR="009F4602">
        <w:rPr>
          <w:sz w:val="24"/>
          <w:szCs w:val="24"/>
        </w:rPr>
        <w:t xml:space="preserve"> causa la chiusura dell</w:t>
      </w:r>
      <w:r w:rsidR="00FF67F9">
        <w:rPr>
          <w:sz w:val="24"/>
          <w:szCs w:val="24"/>
        </w:rPr>
        <w:t>a</w:t>
      </w:r>
      <w:r w:rsidR="009F4602">
        <w:rPr>
          <w:sz w:val="24"/>
          <w:szCs w:val="24"/>
        </w:rPr>
        <w:t xml:space="preserve"> fabbrica produttrice di queste componenti</w:t>
      </w:r>
      <w:r w:rsidR="00FF67F9">
        <w:rPr>
          <w:sz w:val="24"/>
          <w:szCs w:val="24"/>
        </w:rPr>
        <w:t>. Purtroppo non esistono neppure componenti sostitutive compatibili al modello impiegato</w:t>
      </w:r>
      <w:r w:rsidR="009F4602">
        <w:rPr>
          <w:sz w:val="24"/>
          <w:szCs w:val="24"/>
        </w:rPr>
        <w:t>.</w:t>
      </w:r>
    </w:p>
    <w:p w14:paraId="57AC7CFD" w14:textId="28BC722D" w:rsidR="00F955A7" w:rsidRDefault="00E52750">
      <w:pPr>
        <w:rPr>
          <w:sz w:val="24"/>
          <w:szCs w:val="24"/>
        </w:rPr>
      </w:pPr>
      <w:r>
        <w:rPr>
          <w:sz w:val="24"/>
          <w:szCs w:val="24"/>
        </w:rPr>
        <w:t>Le funzioni dipendenti da queste comp</w:t>
      </w:r>
      <w:r w:rsidR="00F955A7">
        <w:rPr>
          <w:sz w:val="24"/>
          <w:szCs w:val="24"/>
        </w:rPr>
        <w:t xml:space="preserve">onenti sono il servizio Polycom </w:t>
      </w:r>
      <w:r w:rsidR="00FF67F9">
        <w:rPr>
          <w:sz w:val="24"/>
          <w:szCs w:val="24"/>
        </w:rPr>
        <w:t>nonché</w:t>
      </w:r>
      <w:r>
        <w:rPr>
          <w:sz w:val="24"/>
          <w:szCs w:val="24"/>
        </w:rPr>
        <w:t xml:space="preserve"> la distribuzione e l’intercalazione dei canali radiofonici. </w:t>
      </w:r>
    </w:p>
    <w:p w14:paraId="0F43EDB9" w14:textId="77777777" w:rsidR="0048181E" w:rsidRDefault="00C9765B">
      <w:pPr>
        <w:rPr>
          <w:sz w:val="24"/>
          <w:szCs w:val="24"/>
        </w:rPr>
      </w:pPr>
      <w:r>
        <w:rPr>
          <w:sz w:val="24"/>
          <w:szCs w:val="24"/>
        </w:rPr>
        <w:t xml:space="preserve">Al fine di assicurare i servizi di trasmissione radio all’interno della galleria si </w:t>
      </w:r>
      <w:r w:rsidR="00E52750">
        <w:rPr>
          <w:sz w:val="24"/>
          <w:szCs w:val="24"/>
        </w:rPr>
        <w:t xml:space="preserve">prevede </w:t>
      </w:r>
      <w:r>
        <w:rPr>
          <w:sz w:val="24"/>
          <w:szCs w:val="24"/>
        </w:rPr>
        <w:t>la sostituzione delle vecchie apparecchiature di ricezione e trasmissione collocate nei locali tecnici. Le antenne e i cavi radianti non sono invece da sostituire.</w:t>
      </w:r>
    </w:p>
    <w:p w14:paraId="3C0396B1" w14:textId="77777777" w:rsidR="00E52750" w:rsidRDefault="00E52750" w:rsidP="0048181E">
      <w:pPr>
        <w:rPr>
          <w:sz w:val="24"/>
          <w:szCs w:val="24"/>
        </w:rPr>
      </w:pPr>
    </w:p>
    <w:p w14:paraId="70B8DEE3" w14:textId="77777777" w:rsidR="00786D77" w:rsidRPr="00786D77" w:rsidRDefault="00786D77" w:rsidP="007002B6">
      <w:pPr>
        <w:pStyle w:val="ListNumeric12"/>
        <w:numPr>
          <w:ilvl w:val="0"/>
          <w:numId w:val="12"/>
        </w:numPr>
        <w:ind w:left="709" w:hanging="709"/>
        <w:rPr>
          <w:b/>
        </w:rPr>
      </w:pPr>
      <w:r w:rsidRPr="00786D77">
        <w:rPr>
          <w:b/>
        </w:rPr>
        <w:t>Sistema di gestione</w:t>
      </w:r>
      <w:r>
        <w:rPr>
          <w:b/>
        </w:rPr>
        <w:t xml:space="preserve"> delle strade cantonali</w:t>
      </w:r>
      <w:r w:rsidRPr="00786D77">
        <w:rPr>
          <w:b/>
        </w:rPr>
        <w:t xml:space="preserve"> </w:t>
      </w:r>
      <w:r>
        <w:rPr>
          <w:b/>
        </w:rPr>
        <w:t>(</w:t>
      </w:r>
      <w:r w:rsidRPr="00786D77">
        <w:rPr>
          <w:b/>
        </w:rPr>
        <w:t>GSC</w:t>
      </w:r>
      <w:r>
        <w:rPr>
          <w:b/>
        </w:rPr>
        <w:t>)</w:t>
      </w:r>
    </w:p>
    <w:p w14:paraId="7F4B9B74" w14:textId="77777777" w:rsidR="00786D77" w:rsidRDefault="00786D77" w:rsidP="00786D77">
      <w:pPr>
        <w:rPr>
          <w:sz w:val="24"/>
          <w:szCs w:val="24"/>
        </w:rPr>
      </w:pPr>
    </w:p>
    <w:p w14:paraId="1297AE0D" w14:textId="77777777" w:rsidR="0081430E" w:rsidRDefault="00E52750" w:rsidP="00786D77">
      <w:pPr>
        <w:rPr>
          <w:sz w:val="24"/>
          <w:szCs w:val="24"/>
        </w:rPr>
      </w:pPr>
      <w:r>
        <w:rPr>
          <w:sz w:val="24"/>
          <w:szCs w:val="24"/>
        </w:rPr>
        <w:t xml:space="preserve">Il sistema di gestione GSC è lo strumento </w:t>
      </w:r>
      <w:r w:rsidR="00683C05">
        <w:rPr>
          <w:sz w:val="24"/>
          <w:szCs w:val="24"/>
        </w:rPr>
        <w:t xml:space="preserve">che </w:t>
      </w:r>
      <w:r>
        <w:rPr>
          <w:sz w:val="24"/>
          <w:szCs w:val="24"/>
        </w:rPr>
        <w:t xml:space="preserve">integra tutti gli impianti </w:t>
      </w:r>
      <w:r w:rsidR="002D436B">
        <w:rPr>
          <w:sz w:val="24"/>
          <w:szCs w:val="24"/>
        </w:rPr>
        <w:t xml:space="preserve">di esercizio e </w:t>
      </w:r>
      <w:r w:rsidR="003E6F24">
        <w:rPr>
          <w:sz w:val="24"/>
          <w:szCs w:val="24"/>
        </w:rPr>
        <w:t>sicurezza</w:t>
      </w:r>
      <w:r w:rsidR="002D436B">
        <w:rPr>
          <w:sz w:val="24"/>
          <w:szCs w:val="24"/>
        </w:rPr>
        <w:t xml:space="preserve"> </w:t>
      </w:r>
      <w:r>
        <w:rPr>
          <w:sz w:val="24"/>
          <w:szCs w:val="24"/>
        </w:rPr>
        <w:t xml:space="preserve">dislocati lungo la rete delle strade cantonali </w:t>
      </w:r>
      <w:r w:rsidR="002D436B">
        <w:rPr>
          <w:sz w:val="24"/>
          <w:szCs w:val="24"/>
        </w:rPr>
        <w:t xml:space="preserve">e </w:t>
      </w:r>
      <w:r>
        <w:rPr>
          <w:sz w:val="24"/>
          <w:szCs w:val="24"/>
        </w:rPr>
        <w:t>prevalentemente nelle gallerie</w:t>
      </w:r>
      <w:r w:rsidR="002D436B">
        <w:rPr>
          <w:sz w:val="24"/>
          <w:szCs w:val="24"/>
        </w:rPr>
        <w:t>. Questo strumento</w:t>
      </w:r>
      <w:r w:rsidR="00AE7F72">
        <w:rPr>
          <w:sz w:val="24"/>
          <w:szCs w:val="24"/>
        </w:rPr>
        <w:t xml:space="preserve"> permette agli operatori di sorvegliare e gestire le infrastrutture nonché attuare </w:t>
      </w:r>
      <w:r w:rsidR="002D436B">
        <w:rPr>
          <w:sz w:val="24"/>
          <w:szCs w:val="24"/>
        </w:rPr>
        <w:t>tutt</w:t>
      </w:r>
      <w:r w:rsidR="00AE7F72">
        <w:rPr>
          <w:sz w:val="24"/>
          <w:szCs w:val="24"/>
        </w:rPr>
        <w:t>i</w:t>
      </w:r>
      <w:r w:rsidR="002D436B">
        <w:rPr>
          <w:sz w:val="24"/>
          <w:szCs w:val="24"/>
        </w:rPr>
        <w:t xml:space="preserve"> i</w:t>
      </w:r>
      <w:r w:rsidR="00AE7F72">
        <w:rPr>
          <w:sz w:val="24"/>
          <w:szCs w:val="24"/>
        </w:rPr>
        <w:t xml:space="preserve"> provvedimenti in caso di </w:t>
      </w:r>
      <w:r w:rsidR="00683C05">
        <w:rPr>
          <w:sz w:val="24"/>
          <w:szCs w:val="24"/>
        </w:rPr>
        <w:t>necessità</w:t>
      </w:r>
      <w:r w:rsidR="00AE7F72">
        <w:rPr>
          <w:sz w:val="24"/>
          <w:szCs w:val="24"/>
        </w:rPr>
        <w:t xml:space="preserve">. </w:t>
      </w:r>
    </w:p>
    <w:p w14:paraId="5FFCD467" w14:textId="250AB998" w:rsidR="006102BF" w:rsidRDefault="00786D77" w:rsidP="00786D77">
      <w:pPr>
        <w:rPr>
          <w:sz w:val="24"/>
          <w:szCs w:val="24"/>
        </w:rPr>
      </w:pPr>
      <w:r w:rsidRPr="00786D77">
        <w:rPr>
          <w:sz w:val="24"/>
          <w:szCs w:val="24"/>
        </w:rPr>
        <w:t>L’hardware del sistema di gestione è in buono stato</w:t>
      </w:r>
      <w:r w:rsidR="00B451A7">
        <w:rPr>
          <w:sz w:val="24"/>
          <w:szCs w:val="24"/>
        </w:rPr>
        <w:t>,</w:t>
      </w:r>
      <w:r w:rsidRPr="00786D77">
        <w:rPr>
          <w:sz w:val="24"/>
          <w:szCs w:val="24"/>
        </w:rPr>
        <w:t xml:space="preserve"> ma ha raggiunto la durata di vita teorica</w:t>
      </w:r>
      <w:r w:rsidR="00683C05">
        <w:rPr>
          <w:sz w:val="24"/>
          <w:szCs w:val="24"/>
        </w:rPr>
        <w:t xml:space="preserve"> </w:t>
      </w:r>
      <w:r w:rsidR="00B451A7">
        <w:rPr>
          <w:sz w:val="24"/>
          <w:szCs w:val="24"/>
        </w:rPr>
        <w:t xml:space="preserve">e non </w:t>
      </w:r>
      <w:r w:rsidR="0096096A">
        <w:rPr>
          <w:sz w:val="24"/>
          <w:szCs w:val="24"/>
        </w:rPr>
        <w:t xml:space="preserve">può più </w:t>
      </w:r>
      <w:r w:rsidR="00683C05">
        <w:rPr>
          <w:sz w:val="24"/>
          <w:szCs w:val="24"/>
        </w:rPr>
        <w:t xml:space="preserve">garantire </w:t>
      </w:r>
      <w:r w:rsidR="009F4602">
        <w:rPr>
          <w:sz w:val="24"/>
          <w:szCs w:val="24"/>
        </w:rPr>
        <w:t xml:space="preserve">la necessaria </w:t>
      </w:r>
      <w:r w:rsidR="00683C05">
        <w:rPr>
          <w:sz w:val="24"/>
          <w:szCs w:val="24"/>
        </w:rPr>
        <w:t>affidabilità di funzionamento</w:t>
      </w:r>
      <w:r w:rsidR="00B451A7">
        <w:rPr>
          <w:sz w:val="24"/>
          <w:szCs w:val="24"/>
        </w:rPr>
        <w:t xml:space="preserve"> a corto termine</w:t>
      </w:r>
      <w:r w:rsidRPr="00786D77">
        <w:rPr>
          <w:sz w:val="24"/>
          <w:szCs w:val="24"/>
        </w:rPr>
        <w:t>.</w:t>
      </w:r>
    </w:p>
    <w:p w14:paraId="016D6FA7" w14:textId="192602CF" w:rsidR="00B451A7" w:rsidRDefault="006102BF" w:rsidP="00786D77">
      <w:pPr>
        <w:rPr>
          <w:sz w:val="24"/>
          <w:szCs w:val="24"/>
        </w:rPr>
      </w:pPr>
      <w:r>
        <w:rPr>
          <w:sz w:val="24"/>
          <w:szCs w:val="24"/>
        </w:rPr>
        <w:lastRenderedPageBreak/>
        <w:t>Per quanto concerne il</w:t>
      </w:r>
      <w:r w:rsidR="009F4602">
        <w:rPr>
          <w:sz w:val="24"/>
          <w:szCs w:val="24"/>
        </w:rPr>
        <w:t xml:space="preserve"> software, questi </w:t>
      </w:r>
      <w:r w:rsidR="00786D77">
        <w:rPr>
          <w:sz w:val="24"/>
          <w:szCs w:val="24"/>
        </w:rPr>
        <w:t xml:space="preserve">è </w:t>
      </w:r>
      <w:r w:rsidR="00683C05">
        <w:rPr>
          <w:sz w:val="24"/>
          <w:szCs w:val="24"/>
        </w:rPr>
        <w:t xml:space="preserve">basato su un sistema operativo </w:t>
      </w:r>
      <w:r w:rsidR="002D436B">
        <w:rPr>
          <w:sz w:val="24"/>
          <w:szCs w:val="24"/>
        </w:rPr>
        <w:t xml:space="preserve">da tempo </w:t>
      </w:r>
      <w:r w:rsidR="00683C05">
        <w:rPr>
          <w:sz w:val="24"/>
          <w:szCs w:val="24"/>
        </w:rPr>
        <w:t xml:space="preserve">non più supportato </w:t>
      </w:r>
      <w:r w:rsidR="009F4602">
        <w:rPr>
          <w:sz w:val="24"/>
          <w:szCs w:val="24"/>
        </w:rPr>
        <w:t xml:space="preserve">né </w:t>
      </w:r>
      <w:r w:rsidR="00683C05">
        <w:rPr>
          <w:sz w:val="24"/>
          <w:szCs w:val="24"/>
        </w:rPr>
        <w:t>dal fornitore</w:t>
      </w:r>
      <w:r w:rsidR="00B451A7">
        <w:rPr>
          <w:sz w:val="24"/>
          <w:szCs w:val="24"/>
        </w:rPr>
        <w:t xml:space="preserve"> e </w:t>
      </w:r>
      <w:r w:rsidR="009F4602">
        <w:rPr>
          <w:sz w:val="24"/>
          <w:szCs w:val="24"/>
        </w:rPr>
        <w:t xml:space="preserve">tantomeno </w:t>
      </w:r>
      <w:r w:rsidR="00B451A7">
        <w:rPr>
          <w:sz w:val="24"/>
          <w:szCs w:val="24"/>
        </w:rPr>
        <w:t xml:space="preserve">dai nuovi </w:t>
      </w:r>
      <w:r w:rsidR="00FF67F9">
        <w:rPr>
          <w:sz w:val="24"/>
          <w:szCs w:val="24"/>
        </w:rPr>
        <w:t xml:space="preserve">hardware dei </w:t>
      </w:r>
      <w:r w:rsidR="00B451A7">
        <w:rPr>
          <w:sz w:val="24"/>
          <w:szCs w:val="24"/>
        </w:rPr>
        <w:t>calcolatori</w:t>
      </w:r>
      <w:r w:rsidR="00FF67F9">
        <w:rPr>
          <w:sz w:val="24"/>
          <w:szCs w:val="24"/>
        </w:rPr>
        <w:t xml:space="preserve"> disponibili sul mercato</w:t>
      </w:r>
      <w:r w:rsidR="00683C05">
        <w:rPr>
          <w:sz w:val="24"/>
          <w:szCs w:val="24"/>
        </w:rPr>
        <w:t xml:space="preserve">. </w:t>
      </w:r>
    </w:p>
    <w:p w14:paraId="5E611349" w14:textId="77777777" w:rsidR="00B451A7" w:rsidRDefault="00B451A7" w:rsidP="00786D77">
      <w:pPr>
        <w:rPr>
          <w:sz w:val="24"/>
          <w:szCs w:val="24"/>
        </w:rPr>
      </w:pPr>
      <w:r>
        <w:rPr>
          <w:sz w:val="24"/>
          <w:szCs w:val="24"/>
        </w:rPr>
        <w:t>In pratica, qualora dovesse verificarsi un guasto dei vecchi calcolatori</w:t>
      </w:r>
      <w:r w:rsidR="006102BF">
        <w:rPr>
          <w:sz w:val="24"/>
          <w:szCs w:val="24"/>
        </w:rPr>
        <w:t xml:space="preserve"> (hardware)</w:t>
      </w:r>
      <w:r>
        <w:rPr>
          <w:sz w:val="24"/>
          <w:szCs w:val="24"/>
        </w:rPr>
        <w:t>, questi non potranno essere sostituiti con calcolatori moderni, perché il vecchio software non è compatibile con i nuovi sistemi operativi.</w:t>
      </w:r>
    </w:p>
    <w:p w14:paraId="4D2DCB82" w14:textId="7E79D962" w:rsidR="00A871D5" w:rsidRDefault="00B451A7" w:rsidP="00786D77">
      <w:pPr>
        <w:rPr>
          <w:sz w:val="24"/>
          <w:szCs w:val="24"/>
        </w:rPr>
      </w:pPr>
      <w:r>
        <w:rPr>
          <w:sz w:val="24"/>
          <w:szCs w:val="24"/>
        </w:rPr>
        <w:t xml:space="preserve">Oltre al problema di </w:t>
      </w:r>
      <w:r w:rsidR="00A871D5">
        <w:rPr>
          <w:sz w:val="24"/>
          <w:szCs w:val="24"/>
        </w:rPr>
        <w:t>un guasto ai vecchi calcolatori, il sistema di gestione</w:t>
      </w:r>
      <w:r w:rsidR="006102BF">
        <w:rPr>
          <w:sz w:val="24"/>
          <w:szCs w:val="24"/>
        </w:rPr>
        <w:t xml:space="preserve"> (hardware + software)</w:t>
      </w:r>
      <w:r w:rsidR="00A871D5">
        <w:rPr>
          <w:sz w:val="24"/>
          <w:szCs w:val="24"/>
        </w:rPr>
        <w:t xml:space="preserve"> non permette </w:t>
      </w:r>
      <w:r w:rsidR="006102BF">
        <w:rPr>
          <w:sz w:val="24"/>
          <w:szCs w:val="24"/>
        </w:rPr>
        <w:t xml:space="preserve">più </w:t>
      </w:r>
      <w:r w:rsidR="00A871D5">
        <w:rPr>
          <w:sz w:val="24"/>
          <w:szCs w:val="24"/>
        </w:rPr>
        <w:t>l’</w:t>
      </w:r>
      <w:r w:rsidR="00786D77">
        <w:rPr>
          <w:sz w:val="24"/>
          <w:szCs w:val="24"/>
        </w:rPr>
        <w:t>integrazione d</w:t>
      </w:r>
      <w:r w:rsidR="006102BF">
        <w:rPr>
          <w:sz w:val="24"/>
          <w:szCs w:val="24"/>
        </w:rPr>
        <w:t>i nuovi impianti, pe</w:t>
      </w:r>
      <w:r w:rsidR="00A871D5">
        <w:rPr>
          <w:sz w:val="24"/>
          <w:szCs w:val="24"/>
        </w:rPr>
        <w:t xml:space="preserve">rché non è compatibile con i nuovi </w:t>
      </w:r>
      <w:r w:rsidR="00786D77">
        <w:rPr>
          <w:sz w:val="24"/>
          <w:szCs w:val="24"/>
        </w:rPr>
        <w:t>protocolli di comunicazione e di visualizzazione</w:t>
      </w:r>
      <w:r w:rsidR="00A871D5">
        <w:rPr>
          <w:sz w:val="24"/>
          <w:szCs w:val="24"/>
        </w:rPr>
        <w:t>.</w:t>
      </w:r>
    </w:p>
    <w:p w14:paraId="70E5266C" w14:textId="77777777" w:rsidR="00872A0C" w:rsidRDefault="00786D77" w:rsidP="00786D77">
      <w:pPr>
        <w:rPr>
          <w:sz w:val="24"/>
          <w:szCs w:val="24"/>
        </w:rPr>
      </w:pPr>
      <w:r>
        <w:rPr>
          <w:sz w:val="24"/>
          <w:szCs w:val="24"/>
        </w:rPr>
        <w:t xml:space="preserve">L’intervento prevede </w:t>
      </w:r>
      <w:r w:rsidRPr="00786D77">
        <w:rPr>
          <w:sz w:val="24"/>
          <w:szCs w:val="24"/>
        </w:rPr>
        <w:t xml:space="preserve">la sostituzione dell’hardware </w:t>
      </w:r>
      <w:r>
        <w:rPr>
          <w:sz w:val="24"/>
          <w:szCs w:val="24"/>
        </w:rPr>
        <w:t xml:space="preserve">e del software </w:t>
      </w:r>
      <w:r w:rsidRPr="00786D77">
        <w:rPr>
          <w:sz w:val="24"/>
          <w:szCs w:val="24"/>
        </w:rPr>
        <w:t>entro 3 anni</w:t>
      </w:r>
      <w:r w:rsidR="002D436B">
        <w:rPr>
          <w:sz w:val="24"/>
          <w:szCs w:val="24"/>
        </w:rPr>
        <w:t xml:space="preserve"> permettendo di ripristinare lo standard tecnico e di affidabilità necessario</w:t>
      </w:r>
      <w:r w:rsidRPr="00786D77">
        <w:rPr>
          <w:sz w:val="24"/>
          <w:szCs w:val="24"/>
        </w:rPr>
        <w:t>.</w:t>
      </w:r>
    </w:p>
    <w:p w14:paraId="21FFE22A" w14:textId="77777777" w:rsidR="00E52750" w:rsidRDefault="00E52750" w:rsidP="00786D77">
      <w:pPr>
        <w:rPr>
          <w:sz w:val="24"/>
          <w:szCs w:val="24"/>
        </w:rPr>
      </w:pPr>
    </w:p>
    <w:p w14:paraId="70943282" w14:textId="77777777" w:rsidR="00786D77" w:rsidRPr="002A403B" w:rsidRDefault="002A403B" w:rsidP="007002B6">
      <w:pPr>
        <w:pStyle w:val="ListNumeric12"/>
        <w:numPr>
          <w:ilvl w:val="0"/>
          <w:numId w:val="12"/>
        </w:numPr>
        <w:ind w:left="709" w:hanging="709"/>
        <w:rPr>
          <w:b/>
        </w:rPr>
      </w:pPr>
      <w:r w:rsidRPr="002A403B">
        <w:rPr>
          <w:b/>
        </w:rPr>
        <w:t>Rete di comunicazione strade cantonali (RSC)</w:t>
      </w:r>
    </w:p>
    <w:p w14:paraId="0062897C" w14:textId="77777777" w:rsidR="002A403B" w:rsidRDefault="002A403B" w:rsidP="00786D77">
      <w:pPr>
        <w:rPr>
          <w:sz w:val="24"/>
          <w:szCs w:val="24"/>
        </w:rPr>
      </w:pPr>
    </w:p>
    <w:p w14:paraId="5F410F05" w14:textId="77777777" w:rsidR="0081430E" w:rsidRDefault="002D436B" w:rsidP="00786D77">
      <w:pPr>
        <w:rPr>
          <w:sz w:val="24"/>
          <w:szCs w:val="24"/>
        </w:rPr>
      </w:pPr>
      <w:r>
        <w:rPr>
          <w:sz w:val="24"/>
          <w:szCs w:val="24"/>
        </w:rPr>
        <w:t xml:space="preserve">La rete di comunicazione </w:t>
      </w:r>
      <w:r w:rsidR="007E0402">
        <w:rPr>
          <w:sz w:val="24"/>
          <w:szCs w:val="24"/>
        </w:rPr>
        <w:t xml:space="preserve">(RSC) </w:t>
      </w:r>
      <w:r>
        <w:rPr>
          <w:sz w:val="24"/>
          <w:szCs w:val="24"/>
        </w:rPr>
        <w:t xml:space="preserve">permette di </w:t>
      </w:r>
      <w:r w:rsidR="00F36D53">
        <w:rPr>
          <w:sz w:val="24"/>
          <w:szCs w:val="24"/>
        </w:rPr>
        <w:t>interconnettere</w:t>
      </w:r>
      <w:r>
        <w:rPr>
          <w:sz w:val="24"/>
          <w:szCs w:val="24"/>
        </w:rPr>
        <w:t xml:space="preserve"> tutti gli impianti di esercizio e sicurezza </w:t>
      </w:r>
      <w:r w:rsidR="00F36D53">
        <w:rPr>
          <w:sz w:val="24"/>
          <w:szCs w:val="24"/>
        </w:rPr>
        <w:t>per il funzionamento coordinato degli automatismi e poter pilotare</w:t>
      </w:r>
      <w:r>
        <w:rPr>
          <w:sz w:val="24"/>
          <w:szCs w:val="24"/>
        </w:rPr>
        <w:t xml:space="preserve"> </w:t>
      </w:r>
      <w:r w:rsidR="00F36D53">
        <w:rPr>
          <w:sz w:val="24"/>
          <w:szCs w:val="24"/>
        </w:rPr>
        <w:t xml:space="preserve">gli impianti </w:t>
      </w:r>
      <w:r w:rsidR="00F62A85">
        <w:rPr>
          <w:sz w:val="24"/>
          <w:szCs w:val="24"/>
        </w:rPr>
        <w:t xml:space="preserve">da remoto </w:t>
      </w:r>
      <w:r w:rsidR="00F36D53">
        <w:rPr>
          <w:sz w:val="24"/>
          <w:szCs w:val="24"/>
        </w:rPr>
        <w:t>da</w:t>
      </w:r>
      <w:r w:rsidR="00F62A85">
        <w:rPr>
          <w:sz w:val="24"/>
          <w:szCs w:val="24"/>
        </w:rPr>
        <w:t>lla centrale del traffico di Camorino</w:t>
      </w:r>
      <w:r w:rsidR="007E0402">
        <w:rPr>
          <w:sz w:val="24"/>
          <w:szCs w:val="24"/>
        </w:rPr>
        <w:t xml:space="preserve">. La rete RSC mette in comunicazione il sistema di gestione </w:t>
      </w:r>
      <w:r>
        <w:rPr>
          <w:sz w:val="24"/>
          <w:szCs w:val="24"/>
        </w:rPr>
        <w:t>GSC</w:t>
      </w:r>
      <w:r w:rsidR="007E0402">
        <w:rPr>
          <w:sz w:val="24"/>
          <w:szCs w:val="24"/>
        </w:rPr>
        <w:t xml:space="preserve">, citato sopra, con gli impianti della galleria e presenta in sostanza gli stessi problemi del sistema GSC: </w:t>
      </w:r>
      <w:r w:rsidR="00F62A85">
        <w:rPr>
          <w:sz w:val="24"/>
          <w:szCs w:val="24"/>
        </w:rPr>
        <w:t>l</w:t>
      </w:r>
      <w:r w:rsidR="00786D77" w:rsidRPr="00786D77">
        <w:rPr>
          <w:sz w:val="24"/>
          <w:szCs w:val="24"/>
        </w:rPr>
        <w:t xml:space="preserve">’hardware </w:t>
      </w:r>
      <w:r w:rsidR="002A403B">
        <w:rPr>
          <w:sz w:val="24"/>
          <w:szCs w:val="24"/>
        </w:rPr>
        <w:t xml:space="preserve">dei nodi </w:t>
      </w:r>
      <w:r w:rsidR="00786D77" w:rsidRPr="00786D77">
        <w:rPr>
          <w:sz w:val="24"/>
          <w:szCs w:val="24"/>
        </w:rPr>
        <w:t xml:space="preserve">della rete di comunicazione </w:t>
      </w:r>
      <w:r w:rsidR="007E0402">
        <w:rPr>
          <w:sz w:val="24"/>
          <w:szCs w:val="24"/>
        </w:rPr>
        <w:t>è</w:t>
      </w:r>
      <w:r w:rsidR="00F62A85">
        <w:rPr>
          <w:sz w:val="24"/>
          <w:szCs w:val="24"/>
        </w:rPr>
        <w:t xml:space="preserve"> ancora funzionante</w:t>
      </w:r>
      <w:r w:rsidR="0081430E">
        <w:rPr>
          <w:sz w:val="24"/>
          <w:szCs w:val="24"/>
        </w:rPr>
        <w:t>,</w:t>
      </w:r>
      <w:r w:rsidR="00F62A85">
        <w:rPr>
          <w:sz w:val="24"/>
          <w:szCs w:val="24"/>
        </w:rPr>
        <w:t xml:space="preserve"> </w:t>
      </w:r>
      <w:r w:rsidR="007E0402">
        <w:rPr>
          <w:sz w:val="24"/>
          <w:szCs w:val="24"/>
        </w:rPr>
        <w:t xml:space="preserve">ma basato su una tecnologia non più </w:t>
      </w:r>
      <w:r w:rsidR="00F62A85">
        <w:rPr>
          <w:sz w:val="24"/>
          <w:szCs w:val="24"/>
        </w:rPr>
        <w:t>affidabil</w:t>
      </w:r>
      <w:r w:rsidR="007E0402">
        <w:rPr>
          <w:sz w:val="24"/>
          <w:szCs w:val="24"/>
        </w:rPr>
        <w:t>e</w:t>
      </w:r>
      <w:r>
        <w:rPr>
          <w:sz w:val="24"/>
          <w:szCs w:val="24"/>
        </w:rPr>
        <w:t xml:space="preserve"> </w:t>
      </w:r>
      <w:r w:rsidR="007E0402">
        <w:rPr>
          <w:sz w:val="24"/>
          <w:szCs w:val="24"/>
        </w:rPr>
        <w:t>e soprattutto non più riparabile in caso di guasto.</w:t>
      </w:r>
    </w:p>
    <w:p w14:paraId="5DEA1CC4" w14:textId="77777777" w:rsidR="007E0402" w:rsidRDefault="007E0402" w:rsidP="00786D77">
      <w:pPr>
        <w:rPr>
          <w:sz w:val="24"/>
          <w:szCs w:val="24"/>
        </w:rPr>
      </w:pPr>
      <w:r>
        <w:rPr>
          <w:sz w:val="24"/>
          <w:szCs w:val="24"/>
        </w:rPr>
        <w:t>L</w:t>
      </w:r>
      <w:r w:rsidR="00F62A85">
        <w:rPr>
          <w:sz w:val="24"/>
          <w:szCs w:val="24"/>
        </w:rPr>
        <w:t xml:space="preserve">a tecnologia attualmente installata </w:t>
      </w:r>
      <w:r w:rsidR="002D436B">
        <w:rPr>
          <w:sz w:val="24"/>
          <w:szCs w:val="24"/>
        </w:rPr>
        <w:t xml:space="preserve">non dispone dei nuovi standard di comunicazione </w:t>
      </w:r>
      <w:r>
        <w:rPr>
          <w:sz w:val="24"/>
          <w:szCs w:val="24"/>
        </w:rPr>
        <w:t xml:space="preserve">e sicurezza indispensabili </w:t>
      </w:r>
      <w:r w:rsidR="002D436B">
        <w:rPr>
          <w:sz w:val="24"/>
          <w:szCs w:val="24"/>
        </w:rPr>
        <w:t>per supportare le nuove infrastrutture</w:t>
      </w:r>
      <w:r w:rsidR="009512C7">
        <w:rPr>
          <w:sz w:val="24"/>
          <w:szCs w:val="24"/>
        </w:rPr>
        <w:t xml:space="preserve"> e rispondere alle nuove esigenze in materia di sicurezza informatica.</w:t>
      </w:r>
    </w:p>
    <w:p w14:paraId="795E6D48" w14:textId="77777777" w:rsidR="007E0402" w:rsidRDefault="002A403B" w:rsidP="00786D77">
      <w:pPr>
        <w:rPr>
          <w:sz w:val="24"/>
          <w:szCs w:val="24"/>
        </w:rPr>
      </w:pPr>
      <w:r>
        <w:rPr>
          <w:sz w:val="24"/>
          <w:szCs w:val="24"/>
        </w:rPr>
        <w:t xml:space="preserve">L’impianto è di vitale importanza per </w:t>
      </w:r>
      <w:r w:rsidR="00F36D53">
        <w:rPr>
          <w:sz w:val="24"/>
          <w:szCs w:val="24"/>
        </w:rPr>
        <w:t>il funzionamento degli automatismi</w:t>
      </w:r>
      <w:r>
        <w:rPr>
          <w:sz w:val="24"/>
          <w:szCs w:val="24"/>
        </w:rPr>
        <w:t xml:space="preserve"> </w:t>
      </w:r>
      <w:r w:rsidR="0081430E" w:rsidRPr="00F36D53">
        <w:rPr>
          <w:sz w:val="24"/>
          <w:szCs w:val="24"/>
        </w:rPr>
        <w:t>della galleria</w:t>
      </w:r>
      <w:r w:rsidRPr="00F36D53">
        <w:rPr>
          <w:sz w:val="24"/>
          <w:szCs w:val="24"/>
        </w:rPr>
        <w:t xml:space="preserve"> </w:t>
      </w:r>
      <w:r w:rsidR="00F36D53" w:rsidRPr="00F36D53">
        <w:rPr>
          <w:sz w:val="24"/>
          <w:szCs w:val="24"/>
        </w:rPr>
        <w:t xml:space="preserve">stessa e per il suo controllo </w:t>
      </w:r>
      <w:r w:rsidRPr="00F36D53">
        <w:rPr>
          <w:sz w:val="24"/>
          <w:szCs w:val="24"/>
        </w:rPr>
        <w:t xml:space="preserve">dalla centrale di comando in caso di evento. </w:t>
      </w:r>
    </w:p>
    <w:p w14:paraId="36935A71" w14:textId="77777777" w:rsidR="0081430E" w:rsidRPr="00F36D53" w:rsidRDefault="002A403B" w:rsidP="00786D77">
      <w:pPr>
        <w:rPr>
          <w:sz w:val="24"/>
          <w:szCs w:val="24"/>
        </w:rPr>
      </w:pPr>
      <w:r w:rsidRPr="00F36D53">
        <w:rPr>
          <w:sz w:val="24"/>
          <w:szCs w:val="24"/>
        </w:rPr>
        <w:t xml:space="preserve">Una panne </w:t>
      </w:r>
      <w:r w:rsidR="00F36D53" w:rsidRPr="00F36D53">
        <w:rPr>
          <w:sz w:val="24"/>
          <w:szCs w:val="24"/>
        </w:rPr>
        <w:t xml:space="preserve">al sistema di comunicazione </w:t>
      </w:r>
      <w:r w:rsidRPr="00F36D53">
        <w:rPr>
          <w:sz w:val="24"/>
          <w:szCs w:val="24"/>
        </w:rPr>
        <w:t>potrebbe compromettere notevolmente la sicurezza degli utenti della strada.</w:t>
      </w:r>
      <w:r w:rsidR="002D436B" w:rsidRPr="00F36D53">
        <w:rPr>
          <w:sz w:val="24"/>
          <w:szCs w:val="24"/>
        </w:rPr>
        <w:t xml:space="preserve"> </w:t>
      </w:r>
    </w:p>
    <w:p w14:paraId="4E01817C" w14:textId="77777777" w:rsidR="00786D77" w:rsidRDefault="0081430E" w:rsidP="00786D77">
      <w:pPr>
        <w:rPr>
          <w:sz w:val="24"/>
          <w:szCs w:val="24"/>
        </w:rPr>
      </w:pPr>
      <w:r w:rsidRPr="00F36D53">
        <w:rPr>
          <w:sz w:val="24"/>
          <w:szCs w:val="24"/>
        </w:rPr>
        <w:t xml:space="preserve">A breve termine è indispensabile rinnovare </w:t>
      </w:r>
      <w:r w:rsidR="002D436B" w:rsidRPr="00F36D53">
        <w:rPr>
          <w:sz w:val="24"/>
          <w:szCs w:val="24"/>
        </w:rPr>
        <w:t>l’hardware a</w:t>
      </w:r>
      <w:r w:rsidRPr="00F36D53">
        <w:rPr>
          <w:sz w:val="24"/>
          <w:szCs w:val="24"/>
        </w:rPr>
        <w:t>l</w:t>
      </w:r>
      <w:r w:rsidR="002D436B" w:rsidRPr="00F36D53">
        <w:rPr>
          <w:sz w:val="24"/>
          <w:szCs w:val="24"/>
        </w:rPr>
        <w:t xml:space="preserve"> fin</w:t>
      </w:r>
      <w:r w:rsidRPr="00F36D53">
        <w:rPr>
          <w:sz w:val="24"/>
          <w:szCs w:val="24"/>
        </w:rPr>
        <w:t>e</w:t>
      </w:r>
      <w:r w:rsidR="002D436B" w:rsidRPr="00F36D53">
        <w:rPr>
          <w:sz w:val="24"/>
          <w:szCs w:val="24"/>
        </w:rPr>
        <w:t xml:space="preserve"> di ripristinare </w:t>
      </w:r>
      <w:r w:rsidRPr="00F36D53">
        <w:rPr>
          <w:sz w:val="24"/>
          <w:szCs w:val="24"/>
        </w:rPr>
        <w:t xml:space="preserve">il </w:t>
      </w:r>
      <w:r w:rsidR="002D436B" w:rsidRPr="00F36D53">
        <w:rPr>
          <w:sz w:val="24"/>
          <w:szCs w:val="24"/>
        </w:rPr>
        <w:t xml:space="preserve">margine di </w:t>
      </w:r>
      <w:r w:rsidR="002D436B">
        <w:rPr>
          <w:sz w:val="24"/>
          <w:szCs w:val="24"/>
        </w:rPr>
        <w:t xml:space="preserve">affidabilità </w:t>
      </w:r>
      <w:r>
        <w:rPr>
          <w:sz w:val="24"/>
          <w:szCs w:val="24"/>
        </w:rPr>
        <w:t xml:space="preserve">auspicato </w:t>
      </w:r>
      <w:r w:rsidR="002D436B">
        <w:rPr>
          <w:sz w:val="24"/>
          <w:szCs w:val="24"/>
        </w:rPr>
        <w:t>e attualizzare i protocolli di comunicazione ai nuovi standard</w:t>
      </w:r>
      <w:r>
        <w:rPr>
          <w:sz w:val="24"/>
          <w:szCs w:val="24"/>
        </w:rPr>
        <w:t>.</w:t>
      </w:r>
      <w:r w:rsidR="002D436B">
        <w:rPr>
          <w:sz w:val="24"/>
          <w:szCs w:val="24"/>
        </w:rPr>
        <w:t xml:space="preserve"> </w:t>
      </w:r>
    </w:p>
    <w:p w14:paraId="2AD1431F" w14:textId="77777777" w:rsidR="0081430E" w:rsidRDefault="0081430E" w:rsidP="00786D77">
      <w:pPr>
        <w:rPr>
          <w:sz w:val="24"/>
          <w:szCs w:val="24"/>
        </w:rPr>
      </w:pPr>
    </w:p>
    <w:p w14:paraId="3908C445" w14:textId="77777777" w:rsidR="00A445B6" w:rsidRDefault="00A445B6" w:rsidP="007002B6">
      <w:pPr>
        <w:pStyle w:val="ListNumeric12"/>
        <w:numPr>
          <w:ilvl w:val="0"/>
          <w:numId w:val="12"/>
        </w:numPr>
        <w:ind w:left="709" w:hanging="709"/>
        <w:rPr>
          <w:b/>
        </w:rPr>
      </w:pPr>
      <w:r>
        <w:rPr>
          <w:b/>
        </w:rPr>
        <w:t>Distribuzione di energia (ENE)</w:t>
      </w:r>
    </w:p>
    <w:p w14:paraId="205E53E6" w14:textId="77777777" w:rsidR="00A445B6" w:rsidRPr="002A403B" w:rsidRDefault="00A445B6" w:rsidP="00A445B6">
      <w:pPr>
        <w:rPr>
          <w:b/>
        </w:rPr>
      </w:pPr>
    </w:p>
    <w:p w14:paraId="5DC5674F" w14:textId="3747084C" w:rsidR="00A445B6" w:rsidRDefault="00A445B6" w:rsidP="00786D77">
      <w:pPr>
        <w:rPr>
          <w:sz w:val="24"/>
          <w:szCs w:val="24"/>
        </w:rPr>
      </w:pPr>
      <w:r>
        <w:rPr>
          <w:sz w:val="24"/>
          <w:szCs w:val="24"/>
        </w:rPr>
        <w:t>Il rapporto di stato degli impianti di sicurezza ha evidenziato la necessità di sostituire le batterie della rete di emergenza. Le batterie garantiscono il funzionamento degli impianti vitali della galleria per mettere in sicurezza le persone in caso di incidente o di un blackout tecnico.</w:t>
      </w:r>
    </w:p>
    <w:p w14:paraId="3B161018" w14:textId="77777777" w:rsidR="007A6188" w:rsidRDefault="007A6188" w:rsidP="00786D77">
      <w:pPr>
        <w:rPr>
          <w:sz w:val="24"/>
          <w:szCs w:val="24"/>
        </w:rPr>
      </w:pPr>
    </w:p>
    <w:p w14:paraId="798BAC91" w14:textId="0479C98C" w:rsidR="007A6188" w:rsidRDefault="007A6188" w:rsidP="007002B6">
      <w:pPr>
        <w:pStyle w:val="ListNumeric12"/>
        <w:numPr>
          <w:ilvl w:val="0"/>
          <w:numId w:val="12"/>
        </w:numPr>
        <w:ind w:left="709" w:hanging="709"/>
        <w:rPr>
          <w:b/>
        </w:rPr>
      </w:pPr>
      <w:r w:rsidRPr="00E811F3">
        <w:rPr>
          <w:b/>
        </w:rPr>
        <w:t xml:space="preserve">Studio per </w:t>
      </w:r>
      <w:r w:rsidR="00996B37">
        <w:rPr>
          <w:b/>
        </w:rPr>
        <w:t>l’</w:t>
      </w:r>
      <w:r w:rsidRPr="00E811F3">
        <w:rPr>
          <w:b/>
        </w:rPr>
        <w:t>ampliamento</w:t>
      </w:r>
      <w:r w:rsidR="00420418">
        <w:rPr>
          <w:b/>
        </w:rPr>
        <w:t xml:space="preserve"> della</w:t>
      </w:r>
      <w:r w:rsidRPr="00E811F3">
        <w:rPr>
          <w:b/>
        </w:rPr>
        <w:t xml:space="preserve"> centrale intermedia</w:t>
      </w:r>
    </w:p>
    <w:p w14:paraId="5D29B0F0" w14:textId="32B402F3" w:rsidR="007A6188" w:rsidRDefault="007A6188" w:rsidP="00E811F3">
      <w:pPr>
        <w:pStyle w:val="ListNumeric12"/>
        <w:numPr>
          <w:ilvl w:val="0"/>
          <w:numId w:val="0"/>
        </w:numPr>
        <w:ind w:left="1"/>
      </w:pPr>
    </w:p>
    <w:p w14:paraId="30F1719F" w14:textId="77777777" w:rsidR="007002B6" w:rsidRDefault="00AE2BA8" w:rsidP="00786D77">
      <w:pPr>
        <w:rPr>
          <w:sz w:val="24"/>
        </w:rPr>
      </w:pPr>
      <w:r w:rsidRPr="00336347">
        <w:rPr>
          <w:sz w:val="24"/>
        </w:rPr>
        <w:t xml:space="preserve">L’attuale </w:t>
      </w:r>
      <w:r w:rsidR="00420418" w:rsidRPr="00336347">
        <w:rPr>
          <w:sz w:val="24"/>
        </w:rPr>
        <w:t xml:space="preserve">impianto di ventilazione della galleria Vedeggio-Cassarate </w:t>
      </w:r>
      <w:r w:rsidRPr="00336347">
        <w:rPr>
          <w:sz w:val="24"/>
        </w:rPr>
        <w:t xml:space="preserve">è basato sul concetto che prevede 2 ventilatori </w:t>
      </w:r>
      <w:r w:rsidR="000861F2" w:rsidRPr="00336347">
        <w:rPr>
          <w:sz w:val="24"/>
        </w:rPr>
        <w:t xml:space="preserve">attivi </w:t>
      </w:r>
      <w:r w:rsidRPr="00336347">
        <w:rPr>
          <w:sz w:val="24"/>
        </w:rPr>
        <w:t>istallati nella centrale intermedia in modo da poter garantire sufficiente aspirazione anche in caso di incendio</w:t>
      </w:r>
      <w:r w:rsidR="00E811F3" w:rsidRPr="00336347">
        <w:rPr>
          <w:sz w:val="24"/>
        </w:rPr>
        <w:t>. U</w:t>
      </w:r>
      <w:r w:rsidRPr="00336347">
        <w:rPr>
          <w:sz w:val="24"/>
        </w:rPr>
        <w:t xml:space="preserve">n terzo ventilatore sostitutivo </w:t>
      </w:r>
      <w:r w:rsidR="00420418" w:rsidRPr="00336347">
        <w:rPr>
          <w:sz w:val="24"/>
        </w:rPr>
        <w:t xml:space="preserve">di riserva </w:t>
      </w:r>
      <w:r w:rsidR="00E811F3" w:rsidRPr="00336347">
        <w:rPr>
          <w:sz w:val="24"/>
        </w:rPr>
        <w:t xml:space="preserve">è </w:t>
      </w:r>
      <w:r w:rsidR="00420418" w:rsidRPr="00336347">
        <w:rPr>
          <w:sz w:val="24"/>
        </w:rPr>
        <w:t>depositato nel magazzino al portale Vedeggio</w:t>
      </w:r>
      <w:r w:rsidRPr="00336347">
        <w:rPr>
          <w:sz w:val="24"/>
        </w:rPr>
        <w:t xml:space="preserve"> </w:t>
      </w:r>
      <w:r w:rsidR="00E811F3" w:rsidRPr="00336347">
        <w:rPr>
          <w:sz w:val="24"/>
        </w:rPr>
        <w:t xml:space="preserve">in modo </w:t>
      </w:r>
      <w:r w:rsidRPr="00336347">
        <w:rPr>
          <w:sz w:val="24"/>
        </w:rPr>
        <w:t xml:space="preserve">da poter </w:t>
      </w:r>
      <w:r w:rsidR="00E811F3" w:rsidRPr="00336347">
        <w:rPr>
          <w:sz w:val="24"/>
        </w:rPr>
        <w:t xml:space="preserve">essere montato </w:t>
      </w:r>
      <w:r w:rsidRPr="00336347">
        <w:rPr>
          <w:sz w:val="24"/>
        </w:rPr>
        <w:t>in caso di problemi ad uno dei ventilatori attivi</w:t>
      </w:r>
      <w:r w:rsidR="00420418" w:rsidRPr="00336347">
        <w:rPr>
          <w:sz w:val="24"/>
        </w:rPr>
        <w:t>.</w:t>
      </w:r>
      <w:r w:rsidR="000861F2" w:rsidRPr="00336347">
        <w:rPr>
          <w:sz w:val="24"/>
        </w:rPr>
        <w:t xml:space="preserve"> L’indisponibilità di anche uno solo dei ventilatori attivi ha importanti ripercussioni sulla sicurezza che porterebbe </w:t>
      </w:r>
      <w:r w:rsidR="00E811F3" w:rsidRPr="00336347">
        <w:rPr>
          <w:sz w:val="24"/>
        </w:rPr>
        <w:t>ad una disponibilità ridotta del</w:t>
      </w:r>
      <w:r w:rsidR="001A5E60" w:rsidRPr="00336347">
        <w:rPr>
          <w:sz w:val="24"/>
        </w:rPr>
        <w:t>l</w:t>
      </w:r>
      <w:r w:rsidR="00E811F3" w:rsidRPr="00336347">
        <w:rPr>
          <w:sz w:val="24"/>
        </w:rPr>
        <w:t xml:space="preserve">a galleria fino nei casi peggiori alla </w:t>
      </w:r>
      <w:r w:rsidR="000861F2" w:rsidRPr="00336347">
        <w:rPr>
          <w:sz w:val="24"/>
        </w:rPr>
        <w:t xml:space="preserve">chiusura della </w:t>
      </w:r>
      <w:r w:rsidR="00E811F3" w:rsidRPr="00336347">
        <w:rPr>
          <w:sz w:val="24"/>
        </w:rPr>
        <w:t>stessa</w:t>
      </w:r>
      <w:r w:rsidR="000861F2" w:rsidRPr="00336347">
        <w:rPr>
          <w:sz w:val="24"/>
        </w:rPr>
        <w:t>. Anche la sostituzione di un ventilatore è un’operazione complessa</w:t>
      </w:r>
      <w:r w:rsidR="001A5E60" w:rsidRPr="00336347">
        <w:rPr>
          <w:sz w:val="24"/>
        </w:rPr>
        <w:t xml:space="preserve">. </w:t>
      </w:r>
    </w:p>
    <w:p w14:paraId="116DB79A" w14:textId="070DA14B" w:rsidR="006A3A21" w:rsidRPr="00336347" w:rsidRDefault="001A5E60" w:rsidP="00786D77">
      <w:pPr>
        <w:rPr>
          <w:sz w:val="24"/>
        </w:rPr>
      </w:pPr>
      <w:r w:rsidRPr="00336347">
        <w:rPr>
          <w:sz w:val="24"/>
        </w:rPr>
        <w:lastRenderedPageBreak/>
        <w:t>Quest’operazione</w:t>
      </w:r>
      <w:r w:rsidR="009626DA" w:rsidRPr="00336347">
        <w:rPr>
          <w:sz w:val="24"/>
        </w:rPr>
        <w:t xml:space="preserve">, deve essere svolta regolarmente ogni 7-12 anni per la sostituzione e revisione dei ventilatori </w:t>
      </w:r>
      <w:r w:rsidRPr="00336347">
        <w:rPr>
          <w:sz w:val="24"/>
        </w:rPr>
        <w:t>ma</w:t>
      </w:r>
      <w:r w:rsidR="009626DA" w:rsidRPr="00336347">
        <w:rPr>
          <w:sz w:val="24"/>
        </w:rPr>
        <w:t xml:space="preserve"> comporta forti rischi di chiusure prolungate della galleria </w:t>
      </w:r>
      <w:r w:rsidRPr="00336347">
        <w:rPr>
          <w:sz w:val="24"/>
        </w:rPr>
        <w:t>per motivi tecnici in caso di problemi</w:t>
      </w:r>
      <w:r w:rsidR="009626DA" w:rsidRPr="00336347">
        <w:rPr>
          <w:sz w:val="24"/>
        </w:rPr>
        <w:t>.</w:t>
      </w:r>
    </w:p>
    <w:p w14:paraId="37A3802A" w14:textId="3D592403" w:rsidR="00420418" w:rsidRDefault="009626DA" w:rsidP="00786D77">
      <w:pPr>
        <w:rPr>
          <w:sz w:val="24"/>
          <w:szCs w:val="24"/>
        </w:rPr>
      </w:pPr>
      <w:r>
        <w:rPr>
          <w:sz w:val="24"/>
          <w:szCs w:val="24"/>
        </w:rPr>
        <w:t>Il ventilatore di riserva in deposito</w:t>
      </w:r>
      <w:r w:rsidR="006A3A21">
        <w:rPr>
          <w:sz w:val="24"/>
          <w:szCs w:val="24"/>
        </w:rPr>
        <w:t xml:space="preserve"> infatti</w:t>
      </w:r>
      <w:r>
        <w:rPr>
          <w:sz w:val="24"/>
          <w:szCs w:val="24"/>
        </w:rPr>
        <w:t>, malgrado l</w:t>
      </w:r>
      <w:r w:rsidR="00420418">
        <w:rPr>
          <w:sz w:val="24"/>
          <w:szCs w:val="24"/>
        </w:rPr>
        <w:t xml:space="preserve">a manutenzione ordinaria </w:t>
      </w:r>
      <w:r>
        <w:rPr>
          <w:sz w:val="24"/>
          <w:szCs w:val="24"/>
        </w:rPr>
        <w:t>venga eseguita</w:t>
      </w:r>
      <w:r w:rsidR="00420418">
        <w:rPr>
          <w:sz w:val="24"/>
          <w:szCs w:val="24"/>
        </w:rPr>
        <w:t xml:space="preserve"> regolarmente</w:t>
      </w:r>
      <w:r>
        <w:rPr>
          <w:sz w:val="24"/>
          <w:szCs w:val="24"/>
        </w:rPr>
        <w:t xml:space="preserve">, non </w:t>
      </w:r>
      <w:r w:rsidR="00E811F3">
        <w:rPr>
          <w:sz w:val="24"/>
          <w:szCs w:val="24"/>
        </w:rPr>
        <w:t>dà</w:t>
      </w:r>
      <w:r>
        <w:rPr>
          <w:sz w:val="24"/>
          <w:szCs w:val="24"/>
        </w:rPr>
        <w:t xml:space="preserve"> garanzie sul suo buon funzionamento nel momento di necessità in quanto </w:t>
      </w:r>
      <w:r w:rsidR="00932FE6">
        <w:rPr>
          <w:sz w:val="24"/>
          <w:szCs w:val="24"/>
        </w:rPr>
        <w:t xml:space="preserve">rimane sempre fermo non </w:t>
      </w:r>
      <w:r w:rsidR="006A3A21">
        <w:rPr>
          <w:sz w:val="24"/>
          <w:szCs w:val="24"/>
        </w:rPr>
        <w:t xml:space="preserve">può mai </w:t>
      </w:r>
      <w:r w:rsidR="00932FE6">
        <w:rPr>
          <w:sz w:val="24"/>
          <w:szCs w:val="24"/>
        </w:rPr>
        <w:t xml:space="preserve">essere messo in funzione e </w:t>
      </w:r>
      <w:r>
        <w:rPr>
          <w:sz w:val="24"/>
          <w:szCs w:val="24"/>
        </w:rPr>
        <w:t xml:space="preserve">testato se non quando verrebbe montato nella sua sede in centrale. </w:t>
      </w:r>
      <w:r w:rsidR="00932FE6">
        <w:rPr>
          <w:sz w:val="24"/>
          <w:szCs w:val="24"/>
        </w:rPr>
        <w:t xml:space="preserve">Il rischio è dato principalmente </w:t>
      </w:r>
      <w:r w:rsidR="00420418" w:rsidRPr="00420418">
        <w:rPr>
          <w:sz w:val="24"/>
          <w:szCs w:val="24"/>
        </w:rPr>
        <w:t>d</w:t>
      </w:r>
      <w:r w:rsidR="00932FE6">
        <w:rPr>
          <w:sz w:val="24"/>
          <w:szCs w:val="24"/>
        </w:rPr>
        <w:t xml:space="preserve">a </w:t>
      </w:r>
      <w:r w:rsidR="00420418" w:rsidRPr="00420418">
        <w:rPr>
          <w:sz w:val="24"/>
          <w:szCs w:val="24"/>
        </w:rPr>
        <w:t xml:space="preserve">problemi meccanici </w:t>
      </w:r>
      <w:r w:rsidR="00932FE6">
        <w:rPr>
          <w:sz w:val="24"/>
          <w:szCs w:val="24"/>
        </w:rPr>
        <w:t xml:space="preserve">dovuti al fatto che </w:t>
      </w:r>
      <w:r w:rsidR="00420418">
        <w:rPr>
          <w:sz w:val="24"/>
          <w:szCs w:val="24"/>
        </w:rPr>
        <w:t>le</w:t>
      </w:r>
      <w:r w:rsidR="00420418" w:rsidRPr="00420418">
        <w:rPr>
          <w:sz w:val="24"/>
          <w:szCs w:val="24"/>
        </w:rPr>
        <w:t xml:space="preserve"> parti rotanti </w:t>
      </w:r>
      <w:r w:rsidR="00420418">
        <w:rPr>
          <w:sz w:val="24"/>
          <w:szCs w:val="24"/>
        </w:rPr>
        <w:t>rimaste ferme per lungo tempo sono maggiormente a rischio di guasto</w:t>
      </w:r>
      <w:r w:rsidR="00932FE6">
        <w:rPr>
          <w:sz w:val="24"/>
          <w:szCs w:val="24"/>
        </w:rPr>
        <w:t>. In questo caso potrebbe verificarsi uno scenario con</w:t>
      </w:r>
      <w:r w:rsidR="00222F03">
        <w:rPr>
          <w:sz w:val="24"/>
          <w:szCs w:val="24"/>
        </w:rPr>
        <w:t xml:space="preserve"> chiusure tecniche </w:t>
      </w:r>
      <w:r w:rsidR="00932FE6">
        <w:rPr>
          <w:sz w:val="24"/>
          <w:szCs w:val="24"/>
        </w:rPr>
        <w:t xml:space="preserve">prolungate </w:t>
      </w:r>
      <w:r w:rsidR="00222F03">
        <w:rPr>
          <w:sz w:val="24"/>
          <w:szCs w:val="24"/>
        </w:rPr>
        <w:t>della galleria con conseguenze importanti sulla viabilità della città di Lugano e dintorni.</w:t>
      </w:r>
    </w:p>
    <w:p w14:paraId="2E28234A" w14:textId="280783BB" w:rsidR="00420418" w:rsidRDefault="00683F53" w:rsidP="00E811F3">
      <w:r>
        <w:rPr>
          <w:sz w:val="24"/>
          <w:szCs w:val="24"/>
        </w:rPr>
        <w:t>A</w:t>
      </w:r>
      <w:r w:rsidR="00932FE6">
        <w:rPr>
          <w:sz w:val="24"/>
          <w:szCs w:val="24"/>
        </w:rPr>
        <w:t xml:space="preserve"> </w:t>
      </w:r>
      <w:r w:rsidR="00222F03">
        <w:rPr>
          <w:sz w:val="24"/>
          <w:szCs w:val="24"/>
        </w:rPr>
        <w:t>causa del forte traffico</w:t>
      </w:r>
      <w:r>
        <w:rPr>
          <w:sz w:val="24"/>
          <w:szCs w:val="24"/>
        </w:rPr>
        <w:t xml:space="preserve"> e</w:t>
      </w:r>
      <w:r w:rsidR="00222F03">
        <w:rPr>
          <w:sz w:val="24"/>
          <w:szCs w:val="24"/>
        </w:rPr>
        <w:t xml:space="preserve"> della natura della galleria</w:t>
      </w:r>
      <w:r>
        <w:rPr>
          <w:sz w:val="24"/>
          <w:szCs w:val="24"/>
        </w:rPr>
        <w:t>,</w:t>
      </w:r>
      <w:r w:rsidR="00222F03">
        <w:rPr>
          <w:sz w:val="24"/>
          <w:szCs w:val="24"/>
        </w:rPr>
        <w:t xml:space="preserve"> i ventilatori di aspirazione vengono notevolmente sollecitati</w:t>
      </w:r>
      <w:r w:rsidR="00E811F3">
        <w:rPr>
          <w:sz w:val="24"/>
          <w:szCs w:val="24"/>
        </w:rPr>
        <w:t xml:space="preserve"> e sono critici per la sicurezza</w:t>
      </w:r>
      <w:r>
        <w:rPr>
          <w:sz w:val="24"/>
          <w:szCs w:val="24"/>
        </w:rPr>
        <w:t>.</w:t>
      </w:r>
      <w:r w:rsidR="00932FE6">
        <w:rPr>
          <w:sz w:val="24"/>
          <w:szCs w:val="24"/>
        </w:rPr>
        <w:t xml:space="preserve"> </w:t>
      </w:r>
      <w:r>
        <w:rPr>
          <w:sz w:val="24"/>
          <w:szCs w:val="24"/>
        </w:rPr>
        <w:t>I</w:t>
      </w:r>
      <w:r w:rsidR="00932FE6">
        <w:rPr>
          <w:sz w:val="24"/>
          <w:szCs w:val="24"/>
        </w:rPr>
        <w:t xml:space="preserve"> </w:t>
      </w:r>
      <w:r>
        <w:rPr>
          <w:sz w:val="24"/>
          <w:szCs w:val="24"/>
        </w:rPr>
        <w:t xml:space="preserve">più recenti </w:t>
      </w:r>
      <w:r w:rsidR="00932FE6">
        <w:rPr>
          <w:sz w:val="24"/>
          <w:szCs w:val="24"/>
        </w:rPr>
        <w:t xml:space="preserve">concetti di ventilazione prevedono l’istallazione di tutte e tre i ventilatori in centrale. Questo permette </w:t>
      </w:r>
      <w:r w:rsidR="006A4693">
        <w:rPr>
          <w:sz w:val="24"/>
          <w:szCs w:val="24"/>
        </w:rPr>
        <w:t xml:space="preserve">in regime normale </w:t>
      </w:r>
      <w:r w:rsidR="00932FE6">
        <w:rPr>
          <w:sz w:val="24"/>
          <w:szCs w:val="24"/>
        </w:rPr>
        <w:t xml:space="preserve">sia </w:t>
      </w:r>
      <w:r w:rsidR="006A3A21">
        <w:rPr>
          <w:sz w:val="24"/>
          <w:szCs w:val="24"/>
        </w:rPr>
        <w:t xml:space="preserve">di </w:t>
      </w:r>
      <w:r w:rsidR="00932FE6">
        <w:rPr>
          <w:sz w:val="24"/>
          <w:szCs w:val="24"/>
        </w:rPr>
        <w:t>sgravare il carico</w:t>
      </w:r>
      <w:r w:rsidR="006A4693">
        <w:rPr>
          <w:sz w:val="24"/>
          <w:szCs w:val="24"/>
        </w:rPr>
        <w:t xml:space="preserve"> massimo sulle singole macchine, </w:t>
      </w:r>
      <w:r w:rsidR="006A3A21">
        <w:rPr>
          <w:sz w:val="24"/>
          <w:szCs w:val="24"/>
        </w:rPr>
        <w:t xml:space="preserve">di </w:t>
      </w:r>
      <w:r w:rsidR="006A4693">
        <w:rPr>
          <w:sz w:val="24"/>
          <w:szCs w:val="24"/>
        </w:rPr>
        <w:t xml:space="preserve">avere un continuo monitoraggio del buon funzionamento delle stesse ed </w:t>
      </w:r>
      <w:r w:rsidR="00932FE6">
        <w:rPr>
          <w:sz w:val="24"/>
          <w:szCs w:val="24"/>
        </w:rPr>
        <w:t>una equa ridistribuzione delle ore di funzionamento tra tutti i ventilatori</w:t>
      </w:r>
      <w:r w:rsidR="006A4693">
        <w:rPr>
          <w:sz w:val="24"/>
          <w:szCs w:val="24"/>
        </w:rPr>
        <w:t xml:space="preserve"> come pure </w:t>
      </w:r>
      <w:r w:rsidR="006A3A21">
        <w:rPr>
          <w:sz w:val="24"/>
          <w:szCs w:val="24"/>
        </w:rPr>
        <w:t xml:space="preserve">di </w:t>
      </w:r>
      <w:r w:rsidR="006A4693">
        <w:rPr>
          <w:sz w:val="24"/>
          <w:szCs w:val="24"/>
        </w:rPr>
        <w:t>permettere anche</w:t>
      </w:r>
      <w:r w:rsidR="00932FE6">
        <w:rPr>
          <w:sz w:val="24"/>
          <w:szCs w:val="24"/>
        </w:rPr>
        <w:t xml:space="preserve"> il disservizio di un singolo ventilatore senza compromettere la sicurezza della galleria</w:t>
      </w:r>
      <w:r w:rsidR="00E811F3">
        <w:rPr>
          <w:sz w:val="24"/>
          <w:szCs w:val="24"/>
        </w:rPr>
        <w:t>. In questo modo è possibile</w:t>
      </w:r>
      <w:r w:rsidR="006A4693">
        <w:rPr>
          <w:sz w:val="24"/>
          <w:szCs w:val="24"/>
        </w:rPr>
        <w:t xml:space="preserve"> intervenire per le riparazioni</w:t>
      </w:r>
      <w:r w:rsidR="00E811F3">
        <w:rPr>
          <w:sz w:val="24"/>
          <w:szCs w:val="24"/>
        </w:rPr>
        <w:t xml:space="preserve"> e le</w:t>
      </w:r>
      <w:r w:rsidR="006A4693">
        <w:rPr>
          <w:sz w:val="24"/>
          <w:szCs w:val="24"/>
        </w:rPr>
        <w:t xml:space="preserve"> sostituzioni </w:t>
      </w:r>
      <w:r w:rsidR="006A3A21">
        <w:rPr>
          <w:sz w:val="24"/>
          <w:szCs w:val="24"/>
        </w:rPr>
        <w:t xml:space="preserve">regolari di servizio </w:t>
      </w:r>
      <w:r w:rsidR="00E811F3">
        <w:rPr>
          <w:sz w:val="24"/>
          <w:szCs w:val="24"/>
        </w:rPr>
        <w:t>diminuendo fortemente (quasi azzerandolo) il rischio</w:t>
      </w:r>
      <w:r w:rsidR="006A4693">
        <w:rPr>
          <w:sz w:val="24"/>
          <w:szCs w:val="24"/>
        </w:rPr>
        <w:t xml:space="preserve"> di </w:t>
      </w:r>
      <w:r w:rsidR="00932FE6">
        <w:rPr>
          <w:sz w:val="24"/>
          <w:szCs w:val="24"/>
        </w:rPr>
        <w:t>chiusur</w:t>
      </w:r>
      <w:r w:rsidR="006A4693">
        <w:rPr>
          <w:sz w:val="24"/>
          <w:szCs w:val="24"/>
        </w:rPr>
        <w:t xml:space="preserve">e </w:t>
      </w:r>
      <w:r w:rsidR="00932FE6">
        <w:rPr>
          <w:sz w:val="24"/>
          <w:szCs w:val="24"/>
        </w:rPr>
        <w:t>al traffico</w:t>
      </w:r>
      <w:r w:rsidR="00E811F3">
        <w:rPr>
          <w:sz w:val="24"/>
          <w:szCs w:val="24"/>
        </w:rPr>
        <w:t xml:space="preserve"> per lunghi periodi</w:t>
      </w:r>
      <w:r w:rsidR="00932FE6">
        <w:rPr>
          <w:sz w:val="24"/>
          <w:szCs w:val="24"/>
        </w:rPr>
        <w:t xml:space="preserve">. </w:t>
      </w:r>
      <w:r w:rsidR="006A4693">
        <w:rPr>
          <w:sz w:val="24"/>
          <w:szCs w:val="24"/>
        </w:rPr>
        <w:t xml:space="preserve">Il credito </w:t>
      </w:r>
      <w:r w:rsidR="00E811F3">
        <w:rPr>
          <w:sz w:val="24"/>
          <w:szCs w:val="24"/>
        </w:rPr>
        <w:t>richiesto è per lo studio e la progettazione di quanto necessario per implementare questo nuovo concetto</w:t>
      </w:r>
      <w:r>
        <w:rPr>
          <w:sz w:val="24"/>
          <w:szCs w:val="24"/>
        </w:rPr>
        <w:t xml:space="preserve"> con l’ampliamento della centrale intermedia</w:t>
      </w:r>
      <w:r w:rsidR="00E811F3">
        <w:rPr>
          <w:sz w:val="24"/>
          <w:szCs w:val="24"/>
        </w:rPr>
        <w:t>.</w:t>
      </w:r>
    </w:p>
    <w:p w14:paraId="791929D9" w14:textId="77777777" w:rsidR="00A445B6" w:rsidRDefault="00A445B6" w:rsidP="00786D77">
      <w:pPr>
        <w:rPr>
          <w:sz w:val="24"/>
          <w:szCs w:val="24"/>
        </w:rPr>
      </w:pPr>
    </w:p>
    <w:p w14:paraId="5567561A" w14:textId="77777777" w:rsidR="00993310" w:rsidRPr="002E4857" w:rsidRDefault="0096536A" w:rsidP="007002B6">
      <w:pPr>
        <w:pStyle w:val="ListNumeric12"/>
        <w:numPr>
          <w:ilvl w:val="0"/>
          <w:numId w:val="9"/>
        </w:numPr>
        <w:rPr>
          <w:b/>
        </w:rPr>
      </w:pPr>
      <w:r>
        <w:rPr>
          <w:b/>
        </w:rPr>
        <w:t>PROGRAMMA LAVORI E GESTIONE DEL TRAFFICO</w:t>
      </w:r>
    </w:p>
    <w:p w14:paraId="785F0F6A" w14:textId="77777777" w:rsidR="00993310" w:rsidRPr="002E4857" w:rsidRDefault="00993310" w:rsidP="00993310">
      <w:pPr>
        <w:rPr>
          <w:sz w:val="24"/>
          <w:szCs w:val="24"/>
        </w:rPr>
      </w:pPr>
    </w:p>
    <w:p w14:paraId="71DF4BE4" w14:textId="4D1B245E" w:rsidR="00FA19D2" w:rsidRDefault="001217E0" w:rsidP="001217E0">
      <w:pPr>
        <w:rPr>
          <w:sz w:val="24"/>
          <w:szCs w:val="24"/>
        </w:rPr>
      </w:pPr>
      <w:r>
        <w:rPr>
          <w:sz w:val="24"/>
          <w:szCs w:val="24"/>
        </w:rPr>
        <w:t xml:space="preserve">Gli interventi </w:t>
      </w:r>
      <w:r w:rsidR="004F42F7">
        <w:rPr>
          <w:sz w:val="24"/>
          <w:szCs w:val="24"/>
        </w:rPr>
        <w:t>si svolgeranno</w:t>
      </w:r>
      <w:r>
        <w:rPr>
          <w:sz w:val="24"/>
          <w:szCs w:val="24"/>
        </w:rPr>
        <w:t xml:space="preserve"> a </w:t>
      </w:r>
      <w:r w:rsidR="00712A9F">
        <w:rPr>
          <w:sz w:val="24"/>
          <w:szCs w:val="24"/>
        </w:rPr>
        <w:t xml:space="preserve">tappe </w:t>
      </w:r>
      <w:r>
        <w:rPr>
          <w:sz w:val="24"/>
          <w:szCs w:val="24"/>
        </w:rPr>
        <w:t>sfruttando nel limite del possibile le chiusure annuali previste per le revisioni</w:t>
      </w:r>
      <w:r w:rsidR="007002B6">
        <w:rPr>
          <w:sz w:val="24"/>
          <w:szCs w:val="24"/>
        </w:rPr>
        <w:t xml:space="preserve"> della galleria Vedeggio-</w:t>
      </w:r>
      <w:r w:rsidR="004F42F7">
        <w:rPr>
          <w:sz w:val="24"/>
          <w:szCs w:val="24"/>
        </w:rPr>
        <w:t>Cassarate</w:t>
      </w:r>
      <w:r>
        <w:rPr>
          <w:sz w:val="24"/>
          <w:szCs w:val="24"/>
        </w:rPr>
        <w:t xml:space="preserve">. </w:t>
      </w:r>
    </w:p>
    <w:p w14:paraId="1E6F69BC" w14:textId="77777777" w:rsidR="001217E0" w:rsidRDefault="001217E0" w:rsidP="001217E0">
      <w:pPr>
        <w:rPr>
          <w:sz w:val="24"/>
          <w:szCs w:val="24"/>
        </w:rPr>
      </w:pPr>
      <w:r>
        <w:rPr>
          <w:sz w:val="24"/>
          <w:szCs w:val="24"/>
        </w:rPr>
        <w:t xml:space="preserve">Il periodo di esecuzione </w:t>
      </w:r>
      <w:r w:rsidR="00712A9F">
        <w:rPr>
          <w:sz w:val="24"/>
          <w:szCs w:val="24"/>
        </w:rPr>
        <w:t>programmato va</w:t>
      </w:r>
      <w:r>
        <w:rPr>
          <w:sz w:val="24"/>
          <w:szCs w:val="24"/>
        </w:rPr>
        <w:t xml:space="preserve"> dall’autunno del 2022 all’autunno 2025.</w:t>
      </w:r>
      <w:r w:rsidR="004F42F7">
        <w:rPr>
          <w:sz w:val="24"/>
          <w:szCs w:val="24"/>
        </w:rPr>
        <w:t xml:space="preserve"> Nel corso del 2023 potrebbero essere necessarie delle chiusure </w:t>
      </w:r>
      <w:r w:rsidR="00F819D4">
        <w:rPr>
          <w:sz w:val="24"/>
          <w:szCs w:val="24"/>
        </w:rPr>
        <w:t xml:space="preserve">supplementari </w:t>
      </w:r>
      <w:r w:rsidR="00712A9F">
        <w:rPr>
          <w:sz w:val="24"/>
          <w:szCs w:val="24"/>
        </w:rPr>
        <w:t xml:space="preserve">della galleria </w:t>
      </w:r>
      <w:r w:rsidR="004F42F7">
        <w:rPr>
          <w:sz w:val="24"/>
          <w:szCs w:val="24"/>
        </w:rPr>
        <w:t>di alcune notti.</w:t>
      </w:r>
    </w:p>
    <w:p w14:paraId="3338072C" w14:textId="14343277" w:rsidR="001217E0" w:rsidRDefault="001217E0" w:rsidP="001217E0">
      <w:pPr>
        <w:rPr>
          <w:sz w:val="24"/>
          <w:szCs w:val="24"/>
        </w:rPr>
      </w:pPr>
      <w:r w:rsidRPr="001217E0">
        <w:rPr>
          <w:sz w:val="24"/>
          <w:szCs w:val="24"/>
        </w:rPr>
        <w:t xml:space="preserve">La tempistica </w:t>
      </w:r>
      <w:r w:rsidR="00712A9F">
        <w:rPr>
          <w:sz w:val="24"/>
          <w:szCs w:val="24"/>
        </w:rPr>
        <w:t>dei lavori</w:t>
      </w:r>
      <w:r w:rsidRPr="001217E0">
        <w:rPr>
          <w:sz w:val="24"/>
          <w:szCs w:val="24"/>
        </w:rPr>
        <w:t xml:space="preserve"> </w:t>
      </w:r>
      <w:r w:rsidR="00712A9F">
        <w:rPr>
          <w:sz w:val="24"/>
          <w:szCs w:val="24"/>
        </w:rPr>
        <w:t xml:space="preserve">sarà </w:t>
      </w:r>
      <w:r w:rsidRPr="001217E0">
        <w:rPr>
          <w:sz w:val="24"/>
          <w:szCs w:val="24"/>
        </w:rPr>
        <w:t xml:space="preserve">definita in modo </w:t>
      </w:r>
      <w:r w:rsidR="00712A9F">
        <w:rPr>
          <w:sz w:val="24"/>
          <w:szCs w:val="24"/>
        </w:rPr>
        <w:t xml:space="preserve">dettagliato quando saranno disponibili le ditte. L’obiettivo principale è di mantenere sempre fruibile la galleria riducendo al massimo </w:t>
      </w:r>
      <w:r w:rsidRPr="001217E0">
        <w:rPr>
          <w:sz w:val="24"/>
          <w:szCs w:val="24"/>
        </w:rPr>
        <w:t>i disagi al traffico</w:t>
      </w:r>
    </w:p>
    <w:p w14:paraId="3180A8D1" w14:textId="77777777" w:rsidR="007002B6" w:rsidRPr="001217E0" w:rsidRDefault="007002B6" w:rsidP="001217E0">
      <w:pPr>
        <w:rPr>
          <w:sz w:val="24"/>
          <w:szCs w:val="24"/>
        </w:rPr>
      </w:pPr>
    </w:p>
    <w:p w14:paraId="1EDDB6D7" w14:textId="77777777" w:rsidR="004F42F7" w:rsidRPr="002E4857" w:rsidRDefault="004F42F7" w:rsidP="007002B6">
      <w:pPr>
        <w:pStyle w:val="ListNumeric12"/>
        <w:numPr>
          <w:ilvl w:val="0"/>
          <w:numId w:val="9"/>
        </w:numPr>
        <w:rPr>
          <w:b/>
        </w:rPr>
      </w:pPr>
      <w:r>
        <w:rPr>
          <w:b/>
        </w:rPr>
        <w:t>COSTI COMPLESSIVI</w:t>
      </w:r>
    </w:p>
    <w:p w14:paraId="3ABC09F5" w14:textId="77777777" w:rsidR="0096536A" w:rsidRDefault="0096536A" w:rsidP="00993310">
      <w:pPr>
        <w:rPr>
          <w:sz w:val="24"/>
          <w:szCs w:val="24"/>
        </w:rPr>
      </w:pPr>
    </w:p>
    <w:p w14:paraId="5AD6CA27" w14:textId="7988B2BE" w:rsidR="000614AB" w:rsidRDefault="00A8397D" w:rsidP="00993310">
      <w:pPr>
        <w:rPr>
          <w:sz w:val="24"/>
          <w:szCs w:val="24"/>
        </w:rPr>
      </w:pPr>
      <w:r>
        <w:rPr>
          <w:sz w:val="24"/>
          <w:szCs w:val="24"/>
        </w:rPr>
        <w:t>In base al rapporto dell’Area dell’esercizio e della manutenzione</w:t>
      </w:r>
      <w:r w:rsidR="0038569C">
        <w:rPr>
          <w:sz w:val="24"/>
          <w:szCs w:val="24"/>
        </w:rPr>
        <w:t xml:space="preserve"> </w:t>
      </w:r>
      <w:r w:rsidR="00971229">
        <w:rPr>
          <w:sz w:val="24"/>
          <w:szCs w:val="24"/>
        </w:rPr>
        <w:t xml:space="preserve">che riporta </w:t>
      </w:r>
      <w:r w:rsidR="0038569C">
        <w:rPr>
          <w:sz w:val="24"/>
          <w:szCs w:val="24"/>
        </w:rPr>
        <w:t xml:space="preserve">lo stato degli impianti </w:t>
      </w:r>
      <w:r w:rsidR="00971229">
        <w:rPr>
          <w:sz w:val="24"/>
          <w:szCs w:val="24"/>
        </w:rPr>
        <w:t>rilevato a fine</w:t>
      </w:r>
      <w:r w:rsidR="0038569C">
        <w:rPr>
          <w:sz w:val="24"/>
          <w:szCs w:val="24"/>
        </w:rPr>
        <w:t xml:space="preserve"> 2020</w:t>
      </w:r>
      <w:r w:rsidR="006951C8">
        <w:rPr>
          <w:sz w:val="24"/>
          <w:szCs w:val="24"/>
        </w:rPr>
        <w:t xml:space="preserve"> e la necessità di ampliamento della centrale di ventilazione intermedia</w:t>
      </w:r>
      <w:r>
        <w:rPr>
          <w:sz w:val="24"/>
          <w:szCs w:val="24"/>
        </w:rPr>
        <w:t>,</w:t>
      </w:r>
      <w:r w:rsidR="004F42F7" w:rsidRPr="00891D52">
        <w:rPr>
          <w:sz w:val="24"/>
          <w:szCs w:val="24"/>
        </w:rPr>
        <w:t xml:space="preserve"> i costi degli interventi di rinnovo degli impianti elettrome</w:t>
      </w:r>
      <w:r w:rsidR="007002B6">
        <w:rPr>
          <w:sz w:val="24"/>
          <w:szCs w:val="24"/>
        </w:rPr>
        <w:t>ccanici della galleria Vedeggio–</w:t>
      </w:r>
      <w:r w:rsidR="004F42F7" w:rsidRPr="00891D52">
        <w:rPr>
          <w:sz w:val="24"/>
          <w:szCs w:val="24"/>
        </w:rPr>
        <w:t xml:space="preserve">Cassarate, ammontano complessivamente a </w:t>
      </w:r>
      <w:r w:rsidR="00FD0BD8">
        <w:rPr>
          <w:sz w:val="24"/>
          <w:szCs w:val="24"/>
        </w:rPr>
        <w:t>circa</w:t>
      </w:r>
      <w:r w:rsidR="007A7133" w:rsidRPr="00891D52">
        <w:rPr>
          <w:sz w:val="24"/>
          <w:szCs w:val="24"/>
        </w:rPr>
        <w:t xml:space="preserve"> </w:t>
      </w:r>
      <w:r w:rsidR="004F42F7" w:rsidRPr="00891D52">
        <w:rPr>
          <w:sz w:val="24"/>
          <w:szCs w:val="24"/>
        </w:rPr>
        <w:t xml:space="preserve">CHF </w:t>
      </w:r>
      <w:r w:rsidR="000459F4" w:rsidRPr="00891D52">
        <w:rPr>
          <w:sz w:val="24"/>
          <w:szCs w:val="24"/>
        </w:rPr>
        <w:t>3’</w:t>
      </w:r>
      <w:r w:rsidR="000459F4">
        <w:rPr>
          <w:sz w:val="24"/>
          <w:szCs w:val="24"/>
        </w:rPr>
        <w:t>50</w:t>
      </w:r>
      <w:r w:rsidR="000459F4" w:rsidRPr="00891D52">
        <w:rPr>
          <w:sz w:val="24"/>
          <w:szCs w:val="24"/>
        </w:rPr>
        <w:t xml:space="preserve">0'000 </w:t>
      </w:r>
      <w:r w:rsidR="004F42F7" w:rsidRPr="00891D52">
        <w:rPr>
          <w:sz w:val="24"/>
          <w:szCs w:val="24"/>
        </w:rPr>
        <w:t xml:space="preserve">(IVA </w:t>
      </w:r>
      <w:r w:rsidR="000218CF" w:rsidRPr="00891D52">
        <w:rPr>
          <w:sz w:val="24"/>
          <w:szCs w:val="24"/>
        </w:rPr>
        <w:t xml:space="preserve">inclusa) </w:t>
      </w:r>
      <w:r w:rsidR="0038569C">
        <w:rPr>
          <w:sz w:val="24"/>
          <w:szCs w:val="24"/>
        </w:rPr>
        <w:t>e sono</w:t>
      </w:r>
      <w:r w:rsidR="007A7133" w:rsidRPr="00891D52">
        <w:rPr>
          <w:sz w:val="24"/>
          <w:szCs w:val="24"/>
        </w:rPr>
        <w:t xml:space="preserve"> ripartiti</w:t>
      </w:r>
      <w:r w:rsidR="0038569C">
        <w:rPr>
          <w:sz w:val="24"/>
          <w:szCs w:val="24"/>
        </w:rPr>
        <w:t xml:space="preserve"> come segue</w:t>
      </w:r>
      <w:r w:rsidR="007A7133" w:rsidRPr="00891D52">
        <w:rPr>
          <w:sz w:val="24"/>
          <w:szCs w:val="24"/>
        </w:rPr>
        <w:t>:</w:t>
      </w:r>
    </w:p>
    <w:p w14:paraId="0C3E0EA0" w14:textId="49B69318" w:rsidR="007002B6" w:rsidRDefault="007002B6">
      <w:pPr>
        <w:suppressAutoHyphens w:val="0"/>
        <w:spacing w:after="240"/>
        <w:jc w:val="left"/>
        <w:rPr>
          <w:sz w:val="24"/>
          <w:szCs w:val="24"/>
        </w:rPr>
      </w:pPr>
      <w:r>
        <w:rPr>
          <w:sz w:val="24"/>
          <w:szCs w:val="24"/>
        </w:rPr>
        <w:br w:type="page"/>
      </w:r>
    </w:p>
    <w:p w14:paraId="7C35D1D6" w14:textId="77777777" w:rsidR="007002B6" w:rsidRPr="00891D52" w:rsidRDefault="007002B6" w:rsidP="00993310">
      <w:pPr>
        <w:rPr>
          <w:sz w:val="24"/>
          <w:szCs w:val="24"/>
        </w:rPr>
      </w:pPr>
    </w:p>
    <w:p w14:paraId="7D162550" w14:textId="77777777" w:rsidR="007A7133" w:rsidRDefault="007A7133" w:rsidP="00993310">
      <w:pPr>
        <w:rPr>
          <w:sz w:val="24"/>
          <w:szCs w:val="24"/>
        </w:rPr>
      </w:pPr>
    </w:p>
    <w:tbl>
      <w:tblPr>
        <w:tblStyle w:val="Grigliatabella"/>
        <w:tblW w:w="9504" w:type="dxa"/>
        <w:tblLook w:val="04A0" w:firstRow="1" w:lastRow="0" w:firstColumn="1" w:lastColumn="0" w:noHBand="0" w:noVBand="1"/>
      </w:tblPr>
      <w:tblGrid>
        <w:gridCol w:w="1242"/>
        <w:gridCol w:w="5699"/>
        <w:gridCol w:w="937"/>
        <w:gridCol w:w="1626"/>
      </w:tblGrid>
      <w:tr w:rsidR="000218CF" w14:paraId="546CA272" w14:textId="77777777" w:rsidTr="00A01A01">
        <w:tc>
          <w:tcPr>
            <w:tcW w:w="1242" w:type="dxa"/>
            <w:tcBorders>
              <w:top w:val="single" w:sz="4" w:space="0" w:color="auto"/>
              <w:left w:val="single" w:sz="4" w:space="0" w:color="auto"/>
              <w:bottom w:val="single" w:sz="4" w:space="0" w:color="auto"/>
              <w:right w:val="nil"/>
            </w:tcBorders>
            <w:shd w:val="pct12" w:color="auto" w:fill="auto"/>
          </w:tcPr>
          <w:p w14:paraId="55A26486" w14:textId="77777777" w:rsidR="007A7133" w:rsidRPr="00A01A01" w:rsidRDefault="007A7133" w:rsidP="00993310">
            <w:r w:rsidRPr="00A01A01">
              <w:t>Capitolo</w:t>
            </w:r>
          </w:p>
        </w:tc>
        <w:tc>
          <w:tcPr>
            <w:tcW w:w="5699" w:type="dxa"/>
            <w:tcBorders>
              <w:top w:val="single" w:sz="4" w:space="0" w:color="auto"/>
              <w:left w:val="nil"/>
              <w:bottom w:val="single" w:sz="4" w:space="0" w:color="auto"/>
              <w:right w:val="nil"/>
            </w:tcBorders>
            <w:shd w:val="pct12" w:color="auto" w:fill="auto"/>
          </w:tcPr>
          <w:p w14:paraId="51F74943" w14:textId="77777777" w:rsidR="007A7133" w:rsidRDefault="007A7133" w:rsidP="007A7133">
            <w:pPr>
              <w:tabs>
                <w:tab w:val="left" w:pos="5866"/>
              </w:tabs>
              <w:rPr>
                <w:sz w:val="24"/>
                <w:szCs w:val="24"/>
              </w:rPr>
            </w:pPr>
          </w:p>
        </w:tc>
        <w:tc>
          <w:tcPr>
            <w:tcW w:w="937" w:type="dxa"/>
            <w:tcBorders>
              <w:top w:val="single" w:sz="4" w:space="0" w:color="auto"/>
              <w:left w:val="nil"/>
              <w:bottom w:val="single" w:sz="4" w:space="0" w:color="auto"/>
              <w:right w:val="nil"/>
            </w:tcBorders>
            <w:shd w:val="pct12" w:color="auto" w:fill="auto"/>
          </w:tcPr>
          <w:p w14:paraId="16C26E5A" w14:textId="77777777" w:rsidR="007A7133" w:rsidRDefault="007A7133" w:rsidP="00993310">
            <w:pPr>
              <w:rPr>
                <w:sz w:val="24"/>
                <w:szCs w:val="24"/>
              </w:rPr>
            </w:pPr>
          </w:p>
        </w:tc>
        <w:tc>
          <w:tcPr>
            <w:tcW w:w="1626" w:type="dxa"/>
            <w:tcBorders>
              <w:top w:val="single" w:sz="4" w:space="0" w:color="auto"/>
              <w:left w:val="nil"/>
              <w:bottom w:val="single" w:sz="4" w:space="0" w:color="auto"/>
              <w:right w:val="single" w:sz="4" w:space="0" w:color="auto"/>
            </w:tcBorders>
            <w:shd w:val="pct12" w:color="auto" w:fill="auto"/>
          </w:tcPr>
          <w:p w14:paraId="3C103276" w14:textId="77777777" w:rsidR="007A7133" w:rsidRDefault="007A7133" w:rsidP="00993310">
            <w:pPr>
              <w:rPr>
                <w:sz w:val="24"/>
                <w:szCs w:val="24"/>
              </w:rPr>
            </w:pPr>
          </w:p>
        </w:tc>
      </w:tr>
      <w:tr w:rsidR="000218CF" w14:paraId="66919BDF" w14:textId="77777777" w:rsidTr="00A01A01">
        <w:tc>
          <w:tcPr>
            <w:tcW w:w="1242" w:type="dxa"/>
            <w:tcBorders>
              <w:top w:val="single" w:sz="4" w:space="0" w:color="auto"/>
              <w:bottom w:val="dotted" w:sz="4" w:space="0" w:color="auto"/>
              <w:right w:val="nil"/>
            </w:tcBorders>
          </w:tcPr>
          <w:p w14:paraId="66A0D77D" w14:textId="07C60063" w:rsidR="007A7133" w:rsidRPr="00A01A01" w:rsidRDefault="007002B6" w:rsidP="008F40C4">
            <w:pPr>
              <w:jc w:val="center"/>
            </w:pPr>
            <w:r>
              <w:t>II</w:t>
            </w:r>
            <w:r w:rsidR="007A7133" w:rsidRPr="00A01A01">
              <w:t>.2</w:t>
            </w:r>
          </w:p>
        </w:tc>
        <w:tc>
          <w:tcPr>
            <w:tcW w:w="5699" w:type="dxa"/>
            <w:tcBorders>
              <w:top w:val="single" w:sz="4" w:space="0" w:color="auto"/>
              <w:left w:val="nil"/>
              <w:bottom w:val="dotted" w:sz="4" w:space="0" w:color="auto"/>
              <w:right w:val="nil"/>
            </w:tcBorders>
          </w:tcPr>
          <w:p w14:paraId="4377BBB7" w14:textId="77777777" w:rsidR="007A7133" w:rsidRPr="00A01A01" w:rsidRDefault="007A7133" w:rsidP="007A7133">
            <w:pPr>
              <w:tabs>
                <w:tab w:val="left" w:pos="5866"/>
              </w:tabs>
            </w:pPr>
            <w:r w:rsidRPr="00A01A01">
              <w:t>Impianto di ventilazione</w:t>
            </w:r>
          </w:p>
        </w:tc>
        <w:tc>
          <w:tcPr>
            <w:tcW w:w="937" w:type="dxa"/>
            <w:tcBorders>
              <w:top w:val="single" w:sz="4" w:space="0" w:color="auto"/>
              <w:left w:val="nil"/>
              <w:bottom w:val="dotted" w:sz="4" w:space="0" w:color="auto"/>
              <w:right w:val="nil"/>
            </w:tcBorders>
          </w:tcPr>
          <w:p w14:paraId="63692522" w14:textId="77777777" w:rsidR="007A7133" w:rsidRPr="008F40C4" w:rsidRDefault="007A7133" w:rsidP="00993310">
            <w:pPr>
              <w:rPr>
                <w:sz w:val="20"/>
                <w:szCs w:val="20"/>
              </w:rPr>
            </w:pPr>
            <w:r w:rsidRPr="008F40C4">
              <w:rPr>
                <w:sz w:val="20"/>
                <w:szCs w:val="20"/>
              </w:rPr>
              <w:t>CHF</w:t>
            </w:r>
          </w:p>
        </w:tc>
        <w:tc>
          <w:tcPr>
            <w:tcW w:w="1626" w:type="dxa"/>
            <w:tcBorders>
              <w:top w:val="single" w:sz="4" w:space="0" w:color="auto"/>
              <w:left w:val="nil"/>
              <w:bottom w:val="dotted" w:sz="4" w:space="0" w:color="auto"/>
              <w:right w:val="single" w:sz="4" w:space="0" w:color="auto"/>
            </w:tcBorders>
          </w:tcPr>
          <w:p w14:paraId="53C27865" w14:textId="77777777" w:rsidR="007A7133" w:rsidRPr="00A01A01" w:rsidRDefault="000218CF" w:rsidP="000218CF">
            <w:pPr>
              <w:jc w:val="right"/>
            </w:pPr>
            <w:r w:rsidRPr="00A01A01">
              <w:t>500’000</w:t>
            </w:r>
          </w:p>
        </w:tc>
      </w:tr>
      <w:tr w:rsidR="007A7133" w14:paraId="5D125DA2" w14:textId="77777777" w:rsidTr="00A01A01">
        <w:tc>
          <w:tcPr>
            <w:tcW w:w="1242" w:type="dxa"/>
            <w:tcBorders>
              <w:top w:val="dotted" w:sz="4" w:space="0" w:color="auto"/>
              <w:bottom w:val="dotted" w:sz="4" w:space="0" w:color="auto"/>
              <w:right w:val="nil"/>
            </w:tcBorders>
          </w:tcPr>
          <w:p w14:paraId="7B15AA67" w14:textId="1DB776CB" w:rsidR="007A7133" w:rsidRPr="00A01A01" w:rsidRDefault="007002B6" w:rsidP="008F40C4">
            <w:pPr>
              <w:jc w:val="center"/>
            </w:pPr>
            <w:r>
              <w:t>II</w:t>
            </w:r>
            <w:r w:rsidR="007A7133" w:rsidRPr="00A01A01">
              <w:t>.3</w:t>
            </w:r>
          </w:p>
        </w:tc>
        <w:tc>
          <w:tcPr>
            <w:tcW w:w="5699" w:type="dxa"/>
            <w:tcBorders>
              <w:top w:val="dotted" w:sz="4" w:space="0" w:color="auto"/>
              <w:left w:val="nil"/>
              <w:bottom w:val="dotted" w:sz="4" w:space="0" w:color="auto"/>
              <w:right w:val="nil"/>
            </w:tcBorders>
          </w:tcPr>
          <w:p w14:paraId="09371CF2" w14:textId="77777777" w:rsidR="007A7133" w:rsidRPr="00A01A01" w:rsidRDefault="007A7133" w:rsidP="007A7133">
            <w:pPr>
              <w:tabs>
                <w:tab w:val="left" w:pos="5866"/>
              </w:tabs>
            </w:pPr>
            <w:r w:rsidRPr="00A01A01">
              <w:t>Impianto di illuminazione</w:t>
            </w:r>
          </w:p>
        </w:tc>
        <w:tc>
          <w:tcPr>
            <w:tcW w:w="937" w:type="dxa"/>
            <w:tcBorders>
              <w:top w:val="dotted" w:sz="4" w:space="0" w:color="auto"/>
              <w:left w:val="nil"/>
              <w:bottom w:val="dotted" w:sz="4" w:space="0" w:color="auto"/>
              <w:right w:val="nil"/>
            </w:tcBorders>
          </w:tcPr>
          <w:p w14:paraId="225E1634" w14:textId="77777777" w:rsidR="007A7133" w:rsidRPr="008F40C4" w:rsidRDefault="008F40C4" w:rsidP="00993310">
            <w:pPr>
              <w:rPr>
                <w:sz w:val="20"/>
                <w:szCs w:val="20"/>
              </w:rPr>
            </w:pPr>
            <w:r w:rsidRPr="008F40C4">
              <w:rPr>
                <w:sz w:val="20"/>
                <w:szCs w:val="20"/>
              </w:rPr>
              <w:t>CHF</w:t>
            </w:r>
          </w:p>
        </w:tc>
        <w:tc>
          <w:tcPr>
            <w:tcW w:w="1626" w:type="dxa"/>
            <w:tcBorders>
              <w:top w:val="dotted" w:sz="4" w:space="0" w:color="auto"/>
              <w:left w:val="nil"/>
              <w:bottom w:val="dotted" w:sz="4" w:space="0" w:color="auto"/>
              <w:right w:val="single" w:sz="4" w:space="0" w:color="auto"/>
            </w:tcBorders>
          </w:tcPr>
          <w:p w14:paraId="0E869BC4" w14:textId="77777777" w:rsidR="007A7133" w:rsidRPr="00A01A01" w:rsidRDefault="000218CF" w:rsidP="000218CF">
            <w:pPr>
              <w:jc w:val="right"/>
            </w:pPr>
            <w:r w:rsidRPr="00A01A01">
              <w:t>250’000</w:t>
            </w:r>
          </w:p>
        </w:tc>
      </w:tr>
      <w:tr w:rsidR="007A7133" w14:paraId="53D3CDF5" w14:textId="77777777" w:rsidTr="00A01A01">
        <w:tc>
          <w:tcPr>
            <w:tcW w:w="1242" w:type="dxa"/>
            <w:tcBorders>
              <w:top w:val="dotted" w:sz="4" w:space="0" w:color="auto"/>
              <w:bottom w:val="dotted" w:sz="4" w:space="0" w:color="auto"/>
              <w:right w:val="nil"/>
            </w:tcBorders>
          </w:tcPr>
          <w:p w14:paraId="249EE8DE" w14:textId="636B4E28" w:rsidR="007A7133" w:rsidRPr="00A01A01" w:rsidRDefault="007002B6" w:rsidP="008F40C4">
            <w:pPr>
              <w:jc w:val="center"/>
            </w:pPr>
            <w:r>
              <w:t>II</w:t>
            </w:r>
            <w:r w:rsidR="007A7133" w:rsidRPr="00A01A01">
              <w:t>.4</w:t>
            </w:r>
          </w:p>
        </w:tc>
        <w:tc>
          <w:tcPr>
            <w:tcW w:w="5699" w:type="dxa"/>
            <w:tcBorders>
              <w:top w:val="dotted" w:sz="4" w:space="0" w:color="auto"/>
              <w:left w:val="nil"/>
              <w:bottom w:val="dotted" w:sz="4" w:space="0" w:color="auto"/>
              <w:right w:val="nil"/>
            </w:tcBorders>
          </w:tcPr>
          <w:p w14:paraId="7F585E64" w14:textId="77777777" w:rsidR="007A7133" w:rsidRPr="00A01A01" w:rsidRDefault="007A7133" w:rsidP="007A7133">
            <w:pPr>
              <w:tabs>
                <w:tab w:val="left" w:pos="5866"/>
              </w:tabs>
            </w:pPr>
            <w:r w:rsidRPr="00A01A01">
              <w:t>Videosorveglianza</w:t>
            </w:r>
          </w:p>
        </w:tc>
        <w:tc>
          <w:tcPr>
            <w:tcW w:w="937" w:type="dxa"/>
            <w:tcBorders>
              <w:top w:val="dotted" w:sz="4" w:space="0" w:color="auto"/>
              <w:left w:val="nil"/>
              <w:bottom w:val="dotted" w:sz="4" w:space="0" w:color="auto"/>
              <w:right w:val="nil"/>
            </w:tcBorders>
          </w:tcPr>
          <w:p w14:paraId="7C2A290C" w14:textId="77777777" w:rsidR="007A7133" w:rsidRPr="008F40C4" w:rsidRDefault="008F40C4" w:rsidP="00993310">
            <w:pPr>
              <w:rPr>
                <w:sz w:val="20"/>
                <w:szCs w:val="20"/>
              </w:rPr>
            </w:pPr>
            <w:r w:rsidRPr="008F40C4">
              <w:rPr>
                <w:sz w:val="20"/>
                <w:szCs w:val="20"/>
              </w:rPr>
              <w:t>CHF</w:t>
            </w:r>
          </w:p>
        </w:tc>
        <w:tc>
          <w:tcPr>
            <w:tcW w:w="1626" w:type="dxa"/>
            <w:tcBorders>
              <w:top w:val="dotted" w:sz="4" w:space="0" w:color="auto"/>
              <w:left w:val="nil"/>
              <w:bottom w:val="dotted" w:sz="4" w:space="0" w:color="auto"/>
              <w:right w:val="single" w:sz="4" w:space="0" w:color="auto"/>
            </w:tcBorders>
          </w:tcPr>
          <w:p w14:paraId="7875A1F9" w14:textId="77777777" w:rsidR="007A7133" w:rsidRPr="00A01A01" w:rsidRDefault="000218CF" w:rsidP="000218CF">
            <w:pPr>
              <w:jc w:val="right"/>
            </w:pPr>
            <w:r w:rsidRPr="00A01A01">
              <w:t>1'600’000</w:t>
            </w:r>
          </w:p>
        </w:tc>
      </w:tr>
      <w:tr w:rsidR="007A7133" w14:paraId="3A210D1C" w14:textId="77777777" w:rsidTr="00A01A01">
        <w:tc>
          <w:tcPr>
            <w:tcW w:w="1242" w:type="dxa"/>
            <w:tcBorders>
              <w:top w:val="dotted" w:sz="4" w:space="0" w:color="auto"/>
              <w:bottom w:val="dotted" w:sz="4" w:space="0" w:color="auto"/>
              <w:right w:val="nil"/>
            </w:tcBorders>
          </w:tcPr>
          <w:p w14:paraId="7F911D9F" w14:textId="5294B9A6" w:rsidR="007A7133" w:rsidRPr="00A01A01" w:rsidRDefault="007002B6" w:rsidP="008F40C4">
            <w:pPr>
              <w:jc w:val="center"/>
            </w:pPr>
            <w:r>
              <w:t>II</w:t>
            </w:r>
            <w:r w:rsidR="007A7133" w:rsidRPr="00A01A01">
              <w:t>.5</w:t>
            </w:r>
          </w:p>
        </w:tc>
        <w:tc>
          <w:tcPr>
            <w:tcW w:w="5699" w:type="dxa"/>
            <w:tcBorders>
              <w:top w:val="dotted" w:sz="4" w:space="0" w:color="auto"/>
              <w:left w:val="nil"/>
              <w:bottom w:val="dotted" w:sz="4" w:space="0" w:color="auto"/>
              <w:right w:val="nil"/>
            </w:tcBorders>
          </w:tcPr>
          <w:p w14:paraId="7D2A52FF" w14:textId="77777777" w:rsidR="007A7133" w:rsidRPr="00A01A01" w:rsidRDefault="007A7133" w:rsidP="007A7133">
            <w:pPr>
              <w:tabs>
                <w:tab w:val="left" w:pos="5866"/>
              </w:tabs>
            </w:pPr>
            <w:r w:rsidRPr="00A01A01">
              <w:t>Impianto radio</w:t>
            </w:r>
          </w:p>
        </w:tc>
        <w:tc>
          <w:tcPr>
            <w:tcW w:w="937" w:type="dxa"/>
            <w:tcBorders>
              <w:top w:val="dotted" w:sz="4" w:space="0" w:color="auto"/>
              <w:left w:val="nil"/>
              <w:bottom w:val="dotted" w:sz="4" w:space="0" w:color="auto"/>
              <w:right w:val="nil"/>
            </w:tcBorders>
          </w:tcPr>
          <w:p w14:paraId="5BBEF2C0" w14:textId="77777777" w:rsidR="007A7133" w:rsidRPr="008F40C4" w:rsidRDefault="008F40C4" w:rsidP="00993310">
            <w:pPr>
              <w:rPr>
                <w:sz w:val="20"/>
                <w:szCs w:val="20"/>
              </w:rPr>
            </w:pPr>
            <w:r w:rsidRPr="008F40C4">
              <w:rPr>
                <w:sz w:val="20"/>
                <w:szCs w:val="20"/>
              </w:rPr>
              <w:t>CHF</w:t>
            </w:r>
          </w:p>
        </w:tc>
        <w:tc>
          <w:tcPr>
            <w:tcW w:w="1626" w:type="dxa"/>
            <w:tcBorders>
              <w:top w:val="dotted" w:sz="4" w:space="0" w:color="auto"/>
              <w:left w:val="nil"/>
              <w:bottom w:val="dotted" w:sz="4" w:space="0" w:color="auto"/>
              <w:right w:val="single" w:sz="4" w:space="0" w:color="auto"/>
            </w:tcBorders>
          </w:tcPr>
          <w:p w14:paraId="4773A22A" w14:textId="77777777" w:rsidR="007A7133" w:rsidRPr="00A01A01" w:rsidRDefault="000218CF" w:rsidP="000218CF">
            <w:pPr>
              <w:jc w:val="right"/>
            </w:pPr>
            <w:r w:rsidRPr="00A01A01">
              <w:t>200’000</w:t>
            </w:r>
          </w:p>
        </w:tc>
      </w:tr>
      <w:tr w:rsidR="007A7133" w14:paraId="07EF5AA8" w14:textId="77777777" w:rsidTr="00A01A01">
        <w:tc>
          <w:tcPr>
            <w:tcW w:w="1242" w:type="dxa"/>
            <w:tcBorders>
              <w:top w:val="dotted" w:sz="4" w:space="0" w:color="auto"/>
              <w:bottom w:val="dotted" w:sz="4" w:space="0" w:color="auto"/>
              <w:right w:val="nil"/>
            </w:tcBorders>
          </w:tcPr>
          <w:p w14:paraId="2100BB92" w14:textId="4EBA50F4" w:rsidR="007A7133" w:rsidRPr="00A01A01" w:rsidRDefault="007002B6" w:rsidP="008F40C4">
            <w:pPr>
              <w:jc w:val="center"/>
            </w:pPr>
            <w:r>
              <w:t>II</w:t>
            </w:r>
            <w:r w:rsidR="007A7133" w:rsidRPr="00A01A01">
              <w:t>.6</w:t>
            </w:r>
          </w:p>
        </w:tc>
        <w:tc>
          <w:tcPr>
            <w:tcW w:w="5699" w:type="dxa"/>
            <w:tcBorders>
              <w:top w:val="dotted" w:sz="4" w:space="0" w:color="auto"/>
              <w:left w:val="nil"/>
              <w:bottom w:val="dotted" w:sz="4" w:space="0" w:color="auto"/>
              <w:right w:val="nil"/>
            </w:tcBorders>
          </w:tcPr>
          <w:p w14:paraId="3428A60F" w14:textId="77777777" w:rsidR="007A7133" w:rsidRPr="00A01A01" w:rsidRDefault="007A7133" w:rsidP="007A7133">
            <w:pPr>
              <w:tabs>
                <w:tab w:val="left" w:pos="5866"/>
              </w:tabs>
            </w:pPr>
            <w:r w:rsidRPr="00A01A01">
              <w:t>Sistema di gestione delle strade cantonali (GSC)</w:t>
            </w:r>
          </w:p>
        </w:tc>
        <w:tc>
          <w:tcPr>
            <w:tcW w:w="937" w:type="dxa"/>
            <w:tcBorders>
              <w:top w:val="dotted" w:sz="4" w:space="0" w:color="auto"/>
              <w:left w:val="nil"/>
              <w:bottom w:val="dotted" w:sz="4" w:space="0" w:color="auto"/>
              <w:right w:val="nil"/>
            </w:tcBorders>
          </w:tcPr>
          <w:p w14:paraId="16775502" w14:textId="77777777" w:rsidR="007A7133" w:rsidRPr="008F40C4" w:rsidRDefault="008F40C4" w:rsidP="00993310">
            <w:pPr>
              <w:rPr>
                <w:sz w:val="20"/>
                <w:szCs w:val="20"/>
              </w:rPr>
            </w:pPr>
            <w:r w:rsidRPr="008F40C4">
              <w:rPr>
                <w:sz w:val="20"/>
                <w:szCs w:val="20"/>
              </w:rPr>
              <w:t>CHF</w:t>
            </w:r>
          </w:p>
        </w:tc>
        <w:tc>
          <w:tcPr>
            <w:tcW w:w="1626" w:type="dxa"/>
            <w:tcBorders>
              <w:top w:val="dotted" w:sz="4" w:space="0" w:color="auto"/>
              <w:left w:val="nil"/>
              <w:bottom w:val="dotted" w:sz="4" w:space="0" w:color="auto"/>
              <w:right w:val="single" w:sz="4" w:space="0" w:color="auto"/>
            </w:tcBorders>
          </w:tcPr>
          <w:p w14:paraId="7B04F31B" w14:textId="77777777" w:rsidR="007A7133" w:rsidRPr="00A01A01" w:rsidRDefault="00A445B6" w:rsidP="000218CF">
            <w:pPr>
              <w:jc w:val="right"/>
            </w:pPr>
            <w:r w:rsidRPr="00A01A01">
              <w:t>250</w:t>
            </w:r>
            <w:r w:rsidR="00A01A01" w:rsidRPr="00A01A01">
              <w:t>’</w:t>
            </w:r>
            <w:r w:rsidRPr="00A01A01">
              <w:t>000</w:t>
            </w:r>
          </w:p>
        </w:tc>
      </w:tr>
      <w:tr w:rsidR="007A7133" w14:paraId="054B829D" w14:textId="77777777" w:rsidTr="00A01A01">
        <w:tc>
          <w:tcPr>
            <w:tcW w:w="1242" w:type="dxa"/>
            <w:tcBorders>
              <w:top w:val="dotted" w:sz="4" w:space="0" w:color="auto"/>
              <w:bottom w:val="dotted" w:sz="4" w:space="0" w:color="auto"/>
              <w:right w:val="nil"/>
            </w:tcBorders>
          </w:tcPr>
          <w:p w14:paraId="04759EA6" w14:textId="018CE568" w:rsidR="007A7133" w:rsidRPr="00A01A01" w:rsidRDefault="007002B6" w:rsidP="008F40C4">
            <w:pPr>
              <w:jc w:val="center"/>
            </w:pPr>
            <w:r>
              <w:t>II</w:t>
            </w:r>
            <w:r w:rsidR="008F40C4" w:rsidRPr="00A01A01">
              <w:t>.7</w:t>
            </w:r>
          </w:p>
        </w:tc>
        <w:tc>
          <w:tcPr>
            <w:tcW w:w="5699" w:type="dxa"/>
            <w:tcBorders>
              <w:top w:val="dotted" w:sz="4" w:space="0" w:color="auto"/>
              <w:left w:val="nil"/>
              <w:bottom w:val="dotted" w:sz="4" w:space="0" w:color="auto"/>
              <w:right w:val="nil"/>
            </w:tcBorders>
          </w:tcPr>
          <w:p w14:paraId="2F5401F3" w14:textId="77777777" w:rsidR="007A7133" w:rsidRPr="00A01A01" w:rsidRDefault="008F40C4" w:rsidP="008F40C4">
            <w:pPr>
              <w:tabs>
                <w:tab w:val="left" w:pos="5866"/>
              </w:tabs>
            </w:pPr>
            <w:r w:rsidRPr="00A01A01">
              <w:t>Rete di comunicazione strade cantonali (RSC)</w:t>
            </w:r>
          </w:p>
        </w:tc>
        <w:tc>
          <w:tcPr>
            <w:tcW w:w="937" w:type="dxa"/>
            <w:tcBorders>
              <w:top w:val="dotted" w:sz="4" w:space="0" w:color="auto"/>
              <w:left w:val="nil"/>
              <w:bottom w:val="dotted" w:sz="4" w:space="0" w:color="auto"/>
              <w:right w:val="nil"/>
            </w:tcBorders>
          </w:tcPr>
          <w:p w14:paraId="44DB913B" w14:textId="77777777" w:rsidR="007A7133" w:rsidRPr="008F40C4" w:rsidRDefault="008F40C4" w:rsidP="00993310">
            <w:pPr>
              <w:rPr>
                <w:sz w:val="20"/>
                <w:szCs w:val="20"/>
              </w:rPr>
            </w:pPr>
            <w:r w:rsidRPr="008F40C4">
              <w:rPr>
                <w:sz w:val="20"/>
                <w:szCs w:val="20"/>
              </w:rPr>
              <w:t>CHF</w:t>
            </w:r>
          </w:p>
        </w:tc>
        <w:tc>
          <w:tcPr>
            <w:tcW w:w="1626" w:type="dxa"/>
            <w:tcBorders>
              <w:top w:val="dotted" w:sz="4" w:space="0" w:color="auto"/>
              <w:left w:val="nil"/>
              <w:bottom w:val="dotted" w:sz="4" w:space="0" w:color="auto"/>
              <w:right w:val="single" w:sz="4" w:space="0" w:color="auto"/>
            </w:tcBorders>
          </w:tcPr>
          <w:p w14:paraId="365F68FD" w14:textId="77777777" w:rsidR="007A7133" w:rsidRPr="00A01A01" w:rsidRDefault="00A01A01" w:rsidP="000218CF">
            <w:pPr>
              <w:jc w:val="right"/>
            </w:pPr>
            <w:r w:rsidRPr="00A01A01">
              <w:t>200’000</w:t>
            </w:r>
          </w:p>
        </w:tc>
      </w:tr>
      <w:tr w:rsidR="00A445B6" w14:paraId="7AB1732A" w14:textId="77777777" w:rsidTr="00A01A01">
        <w:tc>
          <w:tcPr>
            <w:tcW w:w="1242" w:type="dxa"/>
            <w:tcBorders>
              <w:top w:val="dotted" w:sz="4" w:space="0" w:color="auto"/>
              <w:left w:val="single" w:sz="4" w:space="0" w:color="auto"/>
              <w:bottom w:val="dotted" w:sz="4" w:space="0" w:color="auto"/>
              <w:right w:val="nil"/>
            </w:tcBorders>
          </w:tcPr>
          <w:p w14:paraId="3CDE6633" w14:textId="005C20AD" w:rsidR="00A445B6" w:rsidRPr="00A01A01" w:rsidRDefault="007002B6" w:rsidP="00A445B6">
            <w:pPr>
              <w:jc w:val="center"/>
            </w:pPr>
            <w:r>
              <w:t>II</w:t>
            </w:r>
            <w:r w:rsidR="00A445B6" w:rsidRPr="00A01A01">
              <w:t>.8</w:t>
            </w:r>
          </w:p>
        </w:tc>
        <w:tc>
          <w:tcPr>
            <w:tcW w:w="5699" w:type="dxa"/>
            <w:tcBorders>
              <w:top w:val="dotted" w:sz="4" w:space="0" w:color="auto"/>
              <w:left w:val="nil"/>
              <w:bottom w:val="dotted" w:sz="4" w:space="0" w:color="auto"/>
              <w:right w:val="nil"/>
            </w:tcBorders>
          </w:tcPr>
          <w:p w14:paraId="3B038FF7" w14:textId="77777777" w:rsidR="00A445B6" w:rsidRPr="00A01A01" w:rsidRDefault="00A445B6" w:rsidP="000218CF">
            <w:pPr>
              <w:tabs>
                <w:tab w:val="left" w:pos="5866"/>
              </w:tabs>
              <w:jc w:val="left"/>
            </w:pPr>
            <w:r w:rsidRPr="00A01A01">
              <w:t>Distribuzione di energia (ENE)</w:t>
            </w:r>
          </w:p>
        </w:tc>
        <w:tc>
          <w:tcPr>
            <w:tcW w:w="937" w:type="dxa"/>
            <w:tcBorders>
              <w:top w:val="dotted" w:sz="4" w:space="0" w:color="auto"/>
              <w:left w:val="nil"/>
              <w:bottom w:val="dotted" w:sz="4" w:space="0" w:color="auto"/>
              <w:right w:val="nil"/>
            </w:tcBorders>
          </w:tcPr>
          <w:p w14:paraId="12B6BD9E" w14:textId="77777777" w:rsidR="00A445B6" w:rsidRPr="00A445B6" w:rsidRDefault="00A445B6" w:rsidP="00993310">
            <w:pPr>
              <w:rPr>
                <w:sz w:val="20"/>
                <w:szCs w:val="20"/>
              </w:rPr>
            </w:pPr>
            <w:r w:rsidRPr="00A445B6">
              <w:rPr>
                <w:sz w:val="20"/>
                <w:szCs w:val="20"/>
              </w:rPr>
              <w:t>CHF</w:t>
            </w:r>
          </w:p>
        </w:tc>
        <w:tc>
          <w:tcPr>
            <w:tcW w:w="1626" w:type="dxa"/>
            <w:tcBorders>
              <w:top w:val="dotted" w:sz="4" w:space="0" w:color="auto"/>
              <w:left w:val="nil"/>
              <w:bottom w:val="dotted" w:sz="4" w:space="0" w:color="auto"/>
              <w:right w:val="single" w:sz="4" w:space="0" w:color="auto"/>
            </w:tcBorders>
          </w:tcPr>
          <w:p w14:paraId="0795036F" w14:textId="77777777" w:rsidR="00A445B6" w:rsidRPr="00A01A01" w:rsidRDefault="00A01A01" w:rsidP="000218CF">
            <w:pPr>
              <w:jc w:val="right"/>
            </w:pPr>
            <w:r w:rsidRPr="00A01A01">
              <w:t>15</w:t>
            </w:r>
            <w:r w:rsidR="00A445B6" w:rsidRPr="00A01A01">
              <w:t>0’000</w:t>
            </w:r>
          </w:p>
        </w:tc>
      </w:tr>
      <w:tr w:rsidR="0016062A" w14:paraId="3DA4A34A" w14:textId="77777777" w:rsidTr="00A01A01">
        <w:tc>
          <w:tcPr>
            <w:tcW w:w="1242" w:type="dxa"/>
            <w:tcBorders>
              <w:top w:val="dotted" w:sz="4" w:space="0" w:color="auto"/>
              <w:left w:val="single" w:sz="4" w:space="0" w:color="auto"/>
              <w:bottom w:val="dotted" w:sz="4" w:space="0" w:color="auto"/>
              <w:right w:val="nil"/>
            </w:tcBorders>
          </w:tcPr>
          <w:p w14:paraId="1DE55004" w14:textId="13DF9B3D" w:rsidR="0016062A" w:rsidRPr="00A01A01" w:rsidRDefault="007002B6" w:rsidP="00A445B6">
            <w:pPr>
              <w:jc w:val="center"/>
            </w:pPr>
            <w:r>
              <w:t>II</w:t>
            </w:r>
            <w:r w:rsidR="0016062A">
              <w:t>.9</w:t>
            </w:r>
          </w:p>
        </w:tc>
        <w:tc>
          <w:tcPr>
            <w:tcW w:w="5699" w:type="dxa"/>
            <w:tcBorders>
              <w:top w:val="dotted" w:sz="4" w:space="0" w:color="auto"/>
              <w:left w:val="nil"/>
              <w:bottom w:val="dotted" w:sz="4" w:space="0" w:color="auto"/>
              <w:right w:val="nil"/>
            </w:tcBorders>
          </w:tcPr>
          <w:p w14:paraId="013B6720" w14:textId="55E10818" w:rsidR="0016062A" w:rsidRPr="00A01A01" w:rsidRDefault="0016062A" w:rsidP="000218CF">
            <w:pPr>
              <w:tabs>
                <w:tab w:val="left" w:pos="5866"/>
              </w:tabs>
              <w:jc w:val="left"/>
            </w:pPr>
            <w:r w:rsidRPr="0016062A">
              <w:t>Studio per l’ampliamento della centrale intermedia</w:t>
            </w:r>
          </w:p>
        </w:tc>
        <w:tc>
          <w:tcPr>
            <w:tcW w:w="937" w:type="dxa"/>
            <w:tcBorders>
              <w:top w:val="dotted" w:sz="4" w:space="0" w:color="auto"/>
              <w:left w:val="nil"/>
              <w:bottom w:val="dotted" w:sz="4" w:space="0" w:color="auto"/>
              <w:right w:val="nil"/>
            </w:tcBorders>
          </w:tcPr>
          <w:p w14:paraId="5EEFD68B" w14:textId="39C99E1B" w:rsidR="0016062A" w:rsidRPr="00A445B6" w:rsidRDefault="0016062A" w:rsidP="00993310">
            <w:pPr>
              <w:rPr>
                <w:sz w:val="20"/>
                <w:szCs w:val="20"/>
              </w:rPr>
            </w:pPr>
            <w:r>
              <w:rPr>
                <w:sz w:val="20"/>
                <w:szCs w:val="20"/>
              </w:rPr>
              <w:t>CHF</w:t>
            </w:r>
          </w:p>
        </w:tc>
        <w:tc>
          <w:tcPr>
            <w:tcW w:w="1626" w:type="dxa"/>
            <w:tcBorders>
              <w:top w:val="dotted" w:sz="4" w:space="0" w:color="auto"/>
              <w:left w:val="nil"/>
              <w:bottom w:val="dotted" w:sz="4" w:space="0" w:color="auto"/>
              <w:right w:val="single" w:sz="4" w:space="0" w:color="auto"/>
            </w:tcBorders>
          </w:tcPr>
          <w:p w14:paraId="32067AE0" w14:textId="189A229C" w:rsidR="0016062A" w:rsidRPr="00A01A01" w:rsidRDefault="0016062A" w:rsidP="000218CF">
            <w:pPr>
              <w:jc w:val="right"/>
            </w:pPr>
            <w:r>
              <w:t>150’000</w:t>
            </w:r>
          </w:p>
        </w:tc>
      </w:tr>
      <w:tr w:rsidR="00A01A01" w14:paraId="4D2081C8" w14:textId="77777777" w:rsidTr="00A01A01">
        <w:tc>
          <w:tcPr>
            <w:tcW w:w="1242" w:type="dxa"/>
            <w:tcBorders>
              <w:top w:val="dotted" w:sz="4" w:space="0" w:color="auto"/>
              <w:left w:val="single" w:sz="4" w:space="0" w:color="auto"/>
              <w:bottom w:val="dotted" w:sz="4" w:space="0" w:color="auto"/>
              <w:right w:val="nil"/>
            </w:tcBorders>
          </w:tcPr>
          <w:p w14:paraId="049C1B28" w14:textId="77777777" w:rsidR="00A01A01" w:rsidRPr="00A01A01" w:rsidRDefault="00A01A01" w:rsidP="00A445B6">
            <w:pPr>
              <w:jc w:val="center"/>
            </w:pPr>
          </w:p>
        </w:tc>
        <w:tc>
          <w:tcPr>
            <w:tcW w:w="5699" w:type="dxa"/>
            <w:tcBorders>
              <w:top w:val="dotted" w:sz="4" w:space="0" w:color="auto"/>
              <w:left w:val="nil"/>
              <w:bottom w:val="dotted" w:sz="4" w:space="0" w:color="auto"/>
              <w:right w:val="nil"/>
            </w:tcBorders>
          </w:tcPr>
          <w:p w14:paraId="73CA7B9C" w14:textId="1D8C17EB" w:rsidR="00A01A01" w:rsidRPr="00A01A01" w:rsidRDefault="00A01A01" w:rsidP="00043553">
            <w:pPr>
              <w:tabs>
                <w:tab w:val="left" w:pos="5866"/>
              </w:tabs>
              <w:jc w:val="left"/>
            </w:pPr>
            <w:r w:rsidRPr="00A01A01">
              <w:t>Piccoli interventi di conservazione</w:t>
            </w:r>
            <w:r w:rsidR="00A90D71">
              <w:t xml:space="preserve"> (CT, CS, </w:t>
            </w:r>
            <w:r w:rsidR="00043553">
              <w:t>softstarter)</w:t>
            </w:r>
          </w:p>
        </w:tc>
        <w:tc>
          <w:tcPr>
            <w:tcW w:w="937" w:type="dxa"/>
            <w:tcBorders>
              <w:top w:val="dotted" w:sz="4" w:space="0" w:color="auto"/>
              <w:left w:val="nil"/>
              <w:bottom w:val="single" w:sz="18" w:space="0" w:color="auto"/>
              <w:right w:val="nil"/>
            </w:tcBorders>
          </w:tcPr>
          <w:p w14:paraId="39F504B6" w14:textId="77777777" w:rsidR="00A01A01" w:rsidRPr="00A445B6" w:rsidRDefault="00A01A01" w:rsidP="00993310">
            <w:pPr>
              <w:rPr>
                <w:sz w:val="20"/>
                <w:szCs w:val="20"/>
              </w:rPr>
            </w:pPr>
            <w:r>
              <w:rPr>
                <w:sz w:val="20"/>
                <w:szCs w:val="20"/>
              </w:rPr>
              <w:t>CHF</w:t>
            </w:r>
          </w:p>
        </w:tc>
        <w:tc>
          <w:tcPr>
            <w:tcW w:w="1626" w:type="dxa"/>
            <w:tcBorders>
              <w:top w:val="dotted" w:sz="4" w:space="0" w:color="auto"/>
              <w:left w:val="nil"/>
              <w:bottom w:val="single" w:sz="18" w:space="0" w:color="auto"/>
              <w:right w:val="single" w:sz="4" w:space="0" w:color="auto"/>
            </w:tcBorders>
          </w:tcPr>
          <w:p w14:paraId="07C28978" w14:textId="77777777" w:rsidR="00A01A01" w:rsidRPr="00A01A01" w:rsidRDefault="00A01A01" w:rsidP="000218CF">
            <w:pPr>
              <w:jc w:val="right"/>
            </w:pPr>
            <w:r w:rsidRPr="00A01A01">
              <w:t>200’000</w:t>
            </w:r>
          </w:p>
        </w:tc>
      </w:tr>
      <w:tr w:rsidR="007A7133" w:rsidRPr="00A01A01" w14:paraId="50FA758C" w14:textId="77777777" w:rsidTr="00A01A01">
        <w:trPr>
          <w:trHeight w:val="397"/>
        </w:trPr>
        <w:tc>
          <w:tcPr>
            <w:tcW w:w="1242" w:type="dxa"/>
            <w:tcBorders>
              <w:top w:val="dotted" w:sz="4" w:space="0" w:color="auto"/>
              <w:left w:val="single" w:sz="4" w:space="0" w:color="auto"/>
              <w:bottom w:val="single" w:sz="4" w:space="0" w:color="auto"/>
              <w:right w:val="nil"/>
            </w:tcBorders>
          </w:tcPr>
          <w:p w14:paraId="731FB08B" w14:textId="77777777" w:rsidR="007A7133" w:rsidRDefault="007A7133" w:rsidP="00993310">
            <w:pPr>
              <w:rPr>
                <w:sz w:val="24"/>
                <w:szCs w:val="24"/>
              </w:rPr>
            </w:pPr>
          </w:p>
        </w:tc>
        <w:tc>
          <w:tcPr>
            <w:tcW w:w="5699" w:type="dxa"/>
            <w:tcBorders>
              <w:top w:val="dotted" w:sz="4" w:space="0" w:color="auto"/>
              <w:left w:val="nil"/>
              <w:bottom w:val="single" w:sz="4" w:space="0" w:color="auto"/>
              <w:right w:val="nil"/>
            </w:tcBorders>
            <w:vAlign w:val="center"/>
          </w:tcPr>
          <w:p w14:paraId="21C4AB00" w14:textId="77777777" w:rsidR="007A7133" w:rsidRPr="000218CF" w:rsidRDefault="008F40C4" w:rsidP="000218CF">
            <w:pPr>
              <w:tabs>
                <w:tab w:val="left" w:pos="5866"/>
              </w:tabs>
              <w:jc w:val="left"/>
              <w:rPr>
                <w:b/>
                <w:sz w:val="24"/>
                <w:szCs w:val="24"/>
              </w:rPr>
            </w:pPr>
            <w:r w:rsidRPr="000218CF">
              <w:rPr>
                <w:b/>
                <w:sz w:val="24"/>
                <w:szCs w:val="24"/>
              </w:rPr>
              <w:t>Totale</w:t>
            </w:r>
          </w:p>
        </w:tc>
        <w:tc>
          <w:tcPr>
            <w:tcW w:w="937" w:type="dxa"/>
            <w:tcBorders>
              <w:top w:val="single" w:sz="18" w:space="0" w:color="auto"/>
              <w:left w:val="nil"/>
              <w:bottom w:val="single" w:sz="4" w:space="0" w:color="auto"/>
              <w:right w:val="nil"/>
            </w:tcBorders>
            <w:vAlign w:val="center"/>
          </w:tcPr>
          <w:p w14:paraId="10E0E510" w14:textId="77777777" w:rsidR="007A7133" w:rsidRPr="000218CF" w:rsidRDefault="008F40C4" w:rsidP="00993310">
            <w:pPr>
              <w:rPr>
                <w:b/>
                <w:sz w:val="20"/>
                <w:szCs w:val="20"/>
              </w:rPr>
            </w:pPr>
            <w:r w:rsidRPr="000218CF">
              <w:rPr>
                <w:b/>
                <w:sz w:val="20"/>
                <w:szCs w:val="20"/>
              </w:rPr>
              <w:t>CHF</w:t>
            </w:r>
          </w:p>
        </w:tc>
        <w:tc>
          <w:tcPr>
            <w:tcW w:w="1626" w:type="dxa"/>
            <w:tcBorders>
              <w:top w:val="single" w:sz="18" w:space="0" w:color="auto"/>
              <w:left w:val="nil"/>
              <w:bottom w:val="single" w:sz="4" w:space="0" w:color="auto"/>
              <w:right w:val="single" w:sz="4" w:space="0" w:color="auto"/>
            </w:tcBorders>
            <w:vAlign w:val="center"/>
          </w:tcPr>
          <w:p w14:paraId="1EC043EC" w14:textId="1B7DA9AA" w:rsidR="007A7133" w:rsidRPr="00A01A01" w:rsidRDefault="00A01A01" w:rsidP="000218CF">
            <w:pPr>
              <w:jc w:val="right"/>
              <w:rPr>
                <w:b/>
              </w:rPr>
            </w:pPr>
            <w:r w:rsidRPr="00A01A01">
              <w:rPr>
                <w:b/>
              </w:rPr>
              <w:t>3'</w:t>
            </w:r>
            <w:r w:rsidR="0016062A">
              <w:rPr>
                <w:b/>
              </w:rPr>
              <w:t>50</w:t>
            </w:r>
            <w:r w:rsidRPr="00A01A01">
              <w:rPr>
                <w:b/>
              </w:rPr>
              <w:t>0’000</w:t>
            </w:r>
          </w:p>
        </w:tc>
      </w:tr>
    </w:tbl>
    <w:p w14:paraId="449FDDCF" w14:textId="5EFC4193" w:rsidR="000614AB" w:rsidRDefault="000614AB" w:rsidP="00993310">
      <w:pPr>
        <w:rPr>
          <w:sz w:val="24"/>
          <w:szCs w:val="24"/>
        </w:rPr>
      </w:pPr>
    </w:p>
    <w:p w14:paraId="440D38BF" w14:textId="77777777" w:rsidR="004F42F7" w:rsidRPr="002E4857" w:rsidRDefault="004F42F7" w:rsidP="007002B6">
      <w:pPr>
        <w:pStyle w:val="ListNumeric12"/>
        <w:numPr>
          <w:ilvl w:val="0"/>
          <w:numId w:val="9"/>
        </w:numPr>
        <w:rPr>
          <w:b/>
        </w:rPr>
      </w:pPr>
      <w:r>
        <w:rPr>
          <w:b/>
        </w:rPr>
        <w:t>RICHIESTA DI CREDITO E FINANZIAMENTO</w:t>
      </w:r>
    </w:p>
    <w:p w14:paraId="4A46DC77" w14:textId="77777777" w:rsidR="004F42F7" w:rsidRDefault="004F42F7" w:rsidP="00993310">
      <w:pPr>
        <w:rPr>
          <w:sz w:val="24"/>
          <w:szCs w:val="24"/>
        </w:rPr>
      </w:pPr>
    </w:p>
    <w:p w14:paraId="1B849C59" w14:textId="5C53B607" w:rsidR="008827BB" w:rsidRPr="00891D52" w:rsidRDefault="00A8397D" w:rsidP="008827BB">
      <w:pPr>
        <w:rPr>
          <w:sz w:val="24"/>
          <w:szCs w:val="24"/>
        </w:rPr>
      </w:pPr>
      <w:r>
        <w:rPr>
          <w:sz w:val="24"/>
          <w:szCs w:val="24"/>
        </w:rPr>
        <w:t>In base al rapporto dell’Area dell’esercizio e della manutenzione</w:t>
      </w:r>
      <w:r w:rsidR="007002B6">
        <w:rPr>
          <w:sz w:val="24"/>
          <w:szCs w:val="24"/>
        </w:rPr>
        <w:t xml:space="preserve"> </w:t>
      </w:r>
      <w:r w:rsidR="008827BB" w:rsidRPr="00891D52">
        <w:rPr>
          <w:sz w:val="24"/>
          <w:szCs w:val="24"/>
        </w:rPr>
        <w:t>la richiesta di credito per gli interventi di rinnovo degli impianti elettrome</w:t>
      </w:r>
      <w:r w:rsidR="007002B6">
        <w:rPr>
          <w:sz w:val="24"/>
          <w:szCs w:val="24"/>
        </w:rPr>
        <w:t>ccanici della galleria Vedeggio-</w:t>
      </w:r>
      <w:r w:rsidR="008827BB" w:rsidRPr="00891D52">
        <w:rPr>
          <w:sz w:val="24"/>
          <w:szCs w:val="24"/>
        </w:rPr>
        <w:t>Cassarate da attuare entro il 2026 ammonta quindi a CHF 3</w:t>
      </w:r>
      <w:r w:rsidR="00117BF1" w:rsidRPr="00891D52">
        <w:rPr>
          <w:sz w:val="24"/>
          <w:szCs w:val="24"/>
        </w:rPr>
        <w:t>'</w:t>
      </w:r>
      <w:r w:rsidR="0016062A">
        <w:rPr>
          <w:sz w:val="24"/>
          <w:szCs w:val="24"/>
        </w:rPr>
        <w:t>50</w:t>
      </w:r>
      <w:r w:rsidR="00117BF1" w:rsidRPr="00891D52">
        <w:rPr>
          <w:sz w:val="24"/>
          <w:szCs w:val="24"/>
        </w:rPr>
        <w:t>0’000</w:t>
      </w:r>
      <w:r w:rsidR="000305F7" w:rsidRPr="00891D52">
        <w:rPr>
          <w:sz w:val="24"/>
          <w:szCs w:val="24"/>
        </w:rPr>
        <w:t xml:space="preserve"> </w:t>
      </w:r>
      <w:r w:rsidR="008827BB" w:rsidRPr="00891D52">
        <w:rPr>
          <w:sz w:val="24"/>
          <w:szCs w:val="24"/>
        </w:rPr>
        <w:t>(IVA inclusa).</w:t>
      </w:r>
    </w:p>
    <w:p w14:paraId="3689A026" w14:textId="691BA76C" w:rsidR="004F42F7" w:rsidRDefault="008827BB" w:rsidP="008827BB">
      <w:pPr>
        <w:rPr>
          <w:sz w:val="24"/>
          <w:szCs w:val="24"/>
        </w:rPr>
      </w:pPr>
      <w:r w:rsidRPr="008827BB">
        <w:rPr>
          <w:sz w:val="24"/>
          <w:szCs w:val="24"/>
        </w:rPr>
        <w:t xml:space="preserve">I costi sono a completo carico del </w:t>
      </w:r>
      <w:r w:rsidR="001F2591">
        <w:rPr>
          <w:sz w:val="24"/>
          <w:szCs w:val="24"/>
        </w:rPr>
        <w:t>C</w:t>
      </w:r>
      <w:r w:rsidRPr="008827BB">
        <w:rPr>
          <w:sz w:val="24"/>
          <w:szCs w:val="24"/>
        </w:rPr>
        <w:t>antone.</w:t>
      </w:r>
    </w:p>
    <w:p w14:paraId="58D1A666" w14:textId="77777777" w:rsidR="00D47B59" w:rsidRDefault="00D47B59" w:rsidP="008827BB">
      <w:pPr>
        <w:rPr>
          <w:sz w:val="24"/>
          <w:szCs w:val="24"/>
        </w:rPr>
      </w:pPr>
    </w:p>
    <w:p w14:paraId="00072E15" w14:textId="30B2AAC1" w:rsidR="00D47B59" w:rsidRPr="002E4857" w:rsidRDefault="00BF1825" w:rsidP="007002B6">
      <w:pPr>
        <w:pStyle w:val="ListNumeric12"/>
        <w:numPr>
          <w:ilvl w:val="0"/>
          <w:numId w:val="9"/>
        </w:numPr>
        <w:rPr>
          <w:b/>
        </w:rPr>
      </w:pPr>
      <w:r w:rsidRPr="0038569C">
        <w:rPr>
          <w:b/>
        </w:rPr>
        <w:t>LINEE DIRETTIVE E</w:t>
      </w:r>
      <w:r w:rsidR="00D47B59" w:rsidRPr="0038569C">
        <w:rPr>
          <w:b/>
        </w:rPr>
        <w:t xml:space="preserve"> PIANO </w:t>
      </w:r>
      <w:r w:rsidR="00D47B59">
        <w:rPr>
          <w:b/>
        </w:rPr>
        <w:t>FINANZIARIO</w:t>
      </w:r>
    </w:p>
    <w:p w14:paraId="2E7F8FB5" w14:textId="77777777" w:rsidR="00993310" w:rsidRDefault="00993310" w:rsidP="00993310">
      <w:pPr>
        <w:rPr>
          <w:sz w:val="24"/>
          <w:szCs w:val="24"/>
        </w:rPr>
      </w:pPr>
    </w:p>
    <w:p w14:paraId="455FD41C" w14:textId="4DA01C70" w:rsidR="00BF1825" w:rsidRPr="0038569C" w:rsidRDefault="00D34C7E" w:rsidP="00D47B59">
      <w:pPr>
        <w:rPr>
          <w:sz w:val="24"/>
          <w:szCs w:val="24"/>
        </w:rPr>
      </w:pPr>
      <w:r w:rsidRPr="0038569C">
        <w:rPr>
          <w:sz w:val="24"/>
          <w:szCs w:val="24"/>
        </w:rPr>
        <w:t>La presente richiesta di credito è in sintonia con il Programma di legislatura 2019-2023, Obiettivo 11, “Sviluppare le reti di trasporto, con priorità al trasporto pubblico, e garantire buone condizioni di mobilità”, in particolare con l’azione 11.2 “Garantire la funzionalità e la sicurezza della rete stradale nonché un’adeguata conservazione del patrimonio stradale”</w:t>
      </w:r>
      <w:r w:rsidR="007002B6">
        <w:rPr>
          <w:sz w:val="24"/>
          <w:szCs w:val="24"/>
        </w:rPr>
        <w:t>.</w:t>
      </w:r>
    </w:p>
    <w:p w14:paraId="6EB8CF72" w14:textId="1272868C" w:rsidR="00D47B59" w:rsidRPr="0038569C" w:rsidRDefault="00D47B59" w:rsidP="00D47B59">
      <w:pPr>
        <w:rPr>
          <w:sz w:val="24"/>
          <w:szCs w:val="24"/>
        </w:rPr>
      </w:pPr>
      <w:r w:rsidRPr="0038569C">
        <w:rPr>
          <w:sz w:val="24"/>
          <w:szCs w:val="24"/>
        </w:rPr>
        <w:t>La spesa è prevista nel Piano finanziario del settore 62 strade cantonali come segue (alla</w:t>
      </w:r>
    </w:p>
    <w:p w14:paraId="42FB34D6" w14:textId="1A2F3E85" w:rsidR="00D47B59" w:rsidRPr="0038569C" w:rsidRDefault="00D47B59" w:rsidP="00D47B59">
      <w:pPr>
        <w:rPr>
          <w:sz w:val="24"/>
          <w:szCs w:val="24"/>
        </w:rPr>
      </w:pPr>
      <w:r w:rsidRPr="0038569C">
        <w:rPr>
          <w:sz w:val="24"/>
          <w:szCs w:val="24"/>
        </w:rPr>
        <w:t xml:space="preserve">posizione 622 </w:t>
      </w:r>
      <w:r w:rsidR="00773900" w:rsidRPr="0038569C">
        <w:rPr>
          <w:sz w:val="24"/>
          <w:szCs w:val="24"/>
        </w:rPr>
        <w:t>18</w:t>
      </w:r>
      <w:r w:rsidRPr="00891D52">
        <w:rPr>
          <w:sz w:val="24"/>
          <w:szCs w:val="24"/>
        </w:rPr>
        <w:t>, collegata all’elemento WB</w:t>
      </w:r>
      <w:r w:rsidR="00773900">
        <w:rPr>
          <w:sz w:val="24"/>
          <w:szCs w:val="24"/>
        </w:rPr>
        <w:t xml:space="preserve">S 781 </w:t>
      </w:r>
      <w:r w:rsidR="00773900" w:rsidRPr="00971229">
        <w:rPr>
          <w:sz w:val="24"/>
          <w:szCs w:val="24"/>
        </w:rPr>
        <w:t xml:space="preserve">59 </w:t>
      </w:r>
      <w:r w:rsidR="004A307F">
        <w:rPr>
          <w:sz w:val="24"/>
          <w:szCs w:val="24"/>
        </w:rPr>
        <w:t>22</w:t>
      </w:r>
      <w:r w:rsidR="00971229" w:rsidRPr="00971229">
        <w:rPr>
          <w:sz w:val="24"/>
          <w:szCs w:val="24"/>
        </w:rPr>
        <w:t>07</w:t>
      </w:r>
      <w:r w:rsidR="00063F78" w:rsidRPr="0038569C">
        <w:rPr>
          <w:sz w:val="24"/>
          <w:szCs w:val="24"/>
        </w:rPr>
        <w:t>): in misura di 1.5</w:t>
      </w:r>
      <w:r w:rsidR="00451585" w:rsidRPr="0038569C">
        <w:rPr>
          <w:sz w:val="24"/>
          <w:szCs w:val="24"/>
        </w:rPr>
        <w:t>0</w:t>
      </w:r>
      <w:r w:rsidRPr="0038569C">
        <w:rPr>
          <w:sz w:val="24"/>
          <w:szCs w:val="24"/>
        </w:rPr>
        <w:t xml:space="preserve"> </w:t>
      </w:r>
      <w:r w:rsidR="007002B6">
        <w:rPr>
          <w:sz w:val="24"/>
          <w:szCs w:val="24"/>
        </w:rPr>
        <w:t>M</w:t>
      </w:r>
      <w:r w:rsidRPr="0038569C">
        <w:rPr>
          <w:sz w:val="24"/>
          <w:szCs w:val="24"/>
        </w:rPr>
        <w:t>io di</w:t>
      </w:r>
    </w:p>
    <w:p w14:paraId="7D04E3A9" w14:textId="782785E5" w:rsidR="00D47B59" w:rsidRPr="0038569C" w:rsidRDefault="00D47B59" w:rsidP="00D47B59">
      <w:pPr>
        <w:rPr>
          <w:sz w:val="24"/>
          <w:szCs w:val="24"/>
        </w:rPr>
      </w:pPr>
      <w:r w:rsidRPr="0038569C">
        <w:rPr>
          <w:sz w:val="24"/>
          <w:szCs w:val="24"/>
        </w:rPr>
        <w:t xml:space="preserve">franchi </w:t>
      </w:r>
      <w:r w:rsidR="00063F78" w:rsidRPr="0038569C">
        <w:rPr>
          <w:sz w:val="24"/>
          <w:szCs w:val="24"/>
        </w:rPr>
        <w:t>nel quadriennio 2020-2023</w:t>
      </w:r>
      <w:r w:rsidRPr="0038569C">
        <w:rPr>
          <w:sz w:val="24"/>
          <w:szCs w:val="24"/>
        </w:rPr>
        <w:t xml:space="preserve">, l’importo rimanente </w:t>
      </w:r>
      <w:r w:rsidR="00063F78" w:rsidRPr="0038569C">
        <w:rPr>
          <w:sz w:val="24"/>
          <w:szCs w:val="24"/>
        </w:rPr>
        <w:t>(</w:t>
      </w:r>
      <w:r w:rsidR="005C41DF">
        <w:rPr>
          <w:sz w:val="24"/>
          <w:szCs w:val="24"/>
        </w:rPr>
        <w:t>2</w:t>
      </w:r>
      <w:r w:rsidR="00063F78" w:rsidRPr="0038569C">
        <w:rPr>
          <w:sz w:val="24"/>
          <w:szCs w:val="24"/>
        </w:rPr>
        <w:t>.</w:t>
      </w:r>
      <w:r w:rsidR="005C41DF">
        <w:rPr>
          <w:sz w:val="24"/>
          <w:szCs w:val="24"/>
        </w:rPr>
        <w:t>00</w:t>
      </w:r>
      <w:r w:rsidR="007002B6">
        <w:rPr>
          <w:sz w:val="24"/>
          <w:szCs w:val="24"/>
        </w:rPr>
        <w:t xml:space="preserve"> M</w:t>
      </w:r>
      <w:r w:rsidR="00063F78" w:rsidRPr="0038569C">
        <w:rPr>
          <w:sz w:val="24"/>
          <w:szCs w:val="24"/>
        </w:rPr>
        <w:t xml:space="preserve">io </w:t>
      </w:r>
      <w:r w:rsidR="00451585" w:rsidRPr="0038569C">
        <w:rPr>
          <w:sz w:val="24"/>
          <w:szCs w:val="24"/>
        </w:rPr>
        <w:t>di franchi</w:t>
      </w:r>
      <w:r w:rsidR="00063F78" w:rsidRPr="0038569C">
        <w:rPr>
          <w:sz w:val="24"/>
          <w:szCs w:val="24"/>
        </w:rPr>
        <w:t xml:space="preserve">) </w:t>
      </w:r>
      <w:r w:rsidR="00451585" w:rsidRPr="0038569C">
        <w:rPr>
          <w:sz w:val="24"/>
          <w:szCs w:val="24"/>
        </w:rPr>
        <w:t>è</w:t>
      </w:r>
      <w:r w:rsidRPr="0038569C">
        <w:rPr>
          <w:sz w:val="24"/>
          <w:szCs w:val="24"/>
        </w:rPr>
        <w:t xml:space="preserve"> pianificato nel </w:t>
      </w:r>
      <w:r w:rsidR="00063F78" w:rsidRPr="0038569C">
        <w:rPr>
          <w:sz w:val="24"/>
          <w:szCs w:val="24"/>
        </w:rPr>
        <w:t>quadriennio successivo</w:t>
      </w:r>
      <w:r w:rsidRPr="0038569C">
        <w:rPr>
          <w:sz w:val="24"/>
          <w:szCs w:val="24"/>
        </w:rPr>
        <w:t>.</w:t>
      </w:r>
    </w:p>
    <w:p w14:paraId="3F9ECB0C" w14:textId="77777777" w:rsidR="00D47B59" w:rsidRPr="00D47B59" w:rsidRDefault="00D47B59" w:rsidP="00D47B59">
      <w:pPr>
        <w:rPr>
          <w:sz w:val="24"/>
          <w:szCs w:val="24"/>
        </w:rPr>
      </w:pPr>
      <w:r w:rsidRPr="00D47B59">
        <w:rPr>
          <w:sz w:val="24"/>
          <w:szCs w:val="24"/>
        </w:rPr>
        <w:t>Il credito richiesto non ha conseguenze particolari sui conti di gestione corrente dello Stato</w:t>
      </w:r>
    </w:p>
    <w:p w14:paraId="49E0608D" w14:textId="369E1F01" w:rsidR="00D47B59" w:rsidRDefault="00D47B59" w:rsidP="00D47B59">
      <w:pPr>
        <w:rPr>
          <w:sz w:val="24"/>
          <w:szCs w:val="24"/>
        </w:rPr>
      </w:pPr>
      <w:r w:rsidRPr="005C41DF">
        <w:rPr>
          <w:sz w:val="24"/>
          <w:szCs w:val="24"/>
        </w:rPr>
        <w:t>né sul personale interessato.</w:t>
      </w:r>
    </w:p>
    <w:p w14:paraId="27E29B8D" w14:textId="77777777" w:rsidR="001F2591" w:rsidRPr="005C41DF" w:rsidRDefault="001F2591" w:rsidP="001F2591">
      <w:pPr>
        <w:rPr>
          <w:sz w:val="24"/>
          <w:szCs w:val="24"/>
        </w:rPr>
      </w:pPr>
      <w:r w:rsidRPr="00976F1C">
        <w:rPr>
          <w:sz w:val="24"/>
          <w:szCs w:val="24"/>
        </w:rPr>
        <w:t>Lo stanziamento del credito proposto con l’allegato decreto legislativo richiede l’approvazione da parte della maggioranza assoluta di membri del Gran Consiglio (cfr. art. 5 cpv. 3 LGF).</w:t>
      </w:r>
    </w:p>
    <w:p w14:paraId="172CA107" w14:textId="77777777" w:rsidR="00D47B59" w:rsidRDefault="00D47B59" w:rsidP="00993310">
      <w:pPr>
        <w:rPr>
          <w:sz w:val="24"/>
          <w:szCs w:val="24"/>
        </w:rPr>
      </w:pPr>
    </w:p>
    <w:p w14:paraId="262A4975" w14:textId="77777777" w:rsidR="00993310" w:rsidRPr="002E4857" w:rsidRDefault="00993310" w:rsidP="007002B6">
      <w:pPr>
        <w:pStyle w:val="ListNumeric12"/>
        <w:numPr>
          <w:ilvl w:val="0"/>
          <w:numId w:val="9"/>
        </w:numPr>
        <w:rPr>
          <w:b/>
        </w:rPr>
      </w:pPr>
      <w:r w:rsidRPr="002E4857">
        <w:rPr>
          <w:b/>
        </w:rPr>
        <w:t>CONCLUSIONI</w:t>
      </w:r>
    </w:p>
    <w:p w14:paraId="3F50E505" w14:textId="77777777" w:rsidR="00993310" w:rsidRDefault="00993310" w:rsidP="00993310">
      <w:pPr>
        <w:rPr>
          <w:sz w:val="24"/>
          <w:szCs w:val="24"/>
        </w:rPr>
      </w:pPr>
    </w:p>
    <w:p w14:paraId="1D6ED0A7" w14:textId="1CDD4C0C" w:rsidR="00232741" w:rsidRPr="00B20527" w:rsidRDefault="00232741" w:rsidP="00232741">
      <w:pPr>
        <w:rPr>
          <w:sz w:val="24"/>
          <w:szCs w:val="24"/>
        </w:rPr>
      </w:pPr>
      <w:r w:rsidRPr="00232741">
        <w:rPr>
          <w:sz w:val="24"/>
          <w:szCs w:val="24"/>
        </w:rPr>
        <w:t xml:space="preserve">In conclusione è opportuno </w:t>
      </w:r>
      <w:r w:rsidR="000305F7">
        <w:rPr>
          <w:sz w:val="24"/>
          <w:szCs w:val="24"/>
        </w:rPr>
        <w:t>sottolineare</w:t>
      </w:r>
      <w:r w:rsidR="000305F7" w:rsidRPr="00232741">
        <w:rPr>
          <w:sz w:val="24"/>
          <w:szCs w:val="24"/>
        </w:rPr>
        <w:t xml:space="preserve"> </w:t>
      </w:r>
      <w:r w:rsidRPr="00232741">
        <w:rPr>
          <w:sz w:val="24"/>
          <w:szCs w:val="24"/>
        </w:rPr>
        <w:t xml:space="preserve">l’importanza e l’urgenza di questi interventi volti </w:t>
      </w:r>
      <w:r w:rsidR="00110D0E" w:rsidRPr="00232741">
        <w:rPr>
          <w:sz w:val="24"/>
          <w:szCs w:val="24"/>
        </w:rPr>
        <w:t xml:space="preserve">a </w:t>
      </w:r>
      <w:r w:rsidR="00110D0E" w:rsidRPr="00B20527">
        <w:rPr>
          <w:sz w:val="24"/>
          <w:szCs w:val="24"/>
        </w:rPr>
        <w:t>garantire</w:t>
      </w:r>
      <w:r w:rsidRPr="00B20527">
        <w:rPr>
          <w:sz w:val="24"/>
          <w:szCs w:val="24"/>
        </w:rPr>
        <w:t xml:space="preserve"> </w:t>
      </w:r>
      <w:r w:rsidR="005A3B2A" w:rsidRPr="00B20527">
        <w:rPr>
          <w:sz w:val="24"/>
          <w:szCs w:val="24"/>
        </w:rPr>
        <w:t xml:space="preserve">il funzionamento </w:t>
      </w:r>
      <w:r w:rsidR="000305F7" w:rsidRPr="00B20527">
        <w:rPr>
          <w:sz w:val="24"/>
          <w:szCs w:val="24"/>
        </w:rPr>
        <w:t>della</w:t>
      </w:r>
      <w:r w:rsidR="007002B6">
        <w:rPr>
          <w:sz w:val="24"/>
          <w:szCs w:val="24"/>
        </w:rPr>
        <w:t xml:space="preserve"> galleria Vedeggio–</w:t>
      </w:r>
      <w:r w:rsidRPr="00B20527">
        <w:rPr>
          <w:sz w:val="24"/>
          <w:szCs w:val="24"/>
        </w:rPr>
        <w:t>Cassarate.</w:t>
      </w:r>
    </w:p>
    <w:p w14:paraId="3F47565B" w14:textId="77777777" w:rsidR="00232741" w:rsidRDefault="00232741" w:rsidP="00232741">
      <w:pPr>
        <w:rPr>
          <w:sz w:val="24"/>
          <w:szCs w:val="24"/>
        </w:rPr>
      </w:pPr>
      <w:r w:rsidRPr="00B20527">
        <w:rPr>
          <w:sz w:val="24"/>
          <w:szCs w:val="24"/>
        </w:rPr>
        <w:t xml:space="preserve">Le misure oggetto del presente </w:t>
      </w:r>
      <w:r w:rsidRPr="00232741">
        <w:rPr>
          <w:sz w:val="24"/>
          <w:szCs w:val="24"/>
        </w:rPr>
        <w:t>messaggio scaturiscono dalla verifica sullo stato degli</w:t>
      </w:r>
      <w:r w:rsidR="00F819D4">
        <w:rPr>
          <w:sz w:val="24"/>
          <w:szCs w:val="24"/>
        </w:rPr>
        <w:t xml:space="preserve"> i</w:t>
      </w:r>
      <w:r w:rsidRPr="00232741">
        <w:rPr>
          <w:sz w:val="24"/>
          <w:szCs w:val="24"/>
        </w:rPr>
        <w:t>mpia</w:t>
      </w:r>
      <w:r w:rsidR="00F819D4">
        <w:rPr>
          <w:sz w:val="24"/>
          <w:szCs w:val="24"/>
        </w:rPr>
        <w:t>nti.</w:t>
      </w:r>
    </w:p>
    <w:p w14:paraId="2EC8CA09" w14:textId="77777777" w:rsidR="005A3B2A" w:rsidRDefault="00232741" w:rsidP="00232741">
      <w:pPr>
        <w:rPr>
          <w:sz w:val="24"/>
          <w:szCs w:val="24"/>
        </w:rPr>
      </w:pPr>
      <w:r w:rsidRPr="00232741">
        <w:rPr>
          <w:sz w:val="24"/>
          <w:szCs w:val="24"/>
        </w:rPr>
        <w:t>L’efficienza dei sistemi di comando e degli impianti elettromeccanici è indispensabile per la</w:t>
      </w:r>
      <w:r>
        <w:rPr>
          <w:sz w:val="24"/>
          <w:szCs w:val="24"/>
        </w:rPr>
        <w:t xml:space="preserve"> </w:t>
      </w:r>
      <w:r w:rsidRPr="00232741">
        <w:rPr>
          <w:sz w:val="24"/>
          <w:szCs w:val="24"/>
        </w:rPr>
        <w:t>sicurezza dell’utente stradale</w:t>
      </w:r>
      <w:r w:rsidR="00F62A85">
        <w:rPr>
          <w:sz w:val="24"/>
          <w:szCs w:val="24"/>
        </w:rPr>
        <w:t>.</w:t>
      </w:r>
      <w:r w:rsidRPr="00232741">
        <w:rPr>
          <w:sz w:val="24"/>
          <w:szCs w:val="24"/>
        </w:rPr>
        <w:t xml:space="preserve"> </w:t>
      </w:r>
      <w:r w:rsidR="00F62A85">
        <w:rPr>
          <w:sz w:val="24"/>
          <w:szCs w:val="24"/>
        </w:rPr>
        <w:t>In</w:t>
      </w:r>
      <w:r w:rsidRPr="00232741">
        <w:rPr>
          <w:sz w:val="24"/>
          <w:szCs w:val="24"/>
        </w:rPr>
        <w:t xml:space="preserve"> assenza delle condizioni minime di esercizio della</w:t>
      </w:r>
      <w:r>
        <w:rPr>
          <w:sz w:val="24"/>
          <w:szCs w:val="24"/>
        </w:rPr>
        <w:t xml:space="preserve"> </w:t>
      </w:r>
      <w:r w:rsidRPr="00232741">
        <w:rPr>
          <w:sz w:val="24"/>
          <w:szCs w:val="24"/>
        </w:rPr>
        <w:t>galleria</w:t>
      </w:r>
      <w:r w:rsidR="00FE6662">
        <w:rPr>
          <w:sz w:val="24"/>
          <w:szCs w:val="24"/>
        </w:rPr>
        <w:t xml:space="preserve"> la galleria non può essere mantenuta in esercizio in quanto ritenuta non sufficientemente sicura e deve essere chiusa. </w:t>
      </w:r>
    </w:p>
    <w:p w14:paraId="67FB811A" w14:textId="77777777" w:rsidR="005A3B2A" w:rsidRPr="00B20527" w:rsidRDefault="005A3B2A" w:rsidP="00232741">
      <w:pPr>
        <w:rPr>
          <w:sz w:val="24"/>
          <w:szCs w:val="24"/>
        </w:rPr>
      </w:pPr>
      <w:r>
        <w:rPr>
          <w:sz w:val="24"/>
          <w:szCs w:val="24"/>
        </w:rPr>
        <w:lastRenderedPageBreak/>
        <w:t>I g</w:t>
      </w:r>
      <w:r w:rsidR="00FE6662">
        <w:rPr>
          <w:sz w:val="24"/>
          <w:szCs w:val="24"/>
        </w:rPr>
        <w:t>uasti agli</w:t>
      </w:r>
      <w:r w:rsidR="00232741" w:rsidRPr="00232741">
        <w:rPr>
          <w:sz w:val="24"/>
          <w:szCs w:val="24"/>
        </w:rPr>
        <w:t xml:space="preserve"> impianti tecnici e </w:t>
      </w:r>
      <w:r>
        <w:rPr>
          <w:sz w:val="24"/>
          <w:szCs w:val="24"/>
        </w:rPr>
        <w:t xml:space="preserve">agli </w:t>
      </w:r>
      <w:r w:rsidR="00232741" w:rsidRPr="00232741">
        <w:rPr>
          <w:sz w:val="24"/>
          <w:szCs w:val="24"/>
        </w:rPr>
        <w:t xml:space="preserve">strumenti di misura istallati, </w:t>
      </w:r>
      <w:r w:rsidR="00715174">
        <w:rPr>
          <w:sz w:val="24"/>
          <w:szCs w:val="24"/>
        </w:rPr>
        <w:t>aumenta</w:t>
      </w:r>
      <w:r w:rsidR="00FE6662">
        <w:rPr>
          <w:sz w:val="24"/>
          <w:szCs w:val="24"/>
        </w:rPr>
        <w:t>no notevolmente</w:t>
      </w:r>
      <w:r w:rsidR="00715174">
        <w:rPr>
          <w:sz w:val="24"/>
          <w:szCs w:val="24"/>
        </w:rPr>
        <w:t xml:space="preserve"> la probabilità</w:t>
      </w:r>
      <w:r w:rsidR="00232741" w:rsidRPr="00232741">
        <w:rPr>
          <w:sz w:val="24"/>
          <w:szCs w:val="24"/>
        </w:rPr>
        <w:t xml:space="preserve"> di </w:t>
      </w:r>
      <w:r>
        <w:rPr>
          <w:sz w:val="24"/>
          <w:szCs w:val="24"/>
        </w:rPr>
        <w:t>una chiusura</w:t>
      </w:r>
      <w:r w:rsidR="00232741" w:rsidRPr="00232741">
        <w:rPr>
          <w:sz w:val="24"/>
          <w:szCs w:val="24"/>
        </w:rPr>
        <w:t xml:space="preserve"> </w:t>
      </w:r>
      <w:r w:rsidR="0012676A" w:rsidRPr="00B20527">
        <w:rPr>
          <w:sz w:val="24"/>
          <w:szCs w:val="24"/>
        </w:rPr>
        <w:t xml:space="preserve">prolungata o di breve durata per </w:t>
      </w:r>
      <w:r w:rsidRPr="00B20527">
        <w:rPr>
          <w:sz w:val="24"/>
          <w:szCs w:val="24"/>
        </w:rPr>
        <w:t>limita</w:t>
      </w:r>
      <w:r w:rsidR="0012676A" w:rsidRPr="00B20527">
        <w:rPr>
          <w:sz w:val="24"/>
          <w:szCs w:val="24"/>
        </w:rPr>
        <w:t>re</w:t>
      </w:r>
      <w:r w:rsidRPr="00B20527">
        <w:rPr>
          <w:sz w:val="24"/>
          <w:szCs w:val="24"/>
        </w:rPr>
        <w:t xml:space="preserve"> </w:t>
      </w:r>
      <w:r w:rsidR="0012676A" w:rsidRPr="00B20527">
        <w:rPr>
          <w:sz w:val="24"/>
          <w:szCs w:val="24"/>
        </w:rPr>
        <w:t>il</w:t>
      </w:r>
      <w:r w:rsidRPr="00B20527">
        <w:rPr>
          <w:sz w:val="24"/>
          <w:szCs w:val="24"/>
        </w:rPr>
        <w:t xml:space="preserve"> numero di veicoli</w:t>
      </w:r>
      <w:r w:rsidR="0012676A" w:rsidRPr="00B20527">
        <w:rPr>
          <w:sz w:val="24"/>
          <w:szCs w:val="24"/>
        </w:rPr>
        <w:t>,</w:t>
      </w:r>
      <w:r w:rsidRPr="00B20527">
        <w:rPr>
          <w:sz w:val="24"/>
          <w:szCs w:val="24"/>
        </w:rPr>
        <w:t xml:space="preserve"> che possono transitare all’interno della galleria in un particolare momento.</w:t>
      </w:r>
    </w:p>
    <w:p w14:paraId="3694A760" w14:textId="77777777" w:rsidR="0012676A" w:rsidRPr="00B20527" w:rsidRDefault="0012676A" w:rsidP="00232741">
      <w:pPr>
        <w:rPr>
          <w:sz w:val="24"/>
          <w:szCs w:val="24"/>
        </w:rPr>
      </w:pPr>
      <w:r w:rsidRPr="00B20527">
        <w:rPr>
          <w:sz w:val="24"/>
          <w:szCs w:val="24"/>
        </w:rPr>
        <w:t>Queste chiusure, già verificate</w:t>
      </w:r>
      <w:r w:rsidR="00B20527" w:rsidRPr="00B20527">
        <w:rPr>
          <w:sz w:val="24"/>
          <w:szCs w:val="24"/>
        </w:rPr>
        <w:t>si</w:t>
      </w:r>
      <w:r w:rsidRPr="00B20527">
        <w:rPr>
          <w:sz w:val="24"/>
          <w:szCs w:val="24"/>
        </w:rPr>
        <w:t xml:space="preserve"> in passato, causano importanti disagi alla circolazione con ripercussioni sull’intera rete viaria del Luganese.</w:t>
      </w:r>
    </w:p>
    <w:p w14:paraId="7FE5DB0C" w14:textId="77777777" w:rsidR="005A3B2A" w:rsidRPr="00B20527" w:rsidRDefault="005A3B2A" w:rsidP="00232741">
      <w:pPr>
        <w:rPr>
          <w:sz w:val="24"/>
          <w:szCs w:val="24"/>
        </w:rPr>
      </w:pPr>
    </w:p>
    <w:p w14:paraId="445CD313" w14:textId="77777777" w:rsidR="00D5354D" w:rsidRPr="003B7776" w:rsidRDefault="00D5354D" w:rsidP="00D5354D">
      <w:pPr>
        <w:tabs>
          <w:tab w:val="left" w:pos="0"/>
        </w:tabs>
        <w:rPr>
          <w:sz w:val="24"/>
          <w:szCs w:val="24"/>
        </w:rPr>
      </w:pPr>
      <w:r w:rsidRPr="003B7776">
        <w:rPr>
          <w:sz w:val="24"/>
          <w:szCs w:val="24"/>
        </w:rPr>
        <w:t>Vogliate gradire, signora Presidente, signore e signori deputati, l'espressione della nostra massima stima.</w:t>
      </w:r>
    </w:p>
    <w:p w14:paraId="381A5F06" w14:textId="3C800E6A" w:rsidR="00D5354D" w:rsidRDefault="00D5354D" w:rsidP="00D5354D">
      <w:pPr>
        <w:ind w:left="567"/>
        <w:rPr>
          <w:sz w:val="24"/>
          <w:szCs w:val="24"/>
        </w:rPr>
      </w:pPr>
    </w:p>
    <w:p w14:paraId="17B5C7B6" w14:textId="77777777" w:rsidR="00A862E0" w:rsidRPr="003B7776" w:rsidRDefault="00A862E0" w:rsidP="00D5354D">
      <w:pPr>
        <w:ind w:left="567"/>
        <w:rPr>
          <w:sz w:val="24"/>
          <w:szCs w:val="24"/>
        </w:rPr>
      </w:pPr>
    </w:p>
    <w:p w14:paraId="66BC468A" w14:textId="68F4EE6A" w:rsidR="00D5354D" w:rsidRDefault="00A862E0" w:rsidP="00D5354D">
      <w:pPr>
        <w:rPr>
          <w:rFonts w:cs="Arial"/>
          <w:sz w:val="24"/>
          <w:szCs w:val="24"/>
        </w:rPr>
      </w:pPr>
      <w:r>
        <w:rPr>
          <w:rFonts w:cs="Arial"/>
          <w:sz w:val="24"/>
          <w:szCs w:val="24"/>
        </w:rPr>
        <w:t>Per il Consiglio di Stato</w:t>
      </w:r>
    </w:p>
    <w:p w14:paraId="176B3B57" w14:textId="77777777" w:rsidR="00A862E0" w:rsidRPr="003B7776" w:rsidRDefault="00A862E0" w:rsidP="00D5354D">
      <w:pPr>
        <w:rPr>
          <w:rFonts w:cs="Arial"/>
          <w:sz w:val="24"/>
          <w:szCs w:val="24"/>
        </w:rPr>
      </w:pPr>
    </w:p>
    <w:p w14:paraId="5FEB0269" w14:textId="6EBDC3B5" w:rsidR="00D5354D" w:rsidRPr="003B7776" w:rsidRDefault="00A862E0" w:rsidP="00D5354D">
      <w:pPr>
        <w:rPr>
          <w:rFonts w:cs="Arial"/>
          <w:sz w:val="24"/>
          <w:szCs w:val="24"/>
        </w:rPr>
      </w:pPr>
      <w:r>
        <w:rPr>
          <w:rFonts w:cs="Arial"/>
          <w:sz w:val="24"/>
          <w:szCs w:val="24"/>
        </w:rPr>
        <w:t xml:space="preserve">Il Presidente: </w:t>
      </w:r>
      <w:r w:rsidR="00D5354D" w:rsidRPr="003B7776">
        <w:rPr>
          <w:rFonts w:cs="Arial"/>
          <w:sz w:val="24"/>
          <w:szCs w:val="24"/>
        </w:rPr>
        <w:t>Claudio Zali</w:t>
      </w:r>
    </w:p>
    <w:p w14:paraId="55C84DA9" w14:textId="37B02F93" w:rsidR="00D5354D" w:rsidRPr="003B7776" w:rsidRDefault="00A862E0" w:rsidP="00D5354D">
      <w:pPr>
        <w:rPr>
          <w:rFonts w:cs="Arial"/>
          <w:sz w:val="24"/>
          <w:szCs w:val="24"/>
        </w:rPr>
      </w:pPr>
      <w:r>
        <w:rPr>
          <w:rFonts w:cs="Arial"/>
          <w:sz w:val="24"/>
          <w:szCs w:val="24"/>
        </w:rPr>
        <w:t xml:space="preserve">Il Cancelliere: </w:t>
      </w:r>
      <w:r w:rsidR="00D5354D" w:rsidRPr="003B7776">
        <w:rPr>
          <w:rFonts w:cs="Arial"/>
          <w:sz w:val="24"/>
          <w:szCs w:val="24"/>
        </w:rPr>
        <w:t>Arnoldo Coduri</w:t>
      </w:r>
    </w:p>
    <w:p w14:paraId="7683F2D5" w14:textId="77777777" w:rsidR="0001725D" w:rsidRDefault="0001725D" w:rsidP="00993310">
      <w:pPr>
        <w:rPr>
          <w:sz w:val="24"/>
          <w:szCs w:val="24"/>
        </w:rPr>
      </w:pPr>
    </w:p>
    <w:p w14:paraId="3F07D19C" w14:textId="77777777" w:rsidR="0001725D" w:rsidRDefault="0001725D" w:rsidP="00993310">
      <w:pPr>
        <w:rPr>
          <w:sz w:val="24"/>
          <w:szCs w:val="24"/>
        </w:rPr>
      </w:pPr>
    </w:p>
    <w:p w14:paraId="2A012DCE" w14:textId="77777777" w:rsidR="0001725D" w:rsidRDefault="0001725D" w:rsidP="00993310">
      <w:pPr>
        <w:rPr>
          <w:sz w:val="24"/>
          <w:szCs w:val="24"/>
        </w:rPr>
      </w:pPr>
    </w:p>
    <w:p w14:paraId="0A471367" w14:textId="77777777" w:rsidR="0001725D" w:rsidRDefault="0001725D" w:rsidP="00993310">
      <w:pPr>
        <w:rPr>
          <w:sz w:val="24"/>
          <w:szCs w:val="24"/>
        </w:rPr>
      </w:pPr>
    </w:p>
    <w:p w14:paraId="63C0088B" w14:textId="77777777" w:rsidR="0001725D" w:rsidRDefault="0001725D" w:rsidP="00993310">
      <w:pPr>
        <w:rPr>
          <w:sz w:val="24"/>
          <w:szCs w:val="24"/>
        </w:rPr>
      </w:pPr>
    </w:p>
    <w:p w14:paraId="5914AA31" w14:textId="77777777" w:rsidR="0001725D" w:rsidRDefault="0001725D" w:rsidP="00993310">
      <w:pPr>
        <w:rPr>
          <w:sz w:val="24"/>
          <w:szCs w:val="24"/>
        </w:rPr>
      </w:pPr>
    </w:p>
    <w:p w14:paraId="08D1F0A5" w14:textId="77777777" w:rsidR="0001725D" w:rsidRDefault="0001725D" w:rsidP="00993310">
      <w:pPr>
        <w:rPr>
          <w:sz w:val="24"/>
          <w:szCs w:val="24"/>
        </w:rPr>
      </w:pPr>
    </w:p>
    <w:p w14:paraId="7909B16B" w14:textId="77777777" w:rsidR="0001725D" w:rsidRDefault="0001725D" w:rsidP="00993310">
      <w:pPr>
        <w:rPr>
          <w:sz w:val="24"/>
          <w:szCs w:val="24"/>
        </w:rPr>
      </w:pPr>
    </w:p>
    <w:p w14:paraId="03E86104" w14:textId="77777777" w:rsidR="0001725D" w:rsidRDefault="0001725D" w:rsidP="00993310">
      <w:pPr>
        <w:rPr>
          <w:sz w:val="24"/>
          <w:szCs w:val="24"/>
        </w:rPr>
      </w:pPr>
    </w:p>
    <w:p w14:paraId="04DE95C5" w14:textId="77777777" w:rsidR="0001725D" w:rsidRDefault="0001725D" w:rsidP="00993310">
      <w:pPr>
        <w:rPr>
          <w:sz w:val="24"/>
          <w:szCs w:val="24"/>
        </w:rPr>
      </w:pPr>
    </w:p>
    <w:p w14:paraId="6A246CB2" w14:textId="77777777" w:rsidR="0001725D" w:rsidRDefault="0001725D" w:rsidP="00993310">
      <w:pPr>
        <w:rPr>
          <w:sz w:val="24"/>
          <w:szCs w:val="24"/>
        </w:rPr>
      </w:pPr>
    </w:p>
    <w:p w14:paraId="126AE978" w14:textId="77777777" w:rsidR="0001725D" w:rsidRDefault="0001725D" w:rsidP="00993310">
      <w:pPr>
        <w:rPr>
          <w:sz w:val="24"/>
          <w:szCs w:val="24"/>
        </w:rPr>
      </w:pPr>
    </w:p>
    <w:p w14:paraId="2A8B5D4A" w14:textId="77777777" w:rsidR="0001725D" w:rsidRDefault="0001725D" w:rsidP="00993310">
      <w:pPr>
        <w:rPr>
          <w:sz w:val="24"/>
          <w:szCs w:val="24"/>
        </w:rPr>
      </w:pPr>
    </w:p>
    <w:p w14:paraId="3F86984E" w14:textId="77777777" w:rsidR="0001725D" w:rsidRDefault="0001725D" w:rsidP="00993310">
      <w:pPr>
        <w:rPr>
          <w:sz w:val="24"/>
          <w:szCs w:val="24"/>
        </w:rPr>
      </w:pPr>
    </w:p>
    <w:p w14:paraId="298DB98F" w14:textId="77777777" w:rsidR="0001725D" w:rsidRDefault="0001725D" w:rsidP="00993310">
      <w:pPr>
        <w:rPr>
          <w:sz w:val="24"/>
          <w:szCs w:val="24"/>
        </w:rPr>
      </w:pPr>
    </w:p>
    <w:p w14:paraId="3D1478E4" w14:textId="77777777" w:rsidR="0001725D" w:rsidRDefault="0001725D" w:rsidP="00993310">
      <w:pPr>
        <w:rPr>
          <w:sz w:val="24"/>
          <w:szCs w:val="24"/>
        </w:rPr>
      </w:pPr>
    </w:p>
    <w:p w14:paraId="556EA9C7" w14:textId="77777777" w:rsidR="0001725D" w:rsidRDefault="0001725D" w:rsidP="00993310">
      <w:pPr>
        <w:rPr>
          <w:sz w:val="24"/>
          <w:szCs w:val="24"/>
        </w:rPr>
      </w:pPr>
    </w:p>
    <w:p w14:paraId="1174272A" w14:textId="77777777" w:rsidR="0001725D" w:rsidRDefault="0001725D" w:rsidP="00993310">
      <w:pPr>
        <w:rPr>
          <w:sz w:val="24"/>
          <w:szCs w:val="24"/>
        </w:rPr>
      </w:pPr>
    </w:p>
    <w:p w14:paraId="300F3101" w14:textId="77777777" w:rsidR="0001725D" w:rsidRDefault="0001725D" w:rsidP="00993310">
      <w:pPr>
        <w:rPr>
          <w:sz w:val="24"/>
          <w:szCs w:val="24"/>
        </w:rPr>
      </w:pPr>
    </w:p>
    <w:p w14:paraId="51D7B66C" w14:textId="77777777" w:rsidR="0001725D" w:rsidRDefault="0001725D" w:rsidP="00993310">
      <w:pPr>
        <w:rPr>
          <w:sz w:val="24"/>
          <w:szCs w:val="24"/>
        </w:rPr>
      </w:pPr>
    </w:p>
    <w:p w14:paraId="5B7E3CE0" w14:textId="77777777" w:rsidR="005310C7" w:rsidRDefault="005310C7" w:rsidP="00993310">
      <w:pPr>
        <w:rPr>
          <w:sz w:val="24"/>
          <w:szCs w:val="24"/>
          <w:u w:val="single"/>
        </w:rPr>
      </w:pPr>
    </w:p>
    <w:p w14:paraId="14F24FF1" w14:textId="77777777" w:rsidR="005310C7" w:rsidRDefault="005310C7" w:rsidP="00993310">
      <w:pPr>
        <w:rPr>
          <w:sz w:val="24"/>
          <w:szCs w:val="24"/>
          <w:u w:val="single"/>
        </w:rPr>
      </w:pPr>
    </w:p>
    <w:p w14:paraId="2EF19FFA" w14:textId="69FEA17A" w:rsidR="005310C7" w:rsidRDefault="005310C7" w:rsidP="00993310">
      <w:pPr>
        <w:rPr>
          <w:sz w:val="24"/>
          <w:szCs w:val="24"/>
          <w:u w:val="single"/>
        </w:rPr>
      </w:pPr>
    </w:p>
    <w:p w14:paraId="6885A228" w14:textId="04FEB6D1" w:rsidR="00A862E0" w:rsidRDefault="00A862E0" w:rsidP="00993310">
      <w:pPr>
        <w:rPr>
          <w:sz w:val="24"/>
          <w:szCs w:val="24"/>
          <w:u w:val="single"/>
        </w:rPr>
      </w:pPr>
    </w:p>
    <w:p w14:paraId="3AB82E57" w14:textId="11114735" w:rsidR="00A862E0" w:rsidRDefault="00A862E0" w:rsidP="00993310">
      <w:pPr>
        <w:rPr>
          <w:sz w:val="24"/>
          <w:szCs w:val="24"/>
          <w:u w:val="single"/>
        </w:rPr>
      </w:pPr>
    </w:p>
    <w:p w14:paraId="5EE5896E" w14:textId="7C7148DE" w:rsidR="00A862E0" w:rsidRDefault="00A862E0" w:rsidP="00993310">
      <w:pPr>
        <w:rPr>
          <w:sz w:val="24"/>
          <w:szCs w:val="24"/>
          <w:u w:val="single"/>
        </w:rPr>
      </w:pPr>
    </w:p>
    <w:p w14:paraId="21055D1E" w14:textId="77777777" w:rsidR="00A862E0" w:rsidRDefault="00A862E0" w:rsidP="00993310">
      <w:pPr>
        <w:rPr>
          <w:sz w:val="24"/>
          <w:szCs w:val="24"/>
          <w:u w:val="single"/>
        </w:rPr>
      </w:pPr>
    </w:p>
    <w:p w14:paraId="069301FB" w14:textId="77777777" w:rsidR="005310C7" w:rsidRDefault="005310C7" w:rsidP="00993310">
      <w:pPr>
        <w:rPr>
          <w:sz w:val="24"/>
          <w:szCs w:val="24"/>
          <w:u w:val="single"/>
        </w:rPr>
      </w:pPr>
    </w:p>
    <w:p w14:paraId="50BFAA96" w14:textId="02F2363E" w:rsidR="0001725D" w:rsidRDefault="007002B6" w:rsidP="00993310">
      <w:pPr>
        <w:rPr>
          <w:sz w:val="24"/>
          <w:szCs w:val="24"/>
          <w:u w:val="single"/>
        </w:rPr>
      </w:pPr>
      <w:r>
        <w:rPr>
          <w:sz w:val="24"/>
          <w:szCs w:val="24"/>
          <w:u w:val="single"/>
        </w:rPr>
        <w:t>A</w:t>
      </w:r>
      <w:r w:rsidR="0001725D" w:rsidRPr="0001725D">
        <w:rPr>
          <w:sz w:val="24"/>
          <w:szCs w:val="24"/>
          <w:u w:val="single"/>
        </w:rPr>
        <w:t>llegato:</w:t>
      </w:r>
    </w:p>
    <w:p w14:paraId="7459B60C" w14:textId="26608223" w:rsidR="0001725D" w:rsidRPr="005310C7" w:rsidRDefault="007002B6" w:rsidP="007002B6">
      <w:pPr>
        <w:pStyle w:val="Paragrafoelenco"/>
        <w:numPr>
          <w:ilvl w:val="0"/>
          <w:numId w:val="8"/>
        </w:numPr>
        <w:ind w:left="426" w:hanging="426"/>
        <w:rPr>
          <w:sz w:val="24"/>
          <w:szCs w:val="24"/>
        </w:rPr>
      </w:pPr>
      <w:r>
        <w:rPr>
          <w:sz w:val="24"/>
          <w:szCs w:val="24"/>
        </w:rPr>
        <w:t xml:space="preserve">Rapporto </w:t>
      </w:r>
      <w:r w:rsidR="00DF26AA">
        <w:rPr>
          <w:sz w:val="24"/>
          <w:szCs w:val="24"/>
        </w:rPr>
        <w:t>“</w:t>
      </w:r>
      <w:r w:rsidR="0001725D" w:rsidRPr="005310C7">
        <w:rPr>
          <w:sz w:val="24"/>
          <w:szCs w:val="24"/>
        </w:rPr>
        <w:t>Galleria V</w:t>
      </w:r>
      <w:r w:rsidR="005310C7" w:rsidRPr="005310C7">
        <w:rPr>
          <w:sz w:val="24"/>
          <w:szCs w:val="24"/>
        </w:rPr>
        <w:t>edeggio-</w:t>
      </w:r>
      <w:r w:rsidR="00DF26AA">
        <w:rPr>
          <w:sz w:val="24"/>
          <w:szCs w:val="24"/>
        </w:rPr>
        <w:t>Cassarate -</w:t>
      </w:r>
      <w:r w:rsidR="0001725D" w:rsidRPr="005310C7">
        <w:rPr>
          <w:sz w:val="24"/>
          <w:szCs w:val="24"/>
        </w:rPr>
        <w:t xml:space="preserve"> Verifica dello stato e degli impianti di esercizio e sicurezza</w:t>
      </w:r>
      <w:r w:rsidR="00DF26AA">
        <w:rPr>
          <w:sz w:val="24"/>
          <w:szCs w:val="24"/>
        </w:rPr>
        <w:t>”</w:t>
      </w:r>
      <w:r w:rsidR="0001725D" w:rsidRPr="005310C7">
        <w:rPr>
          <w:sz w:val="24"/>
          <w:szCs w:val="24"/>
        </w:rPr>
        <w:t xml:space="preserve">, versione 1.4 del </w:t>
      </w:r>
      <w:r w:rsidR="00DF26AA">
        <w:rPr>
          <w:sz w:val="24"/>
          <w:szCs w:val="24"/>
        </w:rPr>
        <w:t>3</w:t>
      </w:r>
      <w:r w:rsidR="0001725D" w:rsidRPr="005310C7">
        <w:rPr>
          <w:sz w:val="24"/>
          <w:szCs w:val="24"/>
        </w:rPr>
        <w:t>.</w:t>
      </w:r>
      <w:r w:rsidR="00DF26AA">
        <w:rPr>
          <w:sz w:val="24"/>
          <w:szCs w:val="24"/>
        </w:rPr>
        <w:t>6</w:t>
      </w:r>
      <w:r w:rsidR="0001725D" w:rsidRPr="005310C7">
        <w:rPr>
          <w:sz w:val="24"/>
          <w:szCs w:val="24"/>
        </w:rPr>
        <w:t>.2022</w:t>
      </w:r>
    </w:p>
    <w:p w14:paraId="30A9CF97" w14:textId="77777777" w:rsidR="0001725D" w:rsidRDefault="0001725D" w:rsidP="00993310">
      <w:pPr>
        <w:rPr>
          <w:sz w:val="24"/>
          <w:szCs w:val="24"/>
        </w:rPr>
      </w:pPr>
    </w:p>
    <w:p w14:paraId="7D8D969D" w14:textId="77777777" w:rsidR="007673A4" w:rsidRDefault="007673A4">
      <w:pPr>
        <w:suppressAutoHyphens w:val="0"/>
        <w:spacing w:after="240"/>
        <w:jc w:val="left"/>
        <w:rPr>
          <w:sz w:val="24"/>
          <w:szCs w:val="24"/>
        </w:rPr>
      </w:pPr>
      <w:r>
        <w:rPr>
          <w:sz w:val="24"/>
          <w:szCs w:val="24"/>
        </w:rPr>
        <w:br w:type="page"/>
      </w:r>
    </w:p>
    <w:p w14:paraId="3BD7FF2B" w14:textId="77777777" w:rsidR="007673A4" w:rsidRPr="00B917F2" w:rsidRDefault="007673A4" w:rsidP="007673A4">
      <w:pPr>
        <w:rPr>
          <w:sz w:val="24"/>
          <w:szCs w:val="24"/>
        </w:rPr>
      </w:pPr>
      <w:r w:rsidRPr="00B917F2">
        <w:rPr>
          <w:sz w:val="24"/>
          <w:szCs w:val="24"/>
        </w:rPr>
        <w:lastRenderedPageBreak/>
        <w:t>Disegno di</w:t>
      </w:r>
    </w:p>
    <w:p w14:paraId="6864F175" w14:textId="77777777" w:rsidR="007673A4" w:rsidRPr="00B917F2" w:rsidRDefault="007673A4" w:rsidP="007673A4">
      <w:pPr>
        <w:rPr>
          <w:sz w:val="24"/>
          <w:szCs w:val="24"/>
        </w:rPr>
      </w:pPr>
    </w:p>
    <w:p w14:paraId="038FF15F" w14:textId="6527DD99" w:rsidR="007673A4" w:rsidRDefault="00232741" w:rsidP="007673A4">
      <w:pPr>
        <w:rPr>
          <w:b/>
          <w:sz w:val="24"/>
          <w:szCs w:val="24"/>
        </w:rPr>
      </w:pPr>
      <w:r>
        <w:rPr>
          <w:b/>
          <w:sz w:val="24"/>
          <w:szCs w:val="24"/>
        </w:rPr>
        <w:t>D</w:t>
      </w:r>
      <w:r w:rsidR="00831723">
        <w:rPr>
          <w:b/>
          <w:sz w:val="24"/>
          <w:szCs w:val="24"/>
        </w:rPr>
        <w:t>ecreto legislativo</w:t>
      </w:r>
    </w:p>
    <w:p w14:paraId="51A09C04" w14:textId="1A00B471" w:rsidR="007673A4" w:rsidRDefault="00232741" w:rsidP="00232741">
      <w:pPr>
        <w:rPr>
          <w:b/>
          <w:sz w:val="24"/>
          <w:szCs w:val="24"/>
        </w:rPr>
      </w:pPr>
      <w:r w:rsidRPr="00232741">
        <w:rPr>
          <w:b/>
          <w:sz w:val="24"/>
          <w:szCs w:val="24"/>
        </w:rPr>
        <w:t>concernente lo sta</w:t>
      </w:r>
      <w:r>
        <w:rPr>
          <w:b/>
          <w:sz w:val="24"/>
          <w:szCs w:val="24"/>
        </w:rPr>
        <w:t xml:space="preserve">nziamento di un credito di </w:t>
      </w:r>
      <w:r w:rsidR="00336347" w:rsidRPr="00971229">
        <w:rPr>
          <w:b/>
          <w:sz w:val="24"/>
          <w:szCs w:val="24"/>
        </w:rPr>
        <w:t>3’</w:t>
      </w:r>
      <w:r w:rsidR="00336347">
        <w:rPr>
          <w:b/>
          <w:sz w:val="24"/>
          <w:szCs w:val="24"/>
        </w:rPr>
        <w:t>50</w:t>
      </w:r>
      <w:r w:rsidR="00336347" w:rsidRPr="00971229">
        <w:rPr>
          <w:b/>
          <w:sz w:val="24"/>
          <w:szCs w:val="24"/>
        </w:rPr>
        <w:t xml:space="preserve">0’000 </w:t>
      </w:r>
      <w:r w:rsidR="00831723">
        <w:rPr>
          <w:b/>
          <w:sz w:val="24"/>
          <w:szCs w:val="24"/>
        </w:rPr>
        <w:t xml:space="preserve">franchi </w:t>
      </w:r>
      <w:r w:rsidRPr="00232741">
        <w:rPr>
          <w:b/>
          <w:sz w:val="24"/>
          <w:szCs w:val="24"/>
        </w:rPr>
        <w:t>per la realizzazione degli</w:t>
      </w:r>
      <w:r w:rsidR="004C1871">
        <w:rPr>
          <w:b/>
          <w:sz w:val="24"/>
          <w:szCs w:val="24"/>
        </w:rPr>
        <w:t xml:space="preserve"> </w:t>
      </w:r>
      <w:r w:rsidRPr="00232741">
        <w:rPr>
          <w:b/>
          <w:sz w:val="24"/>
          <w:szCs w:val="24"/>
        </w:rPr>
        <w:t>interventi di rinnovo degli impianti</w:t>
      </w:r>
      <w:r>
        <w:rPr>
          <w:b/>
          <w:sz w:val="24"/>
          <w:szCs w:val="24"/>
        </w:rPr>
        <w:t xml:space="preserve"> </w:t>
      </w:r>
      <w:r w:rsidRPr="00232741">
        <w:rPr>
          <w:b/>
          <w:sz w:val="24"/>
          <w:szCs w:val="24"/>
        </w:rPr>
        <w:t xml:space="preserve">elettromeccanici della galleria stradale </w:t>
      </w:r>
      <w:r>
        <w:rPr>
          <w:b/>
          <w:sz w:val="24"/>
          <w:szCs w:val="24"/>
        </w:rPr>
        <w:t>Vedeggio - Cassarate</w:t>
      </w:r>
      <w:r w:rsidRPr="00232741">
        <w:rPr>
          <w:b/>
          <w:sz w:val="24"/>
          <w:szCs w:val="24"/>
        </w:rPr>
        <w:t xml:space="preserve"> </w:t>
      </w:r>
    </w:p>
    <w:p w14:paraId="093FE1CD" w14:textId="326D80FA" w:rsidR="00065394" w:rsidRDefault="00065394" w:rsidP="007673A4">
      <w:pPr>
        <w:rPr>
          <w:sz w:val="24"/>
          <w:szCs w:val="24"/>
        </w:rPr>
      </w:pPr>
      <w:r w:rsidRPr="007002B6">
        <w:rPr>
          <w:sz w:val="24"/>
          <w:szCs w:val="24"/>
        </w:rPr>
        <w:t>del ....................</w:t>
      </w:r>
    </w:p>
    <w:p w14:paraId="47B03243" w14:textId="77777777" w:rsidR="00065394" w:rsidRPr="00BE20CD" w:rsidRDefault="00065394" w:rsidP="007673A4">
      <w:pPr>
        <w:rPr>
          <w:sz w:val="24"/>
          <w:szCs w:val="24"/>
        </w:rPr>
      </w:pPr>
    </w:p>
    <w:p w14:paraId="05FA37F3" w14:textId="77777777" w:rsidR="007673A4" w:rsidRDefault="007673A4" w:rsidP="007673A4">
      <w:pPr>
        <w:rPr>
          <w:sz w:val="24"/>
          <w:szCs w:val="24"/>
        </w:rPr>
      </w:pPr>
      <w:r>
        <w:rPr>
          <w:sz w:val="24"/>
          <w:szCs w:val="24"/>
        </w:rPr>
        <w:t>IL</w:t>
      </w:r>
      <w:r w:rsidRPr="00B917F2">
        <w:rPr>
          <w:sz w:val="24"/>
          <w:szCs w:val="24"/>
        </w:rPr>
        <w:t xml:space="preserve"> </w:t>
      </w:r>
      <w:r>
        <w:rPr>
          <w:sz w:val="24"/>
          <w:szCs w:val="24"/>
        </w:rPr>
        <w:t>GRAN CONSIGLIO</w:t>
      </w:r>
    </w:p>
    <w:p w14:paraId="6B412C15" w14:textId="77777777" w:rsidR="007673A4" w:rsidRPr="00B917F2" w:rsidRDefault="007673A4" w:rsidP="007673A4">
      <w:pPr>
        <w:rPr>
          <w:sz w:val="24"/>
          <w:szCs w:val="24"/>
        </w:rPr>
      </w:pPr>
      <w:r>
        <w:rPr>
          <w:sz w:val="24"/>
          <w:szCs w:val="24"/>
        </w:rPr>
        <w:t>DELLA REPUBBLICA E CANTONE TICINO</w:t>
      </w:r>
    </w:p>
    <w:p w14:paraId="3E45146B" w14:textId="77777777" w:rsidR="007673A4" w:rsidRPr="00B917F2" w:rsidRDefault="007673A4" w:rsidP="007673A4">
      <w:pPr>
        <w:rPr>
          <w:sz w:val="24"/>
          <w:szCs w:val="24"/>
        </w:rPr>
      </w:pPr>
    </w:p>
    <w:p w14:paraId="7B2D3132" w14:textId="3BA57812" w:rsidR="007673A4" w:rsidRDefault="007673A4" w:rsidP="007673A4">
      <w:pPr>
        <w:rPr>
          <w:sz w:val="24"/>
          <w:szCs w:val="24"/>
        </w:rPr>
      </w:pPr>
      <w:r w:rsidRPr="00B917F2">
        <w:rPr>
          <w:sz w:val="24"/>
          <w:szCs w:val="24"/>
        </w:rPr>
        <w:t>visto il messaggio</w:t>
      </w:r>
      <w:r>
        <w:rPr>
          <w:sz w:val="24"/>
          <w:szCs w:val="24"/>
        </w:rPr>
        <w:t xml:space="preserve"> del Consiglio di Stato</w:t>
      </w:r>
      <w:r w:rsidR="00831723">
        <w:rPr>
          <w:sz w:val="24"/>
          <w:szCs w:val="24"/>
        </w:rPr>
        <w:t xml:space="preserve"> </w:t>
      </w:r>
      <w:r w:rsidR="00831723" w:rsidRPr="001F2591">
        <w:rPr>
          <w:sz w:val="24"/>
          <w:szCs w:val="24"/>
        </w:rPr>
        <w:t xml:space="preserve">n. </w:t>
      </w:r>
      <w:r w:rsidR="00A862E0">
        <w:rPr>
          <w:sz w:val="24"/>
          <w:szCs w:val="24"/>
        </w:rPr>
        <w:t xml:space="preserve">8206 </w:t>
      </w:r>
      <w:r w:rsidR="00831723" w:rsidRPr="001F2591">
        <w:rPr>
          <w:sz w:val="24"/>
          <w:szCs w:val="24"/>
        </w:rPr>
        <w:t xml:space="preserve">del </w:t>
      </w:r>
      <w:r w:rsidR="00A862E0">
        <w:rPr>
          <w:sz w:val="24"/>
          <w:szCs w:val="24"/>
        </w:rPr>
        <w:t>26 ottobre 2022</w:t>
      </w:r>
      <w:bookmarkStart w:id="0" w:name="_GoBack"/>
      <w:bookmarkEnd w:id="0"/>
      <w:r w:rsidR="00831723" w:rsidRPr="001F2591">
        <w:rPr>
          <w:sz w:val="24"/>
          <w:szCs w:val="24"/>
        </w:rPr>
        <w:t>,</w:t>
      </w:r>
    </w:p>
    <w:p w14:paraId="0FC553B0" w14:textId="77777777" w:rsidR="00232741" w:rsidRPr="00B917F2" w:rsidRDefault="00232741" w:rsidP="007673A4">
      <w:pPr>
        <w:rPr>
          <w:sz w:val="24"/>
          <w:szCs w:val="24"/>
        </w:rPr>
      </w:pPr>
    </w:p>
    <w:p w14:paraId="329FD96C" w14:textId="77777777" w:rsidR="00831723" w:rsidRDefault="00831723" w:rsidP="007673A4">
      <w:pPr>
        <w:rPr>
          <w:sz w:val="24"/>
          <w:szCs w:val="24"/>
        </w:rPr>
      </w:pPr>
      <w:r w:rsidRPr="00831723">
        <w:rPr>
          <w:sz w:val="24"/>
          <w:szCs w:val="24"/>
        </w:rPr>
        <w:t>decreta:</w:t>
      </w:r>
    </w:p>
    <w:p w14:paraId="32CFAACE" w14:textId="513DBD7C" w:rsidR="00232741" w:rsidRPr="00B917F2" w:rsidRDefault="00232741" w:rsidP="007673A4">
      <w:pPr>
        <w:rPr>
          <w:sz w:val="24"/>
          <w:szCs w:val="24"/>
        </w:rPr>
      </w:pPr>
    </w:p>
    <w:p w14:paraId="63D87461" w14:textId="6ED79F5B" w:rsidR="007673A4" w:rsidRPr="00971229" w:rsidRDefault="00451585" w:rsidP="007673A4">
      <w:pPr>
        <w:rPr>
          <w:b/>
          <w:sz w:val="24"/>
          <w:szCs w:val="24"/>
        </w:rPr>
      </w:pPr>
      <w:r w:rsidRPr="00971229">
        <w:rPr>
          <w:b/>
          <w:sz w:val="24"/>
          <w:szCs w:val="24"/>
        </w:rPr>
        <w:t xml:space="preserve">Art. 1 </w:t>
      </w:r>
    </w:p>
    <w:p w14:paraId="4656D8E4" w14:textId="167D7E27" w:rsidR="00232741" w:rsidRDefault="00232741" w:rsidP="00232741">
      <w:pPr>
        <w:rPr>
          <w:sz w:val="24"/>
          <w:szCs w:val="24"/>
        </w:rPr>
      </w:pPr>
      <w:r w:rsidRPr="00451585">
        <w:rPr>
          <w:sz w:val="24"/>
          <w:szCs w:val="24"/>
        </w:rPr>
        <w:t xml:space="preserve">È </w:t>
      </w:r>
      <w:r w:rsidR="007002B6">
        <w:rPr>
          <w:sz w:val="24"/>
          <w:szCs w:val="24"/>
        </w:rPr>
        <w:t>stanziato</w:t>
      </w:r>
      <w:r w:rsidRPr="00451585">
        <w:rPr>
          <w:sz w:val="24"/>
          <w:szCs w:val="24"/>
        </w:rPr>
        <w:t xml:space="preserve"> un credito complessivo di </w:t>
      </w:r>
      <w:r w:rsidR="00451585" w:rsidRPr="00971229">
        <w:rPr>
          <w:sz w:val="24"/>
          <w:szCs w:val="24"/>
        </w:rPr>
        <w:t>3’</w:t>
      </w:r>
      <w:r w:rsidR="005C41DF">
        <w:rPr>
          <w:sz w:val="24"/>
          <w:szCs w:val="24"/>
        </w:rPr>
        <w:t>50</w:t>
      </w:r>
      <w:r w:rsidRPr="00971229">
        <w:rPr>
          <w:sz w:val="24"/>
          <w:szCs w:val="24"/>
        </w:rPr>
        <w:t xml:space="preserve">0’000 </w:t>
      </w:r>
      <w:r w:rsidR="00831723">
        <w:rPr>
          <w:sz w:val="24"/>
          <w:szCs w:val="24"/>
        </w:rPr>
        <w:t xml:space="preserve">franchi </w:t>
      </w:r>
      <w:r w:rsidRPr="00971229">
        <w:rPr>
          <w:sz w:val="24"/>
          <w:szCs w:val="24"/>
        </w:rPr>
        <w:t xml:space="preserve">per </w:t>
      </w:r>
      <w:r w:rsidRPr="00451585">
        <w:rPr>
          <w:sz w:val="24"/>
          <w:szCs w:val="24"/>
        </w:rPr>
        <w:t>la realizzazione</w:t>
      </w:r>
      <w:r w:rsidR="00831723">
        <w:rPr>
          <w:sz w:val="24"/>
          <w:szCs w:val="24"/>
        </w:rPr>
        <w:t xml:space="preserve"> </w:t>
      </w:r>
      <w:r w:rsidRPr="00232741">
        <w:rPr>
          <w:sz w:val="24"/>
          <w:szCs w:val="24"/>
        </w:rPr>
        <w:t>degli interventi di rinnovo degli impianti</w:t>
      </w:r>
      <w:r>
        <w:rPr>
          <w:sz w:val="24"/>
          <w:szCs w:val="24"/>
        </w:rPr>
        <w:t xml:space="preserve"> </w:t>
      </w:r>
      <w:r w:rsidRPr="00232741">
        <w:rPr>
          <w:sz w:val="24"/>
          <w:szCs w:val="24"/>
        </w:rPr>
        <w:t xml:space="preserve">elettromeccanici della galleria stradale </w:t>
      </w:r>
      <w:r>
        <w:rPr>
          <w:sz w:val="24"/>
          <w:szCs w:val="24"/>
        </w:rPr>
        <w:t>Vedeggio</w:t>
      </w:r>
      <w:r w:rsidR="007002B6">
        <w:rPr>
          <w:sz w:val="24"/>
          <w:szCs w:val="24"/>
        </w:rPr>
        <w:t>-</w:t>
      </w:r>
      <w:r>
        <w:rPr>
          <w:sz w:val="24"/>
          <w:szCs w:val="24"/>
        </w:rPr>
        <w:t>Cassarate</w:t>
      </w:r>
      <w:r w:rsidR="00831723">
        <w:rPr>
          <w:sz w:val="24"/>
          <w:szCs w:val="24"/>
        </w:rPr>
        <w:t xml:space="preserve"> </w:t>
      </w:r>
      <w:r w:rsidR="007002B6">
        <w:rPr>
          <w:sz w:val="24"/>
          <w:szCs w:val="24"/>
        </w:rPr>
        <w:t>(Piano dei t</w:t>
      </w:r>
      <w:r w:rsidR="00831723" w:rsidRPr="00831723">
        <w:rPr>
          <w:sz w:val="24"/>
          <w:szCs w:val="24"/>
        </w:rPr>
        <w:t>rasporti del Luganese)</w:t>
      </w:r>
      <w:r w:rsidRPr="00232741">
        <w:rPr>
          <w:sz w:val="24"/>
          <w:szCs w:val="24"/>
        </w:rPr>
        <w:t>.</w:t>
      </w:r>
    </w:p>
    <w:p w14:paraId="0CCB77F4" w14:textId="77777777" w:rsidR="00232741" w:rsidRDefault="00232741" w:rsidP="00232741">
      <w:pPr>
        <w:rPr>
          <w:sz w:val="24"/>
          <w:szCs w:val="24"/>
        </w:rPr>
      </w:pPr>
    </w:p>
    <w:p w14:paraId="74C57CF1" w14:textId="69034E71" w:rsidR="00232741" w:rsidRPr="00971229" w:rsidRDefault="00451585" w:rsidP="00232741">
      <w:pPr>
        <w:rPr>
          <w:b/>
          <w:sz w:val="24"/>
          <w:szCs w:val="24"/>
        </w:rPr>
      </w:pPr>
      <w:r w:rsidRPr="00971229">
        <w:rPr>
          <w:b/>
          <w:sz w:val="24"/>
          <w:szCs w:val="24"/>
        </w:rPr>
        <w:t>Art. 2</w:t>
      </w:r>
    </w:p>
    <w:p w14:paraId="432682AD" w14:textId="5BFAE22B" w:rsidR="00232741" w:rsidRDefault="00BB2A40" w:rsidP="00232741">
      <w:pPr>
        <w:rPr>
          <w:sz w:val="24"/>
          <w:szCs w:val="24"/>
        </w:rPr>
      </w:pPr>
      <w:r>
        <w:rPr>
          <w:sz w:val="24"/>
          <w:szCs w:val="24"/>
        </w:rPr>
        <w:t>Il credito è</w:t>
      </w:r>
      <w:r w:rsidR="004C1871" w:rsidRPr="00971229">
        <w:rPr>
          <w:sz w:val="24"/>
          <w:szCs w:val="24"/>
        </w:rPr>
        <w:t xml:space="preserve"> </w:t>
      </w:r>
      <w:r w:rsidR="00232741" w:rsidRPr="00232741">
        <w:rPr>
          <w:sz w:val="24"/>
          <w:szCs w:val="24"/>
        </w:rPr>
        <w:t>iscritto al conto investimenti del Dipartimento del territorio, Divisione delle</w:t>
      </w:r>
      <w:r w:rsidR="00831723">
        <w:rPr>
          <w:sz w:val="24"/>
          <w:szCs w:val="24"/>
        </w:rPr>
        <w:t xml:space="preserve"> </w:t>
      </w:r>
      <w:r w:rsidR="00232741" w:rsidRPr="00232741">
        <w:rPr>
          <w:sz w:val="24"/>
          <w:szCs w:val="24"/>
        </w:rPr>
        <w:t>costruzioni.</w:t>
      </w:r>
    </w:p>
    <w:p w14:paraId="376FF12D" w14:textId="77777777" w:rsidR="00232741" w:rsidRDefault="00232741" w:rsidP="00232741">
      <w:pPr>
        <w:rPr>
          <w:sz w:val="24"/>
          <w:szCs w:val="24"/>
        </w:rPr>
      </w:pPr>
    </w:p>
    <w:p w14:paraId="5C842C61" w14:textId="4C2B8215" w:rsidR="007673A4" w:rsidRPr="00971229" w:rsidRDefault="00451585" w:rsidP="007673A4">
      <w:pPr>
        <w:rPr>
          <w:b/>
          <w:sz w:val="24"/>
          <w:szCs w:val="24"/>
        </w:rPr>
      </w:pPr>
      <w:r w:rsidRPr="00971229">
        <w:rPr>
          <w:b/>
          <w:sz w:val="24"/>
          <w:szCs w:val="24"/>
        </w:rPr>
        <w:t>Art. 3</w:t>
      </w:r>
    </w:p>
    <w:p w14:paraId="634EE4FE" w14:textId="77777777" w:rsidR="00831723" w:rsidRPr="00831723" w:rsidRDefault="00831723" w:rsidP="00831723">
      <w:pPr>
        <w:rPr>
          <w:sz w:val="24"/>
          <w:szCs w:val="24"/>
        </w:rPr>
      </w:pPr>
      <w:r w:rsidRPr="007B0363">
        <w:rPr>
          <w:sz w:val="24"/>
          <w:szCs w:val="24"/>
          <w:vertAlign w:val="superscript"/>
        </w:rPr>
        <w:t>1</w:t>
      </w:r>
      <w:r w:rsidRPr="00831723">
        <w:rPr>
          <w:sz w:val="24"/>
          <w:szCs w:val="24"/>
        </w:rPr>
        <w:t>Il presente decreto legislativo sottostà a referendum facoltativo.</w:t>
      </w:r>
    </w:p>
    <w:p w14:paraId="55A767B1" w14:textId="6CF77B2C" w:rsidR="007673A4" w:rsidRPr="000D008F" w:rsidRDefault="00831723" w:rsidP="00831723">
      <w:r w:rsidRPr="007B0363">
        <w:rPr>
          <w:sz w:val="24"/>
          <w:szCs w:val="24"/>
          <w:vertAlign w:val="superscript"/>
        </w:rPr>
        <w:t>2</w:t>
      </w:r>
      <w:r w:rsidRPr="00831723">
        <w:rPr>
          <w:sz w:val="24"/>
          <w:szCs w:val="24"/>
        </w:rPr>
        <w:t>Esso e</w:t>
      </w:r>
      <w:r>
        <w:rPr>
          <w:sz w:val="24"/>
          <w:szCs w:val="24"/>
        </w:rPr>
        <w:t>ntra in vigore</w:t>
      </w:r>
      <w:r w:rsidRPr="00831723">
        <w:rPr>
          <w:sz w:val="24"/>
          <w:szCs w:val="24"/>
        </w:rPr>
        <w:t xml:space="preserve"> immediatamente.</w:t>
      </w:r>
    </w:p>
    <w:sectPr w:rsidR="007673A4" w:rsidRPr="000D008F"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466B" w14:textId="77777777" w:rsidR="0020366B" w:rsidRDefault="0020366B" w:rsidP="00F657BF">
      <w:r>
        <w:separator/>
      </w:r>
    </w:p>
  </w:endnote>
  <w:endnote w:type="continuationSeparator" w:id="0">
    <w:p w14:paraId="5B385E91" w14:textId="77777777" w:rsidR="0020366B" w:rsidRDefault="0020366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D37A" w14:textId="77777777" w:rsidR="00A862E0" w:rsidRDefault="00A862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041369B9" w14:textId="77777777" w:rsidTr="007A3D11">
      <w:trPr>
        <w:trHeight w:hRule="exact" w:val="737"/>
      </w:trPr>
      <w:tc>
        <w:tcPr>
          <w:tcW w:w="4695" w:type="dxa"/>
        </w:tcPr>
        <w:p w14:paraId="70CFE42B" w14:textId="77777777" w:rsidR="00912E34" w:rsidRPr="003D1008" w:rsidRDefault="00917FAC" w:rsidP="00912E34">
          <w:pPr>
            <w:tabs>
              <w:tab w:val="center" w:pos="2382"/>
            </w:tabs>
          </w:pPr>
        </w:p>
      </w:tc>
      <w:tc>
        <w:tcPr>
          <w:tcW w:w="721" w:type="dxa"/>
        </w:tcPr>
        <w:p w14:paraId="72713184" w14:textId="77777777" w:rsidR="00912E34" w:rsidRPr="003D1008" w:rsidRDefault="00993310" w:rsidP="00912E34">
          <w:pPr>
            <w:jc w:val="center"/>
          </w:pPr>
          <w:r w:rsidRPr="003D1008">
            <w:rPr>
              <w:noProof/>
              <w:lang w:eastAsia="it-CH"/>
            </w:rPr>
            <w:drawing>
              <wp:anchor distT="0" distB="0" distL="114300" distR="114300" simplePos="0" relativeHeight="251658752" behindDoc="0" locked="1" layoutInCell="1" allowOverlap="1" wp14:anchorId="3D4B1215" wp14:editId="04018773">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B85845E" w14:textId="77777777" w:rsidR="00912E34" w:rsidRPr="003D1008" w:rsidRDefault="00993310" w:rsidP="00912E34">
          <w:pPr>
            <w:jc w:val="center"/>
          </w:pPr>
          <w:r w:rsidRPr="003D1008">
            <w:rPr>
              <w:noProof/>
              <w:lang w:eastAsia="it-CH"/>
            </w:rPr>
            <w:drawing>
              <wp:anchor distT="0" distB="0" distL="114300" distR="114300" simplePos="0" relativeHeight="251659776" behindDoc="0" locked="1" layoutInCell="1" allowOverlap="1" wp14:anchorId="49B5F5C2" wp14:editId="64A1E90B">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C340E3F" w14:textId="77777777" w:rsidR="00912E34" w:rsidRPr="003D1008" w:rsidRDefault="00917FAC" w:rsidP="00912E34"/>
      </w:tc>
    </w:tr>
  </w:tbl>
  <w:p w14:paraId="77CB81B8"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FD8C" w14:textId="77777777" w:rsidR="006E0BB7" w:rsidRDefault="00917FAC">
    <w:pPr>
      <w:pStyle w:val="Pidipagina"/>
      <w:jc w:val="center"/>
    </w:pPr>
  </w:p>
  <w:p w14:paraId="3E73D141"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8B37" w14:textId="77777777" w:rsidR="0020366B" w:rsidRDefault="0020366B" w:rsidP="00F657BF">
      <w:r>
        <w:separator/>
      </w:r>
    </w:p>
  </w:footnote>
  <w:footnote w:type="continuationSeparator" w:id="0">
    <w:p w14:paraId="3AB5B461" w14:textId="77777777" w:rsidR="0020366B" w:rsidRDefault="0020366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83E4" w14:textId="77777777" w:rsidR="00A862E0" w:rsidRDefault="00A862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2D158E35"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CF5D499-34CF-4DCF-9E1C-84748366F22D}"/>
          <w:text w:multiLine="1"/>
        </w:sdtPr>
        <w:sdtEndPr/>
        <w:sdtContent>
          <w:tc>
            <w:tcPr>
              <w:tcW w:w="8383" w:type="dxa"/>
              <w:tcBorders>
                <w:left w:val="single" w:sz="4" w:space="0" w:color="auto"/>
                <w:bottom w:val="single" w:sz="4" w:space="0" w:color="auto"/>
              </w:tcBorders>
              <w:tcMar>
                <w:left w:w="142" w:type="dxa"/>
              </w:tcMar>
              <w:vAlign w:val="bottom"/>
            </w:tcPr>
            <w:p w14:paraId="7F5CFCB9" w14:textId="77777777" w:rsidR="005012EC" w:rsidRPr="00E8185F" w:rsidRDefault="00A319C2"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14:paraId="2D583C7F" w14:textId="7B7AC01A" w:rsidR="005012EC" w:rsidRPr="004204CB" w:rsidRDefault="0099331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17FAC">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17FAC">
            <w:rPr>
              <w:noProof/>
              <w:sz w:val="24"/>
            </w:rPr>
            <w:t>8</w:t>
          </w:r>
          <w:r w:rsidRPr="004204CB">
            <w:rPr>
              <w:noProof/>
              <w:sz w:val="24"/>
            </w:rPr>
            <w:fldChar w:fldCharType="end"/>
          </w:r>
        </w:p>
      </w:tc>
    </w:tr>
    <w:tr w:rsidR="005012EC" w:rsidRPr="009E444B" w14:paraId="4E2E1B82"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CF5D499-34CF-4DCF-9E1C-84748366F22D}"/>
          <w:text w:multiLine="1"/>
        </w:sdtPr>
        <w:sdtEndPr/>
        <w:sdtContent>
          <w:tc>
            <w:tcPr>
              <w:tcW w:w="8383" w:type="dxa"/>
              <w:tcBorders>
                <w:left w:val="single" w:sz="4" w:space="0" w:color="auto"/>
              </w:tcBorders>
              <w:tcMar>
                <w:top w:w="0" w:type="dxa"/>
                <w:left w:w="142" w:type="dxa"/>
              </w:tcMar>
            </w:tcPr>
            <w:p w14:paraId="2EFD5854" w14:textId="3E9C3342" w:rsidR="005012EC" w:rsidRPr="00D5354D" w:rsidRDefault="00A862E0" w:rsidP="00336347">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8206 del 26 ottobre 2022</w:t>
              </w:r>
            </w:p>
          </w:tc>
        </w:sdtContent>
      </w:sdt>
      <w:tc>
        <w:tcPr>
          <w:tcW w:w="1710" w:type="dxa"/>
          <w:tcBorders>
            <w:top w:val="single" w:sz="4" w:space="0" w:color="auto"/>
          </w:tcBorders>
        </w:tcPr>
        <w:p w14:paraId="48325686" w14:textId="77777777" w:rsidR="005012EC" w:rsidRPr="00E043A3" w:rsidRDefault="00917FAC" w:rsidP="00662409">
          <w:pPr>
            <w:pStyle w:val="InvisibleLine"/>
            <w:rPr>
              <w:lang w:val="de-DE"/>
            </w:rPr>
          </w:pPr>
        </w:p>
      </w:tc>
    </w:tr>
  </w:tbl>
  <w:p w14:paraId="59E23958" w14:textId="77777777" w:rsidR="00F657BF" w:rsidRPr="00980362" w:rsidRDefault="00993310" w:rsidP="00980362">
    <w:pPr>
      <w:pStyle w:val="Intestazione"/>
    </w:pPr>
    <w:r>
      <w:rPr>
        <w:noProof/>
        <w:lang w:val="it-CH" w:eastAsia="it-CH"/>
      </w:rPr>
      <mc:AlternateContent>
        <mc:Choice Requires="wps">
          <w:drawing>
            <wp:anchor distT="0" distB="0" distL="114300" distR="114300" simplePos="0" relativeHeight="251656704" behindDoc="1" locked="1" layoutInCell="1" allowOverlap="1" wp14:anchorId="15FA8D2C" wp14:editId="480685E2">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CF5D499-34CF-4DCF-9E1C-84748366F22D}"/>
                            <w:text w:multiLine="1"/>
                          </w:sdtPr>
                          <w:sdtEndPr/>
                          <w:sdtContent>
                            <w:p w14:paraId="45845989" w14:textId="77777777" w:rsidR="008065E8" w:rsidRPr="00411371" w:rsidRDefault="0099331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8D2C"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B3700AC-AC6C-43D6-84F6-20841516FA9E}"/>
                      <w:text w:multiLine="1"/>
                    </w:sdtPr>
                    <w:sdtEndPr/>
                    <w:sdtContent>
                      <w:p w14:paraId="45845989" w14:textId="77777777" w:rsidR="008065E8" w:rsidRPr="00411371" w:rsidRDefault="0099331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075A68CF" w14:textId="77777777" w:rsidTr="0098208F">
      <w:trPr>
        <w:trHeight w:val="586"/>
      </w:trPr>
      <w:tc>
        <w:tcPr>
          <w:tcW w:w="2440" w:type="pct"/>
          <w:gridSpan w:val="3"/>
          <w:tcBorders>
            <w:top w:val="nil"/>
            <w:left w:val="nil"/>
            <w:bottom w:val="single" w:sz="4" w:space="0" w:color="auto"/>
          </w:tcBorders>
          <w:vAlign w:val="bottom"/>
        </w:tcPr>
        <w:p w14:paraId="0B3307A5" w14:textId="77777777" w:rsidR="00662409" w:rsidRPr="003108C0" w:rsidRDefault="00917FAC" w:rsidP="00D07D6E">
          <w:pPr>
            <w:pStyle w:val="InvisibleLine"/>
            <w:ind w:left="150"/>
            <w:rPr>
              <w:sz w:val="16"/>
            </w:rPr>
          </w:pPr>
        </w:p>
      </w:tc>
      <w:tc>
        <w:tcPr>
          <w:tcW w:w="373" w:type="pct"/>
          <w:tcBorders>
            <w:top w:val="nil"/>
            <w:bottom w:val="single" w:sz="4" w:space="0" w:color="auto"/>
          </w:tcBorders>
          <w:vAlign w:val="bottom"/>
        </w:tcPr>
        <w:p w14:paraId="3FB8F0B3" w14:textId="77777777" w:rsidR="00662409" w:rsidRPr="003108C0" w:rsidRDefault="00917FAC" w:rsidP="00D07D6E">
          <w:pPr>
            <w:pStyle w:val="Level"/>
            <w:ind w:left="150"/>
            <w:rPr>
              <w:sz w:val="16"/>
            </w:rPr>
          </w:pPr>
        </w:p>
      </w:tc>
      <w:tc>
        <w:tcPr>
          <w:tcW w:w="209" w:type="pct"/>
          <w:tcBorders>
            <w:top w:val="nil"/>
            <w:bottom w:val="single" w:sz="4" w:space="0" w:color="auto"/>
          </w:tcBorders>
        </w:tcPr>
        <w:p w14:paraId="34F6DFDD" w14:textId="77777777" w:rsidR="00662409" w:rsidRDefault="00993310" w:rsidP="00D07D6E">
          <w:pPr>
            <w:pStyle w:val="InvisibleLine"/>
            <w:ind w:left="150"/>
          </w:pPr>
          <w:r>
            <w:rPr>
              <w:noProof/>
              <w:lang w:val="it-CH" w:eastAsia="it-CH"/>
            </w:rPr>
            <w:drawing>
              <wp:anchor distT="0" distB="0" distL="114300" distR="114300" simplePos="0" relativeHeight="251657728" behindDoc="1" locked="1" layoutInCell="1" allowOverlap="1" wp14:anchorId="32763578" wp14:editId="7BEE1AB3">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7DF6FD25" w14:textId="45BCECD1" w:rsidR="00662409" w:rsidRPr="004204CB" w:rsidRDefault="0099331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17FA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17FAC">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14:paraId="14A07893"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CF5D499-34CF-4DCF-9E1C-84748366F22D}"/>
          <w:text w:multiLine="1"/>
        </w:sdtPr>
        <w:sdtEndPr/>
        <w:sdtContent>
          <w:tc>
            <w:tcPr>
              <w:tcW w:w="5000" w:type="pct"/>
              <w:gridSpan w:val="6"/>
              <w:tcBorders>
                <w:left w:val="nil"/>
                <w:right w:val="nil"/>
              </w:tcBorders>
              <w:noWrap/>
              <w:tcMar>
                <w:top w:w="0" w:type="dxa"/>
              </w:tcMar>
              <w:vAlign w:val="bottom"/>
            </w:tcPr>
            <w:p w14:paraId="3273841F" w14:textId="77777777" w:rsidR="00662409" w:rsidRPr="008C03B5" w:rsidRDefault="0064316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3A58A2AA" w14:textId="77777777" w:rsidTr="00B76ABD">
      <w:trPr>
        <w:trHeight w:hRule="exact" w:val="306"/>
      </w:trPr>
      <w:tc>
        <w:tcPr>
          <w:tcW w:w="670" w:type="pct"/>
          <w:tcBorders>
            <w:left w:val="nil"/>
            <w:bottom w:val="nil"/>
          </w:tcBorders>
          <w:noWrap/>
          <w:tcMar>
            <w:top w:w="57" w:type="dxa"/>
            <w:left w:w="142" w:type="dxa"/>
          </w:tcMar>
        </w:tcPr>
        <w:p w14:paraId="6B3E54AD"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5143504E" w14:textId="77777777" w:rsidR="008C03B5" w:rsidRPr="00C7320A" w:rsidRDefault="00917FA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1E6CAA10" w14:textId="77777777" w:rsidR="008C03B5" w:rsidRPr="00C7320A" w:rsidRDefault="00993310"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49C4E69A" w14:textId="77777777" w:rsidR="008C03B5" w:rsidRPr="00C7320A" w:rsidRDefault="00917FA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1CF8407" w14:textId="77777777" w:rsidR="008C03B5" w:rsidRPr="00C7320A" w:rsidRDefault="00993310" w:rsidP="002B0F22">
          <w:pPr>
            <w:pStyle w:val="Level"/>
            <w:spacing w:before="60"/>
            <w:rPr>
              <w:rFonts w:ascii="Gill Alt One MT Light" w:hAnsi="Gill Alt One MT Light"/>
              <w:sz w:val="16"/>
            </w:rPr>
          </w:pPr>
          <w:r>
            <w:rPr>
              <w:rFonts w:ascii="Gill Alt One MT Light" w:hAnsi="Gill Alt One MT Light"/>
              <w:sz w:val="16"/>
            </w:rPr>
            <w:t>competenza</w:t>
          </w:r>
        </w:p>
        <w:p w14:paraId="3108D177" w14:textId="77777777" w:rsidR="008C03B5" w:rsidRPr="008C03B5" w:rsidRDefault="00917FAC" w:rsidP="002B0F22">
          <w:pPr>
            <w:pStyle w:val="Level"/>
            <w:spacing w:before="60" w:line="240" w:lineRule="auto"/>
            <w:rPr>
              <w:rFonts w:ascii="Gill Alt One MT Light" w:hAnsi="Gill Alt One MT Light"/>
              <w:sz w:val="16"/>
            </w:rPr>
          </w:pPr>
        </w:p>
      </w:tc>
    </w:tr>
    <w:tr w:rsidR="008C03B5" w:rsidRPr="0004624C" w14:paraId="6C03DFBC" w14:textId="77777777" w:rsidTr="008C03B5">
      <w:trPr>
        <w:trHeight w:hRule="exact" w:val="699"/>
      </w:trPr>
      <w:tc>
        <w:tcPr>
          <w:tcW w:w="670" w:type="pct"/>
          <w:tcBorders>
            <w:top w:val="nil"/>
            <w:left w:val="nil"/>
            <w:bottom w:val="single" w:sz="4" w:space="0" w:color="auto"/>
            <w:right w:val="nil"/>
          </w:tcBorders>
          <w:noWrap/>
          <w:tcMar>
            <w:top w:w="0" w:type="dxa"/>
          </w:tcMar>
        </w:tcPr>
        <w:p w14:paraId="756524D4" w14:textId="46FACBF8" w:rsidR="008C03B5" w:rsidRPr="00BE22A2" w:rsidRDefault="00917FA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CF5D499-34CF-4DCF-9E1C-84748366F22D}"/>
              <w:text w:multiLine="1"/>
            </w:sdtPr>
            <w:sdtEndPr/>
            <w:sdtContent>
              <w:r w:rsidR="00A862E0">
                <w:rPr>
                  <w:rFonts w:cstheme="minorHAnsi"/>
                  <w:b/>
                  <w:sz w:val="24"/>
                  <w:szCs w:val="24"/>
                </w:rPr>
                <w:t>8206</w:t>
              </w:r>
            </w:sdtContent>
          </w:sdt>
        </w:p>
      </w:tc>
      <w:sdt>
        <w:sdtPr>
          <w:rPr>
            <w:sz w:val="24"/>
          </w:rPr>
          <w:alias w:val="DocParam.Date"/>
          <w:id w:val="-464426178"/>
          <w:dataBinding w:xpath="//DateTime[@id='DocParam.Date']" w:storeItemID="{ACF5D499-34CF-4DCF-9E1C-84748366F22D}"/>
          <w:date w:fullDate="2022-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4442C763" w14:textId="71CE7EDD" w:rsidR="008C03B5" w:rsidRPr="005A0E08" w:rsidRDefault="00D5354D" w:rsidP="007B0363">
              <w:pPr>
                <w:pStyle w:val="Data"/>
              </w:pPr>
              <w:r w:rsidRPr="005A0E08">
                <w:rPr>
                  <w:sz w:val="24"/>
                </w:rPr>
                <w:t>26 ottobre 2022</w:t>
              </w:r>
            </w:p>
          </w:tc>
        </w:sdtContent>
      </w:sdt>
      <w:tc>
        <w:tcPr>
          <w:tcW w:w="3218" w:type="pct"/>
          <w:gridSpan w:val="4"/>
          <w:tcBorders>
            <w:top w:val="nil"/>
            <w:left w:val="nil"/>
            <w:bottom w:val="nil"/>
            <w:right w:val="nil"/>
          </w:tcBorders>
        </w:tcPr>
        <w:p w14:paraId="50E7E9DF" w14:textId="51C4E028" w:rsidR="008C03B5" w:rsidRPr="00BE22A2" w:rsidRDefault="00917FAC" w:rsidP="00833E20">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CF5D499-34CF-4DCF-9E1C-84748366F22D}"/>
              <w:text w:multiLine="1"/>
            </w:sdtPr>
            <w:sdtEndPr/>
            <w:sdtContent>
              <w:r w:rsidR="00A319C2">
                <w:rPr>
                  <w:smallCaps/>
                  <w:sz w:val="23"/>
                  <w:szCs w:val="23"/>
                </w:rPr>
                <w:t>Dipartimento del territorio</w:t>
              </w:r>
            </w:sdtContent>
          </w:sdt>
        </w:p>
      </w:tc>
    </w:tr>
    <w:tr w:rsidR="00912E34" w:rsidRPr="00C63927" w14:paraId="1D1143E0"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6BAB1353" w14:textId="77777777" w:rsidR="00662409" w:rsidRPr="00C7320A" w:rsidRDefault="00917FAC" w:rsidP="00D07D6E">
          <w:pPr>
            <w:pStyle w:val="Level"/>
            <w:ind w:left="150"/>
            <w:rPr>
              <w:rFonts w:ascii="Gill Alt One MT Light" w:hAnsi="Gill Alt One MT Light"/>
              <w:sz w:val="16"/>
              <w:szCs w:val="16"/>
            </w:rPr>
          </w:pPr>
        </w:p>
      </w:tc>
    </w:tr>
  </w:tbl>
  <w:p w14:paraId="3A65B16E" w14:textId="52CAF532" w:rsidR="00F657BF" w:rsidRPr="00DA2879" w:rsidRDefault="00993310" w:rsidP="00C7320A">
    <w:pPr>
      <w:pStyle w:val="Nessunaspaziatura"/>
      <w:spacing w:line="40" w:lineRule="exact"/>
    </w:pPr>
    <w:r>
      <w:rPr>
        <w:noProof/>
        <w:lang w:val="it-CH" w:eastAsia="it-CH"/>
      </w:rPr>
      <w:drawing>
        <wp:anchor distT="0" distB="0" distL="114300" distR="114300" simplePos="0" relativeHeight="251655680" behindDoc="1" locked="1" layoutInCell="1" allowOverlap="1" wp14:anchorId="5FD2B0DE" wp14:editId="30D81F46">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4656" behindDoc="1" locked="1" layoutInCell="1" allowOverlap="1" wp14:anchorId="6E34861C" wp14:editId="7009DD86">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CF5D499-34CF-4DCF-9E1C-84748366F22D}"/>
                            <w:text w:multiLine="1"/>
                          </w:sdtPr>
                          <w:sdtEndPr/>
                          <w:sdtContent>
                            <w:p w14:paraId="1DBEFF89" w14:textId="77777777" w:rsidR="00E93620" w:rsidRPr="00411371" w:rsidRDefault="0099331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4861C"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B3700AC-AC6C-43D6-84F6-20841516FA9E}"/>
                      <w:text w:multiLine="1"/>
                    </w:sdtPr>
                    <w:sdtEndPr/>
                    <w:sdtContent>
                      <w:p w14:paraId="1DBEFF89" w14:textId="77777777" w:rsidR="00E93620" w:rsidRPr="00411371" w:rsidRDefault="0099331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2F96"/>
    <w:multiLevelType w:val="hybridMultilevel"/>
    <w:tmpl w:val="8604EA22"/>
    <w:lvl w:ilvl="0" w:tplc="EB6E89BA">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C183D56"/>
    <w:multiLevelType w:val="hybridMultilevel"/>
    <w:tmpl w:val="A99A2AAA"/>
    <w:lvl w:ilvl="0" w:tplc="18908DA0">
      <w:start w:val="1"/>
      <w:numFmt w:val="upperRoman"/>
      <w:lvlText w:val="%1."/>
      <w:lvlJc w:val="left"/>
      <w:pPr>
        <w:ind w:left="720" w:hanging="720"/>
      </w:pPr>
      <w:rPr>
        <w:rFonts w:hint="default"/>
      </w:rPr>
    </w:lvl>
    <w:lvl w:ilvl="1" w:tplc="08100019">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49D524CC"/>
    <w:multiLevelType w:val="multilevel"/>
    <w:tmpl w:val="953CA1B2"/>
    <w:numStyleLink w:val="HeadingList"/>
  </w:abstractNum>
  <w:abstractNum w:abstractNumId="9" w15:restartNumberingAfterBreak="0">
    <w:nsid w:val="4B512F12"/>
    <w:multiLevelType w:val="hybridMultilevel"/>
    <w:tmpl w:val="FB7C4BD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4BAA0DD6"/>
    <w:multiLevelType w:val="hybridMultilevel"/>
    <w:tmpl w:val="F1E80FC2"/>
    <w:lvl w:ilvl="0" w:tplc="EB6E89BA">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418461C"/>
    <w:multiLevelType w:val="hybridMultilevel"/>
    <w:tmpl w:val="530C4E32"/>
    <w:lvl w:ilvl="0" w:tplc="823254D8">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3"/>
  </w:num>
  <w:num w:numId="7">
    <w:abstractNumId w:val="4"/>
  </w:num>
  <w:num w:numId="8">
    <w:abstractNumId w:val="11"/>
  </w:num>
  <w:num w:numId="9">
    <w:abstractNumId w:val="5"/>
  </w:num>
  <w:num w:numId="10">
    <w:abstractNumId w:val="10"/>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71"/>
    <w:rsid w:val="0001725D"/>
    <w:rsid w:val="000218CF"/>
    <w:rsid w:val="000305F7"/>
    <w:rsid w:val="00043553"/>
    <w:rsid w:val="000459F4"/>
    <w:rsid w:val="0005078F"/>
    <w:rsid w:val="000614AB"/>
    <w:rsid w:val="00063F78"/>
    <w:rsid w:val="00065394"/>
    <w:rsid w:val="00072394"/>
    <w:rsid w:val="00085B3F"/>
    <w:rsid w:val="000861F2"/>
    <w:rsid w:val="000B42DA"/>
    <w:rsid w:val="000C3D19"/>
    <w:rsid w:val="000D4081"/>
    <w:rsid w:val="000D46FF"/>
    <w:rsid w:val="000E5C02"/>
    <w:rsid w:val="000F4684"/>
    <w:rsid w:val="00110D0E"/>
    <w:rsid w:val="00117BF1"/>
    <w:rsid w:val="001217E0"/>
    <w:rsid w:val="0012676A"/>
    <w:rsid w:val="001274F6"/>
    <w:rsid w:val="001372C9"/>
    <w:rsid w:val="0015384A"/>
    <w:rsid w:val="0016062A"/>
    <w:rsid w:val="001A5E60"/>
    <w:rsid w:val="001F2591"/>
    <w:rsid w:val="001F4A61"/>
    <w:rsid w:val="0020366B"/>
    <w:rsid w:val="00222F03"/>
    <w:rsid w:val="00232741"/>
    <w:rsid w:val="0023436A"/>
    <w:rsid w:val="002420AC"/>
    <w:rsid w:val="002529F1"/>
    <w:rsid w:val="00265648"/>
    <w:rsid w:val="002700FD"/>
    <w:rsid w:val="002819F2"/>
    <w:rsid w:val="002A403B"/>
    <w:rsid w:val="002B5D9F"/>
    <w:rsid w:val="002D436B"/>
    <w:rsid w:val="002D4CDA"/>
    <w:rsid w:val="00323E8E"/>
    <w:rsid w:val="00332981"/>
    <w:rsid w:val="00336347"/>
    <w:rsid w:val="00346DD0"/>
    <w:rsid w:val="0036611C"/>
    <w:rsid w:val="003717B8"/>
    <w:rsid w:val="00376A33"/>
    <w:rsid w:val="0038569C"/>
    <w:rsid w:val="003B756D"/>
    <w:rsid w:val="003C05D6"/>
    <w:rsid w:val="003C201C"/>
    <w:rsid w:val="003E6F24"/>
    <w:rsid w:val="003F4675"/>
    <w:rsid w:val="003F64DF"/>
    <w:rsid w:val="00403ADB"/>
    <w:rsid w:val="00405FB4"/>
    <w:rsid w:val="00415363"/>
    <w:rsid w:val="00420418"/>
    <w:rsid w:val="0042265B"/>
    <w:rsid w:val="0043305B"/>
    <w:rsid w:val="00451585"/>
    <w:rsid w:val="0048181E"/>
    <w:rsid w:val="00494D70"/>
    <w:rsid w:val="004976E5"/>
    <w:rsid w:val="004A307F"/>
    <w:rsid w:val="004B6C14"/>
    <w:rsid w:val="004C1871"/>
    <w:rsid w:val="004C6E4E"/>
    <w:rsid w:val="004D7DD1"/>
    <w:rsid w:val="004F42F7"/>
    <w:rsid w:val="00507A8E"/>
    <w:rsid w:val="00513C56"/>
    <w:rsid w:val="005310C7"/>
    <w:rsid w:val="00562E19"/>
    <w:rsid w:val="00572FD3"/>
    <w:rsid w:val="005A0E08"/>
    <w:rsid w:val="005A3B2A"/>
    <w:rsid w:val="005C0A53"/>
    <w:rsid w:val="005C0B98"/>
    <w:rsid w:val="005C41DF"/>
    <w:rsid w:val="005E5B9B"/>
    <w:rsid w:val="006102BF"/>
    <w:rsid w:val="00615089"/>
    <w:rsid w:val="00636FE5"/>
    <w:rsid w:val="00643165"/>
    <w:rsid w:val="00652415"/>
    <w:rsid w:val="00663FA5"/>
    <w:rsid w:val="00676B4E"/>
    <w:rsid w:val="00683C05"/>
    <w:rsid w:val="00683F53"/>
    <w:rsid w:val="006951C8"/>
    <w:rsid w:val="006A3A21"/>
    <w:rsid w:val="006A4693"/>
    <w:rsid w:val="006D3B4B"/>
    <w:rsid w:val="007002B6"/>
    <w:rsid w:val="00712A9F"/>
    <w:rsid w:val="00715174"/>
    <w:rsid w:val="00721271"/>
    <w:rsid w:val="00722C2F"/>
    <w:rsid w:val="007673A4"/>
    <w:rsid w:val="00773900"/>
    <w:rsid w:val="00783872"/>
    <w:rsid w:val="00786D77"/>
    <w:rsid w:val="007A6188"/>
    <w:rsid w:val="007A7133"/>
    <w:rsid w:val="007B0363"/>
    <w:rsid w:val="007C0B81"/>
    <w:rsid w:val="007C6E1E"/>
    <w:rsid w:val="007E0402"/>
    <w:rsid w:val="0081430E"/>
    <w:rsid w:val="00831723"/>
    <w:rsid w:val="00833E20"/>
    <w:rsid w:val="00834360"/>
    <w:rsid w:val="008647D1"/>
    <w:rsid w:val="008720C4"/>
    <w:rsid w:val="00872A0C"/>
    <w:rsid w:val="008827BB"/>
    <w:rsid w:val="00891707"/>
    <w:rsid w:val="00891D52"/>
    <w:rsid w:val="008B5DBF"/>
    <w:rsid w:val="008C1EB5"/>
    <w:rsid w:val="008E4636"/>
    <w:rsid w:val="008F29FF"/>
    <w:rsid w:val="008F40C4"/>
    <w:rsid w:val="008F52AF"/>
    <w:rsid w:val="00917FAC"/>
    <w:rsid w:val="0092152C"/>
    <w:rsid w:val="00932FE6"/>
    <w:rsid w:val="00950170"/>
    <w:rsid w:val="009512C7"/>
    <w:rsid w:val="0096096A"/>
    <w:rsid w:val="009626DA"/>
    <w:rsid w:val="0096536A"/>
    <w:rsid w:val="00971229"/>
    <w:rsid w:val="00976F1C"/>
    <w:rsid w:val="009834DA"/>
    <w:rsid w:val="0098444E"/>
    <w:rsid w:val="00993310"/>
    <w:rsid w:val="00996B37"/>
    <w:rsid w:val="009B340F"/>
    <w:rsid w:val="009C5E5A"/>
    <w:rsid w:val="009E7BF3"/>
    <w:rsid w:val="009F4602"/>
    <w:rsid w:val="009F5B40"/>
    <w:rsid w:val="00A01A01"/>
    <w:rsid w:val="00A319C2"/>
    <w:rsid w:val="00A445B6"/>
    <w:rsid w:val="00A8397D"/>
    <w:rsid w:val="00A862E0"/>
    <w:rsid w:val="00A871D5"/>
    <w:rsid w:val="00A90D71"/>
    <w:rsid w:val="00A92D29"/>
    <w:rsid w:val="00AB1F07"/>
    <w:rsid w:val="00AB32B0"/>
    <w:rsid w:val="00AC0F57"/>
    <w:rsid w:val="00AD7832"/>
    <w:rsid w:val="00AE2BA8"/>
    <w:rsid w:val="00AE7C79"/>
    <w:rsid w:val="00AE7F72"/>
    <w:rsid w:val="00AF0268"/>
    <w:rsid w:val="00B0143A"/>
    <w:rsid w:val="00B20527"/>
    <w:rsid w:val="00B23634"/>
    <w:rsid w:val="00B451A7"/>
    <w:rsid w:val="00B4522C"/>
    <w:rsid w:val="00B45242"/>
    <w:rsid w:val="00B62A04"/>
    <w:rsid w:val="00BB2A40"/>
    <w:rsid w:val="00BC3627"/>
    <w:rsid w:val="00BC5504"/>
    <w:rsid w:val="00BF0A1F"/>
    <w:rsid w:val="00BF1825"/>
    <w:rsid w:val="00BF2A13"/>
    <w:rsid w:val="00BF747C"/>
    <w:rsid w:val="00C45BB4"/>
    <w:rsid w:val="00C9765B"/>
    <w:rsid w:val="00CE5151"/>
    <w:rsid w:val="00CE6520"/>
    <w:rsid w:val="00CE74E7"/>
    <w:rsid w:val="00D12CDF"/>
    <w:rsid w:val="00D33940"/>
    <w:rsid w:val="00D34C7E"/>
    <w:rsid w:val="00D37137"/>
    <w:rsid w:val="00D46CE0"/>
    <w:rsid w:val="00D47B59"/>
    <w:rsid w:val="00D52806"/>
    <w:rsid w:val="00D5354D"/>
    <w:rsid w:val="00D600FD"/>
    <w:rsid w:val="00D63171"/>
    <w:rsid w:val="00D649A8"/>
    <w:rsid w:val="00D84F4B"/>
    <w:rsid w:val="00DD1765"/>
    <w:rsid w:val="00DF26AA"/>
    <w:rsid w:val="00E4274C"/>
    <w:rsid w:val="00E52750"/>
    <w:rsid w:val="00E76241"/>
    <w:rsid w:val="00E811F3"/>
    <w:rsid w:val="00E90466"/>
    <w:rsid w:val="00EB088A"/>
    <w:rsid w:val="00F0692F"/>
    <w:rsid w:val="00F128C8"/>
    <w:rsid w:val="00F21269"/>
    <w:rsid w:val="00F36D53"/>
    <w:rsid w:val="00F37A96"/>
    <w:rsid w:val="00F40967"/>
    <w:rsid w:val="00F56415"/>
    <w:rsid w:val="00F61E96"/>
    <w:rsid w:val="00F62A85"/>
    <w:rsid w:val="00F657BF"/>
    <w:rsid w:val="00F819D4"/>
    <w:rsid w:val="00F955A7"/>
    <w:rsid w:val="00FA19D2"/>
    <w:rsid w:val="00FD0BD8"/>
    <w:rsid w:val="00FE6662"/>
    <w:rsid w:val="00FE6995"/>
    <w:rsid w:val="00FF67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6B2ABF"/>
  <w15:docId w15:val="{79281280-8EA3-4F38-AECF-89D6055B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DC277C"/>
    <w:pPr>
      <w:keepNext/>
      <w:numPr>
        <w:numId w:val="2"/>
      </w:numPr>
      <w:spacing w:before="240" w:after="120"/>
      <w:jc w:val="left"/>
      <w:outlineLvl w:val="0"/>
    </w:pPr>
    <w:rPr>
      <w:rFonts w:asciiTheme="majorHAnsi" w:hAnsiTheme="majorHAnsi"/>
      <w:b/>
    </w:rPr>
  </w:style>
  <w:style w:type="paragraph" w:styleId="Titolo2">
    <w:name w:val="heading 2"/>
    <w:basedOn w:val="Titolo1"/>
    <w:next w:val="Normale"/>
    <w:link w:val="Titolo2Carattere"/>
    <w:uiPriority w:val="9"/>
    <w:unhideWhenUsed/>
    <w:qFormat/>
    <w:rsid w:val="00EC214A"/>
    <w:pPr>
      <w:numPr>
        <w:ilvl w:val="1"/>
      </w:numPr>
      <w:spacing w:before="120" w:after="60"/>
      <w:outlineLvl w:val="1"/>
    </w:pPr>
    <w:rPr>
      <w:sz w:val="20"/>
    </w:rPr>
  </w:style>
  <w:style w:type="paragraph" w:styleId="Titolo3">
    <w:name w:val="heading 3"/>
    <w:basedOn w:val="Titolo1"/>
    <w:next w:val="Normale"/>
    <w:link w:val="Titolo3Carattere"/>
    <w:uiPriority w:val="9"/>
    <w:unhideWhenUsed/>
    <w:qFormat/>
    <w:rsid w:val="00EC214A"/>
    <w:pPr>
      <w:numPr>
        <w:ilvl w:val="2"/>
      </w:numPr>
      <w:spacing w:before="120" w:after="60"/>
      <w:outlineLvl w:val="2"/>
    </w:pPr>
    <w:rPr>
      <w:sz w:val="20"/>
    </w:rPr>
  </w:style>
  <w:style w:type="paragraph" w:styleId="Titolo4">
    <w:name w:val="heading 4"/>
    <w:basedOn w:val="Titolo1"/>
    <w:next w:val="Normale"/>
    <w:link w:val="Titolo4Carattere"/>
    <w:uiPriority w:val="9"/>
    <w:unhideWhenUsed/>
    <w:qFormat/>
    <w:rsid w:val="00EC214A"/>
    <w:pPr>
      <w:numPr>
        <w:ilvl w:val="3"/>
      </w:numPr>
      <w:spacing w:before="120" w:after="60"/>
      <w:outlineLvl w:val="3"/>
    </w:pPr>
    <w:rPr>
      <w:sz w:val="20"/>
    </w:rPr>
  </w:style>
  <w:style w:type="paragraph" w:styleId="Titolo5">
    <w:name w:val="heading 5"/>
    <w:basedOn w:val="Normale"/>
    <w:next w:val="Normale"/>
    <w:link w:val="Titolo5Carattere"/>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DC277C"/>
    <w:rPr>
      <w:rFonts w:asciiTheme="majorHAnsi" w:hAnsiTheme="majorHAnsi"/>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1329CE"/>
    <w:rPr>
      <w:rFonts w:asciiTheme="majorHAnsi" w:hAnsiTheme="majorHAnsi"/>
      <w:b/>
      <w:sz w:val="20"/>
      <w:lang w:val="it-CH"/>
    </w:rPr>
  </w:style>
  <w:style w:type="character" w:customStyle="1" w:styleId="Titolo3Carattere">
    <w:name w:val="Titolo 3 Carattere"/>
    <w:basedOn w:val="Carpredefinitoparagrafo"/>
    <w:link w:val="Titolo3"/>
    <w:uiPriority w:val="9"/>
    <w:rsid w:val="001329CE"/>
    <w:rPr>
      <w:rFonts w:asciiTheme="majorHAnsi" w:hAnsiTheme="majorHAnsi"/>
      <w:b/>
      <w:sz w:val="20"/>
      <w:lang w:val="it-CH"/>
    </w:rPr>
  </w:style>
  <w:style w:type="character" w:customStyle="1" w:styleId="Titolo4Carattere">
    <w:name w:val="Titolo 4 Carattere"/>
    <w:basedOn w:val="Carpredefinitoparagrafo"/>
    <w:link w:val="Titolo4"/>
    <w:uiPriority w:val="9"/>
    <w:rsid w:val="004D121B"/>
    <w:rPr>
      <w:rFonts w:asciiTheme="majorHAnsi" w:hAnsiTheme="majorHAnsi"/>
      <w:b/>
      <w:sz w:val="20"/>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styleId="Collegamentoipertestuale">
    <w:name w:val="Hyperlink"/>
    <w:basedOn w:val="Carpredefinitoparagrafo"/>
    <w:uiPriority w:val="99"/>
    <w:unhideWhenUsed/>
    <w:rsid w:val="007673A4"/>
    <w:rPr>
      <w:color w:val="0000FF" w:themeColor="hyperlink"/>
      <w:u w:val="single"/>
    </w:rPr>
  </w:style>
  <w:style w:type="paragraph" w:styleId="Testofumetto">
    <w:name w:val="Balloon Text"/>
    <w:basedOn w:val="Normale"/>
    <w:link w:val="TestofumettoCarattere"/>
    <w:uiPriority w:val="99"/>
    <w:semiHidden/>
    <w:unhideWhenUsed/>
    <w:rsid w:val="006524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415"/>
    <w:rPr>
      <w:rFonts w:ascii="Segoe UI" w:hAnsi="Segoe UI" w:cs="Segoe UI"/>
      <w:sz w:val="18"/>
      <w:szCs w:val="18"/>
      <w:lang w:val="it-CH"/>
    </w:rPr>
  </w:style>
  <w:style w:type="table" w:styleId="Grigliatabella">
    <w:name w:val="Table Grid"/>
    <w:basedOn w:val="Tabellanormale"/>
    <w:uiPriority w:val="59"/>
    <w:rsid w:val="007A71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6096A"/>
    <w:rPr>
      <w:sz w:val="16"/>
      <w:szCs w:val="16"/>
    </w:rPr>
  </w:style>
  <w:style w:type="paragraph" w:styleId="Testocommento">
    <w:name w:val="annotation text"/>
    <w:basedOn w:val="Normale"/>
    <w:link w:val="TestocommentoCarattere"/>
    <w:uiPriority w:val="99"/>
    <w:semiHidden/>
    <w:unhideWhenUsed/>
    <w:rsid w:val="0096096A"/>
    <w:rPr>
      <w:sz w:val="20"/>
      <w:szCs w:val="20"/>
    </w:rPr>
  </w:style>
  <w:style w:type="character" w:customStyle="1" w:styleId="TestocommentoCarattere">
    <w:name w:val="Testo commento Carattere"/>
    <w:basedOn w:val="Carpredefinitoparagrafo"/>
    <w:link w:val="Testocommento"/>
    <w:uiPriority w:val="99"/>
    <w:semiHidden/>
    <w:rsid w:val="0096096A"/>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96096A"/>
    <w:rPr>
      <w:b/>
      <w:bCs/>
    </w:rPr>
  </w:style>
  <w:style w:type="character" w:customStyle="1" w:styleId="SoggettocommentoCarattere">
    <w:name w:val="Soggetto commento Carattere"/>
    <w:basedOn w:val="TestocommentoCarattere"/>
    <w:link w:val="Soggettocommento"/>
    <w:uiPriority w:val="99"/>
    <w:semiHidden/>
    <w:rsid w:val="0096096A"/>
    <w:rPr>
      <w:rFonts w:ascii="Arial" w:hAnsi="Arial"/>
      <w:b/>
      <w:bCs/>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05694\AppData\Local\Temp\OneOffixx\generated\ec2ac610-663e-4830-9e2c-762b627383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DC68158AE22443B0736413669B69B5" ma:contentTypeVersion="14" ma:contentTypeDescription="Creare un nuovo documento." ma:contentTypeScope="" ma:versionID="f7dc18cfd27cd511ad651d5b34c2220d">
  <xsd:schema xmlns:xsd="http://www.w3.org/2001/XMLSchema" xmlns:xs="http://www.w3.org/2001/XMLSchema" xmlns:p="http://schemas.microsoft.com/office/2006/metadata/properties" xmlns:ns2="56c1edf6-be81-452d-a18a-873408006b75" xmlns:ns3="500022df-510b-49f4-9c25-770d1af90034" targetNamespace="http://schemas.microsoft.com/office/2006/metadata/properties" ma:root="true" ma:fieldsID="d080b91e4b622410f1bb4f83254ac25f" ns2:_="" ns3:_="">
    <xsd:import namespace="56c1edf6-be81-452d-a18a-873408006b75"/>
    <xsd:import namespace="500022df-510b-49f4-9c25-770d1af90034"/>
    <xsd:element name="properties">
      <xsd:complexType>
        <xsd:sequence>
          <xsd:element name="documentManagement">
            <xsd:complexType>
              <xsd:all>
                <xsd:element ref="ns2:Descrizione" minOccurs="0"/>
                <xsd:element ref="ns2:InEvidenza" minOccurs="0"/>
                <xsd:element ref="ns2:Ordinamento" minOccurs="0"/>
                <xsd:element ref="ns2:o25eb73e229f4d10b877d5ec762fb0a4" minOccurs="0"/>
                <xsd:element ref="ns3:TaxCatchAll" minOccurs="0"/>
                <xsd:element ref="ns2:Target" minOccurs="0"/>
                <xsd:element ref="ns2:cedb35f1b32c4783853e9228d07d24fd" minOccurs="0"/>
                <xsd:element ref="ns2:hb75f49a3b8e4a5db108f81032febda4" minOccurs="0"/>
                <xsd:element ref="ns2:Visi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edf6-be81-452d-a18a-873408006b75" elementFormDefault="qualified">
    <xsd:import namespace="http://schemas.microsoft.com/office/2006/documentManagement/types"/>
    <xsd:import namespace="http://schemas.microsoft.com/office/infopath/2007/PartnerControls"/>
    <xsd:element name="Descrizione" ma:index="8" nillable="true" ma:displayName="Descrizione" ma:internalName="Descrizione">
      <xsd:simpleType>
        <xsd:restriction base="dms:Note"/>
      </xsd:simpleType>
    </xsd:element>
    <xsd:element name="InEvidenza" ma:index="9" nillable="true" ma:displayName="InEvidenza" ma:default="0" ma:internalName="InEvidenza">
      <xsd:simpleType>
        <xsd:restriction base="dms:Boolean"/>
      </xsd:simpleType>
    </xsd:element>
    <xsd:element name="Ordinamento" ma:index="10" nillable="true" ma:displayName="Ordinamento" ma:internalName="Ordinamento">
      <xsd:simpleType>
        <xsd:restriction base="dms:Number"/>
      </xsd:simpleType>
    </xsd:element>
    <xsd:element name="o25eb73e229f4d10b877d5ec762fb0a4" ma:index="12" ma:taxonomy="true" ma:internalName="o25eb73e229f4d10b877d5ec762fb0a4" ma:taxonomyFieldName="PosizionamentoTAG" ma:displayName="PosizionamentoTAG" ma:readOnly="false" ma:default="" ma:fieldId="{825eb73e-229f-4d10-b877-d5ec762fb0a4}" ma:taxonomyMulti="true" ma:sspId="0701f52e-0181-41ca-bb28-d58fdf6a15c5" ma:termSetId="95bf7a6f-d12d-4766-94a8-edd4d6175a13" ma:anchorId="00000000-0000-0000-0000-000000000000" ma:open="false" ma:isKeyword="false">
      <xsd:complexType>
        <xsd:sequence>
          <xsd:element ref="pc:Terms" minOccurs="0" maxOccurs="1"/>
        </xsd:sequence>
      </xsd:complexType>
    </xsd:element>
    <xsd:element name="Target" ma:index="14" nillable="true" ma:displayName="Target" ma:default="_blank" ma:format="Dropdown" ma:internalName="Target">
      <xsd:simpleType>
        <xsd:restriction base="dms:Choice">
          <xsd:enumeration value="_blank"/>
        </xsd:restriction>
      </xsd:simpleType>
    </xsd:element>
    <xsd:element name="cedb35f1b32c4783853e9228d07d24fd" ma:index="16" nillable="true" ma:taxonomy="true" ma:internalName="cedb35f1b32c4783853e9228d07d24fd" ma:taxonomyFieldName="Tipologia" ma:displayName="Tipologia" ma:default="" ma:fieldId="{cedb35f1-b32c-4783-853e-9228d07d24fd}" ma:sspId="0701f52e-0181-41ca-bb28-d58fdf6a15c5" ma:termSetId="e1f367c1-8e2b-4894-bcf5-9494590005a4" ma:anchorId="00000000-0000-0000-0000-000000000000" ma:open="false" ma:isKeyword="false">
      <xsd:complexType>
        <xsd:sequence>
          <xsd:element ref="pc:Terms" minOccurs="0" maxOccurs="1"/>
        </xsd:sequence>
      </xsd:complexType>
    </xsd:element>
    <xsd:element name="hb75f49a3b8e4a5db108f81032febda4" ma:index="18" nillable="true" ma:taxonomy="true" ma:internalName="hb75f49a3b8e4a5db108f81032febda4" ma:taxonomyFieldName="UA" ma:displayName="UA" ma:default="" ma:fieldId="{1b75f49a-3b8e-4a5d-b108-f81032febda4}" ma:sspId="0701f52e-0181-41ca-bb28-d58fdf6a15c5" ma:termSetId="cb8069f6-d40e-47da-bff8-69516fa82cdc" ma:anchorId="00000000-0000-0000-0000-000000000000" ma:open="false" ma:isKeyword="false">
      <xsd:complexType>
        <xsd:sequence>
          <xsd:element ref="pc:Terms" minOccurs="0" maxOccurs="1"/>
        </xsd:sequence>
      </xsd:complexType>
    </xsd:element>
    <xsd:element name="Visibile" ma:index="19" nillable="true" ma:displayName="Visibile" ma:default="1" ma:internalName="Visib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022df-510b-49f4-9c25-770d1af90034" elementFormDefault="qualified">
    <xsd:import namespace="http://schemas.microsoft.com/office/2006/documentManagement/types"/>
    <xsd:import namespace="http://schemas.microsoft.com/office/infopath/2007/PartnerControls"/>
    <xsd:element name="TaxCatchAll" ma:index="13" nillable="true" ma:displayName="Colonna per tutti i valori di tassonomia" ma:hidden="true" ma:list="{5e388310-b6cf-4596-88cd-bf04625af0ec}" ma:internalName="TaxCatchAll" ma:showField="CatchAllData" ma:web="500022df-510b-49f4-9c25-770d1af90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p:properties xmlns:p="http://schemas.microsoft.com/office/2006/metadata/properties" xmlns:xsi="http://www.w3.org/2001/XMLSchema-instance" xmlns:pc="http://schemas.microsoft.com/office/infopath/2007/PartnerControls">
  <documentManagement>
    <Target xmlns="56c1edf6-be81-452d-a18a-873408006b75">_blank</Target>
    <cedb35f1b32c4783853e9228d07d24fd xmlns="56c1edf6-be81-452d-a18a-873408006b75">
      <Terms xmlns="http://schemas.microsoft.com/office/infopath/2007/PartnerControls">
        <TermInfo xmlns="http://schemas.microsoft.com/office/infopath/2007/PartnerControls">
          <TermName xmlns="http://schemas.microsoft.com/office/infopath/2007/PartnerControls">Modello</TermName>
          <TermId xmlns="http://schemas.microsoft.com/office/infopath/2007/PartnerControls">e4ed0d71-d8b7-4b95-acbb-0d70ef5ae075</TermId>
        </TermInfo>
      </Terms>
    </cedb35f1b32c4783853e9228d07d24fd>
    <Visibile xmlns="56c1edf6-be81-452d-a18a-873408006b75">true</Visibile>
    <Ordinamento xmlns="56c1edf6-be81-452d-a18a-873408006b75">34</Ordinamento>
    <o25eb73e229f4d10b877d5ec762fb0a4 xmlns="56c1edf6-be81-452d-a18a-873408006b75">
      <Terms xmlns="http://schemas.microsoft.com/office/infopath/2007/PartnerControls">
        <TermInfo xmlns="http://schemas.microsoft.com/office/infopath/2007/PartnerControls">
          <TermName xmlns="http://schemas.microsoft.com/office/infopath/2007/PartnerControls">Modelli atti</TermName>
          <TermId xmlns="http://schemas.microsoft.com/office/infopath/2007/PartnerControls">357a3e39-d738-4c8b-bd62-3777cd798c3a</TermId>
        </TermInfo>
      </Terms>
    </o25eb73e229f4d10b877d5ec762fb0a4>
    <Descrizione xmlns="56c1edf6-be81-452d-a18a-873408006b75" xsi:nil="true"/>
    <InEvidenza xmlns="56c1edf6-be81-452d-a18a-873408006b75">false</InEvidenza>
    <hb75f49a3b8e4a5db108f81032febda4 xmlns="56c1edf6-be81-452d-a18a-873408006b75">
      <Terms xmlns="http://schemas.microsoft.com/office/infopath/2007/PartnerControls"/>
    </hb75f49a3b8e4a5db108f81032febda4>
    <TaxCatchAll xmlns="500022df-510b-49f4-9c25-770d1af90034">
      <Value>206</Value>
      <Value>393</Value>
    </TaxCatchAll>
  </documentManagement>
</p:properties>
</file>

<file path=customXml/item7.xml>��< ? x m l   v e r s i o n = " 1 . 0 "   e n c o d i n g = " u t f - 1 6 " ? > < O n e O f f i x x D o c u m e n t P a r t   x m l n s : x s d = " h t t p : / / w w w . w 3 . o r g / 2 0 0 1 / X M L S c h e m a "   x m l n s : x s i = " h t t p : / / w w w . w 3 . o r g / 2 0 0 1 / X M L S c h e m a - i n s t a n c e "   i d = " 5 6 e 6 3 8 e 8 - 2 8 a c - 4 6 c c - 8 3 0 b - c 6 f 5 d 9 0 0 f e e d "   t I d = " a 3 6 2 a 5 d 4 - 9 5 8 9 - 4 1 b f - a 4 e 6 - 4 f 8 7 c 4 e 4 1 2 3 9 "   i n t e r n a l T I d = " 9 0 6 4 c c 7 f - 3 1 6 d - 4 6 b 1 - a 4 a c - 7 4 8 6 0 c 3 f 8 a 5 b "   m t I d = " 2 7 5 a f 3 2 e - b c 4 0 - 4 5 c 2 - 8 5 b 7 - a f b 1 c 0 3 8 2 6 5 3 "   r e v i s i o n = " 0 "   c r e a t e d m a j o r v e r s i o n = " 0 "   c r e a t e d m i n o r v e r s i o n = " 0 "   c r e a t e d = " 2 0 2 1 - 0 5 - 2 8 T 0 7 : 4 4 : 2 5 . 2 6 4 7 7 7 6 Z "   m o d i f i e d m a j o r v e r s i o n = " 0 "   m o d i f i e d m i n o r v e r s i o n = " 0 "   m o d i f i e d = " 0 0 0 1 - 0 1 - 0 1 T 0 0 : 0 0 : 0 0 "   p r o f i l e = " 7 9 d 0 7 7 0 6 - 0 b d d - 4 0 8 1 - 8 e c 7 - 0 8 4 b 6 9 8 d a 5 0 6 " 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M e s s a g g i o   n .   8 2 0 6   d e l   2 6   o t t o 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M e s s a g g i o ] ] > < / T e x t >  
                 < T e x t   i d = " C u s t o m E l e m e n t s . F i e l d s . T i t o l o 2 "   l a b e l = " C u s t o m E l e m e n t s . F i e l d s . T i t o l o 2 " > < ! [ C D A T A [ M e s s a g g i o   n .   8 2 0 6   d e l   2 6   o t t o b r e   2 0 2 2 ] ] > < / T e x t >  
             < / S c r i p t i n g >  
             < S c r i p t i n g >  
                 < T e x t   i d = " C u s t o m E l e m e n t s . T e x t s . D r a f t "   l a b e l = " C u s t o m E l e m e n t s . T e x t s . D r a f t " > < ! [ C D A T A [ B o z z a ] ] > < / T e x t >  
                 < T e x t   i d = " C u s t o m E l e m e n t s . F i e l d s . D i p a r t i m e n t i "   l a b e l = " C u s t o m E l e m e n t s . F i e l d s . D i p a r t i m e n t i " > < ! [ C D A T A [   ] ] > < / T e x t >  
                 < T e x t   i d = " C u s t o m E l e m e n t s . F i e l d s . T i t o l o 1 "   l a b e l = " C u s t o m E l e m e n t s . F i e l d s . T i t o l o 1 " > < ! [ C D A T A [   ] ] > < / T e x t >  
                 < T e x t   i d = " C u s t o m E l e m e n t s . F i e l d s . T i t o l o 2 "   l a b e l = " C u s t o m E l e m e n t s . F i e l d s . T i t o l o 2 " > < ! [ C D A T A [   ] ] > < / T e x t >  
             < / S c r i p t i n g >  
             < P r o f i l e >  
                 < T e x t   i d = " P r o f i l e . I d "   l a b e l = " P r o f i l e . I d " > < ! [ C D A T A [ 7 9 d 0 7 7 0 6 - 0 b d d - 4 0 8 1 - 8 e c 7 - 0 8 4 b 6 9 8 d a 5 0 6 ] ] > < / 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p a o l a . f u s a r o l i @ t i . c h ] ] > < / T e x t >  
                 < T e x t   i d = " P r o f i l e . U s e r . F i r s t N a m e "   l a b e l = " P r o f i l e . U s e r . F i r s t N a m e " > < ! [ C D A T A [ P a o l a ] ] > < / T e x t >  
                 < T e x t   i d = " P r o f i l e . U s e r . F u n c t i o n "   l a b e l = " P r o f i l e . U s e r . F u n c t i o n " > < ! [ C D A T A [ C A N - S T C A N C ] ] > < / T e x t >  
                 < T e x t   i d = " P r o f i l e . U s e r . L a s t N a m e "   l a b e l = " P r o f i l e . U s e r . L a s t N a m e " > < ! [ C D A T A [ D e   M a r c h i - F u s a r o l i ] ] > < / T e x t >  
                 < T e x t   i d = " P r o f i l e . U s e r . M o b i l e "   l a b e l = " P r o f i l e . U s e r . M o b i l e " > < ! [ C D A T A [   ] ] > < / T e x t >  
                 < T e x t   i d = " P r o f i l e . U s e r . P h o n e "   l a b e l = " P r o f i l e . U s e r . P h o n e " > < ! [ C D A T A [ + 4 1 9 1 8 1 4 3 1 6 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p a o l a . f u s a r o l i @ t i . c h ] ] > < / T e x t >  
                 < T e x t   i d = " A u t h o r . U s e r . F i r s t N a m e "   l a b e l = " A u t h o r . U s e r . F i r s t N a m e " > < ! [ C D A T A [ P a o l a ] ] > < / T e x t >  
                 < T e x t   i d = " A u t h o r . U s e r . F u n c t i o n "   l a b e l = " A u t h o r . U s e r . F u n c t i o n " > < ! [ C D A T A [ C A N - S T C A N C ] ] > < / T e x t >  
                 < T e x t   i d = " A u t h o r . U s e r . L a s t N a m e "   l a b e l = " A u t h o r . U s e r . L a s t N a m e " > < ! [ C D A T A [ D e   M a r c h i - F u s a r o l i ] ] > < / T e x t >  
                 < T e x t   i d = " A u t h o r . U s e r . M o b i l e "   l a b e l = " A u t h o r . U s e r . M o b i l e " > < ! [ C D A T A [   ] ] > < / T e x t >  
                 < T e x t   i d = " A u t h o r . U s e r . P h o n e "   l a b e l = " A u t h o r . U s e r . P h o n e " > < ! [ C D A T A [ + 4 1 9 1 8 1 4 3 1 6 6 ] ] > < / T e x t >  
                 < T e x t   i d = " A u t h o r . U s e r . S a l u t a t i o n "   l a b e l = " A u t h o r . U s e r . S a l u t a t i o n " > < ! [ C D A T A [   ] ] > < / T e x t >  
                 < T e x t   i d = " A u t h o r . U s e r . T i t l e "   l a b e l = " A u t h o r . U s e r . T i t l e " > < ! [ C D A T A [   ] ] > < / T e x t >  
             < / A u t h o r >  
             < S i g n e r _ 0 >  
                 < T e x t   i d = " S i g n e r _ 0 . I d "   l a b e l = " S i g n e r _ 0 . I d " > < ! [ C D A T A [ 7 9 d 0 7 7 0 6 - 0 b d d - 4 0 8 1 - 8 e c 7 - 0 8 4 b 6 9 8 d a 5 0 6 ] ] > < / T e x t >  
                 < T e x t   i d = " S i g n e r _ 0 . O r g a n i z a t i o n U n i t I d "   l a b e l = " S i g n e r _ 0 . O r g a n i z a t i o n U n i t I d " > < ! [ C D A T A [ f 7 6 b 5 5 8 d - 2 d 0 c - 4 3 f 0 - b 0 1 0 - 6 6 c 0 7 a f 7 d 1 2 3 ] ] > < / T e x t >  
                 < T e x t   i d = " S i g n e r _ 0 . O r g . E m a i l "   l a b e l = " S i g n e r _ 0 . O r g . E m a i l " > < ! [ C D A T A [ c a n - s c @ t i . c h ] ] > < / T e x t >  
                 < T e x t   i d = " S i g n e r _ 0 . O r g . F a x "   l a b e l = " S i g n e r _ 0 . O r g . F a x " > < ! [ C D A T A [ + 4 1   9 1   8 1 4   4 4   3 5 ] ] > < / 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o n s i g l i o   d i   S t a t o ] ] > < / T e x t >  
                 < T e x t   i d = " S i g n e r _ 0 . O r g . P h o n e "   l a b e l = " S i g n e r _ 0 . O r g . P h o n e " > < ! [ C D A T A [ + 4 1   9 1   8 1 4   4 1   1 1 ] ] > < / 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p a o l a . f u s a r o l i @ t i . c h ] ] > < / T e x t >  
                 < T e x t   i d = " S i g n e r _ 0 . U s e r . F i r s t N a m e "   l a b e l = " S i g n e r _ 0 . U s e r . F i r s t N a m e " > < ! [ C D A T A [ P a o l a ] ] > < / T e x t >  
                 < T e x t   i d = " S i g n e r _ 0 . U s e r . F u n c t i o n "   l a b e l = " S i g n e r _ 0 . U s e r . F u n c t i o n " > < ! [ C D A T A [ C A N - S T C A N C ] ] > < / T e x t >  
                 < T e x t   i d = " S i g n e r _ 0 . U s e r . L a s t N a m e "   l a b e l = " S i g n e r _ 0 . U s e r . L a s t N a m e " > < ! [ C D A T A [ D e   M a r c h i - F u s a r o l i ] ] > < / T e x t >  
                 < T e x t   i d = " S i g n e r _ 0 . U s e r . M o b i l e "   l a b e l = " S i g n e r _ 0 . U s e r . M o b i l e " > < ! [ C D A T A [   ] ] > < / T e x t >  
                 < T e x t   i d = " S i g n e r _ 0 . U s e r . P h o n e "   l a b e l = " S i g n e r _ 0 . U s e r . P h o n e " > < ! [ C D A T A [ + 4 1 9 1 8 1 4 3 1 6 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 2 0 2 2 - 1 0 - 2 6 T 0 0 : 0 0 : 0 0 Z < / D a t e T i m e >  
                 < T e x t   i d = " D o c P a r a m . N u m b e r " > < ! [ C D A T A [ 8 2 0 6 ] ] > < / T e x t >  
                 < T e x t   i d = " D o c P a r a m . D o c u m e n t o " > < ! [ C D A T A [ M e s s a g g i 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AABCEAE-2DC4-4A33-AE35-B3AEEDB964D4}">
  <ds:schemaRefs>
    <ds:schemaRef ds:uri="http://schemas.microsoft.com/sharepoint/v3/contenttype/forms"/>
  </ds:schemaRefs>
</ds:datastoreItem>
</file>

<file path=customXml/itemProps2.xml><?xml version="1.0" encoding="utf-8"?>
<ds:datastoreItem xmlns:ds="http://schemas.openxmlformats.org/officeDocument/2006/customXml" ds:itemID="{A135FD93-AC52-4C5F-BC39-13AB09C6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edf6-be81-452d-a18a-873408006b75"/>
    <ds:schemaRef ds:uri="500022df-510b-49f4-9c25-770d1af9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9782F-2078-4199-84EC-EBBDBD4E7BD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BBB88FE7-CB5A-4666-9B45-6AEE14DB1C1E}">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500022df-510b-49f4-9c25-770d1af90034"/>
    <ds:schemaRef ds:uri="56c1edf6-be81-452d-a18a-873408006b75"/>
    <ds:schemaRef ds:uri="http://www.w3.org/XML/1998/namespace"/>
  </ds:schemaRefs>
</ds:datastoreItem>
</file>

<file path=customXml/itemProps7.xml><?xml version="1.0" encoding="utf-8"?>
<ds:datastoreItem xmlns:ds="http://schemas.openxmlformats.org/officeDocument/2006/customXml" ds:itemID="{ACF5D499-34CF-4DCF-9E1C-84748366F22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ec2ac610-663e-4830-9e2c-762b62738331.dotx</Template>
  <TotalTime>3</TotalTime>
  <Pages>8</Pages>
  <Words>2539</Words>
  <Characters>15235</Characters>
  <Application>Microsoft Office Word</Application>
  <DocSecurity>0</DocSecurity>
  <Lines>380</Lines>
  <Paragraphs>183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Messaggio governativo DT</vt: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governativo DT</dc:title>
  <dc:creator>Fusaroli Paola / T105694</dc:creator>
  <cp:lastModifiedBy>Alioli Anna</cp:lastModifiedBy>
  <cp:revision>5</cp:revision>
  <cp:lastPrinted>2022-10-27T09:16:00Z</cp:lastPrinted>
  <dcterms:created xsi:type="dcterms:W3CDTF">2022-10-27T07:19:00Z</dcterms:created>
  <dcterms:modified xsi:type="dcterms:W3CDTF">2022-10-27T09:16:00Z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0x0101009ADC68158AE22443B0736413669B69B5</vt:lpwstr>
  </property>
  <property fmtid="{D5CDD505-2E9C-101B-9397-08002B2CF9AE}" pid="4" name="PosizionamentoTAG">
    <vt:lpwstr>393;#Modelli atti|357a3e39-d738-4c8b-bd62-3777cd798c3a</vt:lpwstr>
  </property>
  <property fmtid="{D5CDD505-2E9C-101B-9397-08002B2CF9AE}" pid="5" name="UA">
    <vt:lpwstr/>
  </property>
  <property fmtid="{D5CDD505-2E9C-101B-9397-08002B2CF9AE}" pid="6" name="Tipologia">
    <vt:lpwstr>206;#Modello|e4ed0d71-d8b7-4b95-acbb-0d70ef5ae075</vt:lpwstr>
  </property>
</Properties>
</file>